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CF" w:rsidRDefault="008D47D7">
      <w:pPr>
        <w:widowControl/>
        <w:spacing w:line="375" w:lineRule="atLeas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bookmarkStart w:id="0" w:name="_GoBack"/>
      <w:bookmarkEnd w:id="0"/>
    </w:p>
    <w:p w:rsidR="003E5ACF" w:rsidRDefault="008D47D7">
      <w:pPr>
        <w:rPr>
          <w:sz w:val="28"/>
        </w:rPr>
      </w:pPr>
      <w:r>
        <w:rPr>
          <w:rFonts w:hint="eastAsia"/>
          <w:sz w:val="28"/>
        </w:rPr>
        <w:t>附件３：</w:t>
      </w:r>
    </w:p>
    <w:p w:rsidR="003E5ACF" w:rsidRDefault="008D47D7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sz w:val="36"/>
        </w:rPr>
        <w:t>灌南县商品房“一房一价”价目表</w:t>
      </w:r>
    </w:p>
    <w:p w:rsidR="003E5ACF" w:rsidRDefault="008D47D7">
      <w:pPr>
        <w:spacing w:line="340" w:lineRule="exact"/>
        <w:jc w:val="center"/>
        <w:rPr>
          <w:rFonts w:ascii="方正仿宋_GBK" w:eastAsia="方正仿宋_GBK" w:hAnsi="宋体"/>
          <w:sz w:val="44"/>
        </w:rPr>
      </w:pPr>
      <w:r>
        <w:rPr>
          <w:rFonts w:ascii="方正仿宋_GBK" w:eastAsia="方正仿宋_GBK" w:hAnsi="宋体" w:hint="eastAsia"/>
          <w:sz w:val="44"/>
        </w:rPr>
        <w:t xml:space="preserve"> </w:t>
      </w:r>
    </w:p>
    <w:tbl>
      <w:tblPr>
        <w:tblW w:w="132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992"/>
        <w:gridCol w:w="1701"/>
        <w:gridCol w:w="1560"/>
        <w:gridCol w:w="795"/>
        <w:gridCol w:w="1217"/>
        <w:gridCol w:w="1382"/>
        <w:gridCol w:w="1205"/>
        <w:gridCol w:w="1354"/>
        <w:gridCol w:w="50"/>
        <w:gridCol w:w="1316"/>
        <w:gridCol w:w="949"/>
      </w:tblGrid>
      <w:tr w:rsidR="003E5ACF" w:rsidTr="003800A8">
        <w:trPr>
          <w:trHeight w:val="420"/>
        </w:trPr>
        <w:tc>
          <w:tcPr>
            <w:tcW w:w="497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开发企业名称</w:t>
            </w:r>
          </w:p>
        </w:tc>
        <w:tc>
          <w:tcPr>
            <w:tcW w:w="3394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江苏港邮置业有限公司</w:t>
            </w:r>
          </w:p>
        </w:tc>
        <w:tc>
          <w:tcPr>
            <w:tcW w:w="260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本期交付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800A8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2021.04.30</w:t>
            </w:r>
          </w:p>
        </w:tc>
      </w:tr>
      <w:tr w:rsidR="003E5ACF" w:rsidTr="003800A8">
        <w:trPr>
          <w:trHeight w:val="420"/>
        </w:trPr>
        <w:tc>
          <w:tcPr>
            <w:tcW w:w="497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226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3E5ACF" w:rsidTr="003800A8">
        <w:trPr>
          <w:trHeight w:val="435"/>
        </w:trPr>
        <w:tc>
          <w:tcPr>
            <w:tcW w:w="4977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楼盘名称及本期销售幢号</w:t>
            </w:r>
          </w:p>
        </w:tc>
        <w:tc>
          <w:tcPr>
            <w:tcW w:w="33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书香世家1</w:t>
            </w:r>
            <w:r>
              <w:rPr>
                <w:rStyle w:val="font11"/>
              </w:rPr>
              <w:t>2#楼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本    期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</w:rPr>
              <w:t>3650.24</w:t>
            </w:r>
          </w:p>
        </w:tc>
      </w:tr>
      <w:tr w:rsidR="003E5ACF" w:rsidTr="003800A8">
        <w:trPr>
          <w:trHeight w:val="450"/>
        </w:trPr>
        <w:tc>
          <w:tcPr>
            <w:tcW w:w="497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建筑面积（M</w:t>
            </w:r>
            <w:r>
              <w:rPr>
                <w:rStyle w:val="font51"/>
              </w:rPr>
              <w:t>2</w:t>
            </w:r>
            <w:r>
              <w:rPr>
                <w:rStyle w:val="font11"/>
              </w:rPr>
              <w:t>）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</w:tr>
      <w:tr w:rsidR="003E5ACF" w:rsidTr="003800A8">
        <w:trPr>
          <w:trHeight w:val="390"/>
        </w:trPr>
        <w:tc>
          <w:tcPr>
            <w:tcW w:w="497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本期平均销售价格（元/ M</w:t>
            </w:r>
            <w:r>
              <w:rPr>
                <w:rStyle w:val="font51"/>
              </w:rPr>
              <w:t>2</w:t>
            </w:r>
            <w:r>
              <w:rPr>
                <w:rStyle w:val="font11"/>
              </w:rPr>
              <w:t>）</w:t>
            </w:r>
          </w:p>
        </w:tc>
        <w:tc>
          <w:tcPr>
            <w:tcW w:w="8268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Style w:val="font61"/>
              </w:rPr>
              <w:t xml:space="preserve">   5200</w:t>
            </w:r>
            <w:r>
              <w:rPr>
                <w:rStyle w:val="font11"/>
              </w:rPr>
              <w:t xml:space="preserve"> （元/ M</w:t>
            </w:r>
            <w:r>
              <w:rPr>
                <w:rStyle w:val="font51"/>
              </w:rPr>
              <w:t>2</w:t>
            </w:r>
            <w:r>
              <w:rPr>
                <w:rStyle w:val="font11"/>
              </w:rPr>
              <w:t>）</w:t>
            </w:r>
          </w:p>
        </w:tc>
      </w:tr>
      <w:tr w:rsidR="003E5ACF" w:rsidTr="003800A8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楼号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房号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丘号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户型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层高（m）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套内建筑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分摊建筑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总建筑面积（</w:t>
            </w:r>
            <w:r>
              <w:rPr>
                <w:rStyle w:val="font11"/>
              </w:rPr>
              <w:t>㎡）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销售单价（元/</w:t>
            </w:r>
            <w:r>
              <w:rPr>
                <w:rStyle w:val="font11"/>
              </w:rPr>
              <w:t>㎡）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销售状态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面积（</w:t>
            </w:r>
            <w:r>
              <w:rPr>
                <w:rStyle w:val="font11"/>
              </w:rPr>
              <w:t>㎡）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面积（</w:t>
            </w:r>
            <w:r>
              <w:rPr>
                <w:rStyle w:val="font11"/>
              </w:rPr>
              <w:t>㎡）</w:t>
            </w:r>
          </w:p>
        </w:tc>
        <w:tc>
          <w:tcPr>
            <w:tcW w:w="12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Default="003E5AC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4970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679548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5120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468019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5170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472590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4920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672712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5020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686385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5170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472590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5220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477160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4970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679548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5070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693221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5220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477160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5270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481731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5020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686385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5120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700058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5270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481731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5320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486301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5070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693221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5170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706894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5320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486301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5370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490872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5120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700058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5220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713731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5370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490872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495442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5170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706894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5270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720567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495442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500013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5220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713731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5320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727404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1-802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500013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三室两厅一卫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79.544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11.86407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91.41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5520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504583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2-802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54180212-32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2.8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118.984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17.74658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136.73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5270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 xml:space="preserve">720567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3800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  <w:t>预售</w:t>
            </w:r>
          </w:p>
        </w:tc>
      </w:tr>
      <w:tr w:rsidR="003E5ACF" w:rsidTr="003800A8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3E5ACF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3800A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3E5A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3E5A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3E5AC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3E5ACF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3E5ACF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3650.24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167040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8D4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800A8">
              <w:rPr>
                <w:rFonts w:ascii="宋体" w:hAnsi="宋体" w:cs="宋体" w:hint="eastAsia"/>
                <w:color w:val="000000"/>
                <w:kern w:val="0"/>
                <w:sz w:val="24"/>
              </w:rPr>
              <w:t>18981741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5ACF" w:rsidRPr="003800A8" w:rsidRDefault="003E5A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E5ACF" w:rsidRDefault="003E5ACF">
      <w:pPr>
        <w:spacing w:line="400" w:lineRule="exact"/>
        <w:rPr>
          <w:rFonts w:ascii="方正仿宋_GBK" w:eastAsia="方正仿宋_GBK"/>
          <w:sz w:val="28"/>
        </w:rPr>
      </w:pPr>
    </w:p>
    <w:p w:rsidR="003E5ACF" w:rsidRDefault="008D47D7">
      <w:pPr>
        <w:spacing w:line="400" w:lineRule="exact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>价格举报电话：12358                                                    灌南县物价局监制</w:t>
      </w:r>
    </w:p>
    <w:p w:rsidR="003E5ACF" w:rsidRDefault="008D47D7">
      <w:pPr>
        <w:spacing w:line="400" w:lineRule="exac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 xml:space="preserve">注：1、此表一式3份，其中：物价局1份、房产处1份、企业自留1份。2、结算价格以建筑面积为准。3、储藏室（自行车库）单价：4300元/平方米、面积、朝向自选。储藏室（车库）单价4990元/平方米、面积、朝向自选。4、上述价格不含住房维修基金。5、我公司承诺公示价格销售，不在房价之外收取其他费用。                                                    单位（盖章）  年  月  日                                                         </w:t>
      </w:r>
    </w:p>
    <w:p w:rsidR="003E5ACF" w:rsidRPr="003800A8" w:rsidRDefault="003E5ACF">
      <w:pPr>
        <w:rPr>
          <w:sz w:val="24"/>
        </w:rPr>
      </w:pPr>
    </w:p>
    <w:sectPr w:rsidR="003E5ACF" w:rsidRPr="003800A8" w:rsidSect="003E5ACF">
      <w:footerReference w:type="default" r:id="rId7"/>
      <w:pgSz w:w="16838" w:h="11906" w:orient="landscape"/>
      <w:pgMar w:top="1797" w:right="1077" w:bottom="1797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09" w:rsidRDefault="00F52509" w:rsidP="003E5ACF">
      <w:r>
        <w:separator/>
      </w:r>
    </w:p>
  </w:endnote>
  <w:endnote w:type="continuationSeparator" w:id="0">
    <w:p w:rsidR="00F52509" w:rsidRDefault="00F52509" w:rsidP="003E5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CF" w:rsidRDefault="00F86FA2">
    <w:pPr>
      <w:pStyle w:val="a3"/>
      <w:jc w:val="center"/>
      <w:rPr>
        <w:rFonts w:ascii="方正仿宋_GBK" w:eastAsia="方正仿宋_GBK"/>
        <w:sz w:val="32"/>
        <w:szCs w:val="32"/>
      </w:rPr>
    </w:pPr>
    <w:r>
      <w:rPr>
        <w:rFonts w:ascii="方正仿宋_GBK" w:eastAsia="方正仿宋_GBK" w:hint="eastAsia"/>
        <w:sz w:val="32"/>
        <w:szCs w:val="32"/>
      </w:rPr>
      <w:fldChar w:fldCharType="begin"/>
    </w:r>
    <w:r w:rsidR="008D47D7">
      <w:rPr>
        <w:rFonts w:ascii="方正仿宋_GBK" w:eastAsia="方正仿宋_GBK" w:hint="eastAsia"/>
        <w:sz w:val="32"/>
        <w:szCs w:val="32"/>
      </w:rPr>
      <w:instrText xml:space="preserve"> PAGE   \* MERGEFORMAT </w:instrText>
    </w:r>
    <w:r>
      <w:rPr>
        <w:rFonts w:ascii="方正仿宋_GBK" w:eastAsia="方正仿宋_GBK" w:hint="eastAsia"/>
        <w:sz w:val="32"/>
        <w:szCs w:val="32"/>
      </w:rPr>
      <w:fldChar w:fldCharType="separate"/>
    </w:r>
    <w:r w:rsidR="003800A8" w:rsidRPr="003800A8">
      <w:rPr>
        <w:noProof/>
      </w:rPr>
      <w:t>1</w:t>
    </w:r>
    <w:r>
      <w:rPr>
        <w:rFonts w:ascii="方正仿宋_GBK" w:eastAsia="方正仿宋_GBK" w:hint="eastAsia"/>
        <w:sz w:val="32"/>
        <w:szCs w:val="32"/>
      </w:rPr>
      <w:fldChar w:fldCharType="end"/>
    </w:r>
  </w:p>
  <w:p w:rsidR="003E5ACF" w:rsidRDefault="003E5A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09" w:rsidRDefault="00F52509" w:rsidP="003E5ACF">
      <w:r>
        <w:separator/>
      </w:r>
    </w:p>
  </w:footnote>
  <w:footnote w:type="continuationSeparator" w:id="0">
    <w:p w:rsidR="00F52509" w:rsidRDefault="00F52509" w:rsidP="003E5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73E2"/>
    <w:rsid w:val="000973E2"/>
    <w:rsid w:val="002864EE"/>
    <w:rsid w:val="003800A8"/>
    <w:rsid w:val="003E5ACF"/>
    <w:rsid w:val="00451EAA"/>
    <w:rsid w:val="005932AD"/>
    <w:rsid w:val="005E6566"/>
    <w:rsid w:val="006B48E7"/>
    <w:rsid w:val="00775B23"/>
    <w:rsid w:val="008D47D7"/>
    <w:rsid w:val="00956799"/>
    <w:rsid w:val="00CB0F85"/>
    <w:rsid w:val="00F52509"/>
    <w:rsid w:val="00F86FA2"/>
    <w:rsid w:val="0779582C"/>
    <w:rsid w:val="1BA62F81"/>
    <w:rsid w:val="1D20768E"/>
    <w:rsid w:val="27810131"/>
    <w:rsid w:val="32BA01CA"/>
    <w:rsid w:val="33917DC5"/>
    <w:rsid w:val="365A4EBB"/>
    <w:rsid w:val="3A3C23F6"/>
    <w:rsid w:val="3FC24048"/>
    <w:rsid w:val="41541C3C"/>
    <w:rsid w:val="473C6E38"/>
    <w:rsid w:val="49FE5CD5"/>
    <w:rsid w:val="4A196F22"/>
    <w:rsid w:val="4ACD305D"/>
    <w:rsid w:val="4C13354D"/>
    <w:rsid w:val="4EDF08E6"/>
    <w:rsid w:val="4F125C6B"/>
    <w:rsid w:val="58DC4498"/>
    <w:rsid w:val="5A0A58ED"/>
    <w:rsid w:val="65E43F89"/>
    <w:rsid w:val="72FB12E5"/>
    <w:rsid w:val="77CD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E5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11">
    <w:name w:val="font11"/>
    <w:basedOn w:val="a0"/>
    <w:rsid w:val="003E5ACF"/>
    <w:rPr>
      <w:rFonts w:ascii="方正仿宋_GBK" w:eastAsia="方正仿宋_GBK" w:hAnsi="方正仿宋_GBK" w:cs="方正仿宋_GBK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3E5ACF"/>
    <w:rPr>
      <w:rFonts w:ascii="方正仿宋_GBK" w:eastAsia="方正仿宋_GBK" w:hAnsi="方正仿宋_GBK" w:cs="方正仿宋_GBK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0"/>
    <w:rsid w:val="003E5ACF"/>
    <w:rPr>
      <w:rFonts w:ascii="方正仿宋_GBK" w:eastAsia="方正仿宋_GBK" w:hAnsi="方正仿宋_GBK" w:cs="方正仿宋_GBK" w:hint="default"/>
      <w:color w:val="000000"/>
      <w:sz w:val="36"/>
      <w:szCs w:val="36"/>
      <w:u w:val="none"/>
    </w:rPr>
  </w:style>
  <w:style w:type="paragraph" w:styleId="a4">
    <w:name w:val="header"/>
    <w:basedOn w:val="a"/>
    <w:link w:val="Char"/>
    <w:rsid w:val="00775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5B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2019-10-10T02:35:00Z</cp:lastPrinted>
  <dcterms:created xsi:type="dcterms:W3CDTF">2014-10-29T12:08:00Z</dcterms:created>
  <dcterms:modified xsi:type="dcterms:W3CDTF">2019-10-10T02:35:00Z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