
<file path=[Content_Types].xml><?xml version="1.0" encoding="utf-8"?>
<Types xmlns="http://schemas.openxmlformats.org/package/2006/content-types">
  <Default Extension="bin" ContentType="application/vnd.openxmlformats-officedocument.oleObject"/>
  <Default Extension="doc" ContentType="application/msword"/>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FA775" w14:textId="77777777" w:rsidR="00383846" w:rsidRPr="00BD1A4C" w:rsidRDefault="00383846" w:rsidP="00383846">
      <w:pPr>
        <w:spacing w:line="360" w:lineRule="auto"/>
        <w:jc w:val="center"/>
        <w:rPr>
          <w:rFonts w:ascii="Times New Roman" w:eastAsiaTheme="majorEastAsia" w:hAnsi="Times New Roman" w:cs="Times New Roman"/>
          <w:b/>
          <w:bCs/>
          <w:spacing w:val="80"/>
          <w:sz w:val="28"/>
          <w:szCs w:val="24"/>
        </w:rPr>
      </w:pPr>
      <w:r w:rsidRPr="00BD1A4C">
        <w:rPr>
          <w:rFonts w:ascii="Times New Roman" w:eastAsiaTheme="majorEastAsia" w:hAnsi="Times New Roman" w:cs="Times New Roman"/>
          <w:b/>
          <w:bCs/>
          <w:spacing w:val="80"/>
          <w:sz w:val="28"/>
          <w:szCs w:val="24"/>
        </w:rPr>
        <w:t>填报说明</w:t>
      </w:r>
    </w:p>
    <w:p w14:paraId="15D7D693" w14:textId="77777777" w:rsidR="00383846" w:rsidRPr="00BD1A4C" w:rsidRDefault="00383846" w:rsidP="00C92B51">
      <w:pPr>
        <w:tabs>
          <w:tab w:val="left" w:pos="90"/>
        </w:tabs>
        <w:spacing w:line="360" w:lineRule="auto"/>
        <w:ind w:rightChars="-112" w:right="-235"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《江苏省建设项目环境影响报告表》由建设单位委托</w:t>
      </w:r>
      <w:r w:rsidR="002123F7" w:rsidRPr="00BD1A4C">
        <w:rPr>
          <w:rFonts w:ascii="Times New Roman" w:eastAsiaTheme="majorEastAsia" w:hAnsi="Times New Roman" w:cs="Times New Roman"/>
          <w:sz w:val="24"/>
          <w:szCs w:val="24"/>
        </w:rPr>
        <w:t>具</w:t>
      </w:r>
      <w:r w:rsidRPr="00BD1A4C">
        <w:rPr>
          <w:rFonts w:ascii="Times New Roman" w:eastAsiaTheme="majorEastAsia" w:hAnsi="Times New Roman" w:cs="Times New Roman"/>
          <w:sz w:val="24"/>
          <w:szCs w:val="24"/>
        </w:rPr>
        <w:t>有环境影响评价能力的单位编制。</w:t>
      </w:r>
    </w:p>
    <w:p w14:paraId="144F792E" w14:textId="77777777" w:rsidR="00383846" w:rsidRPr="00BD1A4C" w:rsidRDefault="00383846" w:rsidP="00C92B51">
      <w:pPr>
        <w:tabs>
          <w:tab w:val="left" w:pos="90"/>
        </w:tabs>
        <w:spacing w:line="360" w:lineRule="auto"/>
        <w:ind w:rightChars="-112" w:right="-235"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一、项目名称</w:t>
      </w: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指项目立项批复时的名称。</w:t>
      </w:r>
    </w:p>
    <w:p w14:paraId="47E8A0E5" w14:textId="77777777" w:rsidR="00383846" w:rsidRPr="00BD1A4C" w:rsidRDefault="00383846" w:rsidP="00C92B51">
      <w:pPr>
        <w:spacing w:line="360" w:lineRule="auto"/>
        <w:ind w:rightChars="-31" w:right="-65"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二、建设地点</w:t>
      </w: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指项目所在地详细地址，公路、铁路、管渠等应填写起止地点。</w:t>
      </w:r>
    </w:p>
    <w:p w14:paraId="42713A19" w14:textId="77777777" w:rsidR="00383846" w:rsidRPr="00BD1A4C" w:rsidRDefault="00383846" w:rsidP="00C92B51">
      <w:pPr>
        <w:spacing w:line="360" w:lineRule="auto"/>
        <w:ind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三、行业类别</w:t>
      </w: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按国标填写。</w:t>
      </w:r>
    </w:p>
    <w:p w14:paraId="0CCEA0CF" w14:textId="77777777" w:rsidR="00383846" w:rsidRPr="00BD1A4C" w:rsidRDefault="00383846" w:rsidP="00C92B51">
      <w:pPr>
        <w:spacing w:line="360" w:lineRule="auto"/>
        <w:ind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四、总投资</w:t>
      </w: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指项目投资总额。</w:t>
      </w:r>
    </w:p>
    <w:p w14:paraId="6DFBE2DD" w14:textId="77777777" w:rsidR="00383846" w:rsidRPr="00BD1A4C" w:rsidRDefault="00383846" w:rsidP="00C92B51">
      <w:pPr>
        <w:spacing w:line="360" w:lineRule="auto"/>
        <w:ind w:rightChars="-37" w:right="-78"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五、主要环境保护目标</w:t>
      </w: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指项目周围一定范围内集中居民住宅区、学校、医院、保护文物、风景名胜区、饮用水源地和生态敏感点等，应尽可能给出保护目标、性质、规模、风向和距厂界距离等。</w:t>
      </w:r>
    </w:p>
    <w:p w14:paraId="733B24EE" w14:textId="77777777" w:rsidR="00383846" w:rsidRPr="00BD1A4C" w:rsidRDefault="00383846" w:rsidP="00C92B51">
      <w:pPr>
        <w:spacing w:line="360" w:lineRule="auto"/>
        <w:ind w:rightChars="-31" w:right="-65"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六、环境质量现状</w:t>
      </w: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指环境质量现状达到的类别和级别；环境质量标准</w:t>
      </w: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指地方规划和功能区要求的环境质量标准；执行排放标准</w:t>
      </w: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指与环境质量标准相对应的排放标准；表中填标准号及达到类别或级别。</w:t>
      </w:r>
    </w:p>
    <w:p w14:paraId="3F04A6FC" w14:textId="77777777" w:rsidR="00383846" w:rsidRPr="00BD1A4C" w:rsidRDefault="00383846" w:rsidP="00C92B51">
      <w:pPr>
        <w:spacing w:line="360" w:lineRule="auto"/>
        <w:ind w:rightChars="-31" w:right="-65"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七、结论与建议</w:t>
      </w: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给出该项目清洁生产、达标排放和总量控制的分析结论，确定污染防治措施的有效性，说明该项目对环境造成的影响，给出建设项目环境可行性的明确结论。同时提出减少环境影响的其他建议。</w:t>
      </w:r>
    </w:p>
    <w:p w14:paraId="3086FA5F" w14:textId="77777777" w:rsidR="00383846" w:rsidRPr="00BD1A4C" w:rsidRDefault="00383846" w:rsidP="00C92B51">
      <w:pPr>
        <w:spacing w:line="360" w:lineRule="auto"/>
        <w:ind w:rightChars="-37" w:right="-78"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八、预审意见</w:t>
      </w: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由行业主管部门填写审查意见，无主管部门项目，可不填。</w:t>
      </w:r>
    </w:p>
    <w:p w14:paraId="453FECC6" w14:textId="77777777" w:rsidR="00383846" w:rsidRPr="00BD1A4C" w:rsidRDefault="00383846" w:rsidP="00C92B51">
      <w:pPr>
        <w:spacing w:line="360" w:lineRule="auto"/>
        <w:ind w:rightChars="-56" w:right="-118"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九、本报告表应附送建设项目立项批文及其他与环评有关的行政管理文件、地理位置图（应反映行政区划、水系、标明纳污口位置和地形地貌等）、总平面布置图、排水管网总图和监测布点图等有关资料，并装订整齐。</w:t>
      </w:r>
    </w:p>
    <w:p w14:paraId="406B2EBD" w14:textId="77777777" w:rsidR="00383846" w:rsidRPr="00BD1A4C" w:rsidRDefault="00383846" w:rsidP="00C92B51">
      <w:pPr>
        <w:spacing w:line="360" w:lineRule="auto"/>
        <w:ind w:rightChars="-56" w:right="-118"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十、审批意见</w:t>
      </w: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由负责审批该项目的环境保护行政主管部门批复。</w:t>
      </w:r>
    </w:p>
    <w:p w14:paraId="6AECD516" w14:textId="77777777" w:rsidR="00383846" w:rsidRPr="00BD1A4C" w:rsidRDefault="00383846" w:rsidP="00C92B51">
      <w:pPr>
        <w:spacing w:line="360" w:lineRule="auto"/>
        <w:ind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十一、此表经审批后，若建设项目的规模、性质、建设地址或周围环境等有重大改变的，应修改此表内容，重新报原审批机关审批。</w:t>
      </w:r>
    </w:p>
    <w:p w14:paraId="1AB79153" w14:textId="77777777" w:rsidR="00383846" w:rsidRPr="00BD1A4C" w:rsidRDefault="00383846" w:rsidP="00C92B51">
      <w:pPr>
        <w:spacing w:line="360" w:lineRule="auto"/>
        <w:ind w:rightChars="-43" w:right="-90" w:firstLine="482"/>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十二、编制单位应对本表中的数据、采取的污染防治对策措施及结论负责。</w:t>
      </w:r>
    </w:p>
    <w:p w14:paraId="0F4ED906" w14:textId="77777777" w:rsidR="00383846" w:rsidRPr="00BD1A4C" w:rsidRDefault="00383846" w:rsidP="00C92B51">
      <w:pPr>
        <w:spacing w:line="360" w:lineRule="auto"/>
        <w:ind w:rightChars="-31" w:right="-65"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十三、经批准后的环境影响报告表中污染防治对策措施和要求，是建设项目环境保护设计、施工和竣工验收的重要依据。</w:t>
      </w:r>
    </w:p>
    <w:p w14:paraId="5EE873AD" w14:textId="77777777" w:rsidR="00383846" w:rsidRPr="00BD1A4C" w:rsidRDefault="00383846" w:rsidP="00C92B51">
      <w:pPr>
        <w:spacing w:line="360" w:lineRule="auto"/>
        <w:ind w:rightChars="-56" w:right="-118"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十四、项目建设单位，必须认真执行本表最后页摘录的环境保护法律、法规和规章的规定，按照建设项目环境保护审批程序，办理有关手续。</w:t>
      </w:r>
    </w:p>
    <w:p w14:paraId="16AA8C0B" w14:textId="77777777" w:rsidR="00383846" w:rsidRPr="00BD1A4C" w:rsidRDefault="00383846" w:rsidP="00383846">
      <w:pPr>
        <w:spacing w:line="480" w:lineRule="auto"/>
        <w:ind w:firstLineChars="250" w:firstLine="600"/>
        <w:rPr>
          <w:rFonts w:ascii="Times New Roman" w:eastAsiaTheme="majorEastAsia" w:hAnsi="Times New Roman" w:cs="Times New Roman"/>
          <w:sz w:val="24"/>
          <w:szCs w:val="24"/>
        </w:rPr>
        <w:sectPr w:rsidR="00383846" w:rsidRPr="00BD1A4C">
          <w:headerReference w:type="default" r:id="rId8"/>
          <w:footerReference w:type="even" r:id="rId9"/>
          <w:footerReference w:type="default" r:id="rId10"/>
          <w:headerReference w:type="first" r:id="rId11"/>
          <w:pgSz w:w="11906" w:h="16838"/>
          <w:pgMar w:top="1418" w:right="1531" w:bottom="1418" w:left="1418" w:header="851" w:footer="992" w:gutter="0"/>
          <w:pgNumType w:start="0"/>
          <w:cols w:space="720"/>
          <w:titlePg/>
          <w:docGrid w:type="lines" w:linePitch="312"/>
        </w:sectPr>
      </w:pPr>
    </w:p>
    <w:p w14:paraId="27CB2D75" w14:textId="77777777" w:rsidR="00383846" w:rsidRPr="00BD1A4C" w:rsidRDefault="00383846" w:rsidP="00383846">
      <w:pPr>
        <w:spacing w:line="360" w:lineRule="auto"/>
        <w:jc w:val="center"/>
        <w:rPr>
          <w:rFonts w:ascii="Times New Roman" w:eastAsiaTheme="majorEastAsia" w:hAnsi="Times New Roman" w:cs="Times New Roman"/>
          <w:b/>
          <w:sz w:val="30"/>
          <w:szCs w:val="30"/>
        </w:rPr>
      </w:pPr>
      <w:r w:rsidRPr="00BD1A4C">
        <w:rPr>
          <w:rFonts w:ascii="Times New Roman" w:eastAsiaTheme="majorEastAsia" w:hAnsi="Times New Roman" w:cs="Times New Roman"/>
          <w:b/>
          <w:sz w:val="30"/>
          <w:szCs w:val="30"/>
        </w:rPr>
        <w:lastRenderedPageBreak/>
        <w:t>目</w:t>
      </w:r>
      <w:r w:rsidRPr="00BD1A4C">
        <w:rPr>
          <w:rFonts w:ascii="Times New Roman" w:eastAsiaTheme="majorEastAsia" w:hAnsi="Times New Roman" w:cs="Times New Roman"/>
          <w:b/>
          <w:sz w:val="30"/>
          <w:szCs w:val="30"/>
        </w:rPr>
        <w:t xml:space="preserve">   </w:t>
      </w:r>
      <w:r w:rsidRPr="00BD1A4C">
        <w:rPr>
          <w:rFonts w:ascii="Times New Roman" w:eastAsiaTheme="majorEastAsia" w:hAnsi="Times New Roman" w:cs="Times New Roman"/>
          <w:b/>
          <w:sz w:val="30"/>
          <w:szCs w:val="30"/>
        </w:rPr>
        <w:t>录</w:t>
      </w:r>
    </w:p>
    <w:p w14:paraId="389BA278" w14:textId="77777777" w:rsidR="002123F7" w:rsidRPr="00BD1A4C" w:rsidRDefault="002123F7">
      <w:pPr>
        <w:pStyle w:val="TOC1"/>
        <w:tabs>
          <w:tab w:val="right" w:leader="dot" w:pos="9060"/>
        </w:tabs>
        <w:rPr>
          <w:rFonts w:eastAsiaTheme="majorEastAsia" w:cs="Times New Roman"/>
          <w:noProof/>
          <w:sz w:val="21"/>
        </w:rPr>
      </w:pPr>
      <w:r w:rsidRPr="00BD1A4C">
        <w:rPr>
          <w:rFonts w:eastAsiaTheme="majorEastAsia" w:cs="Times New Roman"/>
        </w:rPr>
        <w:fldChar w:fldCharType="begin"/>
      </w:r>
      <w:r w:rsidRPr="00BD1A4C">
        <w:rPr>
          <w:rFonts w:eastAsiaTheme="majorEastAsia" w:cs="Times New Roman"/>
        </w:rPr>
        <w:instrText xml:space="preserve"> TOC \o "1-1" \h \z \u </w:instrText>
      </w:r>
      <w:r w:rsidRPr="00BD1A4C">
        <w:rPr>
          <w:rFonts w:eastAsiaTheme="majorEastAsia" w:cs="Times New Roman"/>
        </w:rPr>
        <w:fldChar w:fldCharType="separate"/>
      </w:r>
      <w:hyperlink w:anchor="_Toc37858760" w:history="1">
        <w:r w:rsidRPr="00BD1A4C">
          <w:rPr>
            <w:rStyle w:val="a9"/>
            <w:rFonts w:eastAsiaTheme="majorEastAsia" w:cs="Times New Roman"/>
            <w:noProof/>
          </w:rPr>
          <w:t>1</w:t>
        </w:r>
        <w:r w:rsidRPr="00BD1A4C">
          <w:rPr>
            <w:rStyle w:val="a9"/>
            <w:rFonts w:eastAsiaTheme="majorEastAsia" w:cs="Times New Roman"/>
            <w:noProof/>
          </w:rPr>
          <w:t>、建设项目基本情况</w:t>
        </w:r>
        <w:r w:rsidRPr="00BD1A4C">
          <w:rPr>
            <w:rFonts w:eastAsiaTheme="majorEastAsia" w:cs="Times New Roman"/>
            <w:noProof/>
            <w:webHidden/>
          </w:rPr>
          <w:tab/>
        </w:r>
        <w:r w:rsidRPr="00BD1A4C">
          <w:rPr>
            <w:rFonts w:eastAsiaTheme="majorEastAsia" w:cs="Times New Roman"/>
            <w:noProof/>
            <w:webHidden/>
          </w:rPr>
          <w:fldChar w:fldCharType="begin"/>
        </w:r>
        <w:r w:rsidRPr="00BD1A4C">
          <w:rPr>
            <w:rFonts w:eastAsiaTheme="majorEastAsia" w:cs="Times New Roman"/>
            <w:noProof/>
            <w:webHidden/>
          </w:rPr>
          <w:instrText xml:space="preserve"> PAGEREF _Toc37858760 \h </w:instrText>
        </w:r>
        <w:r w:rsidRPr="00BD1A4C">
          <w:rPr>
            <w:rFonts w:eastAsiaTheme="majorEastAsia" w:cs="Times New Roman"/>
            <w:noProof/>
            <w:webHidden/>
          </w:rPr>
        </w:r>
        <w:r w:rsidRPr="00BD1A4C">
          <w:rPr>
            <w:rFonts w:eastAsiaTheme="majorEastAsia" w:cs="Times New Roman"/>
            <w:noProof/>
            <w:webHidden/>
          </w:rPr>
          <w:fldChar w:fldCharType="separate"/>
        </w:r>
        <w:r w:rsidR="00A15371" w:rsidRPr="00BD1A4C">
          <w:rPr>
            <w:rFonts w:eastAsiaTheme="majorEastAsia" w:cs="Times New Roman"/>
            <w:noProof/>
            <w:webHidden/>
          </w:rPr>
          <w:t>2</w:t>
        </w:r>
        <w:r w:rsidRPr="00BD1A4C">
          <w:rPr>
            <w:rFonts w:eastAsiaTheme="majorEastAsia" w:cs="Times New Roman"/>
            <w:noProof/>
            <w:webHidden/>
          </w:rPr>
          <w:fldChar w:fldCharType="end"/>
        </w:r>
      </w:hyperlink>
    </w:p>
    <w:p w14:paraId="45B49B94" w14:textId="77777777" w:rsidR="002123F7" w:rsidRPr="00BD1A4C" w:rsidRDefault="00E36388">
      <w:pPr>
        <w:pStyle w:val="TOC1"/>
        <w:tabs>
          <w:tab w:val="right" w:leader="dot" w:pos="9060"/>
        </w:tabs>
        <w:rPr>
          <w:rFonts w:eastAsiaTheme="majorEastAsia" w:cs="Times New Roman"/>
          <w:noProof/>
          <w:sz w:val="21"/>
        </w:rPr>
      </w:pPr>
      <w:hyperlink w:anchor="_Toc37858761" w:history="1">
        <w:r w:rsidR="002123F7" w:rsidRPr="00BD1A4C">
          <w:rPr>
            <w:rStyle w:val="a9"/>
            <w:rFonts w:eastAsiaTheme="majorEastAsia" w:cs="Times New Roman"/>
            <w:noProof/>
          </w:rPr>
          <w:t>2</w:t>
        </w:r>
        <w:r w:rsidR="002123F7" w:rsidRPr="00BD1A4C">
          <w:rPr>
            <w:rStyle w:val="a9"/>
            <w:rFonts w:eastAsiaTheme="majorEastAsia" w:cs="Times New Roman"/>
            <w:noProof/>
          </w:rPr>
          <w:t>、工程内容及规模</w:t>
        </w:r>
        <w:r w:rsidR="002123F7" w:rsidRPr="00BD1A4C">
          <w:rPr>
            <w:rFonts w:eastAsiaTheme="majorEastAsia" w:cs="Times New Roman"/>
            <w:noProof/>
            <w:webHidden/>
          </w:rPr>
          <w:tab/>
        </w:r>
        <w:r w:rsidR="002123F7" w:rsidRPr="00BD1A4C">
          <w:rPr>
            <w:rFonts w:eastAsiaTheme="majorEastAsia" w:cs="Times New Roman"/>
            <w:noProof/>
            <w:webHidden/>
          </w:rPr>
          <w:fldChar w:fldCharType="begin"/>
        </w:r>
        <w:r w:rsidR="002123F7" w:rsidRPr="00BD1A4C">
          <w:rPr>
            <w:rFonts w:eastAsiaTheme="majorEastAsia" w:cs="Times New Roman"/>
            <w:noProof/>
            <w:webHidden/>
          </w:rPr>
          <w:instrText xml:space="preserve"> PAGEREF _Toc37858761 \h </w:instrText>
        </w:r>
        <w:r w:rsidR="002123F7" w:rsidRPr="00BD1A4C">
          <w:rPr>
            <w:rFonts w:eastAsiaTheme="majorEastAsia" w:cs="Times New Roman"/>
            <w:noProof/>
            <w:webHidden/>
          </w:rPr>
        </w:r>
        <w:r w:rsidR="002123F7" w:rsidRPr="00BD1A4C">
          <w:rPr>
            <w:rFonts w:eastAsiaTheme="majorEastAsia" w:cs="Times New Roman"/>
            <w:noProof/>
            <w:webHidden/>
          </w:rPr>
          <w:fldChar w:fldCharType="separate"/>
        </w:r>
        <w:r w:rsidR="00A15371" w:rsidRPr="00BD1A4C">
          <w:rPr>
            <w:rFonts w:eastAsiaTheme="majorEastAsia" w:cs="Times New Roman"/>
            <w:noProof/>
            <w:webHidden/>
          </w:rPr>
          <w:t>5</w:t>
        </w:r>
        <w:r w:rsidR="002123F7" w:rsidRPr="00BD1A4C">
          <w:rPr>
            <w:rFonts w:eastAsiaTheme="majorEastAsia" w:cs="Times New Roman"/>
            <w:noProof/>
            <w:webHidden/>
          </w:rPr>
          <w:fldChar w:fldCharType="end"/>
        </w:r>
      </w:hyperlink>
    </w:p>
    <w:p w14:paraId="3CC14945" w14:textId="77777777" w:rsidR="002123F7" w:rsidRPr="00BD1A4C" w:rsidRDefault="00E36388">
      <w:pPr>
        <w:pStyle w:val="TOC1"/>
        <w:tabs>
          <w:tab w:val="right" w:leader="dot" w:pos="9060"/>
        </w:tabs>
        <w:rPr>
          <w:rFonts w:eastAsiaTheme="majorEastAsia" w:cs="Times New Roman"/>
          <w:noProof/>
          <w:sz w:val="21"/>
        </w:rPr>
      </w:pPr>
      <w:hyperlink w:anchor="_Toc37858762" w:history="1">
        <w:r w:rsidR="002123F7" w:rsidRPr="00BD1A4C">
          <w:rPr>
            <w:rStyle w:val="a9"/>
            <w:rFonts w:eastAsiaTheme="majorEastAsia" w:cs="Times New Roman"/>
            <w:noProof/>
          </w:rPr>
          <w:t>3</w:t>
        </w:r>
        <w:r w:rsidR="002123F7" w:rsidRPr="00BD1A4C">
          <w:rPr>
            <w:rStyle w:val="a9"/>
            <w:rFonts w:eastAsiaTheme="majorEastAsia" w:cs="Times New Roman"/>
            <w:noProof/>
          </w:rPr>
          <w:t>、建设项目所在地自然环境社会环境简况</w:t>
        </w:r>
        <w:r w:rsidR="002123F7" w:rsidRPr="00BD1A4C">
          <w:rPr>
            <w:rFonts w:eastAsiaTheme="majorEastAsia" w:cs="Times New Roman"/>
            <w:noProof/>
            <w:webHidden/>
          </w:rPr>
          <w:tab/>
        </w:r>
        <w:r w:rsidR="002123F7" w:rsidRPr="00BD1A4C">
          <w:rPr>
            <w:rFonts w:eastAsiaTheme="majorEastAsia" w:cs="Times New Roman"/>
            <w:noProof/>
            <w:webHidden/>
          </w:rPr>
          <w:fldChar w:fldCharType="begin"/>
        </w:r>
        <w:r w:rsidR="002123F7" w:rsidRPr="00BD1A4C">
          <w:rPr>
            <w:rFonts w:eastAsiaTheme="majorEastAsia" w:cs="Times New Roman"/>
            <w:noProof/>
            <w:webHidden/>
          </w:rPr>
          <w:instrText xml:space="preserve"> PAGEREF _Toc37858762 \h </w:instrText>
        </w:r>
        <w:r w:rsidR="002123F7" w:rsidRPr="00BD1A4C">
          <w:rPr>
            <w:rFonts w:eastAsiaTheme="majorEastAsia" w:cs="Times New Roman"/>
            <w:noProof/>
            <w:webHidden/>
          </w:rPr>
        </w:r>
        <w:r w:rsidR="002123F7" w:rsidRPr="00BD1A4C">
          <w:rPr>
            <w:rFonts w:eastAsiaTheme="majorEastAsia" w:cs="Times New Roman"/>
            <w:noProof/>
            <w:webHidden/>
          </w:rPr>
          <w:fldChar w:fldCharType="separate"/>
        </w:r>
        <w:r w:rsidR="00A15371" w:rsidRPr="00BD1A4C">
          <w:rPr>
            <w:rFonts w:eastAsiaTheme="majorEastAsia" w:cs="Times New Roman"/>
            <w:noProof/>
            <w:webHidden/>
          </w:rPr>
          <w:t>15</w:t>
        </w:r>
        <w:r w:rsidR="002123F7" w:rsidRPr="00BD1A4C">
          <w:rPr>
            <w:rFonts w:eastAsiaTheme="majorEastAsia" w:cs="Times New Roman"/>
            <w:noProof/>
            <w:webHidden/>
          </w:rPr>
          <w:fldChar w:fldCharType="end"/>
        </w:r>
      </w:hyperlink>
    </w:p>
    <w:p w14:paraId="5E24A100" w14:textId="77777777" w:rsidR="002123F7" w:rsidRPr="00BD1A4C" w:rsidRDefault="00E36388">
      <w:pPr>
        <w:pStyle w:val="TOC1"/>
        <w:tabs>
          <w:tab w:val="right" w:leader="dot" w:pos="9060"/>
        </w:tabs>
        <w:rPr>
          <w:rFonts w:eastAsiaTheme="majorEastAsia" w:cs="Times New Roman"/>
          <w:noProof/>
          <w:sz w:val="21"/>
        </w:rPr>
      </w:pPr>
      <w:hyperlink w:anchor="_Toc37858763" w:history="1">
        <w:r w:rsidR="002123F7" w:rsidRPr="00BD1A4C">
          <w:rPr>
            <w:rStyle w:val="a9"/>
            <w:rFonts w:eastAsiaTheme="majorEastAsia" w:cs="Times New Roman"/>
            <w:noProof/>
          </w:rPr>
          <w:t>4</w:t>
        </w:r>
        <w:r w:rsidR="002123F7" w:rsidRPr="00BD1A4C">
          <w:rPr>
            <w:rStyle w:val="a9"/>
            <w:rFonts w:eastAsiaTheme="majorEastAsia" w:cs="Times New Roman"/>
            <w:noProof/>
          </w:rPr>
          <w:t>、环境质量状况</w:t>
        </w:r>
        <w:r w:rsidR="002123F7" w:rsidRPr="00BD1A4C">
          <w:rPr>
            <w:rFonts w:eastAsiaTheme="majorEastAsia" w:cs="Times New Roman"/>
            <w:noProof/>
            <w:webHidden/>
          </w:rPr>
          <w:tab/>
        </w:r>
        <w:r w:rsidR="002123F7" w:rsidRPr="00BD1A4C">
          <w:rPr>
            <w:rFonts w:eastAsiaTheme="majorEastAsia" w:cs="Times New Roman"/>
            <w:noProof/>
            <w:webHidden/>
          </w:rPr>
          <w:fldChar w:fldCharType="begin"/>
        </w:r>
        <w:r w:rsidR="002123F7" w:rsidRPr="00BD1A4C">
          <w:rPr>
            <w:rFonts w:eastAsiaTheme="majorEastAsia" w:cs="Times New Roman"/>
            <w:noProof/>
            <w:webHidden/>
          </w:rPr>
          <w:instrText xml:space="preserve"> PAGEREF _Toc37858763 \h </w:instrText>
        </w:r>
        <w:r w:rsidR="002123F7" w:rsidRPr="00BD1A4C">
          <w:rPr>
            <w:rFonts w:eastAsiaTheme="majorEastAsia" w:cs="Times New Roman"/>
            <w:noProof/>
            <w:webHidden/>
          </w:rPr>
        </w:r>
        <w:r w:rsidR="002123F7" w:rsidRPr="00BD1A4C">
          <w:rPr>
            <w:rFonts w:eastAsiaTheme="majorEastAsia" w:cs="Times New Roman"/>
            <w:noProof/>
            <w:webHidden/>
          </w:rPr>
          <w:fldChar w:fldCharType="separate"/>
        </w:r>
        <w:r w:rsidR="00A15371" w:rsidRPr="00BD1A4C">
          <w:rPr>
            <w:rFonts w:eastAsiaTheme="majorEastAsia" w:cs="Times New Roman"/>
            <w:noProof/>
            <w:webHidden/>
          </w:rPr>
          <w:t>20</w:t>
        </w:r>
        <w:r w:rsidR="002123F7" w:rsidRPr="00BD1A4C">
          <w:rPr>
            <w:rFonts w:eastAsiaTheme="majorEastAsia" w:cs="Times New Roman"/>
            <w:noProof/>
            <w:webHidden/>
          </w:rPr>
          <w:fldChar w:fldCharType="end"/>
        </w:r>
      </w:hyperlink>
    </w:p>
    <w:p w14:paraId="3E415B09" w14:textId="77777777" w:rsidR="002123F7" w:rsidRPr="00BD1A4C" w:rsidRDefault="00E36388">
      <w:pPr>
        <w:pStyle w:val="TOC1"/>
        <w:tabs>
          <w:tab w:val="right" w:leader="dot" w:pos="9060"/>
        </w:tabs>
        <w:rPr>
          <w:rFonts w:eastAsiaTheme="majorEastAsia" w:cs="Times New Roman"/>
          <w:noProof/>
          <w:sz w:val="21"/>
        </w:rPr>
      </w:pPr>
      <w:hyperlink w:anchor="_Toc37858764" w:history="1">
        <w:r w:rsidR="002123F7" w:rsidRPr="00BD1A4C">
          <w:rPr>
            <w:rStyle w:val="a9"/>
            <w:rFonts w:eastAsiaTheme="majorEastAsia" w:cs="Times New Roman"/>
            <w:noProof/>
          </w:rPr>
          <w:t>5</w:t>
        </w:r>
        <w:r w:rsidR="002123F7" w:rsidRPr="00BD1A4C">
          <w:rPr>
            <w:rStyle w:val="a9"/>
            <w:rFonts w:eastAsiaTheme="majorEastAsia" w:cs="Times New Roman"/>
            <w:noProof/>
          </w:rPr>
          <w:t>、评价适用标准</w:t>
        </w:r>
        <w:r w:rsidR="002123F7" w:rsidRPr="00BD1A4C">
          <w:rPr>
            <w:rFonts w:eastAsiaTheme="majorEastAsia" w:cs="Times New Roman"/>
            <w:noProof/>
            <w:webHidden/>
          </w:rPr>
          <w:tab/>
        </w:r>
        <w:r w:rsidR="002123F7" w:rsidRPr="00BD1A4C">
          <w:rPr>
            <w:rFonts w:eastAsiaTheme="majorEastAsia" w:cs="Times New Roman"/>
            <w:noProof/>
            <w:webHidden/>
          </w:rPr>
          <w:fldChar w:fldCharType="begin"/>
        </w:r>
        <w:r w:rsidR="002123F7" w:rsidRPr="00BD1A4C">
          <w:rPr>
            <w:rFonts w:eastAsiaTheme="majorEastAsia" w:cs="Times New Roman"/>
            <w:noProof/>
            <w:webHidden/>
          </w:rPr>
          <w:instrText xml:space="preserve"> PAGEREF _Toc37858764 \h </w:instrText>
        </w:r>
        <w:r w:rsidR="002123F7" w:rsidRPr="00BD1A4C">
          <w:rPr>
            <w:rFonts w:eastAsiaTheme="majorEastAsia" w:cs="Times New Roman"/>
            <w:noProof/>
            <w:webHidden/>
          </w:rPr>
        </w:r>
        <w:r w:rsidR="002123F7" w:rsidRPr="00BD1A4C">
          <w:rPr>
            <w:rFonts w:eastAsiaTheme="majorEastAsia" w:cs="Times New Roman"/>
            <w:noProof/>
            <w:webHidden/>
          </w:rPr>
          <w:fldChar w:fldCharType="separate"/>
        </w:r>
        <w:r w:rsidR="00A15371" w:rsidRPr="00BD1A4C">
          <w:rPr>
            <w:rFonts w:eastAsiaTheme="majorEastAsia" w:cs="Times New Roman"/>
            <w:noProof/>
            <w:webHidden/>
          </w:rPr>
          <w:t>23</w:t>
        </w:r>
        <w:r w:rsidR="002123F7" w:rsidRPr="00BD1A4C">
          <w:rPr>
            <w:rFonts w:eastAsiaTheme="majorEastAsia" w:cs="Times New Roman"/>
            <w:noProof/>
            <w:webHidden/>
          </w:rPr>
          <w:fldChar w:fldCharType="end"/>
        </w:r>
      </w:hyperlink>
    </w:p>
    <w:p w14:paraId="6C4E4088" w14:textId="77777777" w:rsidR="002123F7" w:rsidRPr="00BD1A4C" w:rsidRDefault="00E36388">
      <w:pPr>
        <w:pStyle w:val="TOC1"/>
        <w:tabs>
          <w:tab w:val="right" w:leader="dot" w:pos="9060"/>
        </w:tabs>
        <w:rPr>
          <w:rFonts w:eastAsiaTheme="majorEastAsia" w:cs="Times New Roman"/>
          <w:noProof/>
          <w:sz w:val="21"/>
        </w:rPr>
      </w:pPr>
      <w:hyperlink w:anchor="_Toc37858765" w:history="1">
        <w:r w:rsidR="002123F7" w:rsidRPr="00BD1A4C">
          <w:rPr>
            <w:rStyle w:val="a9"/>
            <w:rFonts w:eastAsiaTheme="majorEastAsia" w:cs="Times New Roman"/>
            <w:noProof/>
          </w:rPr>
          <w:t>6</w:t>
        </w:r>
        <w:r w:rsidR="002123F7" w:rsidRPr="00BD1A4C">
          <w:rPr>
            <w:rStyle w:val="a9"/>
            <w:rFonts w:eastAsiaTheme="majorEastAsia" w:cs="Times New Roman"/>
            <w:noProof/>
          </w:rPr>
          <w:t>、建设项目工程分析</w:t>
        </w:r>
        <w:r w:rsidR="002123F7" w:rsidRPr="00BD1A4C">
          <w:rPr>
            <w:rFonts w:eastAsiaTheme="majorEastAsia" w:cs="Times New Roman"/>
            <w:noProof/>
            <w:webHidden/>
          </w:rPr>
          <w:tab/>
        </w:r>
        <w:r w:rsidR="002123F7" w:rsidRPr="00BD1A4C">
          <w:rPr>
            <w:rFonts w:eastAsiaTheme="majorEastAsia" w:cs="Times New Roman"/>
            <w:noProof/>
            <w:webHidden/>
          </w:rPr>
          <w:fldChar w:fldCharType="begin"/>
        </w:r>
        <w:r w:rsidR="002123F7" w:rsidRPr="00BD1A4C">
          <w:rPr>
            <w:rFonts w:eastAsiaTheme="majorEastAsia" w:cs="Times New Roman"/>
            <w:noProof/>
            <w:webHidden/>
          </w:rPr>
          <w:instrText xml:space="preserve"> PAGEREF _Toc37858765 \h </w:instrText>
        </w:r>
        <w:r w:rsidR="002123F7" w:rsidRPr="00BD1A4C">
          <w:rPr>
            <w:rFonts w:eastAsiaTheme="majorEastAsia" w:cs="Times New Roman"/>
            <w:noProof/>
            <w:webHidden/>
          </w:rPr>
        </w:r>
        <w:r w:rsidR="002123F7" w:rsidRPr="00BD1A4C">
          <w:rPr>
            <w:rFonts w:eastAsiaTheme="majorEastAsia" w:cs="Times New Roman"/>
            <w:noProof/>
            <w:webHidden/>
          </w:rPr>
          <w:fldChar w:fldCharType="separate"/>
        </w:r>
        <w:r w:rsidR="00A15371" w:rsidRPr="00BD1A4C">
          <w:rPr>
            <w:rFonts w:eastAsiaTheme="majorEastAsia" w:cs="Times New Roman"/>
            <w:noProof/>
            <w:webHidden/>
          </w:rPr>
          <w:t>26</w:t>
        </w:r>
        <w:r w:rsidR="002123F7" w:rsidRPr="00BD1A4C">
          <w:rPr>
            <w:rFonts w:eastAsiaTheme="majorEastAsia" w:cs="Times New Roman"/>
            <w:noProof/>
            <w:webHidden/>
          </w:rPr>
          <w:fldChar w:fldCharType="end"/>
        </w:r>
      </w:hyperlink>
    </w:p>
    <w:p w14:paraId="110EA090" w14:textId="77777777" w:rsidR="002123F7" w:rsidRPr="00BD1A4C" w:rsidRDefault="00E36388">
      <w:pPr>
        <w:pStyle w:val="TOC1"/>
        <w:tabs>
          <w:tab w:val="right" w:leader="dot" w:pos="9060"/>
        </w:tabs>
        <w:rPr>
          <w:rFonts w:eastAsiaTheme="majorEastAsia" w:cs="Times New Roman"/>
          <w:noProof/>
          <w:sz w:val="21"/>
        </w:rPr>
      </w:pPr>
      <w:hyperlink w:anchor="_Toc37858766" w:history="1">
        <w:r w:rsidR="002123F7" w:rsidRPr="00BD1A4C">
          <w:rPr>
            <w:rStyle w:val="a9"/>
            <w:rFonts w:eastAsiaTheme="majorEastAsia" w:cs="Times New Roman"/>
            <w:noProof/>
          </w:rPr>
          <w:t>7</w:t>
        </w:r>
        <w:r w:rsidR="002123F7" w:rsidRPr="00BD1A4C">
          <w:rPr>
            <w:rStyle w:val="a9"/>
            <w:rFonts w:eastAsiaTheme="majorEastAsia" w:cs="Times New Roman"/>
            <w:noProof/>
          </w:rPr>
          <w:t>、建设项目主要污染物产生及预计排放情况</w:t>
        </w:r>
        <w:r w:rsidR="002123F7" w:rsidRPr="00BD1A4C">
          <w:rPr>
            <w:rFonts w:eastAsiaTheme="majorEastAsia" w:cs="Times New Roman"/>
            <w:noProof/>
            <w:webHidden/>
          </w:rPr>
          <w:tab/>
        </w:r>
        <w:r w:rsidR="002123F7" w:rsidRPr="00BD1A4C">
          <w:rPr>
            <w:rFonts w:eastAsiaTheme="majorEastAsia" w:cs="Times New Roman"/>
            <w:noProof/>
            <w:webHidden/>
          </w:rPr>
          <w:fldChar w:fldCharType="begin"/>
        </w:r>
        <w:r w:rsidR="002123F7" w:rsidRPr="00BD1A4C">
          <w:rPr>
            <w:rFonts w:eastAsiaTheme="majorEastAsia" w:cs="Times New Roman"/>
            <w:noProof/>
            <w:webHidden/>
          </w:rPr>
          <w:instrText xml:space="preserve"> PAGEREF _Toc37858766 \h </w:instrText>
        </w:r>
        <w:r w:rsidR="002123F7" w:rsidRPr="00BD1A4C">
          <w:rPr>
            <w:rFonts w:eastAsiaTheme="majorEastAsia" w:cs="Times New Roman"/>
            <w:noProof/>
            <w:webHidden/>
          </w:rPr>
        </w:r>
        <w:r w:rsidR="002123F7" w:rsidRPr="00BD1A4C">
          <w:rPr>
            <w:rFonts w:eastAsiaTheme="majorEastAsia" w:cs="Times New Roman"/>
            <w:noProof/>
            <w:webHidden/>
          </w:rPr>
          <w:fldChar w:fldCharType="separate"/>
        </w:r>
        <w:r w:rsidR="00A15371" w:rsidRPr="00BD1A4C">
          <w:rPr>
            <w:rFonts w:eastAsiaTheme="majorEastAsia" w:cs="Times New Roman"/>
            <w:noProof/>
            <w:webHidden/>
          </w:rPr>
          <w:t>38</w:t>
        </w:r>
        <w:r w:rsidR="002123F7" w:rsidRPr="00BD1A4C">
          <w:rPr>
            <w:rFonts w:eastAsiaTheme="majorEastAsia" w:cs="Times New Roman"/>
            <w:noProof/>
            <w:webHidden/>
          </w:rPr>
          <w:fldChar w:fldCharType="end"/>
        </w:r>
      </w:hyperlink>
    </w:p>
    <w:p w14:paraId="7932713A" w14:textId="77777777" w:rsidR="002123F7" w:rsidRPr="00BD1A4C" w:rsidRDefault="00E36388">
      <w:pPr>
        <w:pStyle w:val="TOC1"/>
        <w:tabs>
          <w:tab w:val="right" w:leader="dot" w:pos="9060"/>
        </w:tabs>
        <w:rPr>
          <w:rFonts w:eastAsiaTheme="majorEastAsia" w:cs="Times New Roman"/>
          <w:noProof/>
          <w:sz w:val="21"/>
        </w:rPr>
      </w:pPr>
      <w:hyperlink w:anchor="_Toc37858767" w:history="1">
        <w:r w:rsidR="002123F7" w:rsidRPr="00BD1A4C">
          <w:rPr>
            <w:rStyle w:val="a9"/>
            <w:rFonts w:eastAsiaTheme="majorEastAsia" w:cs="Times New Roman"/>
            <w:noProof/>
          </w:rPr>
          <w:t>8</w:t>
        </w:r>
        <w:r w:rsidR="002123F7" w:rsidRPr="00BD1A4C">
          <w:rPr>
            <w:rStyle w:val="a9"/>
            <w:rFonts w:eastAsiaTheme="majorEastAsia" w:cs="Times New Roman"/>
            <w:noProof/>
          </w:rPr>
          <w:t>、环境影响分析</w:t>
        </w:r>
        <w:r w:rsidR="002123F7" w:rsidRPr="00BD1A4C">
          <w:rPr>
            <w:rFonts w:eastAsiaTheme="majorEastAsia" w:cs="Times New Roman"/>
            <w:noProof/>
            <w:webHidden/>
          </w:rPr>
          <w:tab/>
        </w:r>
        <w:r w:rsidR="002123F7" w:rsidRPr="00BD1A4C">
          <w:rPr>
            <w:rFonts w:eastAsiaTheme="majorEastAsia" w:cs="Times New Roman"/>
            <w:noProof/>
            <w:webHidden/>
          </w:rPr>
          <w:fldChar w:fldCharType="begin"/>
        </w:r>
        <w:r w:rsidR="002123F7" w:rsidRPr="00BD1A4C">
          <w:rPr>
            <w:rFonts w:eastAsiaTheme="majorEastAsia" w:cs="Times New Roman"/>
            <w:noProof/>
            <w:webHidden/>
          </w:rPr>
          <w:instrText xml:space="preserve"> PAGEREF _Toc37858767 \h </w:instrText>
        </w:r>
        <w:r w:rsidR="002123F7" w:rsidRPr="00BD1A4C">
          <w:rPr>
            <w:rFonts w:eastAsiaTheme="majorEastAsia" w:cs="Times New Roman"/>
            <w:noProof/>
            <w:webHidden/>
          </w:rPr>
        </w:r>
        <w:r w:rsidR="002123F7" w:rsidRPr="00BD1A4C">
          <w:rPr>
            <w:rFonts w:eastAsiaTheme="majorEastAsia" w:cs="Times New Roman"/>
            <w:noProof/>
            <w:webHidden/>
          </w:rPr>
          <w:fldChar w:fldCharType="separate"/>
        </w:r>
        <w:r w:rsidR="00A15371" w:rsidRPr="00BD1A4C">
          <w:rPr>
            <w:rFonts w:eastAsiaTheme="majorEastAsia" w:cs="Times New Roman"/>
            <w:noProof/>
            <w:webHidden/>
          </w:rPr>
          <w:t>39</w:t>
        </w:r>
        <w:r w:rsidR="002123F7" w:rsidRPr="00BD1A4C">
          <w:rPr>
            <w:rFonts w:eastAsiaTheme="majorEastAsia" w:cs="Times New Roman"/>
            <w:noProof/>
            <w:webHidden/>
          </w:rPr>
          <w:fldChar w:fldCharType="end"/>
        </w:r>
      </w:hyperlink>
    </w:p>
    <w:p w14:paraId="1F2EB1C3" w14:textId="77777777" w:rsidR="002123F7" w:rsidRPr="00BD1A4C" w:rsidRDefault="00E36388">
      <w:pPr>
        <w:pStyle w:val="TOC1"/>
        <w:tabs>
          <w:tab w:val="right" w:leader="dot" w:pos="9060"/>
        </w:tabs>
        <w:rPr>
          <w:rFonts w:eastAsiaTheme="majorEastAsia" w:cs="Times New Roman"/>
          <w:noProof/>
          <w:sz w:val="21"/>
        </w:rPr>
      </w:pPr>
      <w:hyperlink w:anchor="_Toc37858768" w:history="1">
        <w:r w:rsidR="002123F7" w:rsidRPr="00BD1A4C">
          <w:rPr>
            <w:rStyle w:val="a9"/>
            <w:rFonts w:eastAsiaTheme="majorEastAsia" w:cs="Times New Roman"/>
            <w:noProof/>
          </w:rPr>
          <w:t>9</w:t>
        </w:r>
        <w:r w:rsidR="002123F7" w:rsidRPr="00BD1A4C">
          <w:rPr>
            <w:rStyle w:val="a9"/>
            <w:rFonts w:eastAsiaTheme="majorEastAsia" w:cs="Times New Roman"/>
            <w:noProof/>
          </w:rPr>
          <w:t>、建设项目拟采取的防治措施及预期治理效果</w:t>
        </w:r>
        <w:r w:rsidR="002123F7" w:rsidRPr="00BD1A4C">
          <w:rPr>
            <w:rFonts w:eastAsiaTheme="majorEastAsia" w:cs="Times New Roman"/>
            <w:noProof/>
            <w:webHidden/>
          </w:rPr>
          <w:tab/>
        </w:r>
        <w:r w:rsidR="002123F7" w:rsidRPr="00BD1A4C">
          <w:rPr>
            <w:rFonts w:eastAsiaTheme="majorEastAsia" w:cs="Times New Roman"/>
            <w:noProof/>
            <w:webHidden/>
          </w:rPr>
          <w:fldChar w:fldCharType="begin"/>
        </w:r>
        <w:r w:rsidR="002123F7" w:rsidRPr="00BD1A4C">
          <w:rPr>
            <w:rFonts w:eastAsiaTheme="majorEastAsia" w:cs="Times New Roman"/>
            <w:noProof/>
            <w:webHidden/>
          </w:rPr>
          <w:instrText xml:space="preserve"> PAGEREF _Toc37858768 \h </w:instrText>
        </w:r>
        <w:r w:rsidR="002123F7" w:rsidRPr="00BD1A4C">
          <w:rPr>
            <w:rFonts w:eastAsiaTheme="majorEastAsia" w:cs="Times New Roman"/>
            <w:noProof/>
            <w:webHidden/>
          </w:rPr>
        </w:r>
        <w:r w:rsidR="002123F7" w:rsidRPr="00BD1A4C">
          <w:rPr>
            <w:rFonts w:eastAsiaTheme="majorEastAsia" w:cs="Times New Roman"/>
            <w:noProof/>
            <w:webHidden/>
          </w:rPr>
          <w:fldChar w:fldCharType="separate"/>
        </w:r>
        <w:r w:rsidR="00A15371" w:rsidRPr="00BD1A4C">
          <w:rPr>
            <w:rFonts w:eastAsiaTheme="majorEastAsia" w:cs="Times New Roman"/>
            <w:noProof/>
            <w:webHidden/>
          </w:rPr>
          <w:t>54</w:t>
        </w:r>
        <w:r w:rsidR="002123F7" w:rsidRPr="00BD1A4C">
          <w:rPr>
            <w:rFonts w:eastAsiaTheme="majorEastAsia" w:cs="Times New Roman"/>
            <w:noProof/>
            <w:webHidden/>
          </w:rPr>
          <w:fldChar w:fldCharType="end"/>
        </w:r>
      </w:hyperlink>
    </w:p>
    <w:p w14:paraId="5D664AB3" w14:textId="77777777" w:rsidR="002123F7" w:rsidRPr="00BD1A4C" w:rsidRDefault="00E36388">
      <w:pPr>
        <w:pStyle w:val="TOC1"/>
        <w:tabs>
          <w:tab w:val="right" w:leader="dot" w:pos="9060"/>
        </w:tabs>
        <w:rPr>
          <w:rFonts w:eastAsiaTheme="majorEastAsia" w:cs="Times New Roman"/>
          <w:noProof/>
          <w:sz w:val="21"/>
        </w:rPr>
      </w:pPr>
      <w:hyperlink w:anchor="_Toc37858769" w:history="1">
        <w:r w:rsidR="002123F7" w:rsidRPr="00BD1A4C">
          <w:rPr>
            <w:rStyle w:val="a9"/>
            <w:rFonts w:eastAsiaTheme="majorEastAsia" w:cs="Times New Roman"/>
            <w:noProof/>
          </w:rPr>
          <w:t>10</w:t>
        </w:r>
        <w:r w:rsidR="002123F7" w:rsidRPr="00BD1A4C">
          <w:rPr>
            <w:rStyle w:val="a9"/>
            <w:rFonts w:eastAsiaTheme="majorEastAsia" w:cs="Times New Roman"/>
            <w:noProof/>
          </w:rPr>
          <w:t>、结论与建议</w:t>
        </w:r>
        <w:r w:rsidR="002123F7" w:rsidRPr="00BD1A4C">
          <w:rPr>
            <w:rFonts w:eastAsiaTheme="majorEastAsia" w:cs="Times New Roman"/>
            <w:noProof/>
            <w:webHidden/>
          </w:rPr>
          <w:tab/>
        </w:r>
        <w:r w:rsidR="002123F7" w:rsidRPr="00BD1A4C">
          <w:rPr>
            <w:rFonts w:eastAsiaTheme="majorEastAsia" w:cs="Times New Roman"/>
            <w:noProof/>
            <w:webHidden/>
          </w:rPr>
          <w:fldChar w:fldCharType="begin"/>
        </w:r>
        <w:r w:rsidR="002123F7" w:rsidRPr="00BD1A4C">
          <w:rPr>
            <w:rFonts w:eastAsiaTheme="majorEastAsia" w:cs="Times New Roman"/>
            <w:noProof/>
            <w:webHidden/>
          </w:rPr>
          <w:instrText xml:space="preserve"> PAGEREF _Toc37858769 \h </w:instrText>
        </w:r>
        <w:r w:rsidR="002123F7" w:rsidRPr="00BD1A4C">
          <w:rPr>
            <w:rFonts w:eastAsiaTheme="majorEastAsia" w:cs="Times New Roman"/>
            <w:noProof/>
            <w:webHidden/>
          </w:rPr>
        </w:r>
        <w:r w:rsidR="002123F7" w:rsidRPr="00BD1A4C">
          <w:rPr>
            <w:rFonts w:eastAsiaTheme="majorEastAsia" w:cs="Times New Roman"/>
            <w:noProof/>
            <w:webHidden/>
          </w:rPr>
          <w:fldChar w:fldCharType="separate"/>
        </w:r>
        <w:r w:rsidR="00A15371" w:rsidRPr="00BD1A4C">
          <w:rPr>
            <w:rFonts w:eastAsiaTheme="majorEastAsia" w:cs="Times New Roman"/>
            <w:noProof/>
            <w:webHidden/>
          </w:rPr>
          <w:t>55</w:t>
        </w:r>
        <w:r w:rsidR="002123F7" w:rsidRPr="00BD1A4C">
          <w:rPr>
            <w:rFonts w:eastAsiaTheme="majorEastAsia" w:cs="Times New Roman"/>
            <w:noProof/>
            <w:webHidden/>
          </w:rPr>
          <w:fldChar w:fldCharType="end"/>
        </w:r>
      </w:hyperlink>
    </w:p>
    <w:p w14:paraId="384C8C18" w14:textId="77777777" w:rsidR="00383846" w:rsidRPr="00BD1A4C" w:rsidRDefault="002123F7" w:rsidP="00D15966">
      <w:pPr>
        <w:adjustRightInd w:val="0"/>
        <w:snapToGrid w:val="0"/>
        <w:spacing w:beforeLines="50" w:before="156" w:line="340" w:lineRule="exact"/>
        <w:jc w:val="center"/>
        <w:rPr>
          <w:rFonts w:ascii="Times New Roman" w:eastAsiaTheme="majorEastAsia" w:hAnsi="Times New Roman" w:cs="Times New Roman"/>
          <w:b/>
          <w:sz w:val="28"/>
          <w:szCs w:val="28"/>
        </w:rPr>
      </w:pPr>
      <w:r w:rsidRPr="00BD1A4C">
        <w:rPr>
          <w:rFonts w:ascii="Times New Roman" w:eastAsiaTheme="majorEastAsia" w:hAnsi="Times New Roman" w:cs="Times New Roman"/>
          <w:sz w:val="24"/>
        </w:rPr>
        <w:fldChar w:fldCharType="end"/>
      </w:r>
      <w:r w:rsidR="00383846" w:rsidRPr="00BD1A4C">
        <w:rPr>
          <w:rFonts w:ascii="Times New Roman" w:eastAsiaTheme="majorEastAsia" w:hAnsi="Times New Roman" w:cs="Times New Roman"/>
          <w:b/>
          <w:sz w:val="28"/>
          <w:szCs w:val="28"/>
        </w:rPr>
        <w:t>附</w:t>
      </w:r>
      <w:r w:rsidR="00383846" w:rsidRPr="00BD1A4C">
        <w:rPr>
          <w:rFonts w:ascii="Times New Roman" w:eastAsiaTheme="majorEastAsia" w:hAnsi="Times New Roman" w:cs="Times New Roman"/>
          <w:b/>
          <w:sz w:val="28"/>
          <w:szCs w:val="28"/>
        </w:rPr>
        <w:t xml:space="preserve">  </w:t>
      </w:r>
      <w:r w:rsidR="00383846" w:rsidRPr="00BD1A4C">
        <w:rPr>
          <w:rFonts w:ascii="Times New Roman" w:eastAsiaTheme="majorEastAsia" w:hAnsi="Times New Roman" w:cs="Times New Roman"/>
          <w:b/>
          <w:sz w:val="28"/>
          <w:szCs w:val="28"/>
        </w:rPr>
        <w:t>件</w:t>
      </w:r>
    </w:p>
    <w:p w14:paraId="6BA7511A" w14:textId="77777777" w:rsidR="00383846" w:rsidRPr="00BD1A4C" w:rsidRDefault="00383846" w:rsidP="00D15966">
      <w:pPr>
        <w:tabs>
          <w:tab w:val="left" w:pos="9348"/>
        </w:tabs>
        <w:autoSpaceDE w:val="0"/>
        <w:autoSpaceDN w:val="0"/>
        <w:adjustRightInd w:val="0"/>
        <w:spacing w:line="340" w:lineRule="exact"/>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附件</w:t>
      </w:r>
      <w:r w:rsidRPr="00BD1A4C">
        <w:rPr>
          <w:rFonts w:ascii="Times New Roman" w:eastAsiaTheme="majorEastAsia" w:hAnsi="Times New Roman" w:cs="Times New Roman"/>
          <w:sz w:val="24"/>
          <w:szCs w:val="24"/>
        </w:rPr>
        <w:t>1</w:t>
      </w:r>
      <w:r w:rsidRPr="00BD1A4C">
        <w:rPr>
          <w:rFonts w:ascii="Times New Roman" w:eastAsiaTheme="majorEastAsia" w:hAnsi="Times New Roman" w:cs="Times New Roman"/>
          <w:sz w:val="24"/>
          <w:szCs w:val="24"/>
        </w:rPr>
        <w:t>：委托书</w:t>
      </w:r>
    </w:p>
    <w:p w14:paraId="0CDF513A" w14:textId="77777777" w:rsidR="00C92B51" w:rsidRPr="00BD1A4C" w:rsidRDefault="00383846" w:rsidP="00D15966">
      <w:pPr>
        <w:tabs>
          <w:tab w:val="left" w:pos="9348"/>
        </w:tabs>
        <w:autoSpaceDE w:val="0"/>
        <w:autoSpaceDN w:val="0"/>
        <w:adjustRightInd w:val="0"/>
        <w:spacing w:line="340" w:lineRule="exact"/>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附件</w:t>
      </w:r>
      <w:r w:rsidRPr="00BD1A4C">
        <w:rPr>
          <w:rFonts w:ascii="Times New Roman" w:eastAsiaTheme="majorEastAsia" w:hAnsi="Times New Roman" w:cs="Times New Roman"/>
          <w:sz w:val="24"/>
          <w:szCs w:val="24"/>
        </w:rPr>
        <w:t>2</w:t>
      </w:r>
      <w:r w:rsidRPr="00BD1A4C">
        <w:rPr>
          <w:rFonts w:ascii="Times New Roman" w:eastAsiaTheme="majorEastAsia" w:hAnsi="Times New Roman" w:cs="Times New Roman"/>
          <w:sz w:val="24"/>
          <w:szCs w:val="24"/>
        </w:rPr>
        <w:t>：江苏省投资项目备案证</w:t>
      </w:r>
    </w:p>
    <w:p w14:paraId="6E3BDE6E" w14:textId="77777777" w:rsidR="00383846" w:rsidRPr="00BD1A4C" w:rsidRDefault="00383846" w:rsidP="00D15966">
      <w:pPr>
        <w:tabs>
          <w:tab w:val="left" w:pos="9348"/>
        </w:tabs>
        <w:autoSpaceDE w:val="0"/>
        <w:autoSpaceDN w:val="0"/>
        <w:adjustRightInd w:val="0"/>
        <w:spacing w:line="340" w:lineRule="exact"/>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附件</w:t>
      </w:r>
      <w:r w:rsidRPr="00BD1A4C">
        <w:rPr>
          <w:rFonts w:ascii="Times New Roman" w:eastAsiaTheme="majorEastAsia" w:hAnsi="Times New Roman" w:cs="Times New Roman"/>
          <w:sz w:val="24"/>
          <w:szCs w:val="24"/>
        </w:rPr>
        <w:t>3</w:t>
      </w:r>
      <w:r w:rsidRPr="00BD1A4C">
        <w:rPr>
          <w:rFonts w:ascii="Times New Roman" w:eastAsiaTheme="majorEastAsia" w:hAnsi="Times New Roman" w:cs="Times New Roman"/>
          <w:sz w:val="24"/>
          <w:szCs w:val="24"/>
        </w:rPr>
        <w:t>：营业执照</w:t>
      </w:r>
    </w:p>
    <w:p w14:paraId="09D1234A" w14:textId="77777777" w:rsidR="00383846" w:rsidRPr="00BD1A4C" w:rsidRDefault="00383846" w:rsidP="00D15966">
      <w:pPr>
        <w:tabs>
          <w:tab w:val="left" w:pos="9348"/>
        </w:tabs>
        <w:autoSpaceDE w:val="0"/>
        <w:autoSpaceDN w:val="0"/>
        <w:adjustRightInd w:val="0"/>
        <w:spacing w:line="340" w:lineRule="exact"/>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附件</w:t>
      </w:r>
      <w:r w:rsidRPr="00BD1A4C">
        <w:rPr>
          <w:rFonts w:ascii="Times New Roman" w:eastAsiaTheme="majorEastAsia" w:hAnsi="Times New Roman" w:cs="Times New Roman"/>
          <w:sz w:val="24"/>
          <w:szCs w:val="24"/>
        </w:rPr>
        <w:t>4</w:t>
      </w:r>
      <w:r w:rsidRPr="00BD1A4C">
        <w:rPr>
          <w:rFonts w:ascii="Times New Roman" w:eastAsiaTheme="majorEastAsia" w:hAnsi="Times New Roman" w:cs="Times New Roman"/>
          <w:sz w:val="24"/>
          <w:szCs w:val="24"/>
        </w:rPr>
        <w:t>：法人身份证复印件</w:t>
      </w:r>
    </w:p>
    <w:p w14:paraId="37439524" w14:textId="77777777" w:rsidR="007005B2" w:rsidRDefault="00383846" w:rsidP="00D15966">
      <w:pPr>
        <w:tabs>
          <w:tab w:val="left" w:pos="9348"/>
        </w:tabs>
        <w:autoSpaceDE w:val="0"/>
        <w:autoSpaceDN w:val="0"/>
        <w:adjustRightInd w:val="0"/>
        <w:spacing w:line="340" w:lineRule="exact"/>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附件</w:t>
      </w:r>
      <w:r w:rsidRPr="00BD1A4C">
        <w:rPr>
          <w:rFonts w:ascii="Times New Roman" w:eastAsiaTheme="majorEastAsia" w:hAnsi="Times New Roman" w:cs="Times New Roman"/>
          <w:sz w:val="24"/>
          <w:szCs w:val="24"/>
        </w:rPr>
        <w:t>5</w:t>
      </w:r>
      <w:r w:rsidRPr="00BD1A4C">
        <w:rPr>
          <w:rFonts w:ascii="Times New Roman" w:eastAsiaTheme="majorEastAsia" w:hAnsi="Times New Roman" w:cs="Times New Roman"/>
          <w:sz w:val="24"/>
          <w:szCs w:val="24"/>
        </w:rPr>
        <w:t>：</w:t>
      </w:r>
      <w:r w:rsidR="007005B2" w:rsidRPr="007005B2">
        <w:rPr>
          <w:rFonts w:ascii="Times New Roman" w:eastAsiaTheme="majorEastAsia" w:hAnsi="Times New Roman" w:cs="Times New Roman" w:hint="eastAsia"/>
          <w:sz w:val="24"/>
          <w:szCs w:val="24"/>
        </w:rPr>
        <w:t>国有建设用地使用权网上交易成交确认书</w:t>
      </w:r>
    </w:p>
    <w:p w14:paraId="36BD55F4" w14:textId="67827998" w:rsidR="00383846" w:rsidRDefault="00383846" w:rsidP="00D15966">
      <w:pPr>
        <w:tabs>
          <w:tab w:val="left" w:pos="9348"/>
        </w:tabs>
        <w:autoSpaceDE w:val="0"/>
        <w:autoSpaceDN w:val="0"/>
        <w:adjustRightInd w:val="0"/>
        <w:spacing w:line="340" w:lineRule="exact"/>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附件</w:t>
      </w:r>
      <w:r w:rsidRPr="00BD1A4C">
        <w:rPr>
          <w:rFonts w:ascii="Times New Roman" w:eastAsiaTheme="majorEastAsia" w:hAnsi="Times New Roman" w:cs="Times New Roman"/>
          <w:sz w:val="24"/>
          <w:szCs w:val="24"/>
        </w:rPr>
        <w:t>6</w:t>
      </w:r>
      <w:r w:rsidRPr="00BD1A4C">
        <w:rPr>
          <w:rFonts w:ascii="Times New Roman" w:eastAsiaTheme="majorEastAsia" w:hAnsi="Times New Roman" w:cs="Times New Roman"/>
          <w:sz w:val="24"/>
          <w:szCs w:val="24"/>
        </w:rPr>
        <w:t>：</w:t>
      </w:r>
      <w:r w:rsidR="007005B2" w:rsidRPr="007005B2">
        <w:rPr>
          <w:rFonts w:ascii="Times New Roman" w:eastAsiaTheme="majorEastAsia" w:hAnsi="Times New Roman" w:cs="Times New Roman" w:hint="eastAsia"/>
          <w:sz w:val="24"/>
          <w:szCs w:val="24"/>
        </w:rPr>
        <w:t>国有建设用地使用权出让合同</w:t>
      </w:r>
    </w:p>
    <w:p w14:paraId="137FB502" w14:textId="3FCAFB47" w:rsidR="00D15966" w:rsidRPr="00BD1A4C" w:rsidRDefault="00D15966" w:rsidP="00D15966">
      <w:pPr>
        <w:tabs>
          <w:tab w:val="left" w:pos="9348"/>
        </w:tabs>
        <w:autoSpaceDE w:val="0"/>
        <w:autoSpaceDN w:val="0"/>
        <w:adjustRightInd w:val="0"/>
        <w:spacing w:line="340" w:lineRule="exact"/>
        <w:ind w:firstLineChars="200" w:firstLine="480"/>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附件</w:t>
      </w:r>
      <w:r>
        <w:rPr>
          <w:rFonts w:ascii="Times New Roman" w:eastAsiaTheme="majorEastAsia" w:hAnsi="Times New Roman" w:cs="Times New Roman" w:hint="eastAsia"/>
          <w:sz w:val="24"/>
          <w:szCs w:val="24"/>
        </w:rPr>
        <w:t>7</w:t>
      </w:r>
      <w:r>
        <w:rPr>
          <w:rFonts w:ascii="Times New Roman" w:eastAsiaTheme="majorEastAsia" w:hAnsi="Times New Roman" w:cs="Times New Roman" w:hint="eastAsia"/>
          <w:sz w:val="24"/>
          <w:szCs w:val="24"/>
        </w:rPr>
        <w:t>：证明</w:t>
      </w:r>
    </w:p>
    <w:p w14:paraId="18973D3F" w14:textId="27B57FD5" w:rsidR="00383846" w:rsidRPr="00BD1A4C" w:rsidRDefault="00383846" w:rsidP="00D15966">
      <w:pPr>
        <w:tabs>
          <w:tab w:val="left" w:pos="9348"/>
        </w:tabs>
        <w:autoSpaceDE w:val="0"/>
        <w:autoSpaceDN w:val="0"/>
        <w:adjustRightInd w:val="0"/>
        <w:spacing w:line="340" w:lineRule="exact"/>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附件</w:t>
      </w:r>
      <w:r w:rsidR="00D15966">
        <w:rPr>
          <w:rFonts w:ascii="Times New Roman" w:eastAsiaTheme="majorEastAsia" w:hAnsi="Times New Roman" w:cs="Times New Roman"/>
          <w:sz w:val="24"/>
          <w:szCs w:val="24"/>
        </w:rPr>
        <w:t>8</w:t>
      </w:r>
      <w:r w:rsidRPr="00BD1A4C">
        <w:rPr>
          <w:rFonts w:ascii="Times New Roman" w:eastAsiaTheme="majorEastAsia" w:hAnsi="Times New Roman" w:cs="Times New Roman"/>
          <w:sz w:val="24"/>
          <w:szCs w:val="24"/>
        </w:rPr>
        <w:t>：声明</w:t>
      </w:r>
    </w:p>
    <w:p w14:paraId="7D1557ED" w14:textId="0BB54B36" w:rsidR="00383846" w:rsidRPr="00BD1A4C" w:rsidRDefault="00383846" w:rsidP="00D15966">
      <w:pPr>
        <w:tabs>
          <w:tab w:val="left" w:pos="9348"/>
        </w:tabs>
        <w:autoSpaceDE w:val="0"/>
        <w:autoSpaceDN w:val="0"/>
        <w:adjustRightInd w:val="0"/>
        <w:spacing w:line="340" w:lineRule="exact"/>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附件</w:t>
      </w:r>
      <w:r w:rsidR="00D15966">
        <w:rPr>
          <w:rFonts w:ascii="Times New Roman" w:eastAsiaTheme="majorEastAsia" w:hAnsi="Times New Roman" w:cs="Times New Roman"/>
          <w:sz w:val="24"/>
          <w:szCs w:val="24"/>
        </w:rPr>
        <w:t>9</w:t>
      </w:r>
      <w:r w:rsidRPr="00BD1A4C">
        <w:rPr>
          <w:rFonts w:ascii="Times New Roman" w:eastAsiaTheme="majorEastAsia" w:hAnsi="Times New Roman" w:cs="Times New Roman"/>
          <w:sz w:val="24"/>
          <w:szCs w:val="24"/>
        </w:rPr>
        <w:t>：连云港市企业环保信用承诺表</w:t>
      </w:r>
    </w:p>
    <w:p w14:paraId="36DB0839" w14:textId="77777777" w:rsidR="00383846" w:rsidRPr="00BD1A4C" w:rsidRDefault="00383846" w:rsidP="00D15966">
      <w:pPr>
        <w:adjustRightInd w:val="0"/>
        <w:snapToGrid w:val="0"/>
        <w:spacing w:beforeLines="50" w:before="156" w:line="340" w:lineRule="exact"/>
        <w:jc w:val="center"/>
        <w:rPr>
          <w:rFonts w:ascii="Times New Roman" w:eastAsiaTheme="majorEastAsia" w:hAnsi="Times New Roman" w:cs="Times New Roman"/>
          <w:b/>
          <w:sz w:val="28"/>
          <w:szCs w:val="28"/>
        </w:rPr>
      </w:pPr>
      <w:r w:rsidRPr="00BD1A4C">
        <w:rPr>
          <w:rFonts w:ascii="Times New Roman" w:eastAsiaTheme="majorEastAsia" w:hAnsi="Times New Roman" w:cs="Times New Roman"/>
          <w:b/>
          <w:sz w:val="28"/>
          <w:szCs w:val="28"/>
        </w:rPr>
        <w:t>附</w:t>
      </w:r>
      <w:r w:rsidRPr="00BD1A4C">
        <w:rPr>
          <w:rFonts w:ascii="Times New Roman" w:eastAsiaTheme="majorEastAsia" w:hAnsi="Times New Roman" w:cs="Times New Roman"/>
          <w:b/>
          <w:sz w:val="28"/>
          <w:szCs w:val="28"/>
        </w:rPr>
        <w:t xml:space="preserve">  </w:t>
      </w:r>
      <w:r w:rsidRPr="00BD1A4C">
        <w:rPr>
          <w:rFonts w:ascii="Times New Roman" w:eastAsiaTheme="majorEastAsia" w:hAnsi="Times New Roman" w:cs="Times New Roman"/>
          <w:b/>
          <w:sz w:val="28"/>
          <w:szCs w:val="28"/>
        </w:rPr>
        <w:t>表</w:t>
      </w:r>
    </w:p>
    <w:p w14:paraId="0BD7468E" w14:textId="45174A30" w:rsidR="00383846" w:rsidRDefault="00383846" w:rsidP="00D15966">
      <w:pPr>
        <w:tabs>
          <w:tab w:val="left" w:pos="9348"/>
        </w:tabs>
        <w:autoSpaceDE w:val="0"/>
        <w:autoSpaceDN w:val="0"/>
        <w:adjustRightInd w:val="0"/>
        <w:spacing w:line="340" w:lineRule="exact"/>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附表</w:t>
      </w:r>
      <w:r w:rsidRPr="00BD1A4C">
        <w:rPr>
          <w:rFonts w:ascii="Times New Roman" w:eastAsiaTheme="majorEastAsia" w:hAnsi="Times New Roman" w:cs="Times New Roman"/>
          <w:sz w:val="24"/>
          <w:szCs w:val="24"/>
        </w:rPr>
        <w:t>1</w:t>
      </w:r>
      <w:r w:rsidRPr="00BD1A4C">
        <w:rPr>
          <w:rFonts w:ascii="Times New Roman" w:eastAsiaTheme="majorEastAsia" w:hAnsi="Times New Roman" w:cs="Times New Roman"/>
          <w:sz w:val="24"/>
          <w:szCs w:val="24"/>
        </w:rPr>
        <w:t>：建设项目环评审批基础信息表</w:t>
      </w:r>
    </w:p>
    <w:p w14:paraId="2985F525" w14:textId="7603B323" w:rsidR="00BE5022" w:rsidRDefault="00BE5022" w:rsidP="00D15966">
      <w:pPr>
        <w:tabs>
          <w:tab w:val="left" w:pos="9348"/>
        </w:tabs>
        <w:autoSpaceDE w:val="0"/>
        <w:autoSpaceDN w:val="0"/>
        <w:adjustRightInd w:val="0"/>
        <w:spacing w:line="340" w:lineRule="exact"/>
        <w:ind w:firstLineChars="200" w:firstLine="480"/>
        <w:rPr>
          <w:rFonts w:ascii="Times New Roman" w:eastAsiaTheme="majorEastAsia" w:hAnsi="Times New Roman" w:cs="Times New Roman"/>
          <w:sz w:val="24"/>
          <w:szCs w:val="24"/>
        </w:rPr>
      </w:pPr>
      <w:r w:rsidRPr="00BE5022">
        <w:rPr>
          <w:rFonts w:ascii="Times New Roman" w:eastAsiaTheme="majorEastAsia" w:hAnsi="Times New Roman" w:cs="Times New Roman" w:hint="eastAsia"/>
          <w:sz w:val="24"/>
          <w:szCs w:val="24"/>
        </w:rPr>
        <w:t>附表</w:t>
      </w:r>
      <w:r w:rsidRPr="00BE5022">
        <w:rPr>
          <w:rFonts w:ascii="Times New Roman" w:eastAsiaTheme="majorEastAsia" w:hAnsi="Times New Roman" w:cs="Times New Roman" w:hint="eastAsia"/>
          <w:sz w:val="24"/>
          <w:szCs w:val="24"/>
        </w:rPr>
        <w:t>2</w:t>
      </w:r>
      <w:r w:rsidRPr="00BE5022">
        <w:rPr>
          <w:rFonts w:ascii="Times New Roman" w:eastAsiaTheme="majorEastAsia" w:hAnsi="Times New Roman" w:cs="Times New Roman" w:hint="eastAsia"/>
          <w:sz w:val="24"/>
          <w:szCs w:val="24"/>
        </w:rPr>
        <w:t>：建设项目大气环境影响评价自查</w:t>
      </w:r>
    </w:p>
    <w:p w14:paraId="0F4399EE" w14:textId="27CF14C9" w:rsidR="00647210" w:rsidRDefault="00647210" w:rsidP="00D15966">
      <w:pPr>
        <w:tabs>
          <w:tab w:val="left" w:pos="9348"/>
        </w:tabs>
        <w:autoSpaceDE w:val="0"/>
        <w:autoSpaceDN w:val="0"/>
        <w:adjustRightInd w:val="0"/>
        <w:spacing w:line="340" w:lineRule="exact"/>
        <w:ind w:firstLineChars="200" w:firstLine="480"/>
        <w:rPr>
          <w:rFonts w:ascii="Times New Roman" w:eastAsiaTheme="majorEastAsia" w:hAnsi="Times New Roman" w:cs="Times New Roman"/>
          <w:sz w:val="24"/>
          <w:szCs w:val="24"/>
        </w:rPr>
      </w:pPr>
      <w:r w:rsidRPr="00647210">
        <w:rPr>
          <w:rFonts w:ascii="Times New Roman" w:eastAsiaTheme="majorEastAsia" w:hAnsi="Times New Roman" w:cs="Times New Roman" w:hint="eastAsia"/>
          <w:sz w:val="24"/>
          <w:szCs w:val="24"/>
        </w:rPr>
        <w:t>附表</w:t>
      </w:r>
      <w:r w:rsidR="00BE5022">
        <w:rPr>
          <w:rFonts w:ascii="Times New Roman" w:eastAsiaTheme="majorEastAsia" w:hAnsi="Times New Roman" w:cs="Times New Roman"/>
          <w:sz w:val="24"/>
          <w:szCs w:val="24"/>
        </w:rPr>
        <w:t>3</w:t>
      </w:r>
      <w:r w:rsidRPr="00647210">
        <w:rPr>
          <w:rFonts w:ascii="Times New Roman" w:eastAsiaTheme="majorEastAsia" w:hAnsi="Times New Roman" w:cs="Times New Roman" w:hint="eastAsia"/>
          <w:sz w:val="24"/>
          <w:szCs w:val="24"/>
        </w:rPr>
        <w:t>：建设项目地表水环境影响自查表</w:t>
      </w:r>
    </w:p>
    <w:p w14:paraId="3564C9AE" w14:textId="655FCA5B" w:rsidR="00647210" w:rsidRPr="00BD1A4C" w:rsidRDefault="00647210" w:rsidP="00D15966">
      <w:pPr>
        <w:tabs>
          <w:tab w:val="left" w:pos="9348"/>
        </w:tabs>
        <w:autoSpaceDE w:val="0"/>
        <w:autoSpaceDN w:val="0"/>
        <w:adjustRightInd w:val="0"/>
        <w:spacing w:line="340" w:lineRule="exact"/>
        <w:ind w:firstLineChars="200" w:firstLine="480"/>
        <w:rPr>
          <w:rFonts w:ascii="Times New Roman" w:eastAsiaTheme="majorEastAsia" w:hAnsi="Times New Roman" w:cs="Times New Roman"/>
          <w:sz w:val="24"/>
          <w:szCs w:val="24"/>
        </w:rPr>
      </w:pPr>
      <w:r w:rsidRPr="00647210">
        <w:rPr>
          <w:rFonts w:ascii="Times New Roman" w:eastAsiaTheme="majorEastAsia" w:hAnsi="Times New Roman" w:cs="Times New Roman" w:hint="eastAsia"/>
          <w:sz w:val="24"/>
          <w:szCs w:val="24"/>
        </w:rPr>
        <w:t>附表</w:t>
      </w:r>
      <w:r w:rsidR="00BE5022">
        <w:rPr>
          <w:rFonts w:ascii="Times New Roman" w:eastAsiaTheme="majorEastAsia" w:hAnsi="Times New Roman" w:cs="Times New Roman"/>
          <w:sz w:val="24"/>
          <w:szCs w:val="24"/>
        </w:rPr>
        <w:t>4</w:t>
      </w:r>
      <w:r w:rsidRPr="00647210">
        <w:rPr>
          <w:rFonts w:ascii="Times New Roman" w:eastAsiaTheme="majorEastAsia" w:hAnsi="Times New Roman" w:cs="Times New Roman" w:hint="eastAsia"/>
          <w:sz w:val="24"/>
          <w:szCs w:val="24"/>
        </w:rPr>
        <w:t>：建设项目土壤环境影响评价自查表</w:t>
      </w:r>
    </w:p>
    <w:p w14:paraId="5CBA72E0" w14:textId="66EC7FAD" w:rsidR="00383846" w:rsidRPr="00BD1A4C" w:rsidRDefault="00383846" w:rsidP="00D15966">
      <w:pPr>
        <w:adjustRightInd w:val="0"/>
        <w:snapToGrid w:val="0"/>
        <w:spacing w:beforeLines="50" w:before="156" w:line="340" w:lineRule="exact"/>
        <w:jc w:val="center"/>
        <w:rPr>
          <w:rFonts w:ascii="Times New Roman" w:eastAsiaTheme="majorEastAsia" w:hAnsi="Times New Roman" w:cs="Times New Roman"/>
          <w:b/>
          <w:sz w:val="28"/>
          <w:szCs w:val="28"/>
        </w:rPr>
      </w:pPr>
      <w:r w:rsidRPr="00BD1A4C">
        <w:rPr>
          <w:rFonts w:ascii="Times New Roman" w:eastAsiaTheme="majorEastAsia" w:hAnsi="Times New Roman" w:cs="Times New Roman"/>
          <w:b/>
          <w:sz w:val="28"/>
          <w:szCs w:val="28"/>
        </w:rPr>
        <w:t>附</w:t>
      </w:r>
      <w:r w:rsidRPr="00BD1A4C">
        <w:rPr>
          <w:rFonts w:ascii="Times New Roman" w:eastAsiaTheme="majorEastAsia" w:hAnsi="Times New Roman" w:cs="Times New Roman"/>
          <w:b/>
          <w:sz w:val="28"/>
          <w:szCs w:val="28"/>
        </w:rPr>
        <w:t xml:space="preserve">  </w:t>
      </w:r>
      <w:r w:rsidRPr="00BD1A4C">
        <w:rPr>
          <w:rFonts w:ascii="Times New Roman" w:eastAsiaTheme="majorEastAsia" w:hAnsi="Times New Roman" w:cs="Times New Roman"/>
          <w:b/>
          <w:sz w:val="28"/>
          <w:szCs w:val="28"/>
        </w:rPr>
        <w:t>图</w:t>
      </w:r>
    </w:p>
    <w:p w14:paraId="77D5EB8A" w14:textId="77777777" w:rsidR="00383846" w:rsidRPr="00BD1A4C" w:rsidRDefault="00383846" w:rsidP="00D15966">
      <w:pPr>
        <w:tabs>
          <w:tab w:val="left" w:pos="9348"/>
        </w:tabs>
        <w:autoSpaceDE w:val="0"/>
        <w:autoSpaceDN w:val="0"/>
        <w:adjustRightInd w:val="0"/>
        <w:spacing w:line="340" w:lineRule="exact"/>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附图</w:t>
      </w:r>
      <w:r w:rsidRPr="00BD1A4C">
        <w:rPr>
          <w:rFonts w:ascii="Times New Roman" w:eastAsiaTheme="majorEastAsia" w:hAnsi="Times New Roman" w:cs="Times New Roman"/>
          <w:sz w:val="24"/>
          <w:szCs w:val="24"/>
        </w:rPr>
        <w:t>1</w:t>
      </w:r>
      <w:r w:rsidRPr="00BD1A4C">
        <w:rPr>
          <w:rFonts w:ascii="Times New Roman" w:eastAsiaTheme="majorEastAsia" w:hAnsi="Times New Roman" w:cs="Times New Roman"/>
          <w:sz w:val="24"/>
          <w:szCs w:val="24"/>
        </w:rPr>
        <w:t>：建设项目地理位置图</w:t>
      </w:r>
    </w:p>
    <w:p w14:paraId="64BA0A1C" w14:textId="77777777" w:rsidR="00383846" w:rsidRPr="00BD1A4C" w:rsidRDefault="00383846" w:rsidP="00D15966">
      <w:pPr>
        <w:tabs>
          <w:tab w:val="left" w:pos="9348"/>
        </w:tabs>
        <w:autoSpaceDE w:val="0"/>
        <w:autoSpaceDN w:val="0"/>
        <w:adjustRightInd w:val="0"/>
        <w:spacing w:line="340" w:lineRule="exact"/>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附图</w:t>
      </w:r>
      <w:r w:rsidRPr="00BD1A4C">
        <w:rPr>
          <w:rFonts w:ascii="Times New Roman" w:eastAsiaTheme="majorEastAsia" w:hAnsi="Times New Roman" w:cs="Times New Roman"/>
          <w:sz w:val="24"/>
          <w:szCs w:val="24"/>
        </w:rPr>
        <w:t>2</w:t>
      </w:r>
      <w:r w:rsidRPr="00BD1A4C">
        <w:rPr>
          <w:rFonts w:ascii="Times New Roman" w:eastAsiaTheme="majorEastAsia" w:hAnsi="Times New Roman" w:cs="Times New Roman"/>
          <w:sz w:val="24"/>
          <w:szCs w:val="24"/>
        </w:rPr>
        <w:t>：建设项目周边环境概况图</w:t>
      </w:r>
    </w:p>
    <w:p w14:paraId="5022D379" w14:textId="77777777" w:rsidR="00383846" w:rsidRPr="00BD1A4C" w:rsidRDefault="00383846" w:rsidP="00D15966">
      <w:pPr>
        <w:tabs>
          <w:tab w:val="left" w:pos="9348"/>
        </w:tabs>
        <w:autoSpaceDE w:val="0"/>
        <w:autoSpaceDN w:val="0"/>
        <w:adjustRightInd w:val="0"/>
        <w:spacing w:line="340" w:lineRule="exact"/>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附图</w:t>
      </w:r>
      <w:r w:rsidRPr="00BD1A4C">
        <w:rPr>
          <w:rFonts w:ascii="Times New Roman" w:eastAsiaTheme="majorEastAsia" w:hAnsi="Times New Roman" w:cs="Times New Roman"/>
          <w:sz w:val="24"/>
          <w:szCs w:val="24"/>
        </w:rPr>
        <w:t>3</w:t>
      </w:r>
      <w:r w:rsidRPr="00BD1A4C">
        <w:rPr>
          <w:rFonts w:ascii="Times New Roman" w:eastAsiaTheme="majorEastAsia" w:hAnsi="Times New Roman" w:cs="Times New Roman"/>
          <w:sz w:val="24"/>
          <w:szCs w:val="24"/>
        </w:rPr>
        <w:t>：建设项目平面布置图</w:t>
      </w:r>
    </w:p>
    <w:p w14:paraId="6317BA19" w14:textId="77777777" w:rsidR="00383846" w:rsidRPr="00BD1A4C" w:rsidRDefault="00383846" w:rsidP="00D15966">
      <w:pPr>
        <w:tabs>
          <w:tab w:val="left" w:pos="9348"/>
        </w:tabs>
        <w:autoSpaceDE w:val="0"/>
        <w:autoSpaceDN w:val="0"/>
        <w:adjustRightInd w:val="0"/>
        <w:spacing w:line="340" w:lineRule="exact"/>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附图</w:t>
      </w:r>
      <w:r w:rsidRPr="00BD1A4C">
        <w:rPr>
          <w:rFonts w:ascii="Times New Roman" w:eastAsiaTheme="majorEastAsia" w:hAnsi="Times New Roman" w:cs="Times New Roman"/>
          <w:sz w:val="24"/>
          <w:szCs w:val="24"/>
        </w:rPr>
        <w:t>4</w:t>
      </w:r>
      <w:r w:rsidRPr="00BD1A4C">
        <w:rPr>
          <w:rFonts w:ascii="Times New Roman" w:eastAsiaTheme="majorEastAsia" w:hAnsi="Times New Roman" w:cs="Times New Roman"/>
          <w:sz w:val="24"/>
          <w:szCs w:val="24"/>
        </w:rPr>
        <w:t>：江苏省生态空间保护区域分布图</w:t>
      </w:r>
    </w:p>
    <w:p w14:paraId="204B3590" w14:textId="77777777" w:rsidR="00383846" w:rsidRPr="00BD1A4C" w:rsidRDefault="00383846" w:rsidP="00D15966">
      <w:pPr>
        <w:tabs>
          <w:tab w:val="left" w:pos="9348"/>
        </w:tabs>
        <w:autoSpaceDE w:val="0"/>
        <w:autoSpaceDN w:val="0"/>
        <w:adjustRightInd w:val="0"/>
        <w:spacing w:line="340" w:lineRule="exact"/>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附图</w:t>
      </w:r>
      <w:r w:rsidRPr="00BD1A4C">
        <w:rPr>
          <w:rFonts w:ascii="Times New Roman" w:eastAsiaTheme="majorEastAsia" w:hAnsi="Times New Roman" w:cs="Times New Roman"/>
          <w:sz w:val="24"/>
          <w:szCs w:val="24"/>
        </w:rPr>
        <w:t>5</w:t>
      </w:r>
      <w:r w:rsidRPr="00BD1A4C">
        <w:rPr>
          <w:rFonts w:ascii="Times New Roman" w:eastAsiaTheme="majorEastAsia" w:hAnsi="Times New Roman" w:cs="Times New Roman"/>
          <w:sz w:val="24"/>
          <w:szCs w:val="24"/>
        </w:rPr>
        <w:t>：建设项目所在区域水系图</w:t>
      </w:r>
    </w:p>
    <w:p w14:paraId="5CAED227" w14:textId="625F03AB" w:rsidR="00A605D4" w:rsidRDefault="00545B95" w:rsidP="00D15966">
      <w:pPr>
        <w:tabs>
          <w:tab w:val="left" w:pos="9348"/>
        </w:tabs>
        <w:autoSpaceDE w:val="0"/>
        <w:autoSpaceDN w:val="0"/>
        <w:adjustRightInd w:val="0"/>
        <w:spacing w:line="340" w:lineRule="exact"/>
        <w:ind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附图</w:t>
      </w:r>
      <w:r w:rsidRPr="00BD1A4C">
        <w:rPr>
          <w:rFonts w:ascii="Times New Roman" w:eastAsiaTheme="majorEastAsia" w:hAnsi="Times New Roman" w:cs="Times New Roman"/>
          <w:sz w:val="24"/>
          <w:szCs w:val="24"/>
        </w:rPr>
        <w:t>6</w:t>
      </w:r>
      <w:r w:rsidRPr="00BD1A4C">
        <w:rPr>
          <w:rFonts w:ascii="Times New Roman" w:eastAsiaTheme="majorEastAsia" w:hAnsi="Times New Roman" w:cs="Times New Roman"/>
          <w:sz w:val="24"/>
          <w:szCs w:val="24"/>
        </w:rPr>
        <w:t>：项目</w:t>
      </w:r>
      <w:r w:rsidR="00B069CD">
        <w:rPr>
          <w:rFonts w:ascii="Times New Roman" w:eastAsiaTheme="majorEastAsia" w:hAnsi="Times New Roman" w:cs="Times New Roman" w:hint="eastAsia"/>
          <w:sz w:val="24"/>
          <w:szCs w:val="24"/>
        </w:rPr>
        <w:t>周边环境图</w:t>
      </w:r>
    </w:p>
    <w:p w14:paraId="52106759" w14:textId="721C99B9" w:rsidR="00D15966" w:rsidRDefault="00D15966" w:rsidP="00D15966">
      <w:pPr>
        <w:tabs>
          <w:tab w:val="left" w:pos="9348"/>
        </w:tabs>
        <w:autoSpaceDE w:val="0"/>
        <w:autoSpaceDN w:val="0"/>
        <w:adjustRightInd w:val="0"/>
        <w:spacing w:line="340" w:lineRule="exact"/>
        <w:ind w:firstLine="480"/>
        <w:rPr>
          <w:rFonts w:ascii="Times New Roman" w:eastAsiaTheme="majorEastAsia" w:hAnsi="Times New Roman" w:cs="Times New Roman"/>
          <w:sz w:val="24"/>
          <w:szCs w:val="24"/>
        </w:rPr>
      </w:pPr>
    </w:p>
    <w:p w14:paraId="4E424FE8" w14:textId="77777777" w:rsidR="00D15966" w:rsidRPr="00A605D4" w:rsidRDefault="00D15966" w:rsidP="00D15966">
      <w:pPr>
        <w:tabs>
          <w:tab w:val="left" w:pos="9348"/>
        </w:tabs>
        <w:autoSpaceDE w:val="0"/>
        <w:autoSpaceDN w:val="0"/>
        <w:adjustRightInd w:val="0"/>
        <w:spacing w:line="340" w:lineRule="exact"/>
        <w:ind w:firstLine="480"/>
        <w:rPr>
          <w:rFonts w:ascii="Times New Roman" w:eastAsiaTheme="majorEastAsia" w:hAnsi="Times New Roman" w:cs="Times New Roman"/>
          <w:sz w:val="24"/>
          <w:szCs w:val="24"/>
        </w:rPr>
      </w:pPr>
    </w:p>
    <w:p w14:paraId="39C10573" w14:textId="78307F8C" w:rsidR="00383846" w:rsidRPr="00BD1A4C" w:rsidRDefault="00383846" w:rsidP="00383846">
      <w:pPr>
        <w:spacing w:line="360" w:lineRule="auto"/>
        <w:outlineLvl w:val="0"/>
        <w:rPr>
          <w:rFonts w:ascii="Times New Roman" w:eastAsiaTheme="majorEastAsia" w:hAnsi="Times New Roman" w:cs="Times New Roman"/>
          <w:b/>
          <w:sz w:val="28"/>
          <w:szCs w:val="24"/>
        </w:rPr>
      </w:pPr>
      <w:bookmarkStart w:id="0" w:name="_Toc37858482"/>
      <w:bookmarkStart w:id="1" w:name="_Toc37858760"/>
      <w:r w:rsidRPr="00BD1A4C">
        <w:rPr>
          <w:rFonts w:ascii="Times New Roman" w:eastAsiaTheme="majorEastAsia" w:hAnsi="Times New Roman" w:cs="Times New Roman"/>
          <w:b/>
          <w:sz w:val="28"/>
          <w:szCs w:val="24"/>
        </w:rPr>
        <w:lastRenderedPageBreak/>
        <w:t>1</w:t>
      </w:r>
      <w:r w:rsidRPr="00BD1A4C">
        <w:rPr>
          <w:rFonts w:ascii="Times New Roman" w:eastAsiaTheme="majorEastAsia" w:hAnsi="Times New Roman" w:cs="Times New Roman"/>
          <w:b/>
          <w:sz w:val="28"/>
          <w:szCs w:val="24"/>
        </w:rPr>
        <w:t>、建设项目基本情况</w:t>
      </w:r>
      <w:bookmarkEnd w:id="0"/>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6"/>
        <w:gridCol w:w="479"/>
        <w:gridCol w:w="940"/>
        <w:gridCol w:w="850"/>
        <w:gridCol w:w="351"/>
        <w:gridCol w:w="93"/>
        <w:gridCol w:w="161"/>
        <w:gridCol w:w="379"/>
        <w:gridCol w:w="73"/>
        <w:gridCol w:w="908"/>
        <w:gridCol w:w="36"/>
        <w:gridCol w:w="787"/>
        <w:gridCol w:w="1025"/>
        <w:gridCol w:w="1318"/>
      </w:tblGrid>
      <w:tr w:rsidR="00383846" w:rsidRPr="00BD1A4C" w14:paraId="29093131" w14:textId="77777777" w:rsidTr="00EA3B61">
        <w:trPr>
          <w:trHeight w:val="454"/>
          <w:jc w:val="center"/>
        </w:trPr>
        <w:tc>
          <w:tcPr>
            <w:tcW w:w="1886" w:type="dxa"/>
            <w:vAlign w:val="center"/>
          </w:tcPr>
          <w:p w14:paraId="3CFADA1B" w14:textId="77777777" w:rsidR="00383846" w:rsidRPr="00BD1A4C" w:rsidRDefault="00383846" w:rsidP="00383846">
            <w:pPr>
              <w:jc w:val="center"/>
              <w:rPr>
                <w:rFonts w:ascii="Times New Roman" w:eastAsiaTheme="majorEastAsia" w:hAnsi="Times New Roman" w:cs="Times New Roman"/>
                <w:sz w:val="24"/>
                <w:szCs w:val="24"/>
              </w:rPr>
            </w:pPr>
            <w:bookmarkStart w:id="2" w:name="_Hlk15543776"/>
            <w:r w:rsidRPr="00BD1A4C">
              <w:rPr>
                <w:rFonts w:ascii="Times New Roman" w:eastAsiaTheme="majorEastAsia" w:hAnsi="Times New Roman" w:cs="Times New Roman"/>
                <w:sz w:val="24"/>
                <w:szCs w:val="24"/>
              </w:rPr>
              <w:t>项目名称</w:t>
            </w:r>
          </w:p>
        </w:tc>
        <w:tc>
          <w:tcPr>
            <w:tcW w:w="7400" w:type="dxa"/>
            <w:gridSpan w:val="13"/>
            <w:vAlign w:val="center"/>
          </w:tcPr>
          <w:p w14:paraId="7E8E02AA" w14:textId="77777777" w:rsidR="00383846" w:rsidRPr="00BD1A4C" w:rsidRDefault="00242D29" w:rsidP="00383846">
            <w:pPr>
              <w:jc w:val="center"/>
              <w:rPr>
                <w:rFonts w:ascii="Times New Roman" w:eastAsiaTheme="majorEastAsia" w:hAnsi="Times New Roman" w:cs="Times New Roman"/>
                <w:sz w:val="24"/>
                <w:szCs w:val="21"/>
              </w:rPr>
            </w:pPr>
            <w:r w:rsidRPr="009F7290">
              <w:rPr>
                <w:rFonts w:hint="eastAsia"/>
                <w:sz w:val="24"/>
              </w:rPr>
              <w:t>江苏金路源能源服务有限责任公司灌南新盘加油加气站</w:t>
            </w:r>
          </w:p>
        </w:tc>
      </w:tr>
      <w:tr w:rsidR="00383846" w:rsidRPr="00BD1A4C" w14:paraId="123AABB0" w14:textId="77777777" w:rsidTr="00EA3B61">
        <w:trPr>
          <w:trHeight w:val="454"/>
          <w:jc w:val="center"/>
        </w:trPr>
        <w:tc>
          <w:tcPr>
            <w:tcW w:w="1886" w:type="dxa"/>
            <w:vAlign w:val="center"/>
          </w:tcPr>
          <w:p w14:paraId="60B0DAF9" w14:textId="77777777" w:rsidR="00383846" w:rsidRPr="00BD1A4C" w:rsidRDefault="00383846" w:rsidP="00383846">
            <w:pPr>
              <w:jc w:val="center"/>
              <w:rPr>
                <w:rFonts w:ascii="Times New Roman" w:eastAsiaTheme="majorEastAsia" w:hAnsi="Times New Roman" w:cs="Times New Roman"/>
                <w:sz w:val="24"/>
                <w:szCs w:val="24"/>
              </w:rPr>
            </w:pPr>
            <w:bookmarkStart w:id="3" w:name="_Hlk15544181"/>
            <w:bookmarkEnd w:id="2"/>
            <w:r w:rsidRPr="00BD1A4C">
              <w:rPr>
                <w:rFonts w:ascii="Times New Roman" w:eastAsiaTheme="majorEastAsia" w:hAnsi="Times New Roman" w:cs="Times New Roman"/>
                <w:sz w:val="24"/>
                <w:szCs w:val="24"/>
              </w:rPr>
              <w:t>建设单位</w:t>
            </w:r>
          </w:p>
        </w:tc>
        <w:tc>
          <w:tcPr>
            <w:tcW w:w="7400" w:type="dxa"/>
            <w:gridSpan w:val="13"/>
            <w:vAlign w:val="center"/>
          </w:tcPr>
          <w:p w14:paraId="7BCD68CE" w14:textId="77777777" w:rsidR="00383846" w:rsidRPr="00BD1A4C" w:rsidRDefault="003C7B3C" w:rsidP="00383846">
            <w:pPr>
              <w:jc w:val="center"/>
              <w:rPr>
                <w:rFonts w:ascii="Times New Roman" w:eastAsiaTheme="majorEastAsia" w:hAnsi="Times New Roman" w:cs="Times New Roman"/>
                <w:sz w:val="24"/>
                <w:szCs w:val="21"/>
              </w:rPr>
            </w:pPr>
            <w:r>
              <w:rPr>
                <w:rFonts w:ascii="Times New Roman" w:eastAsiaTheme="majorEastAsia" w:hAnsi="Times New Roman" w:cs="Times New Roman" w:hint="eastAsia"/>
                <w:sz w:val="24"/>
                <w:szCs w:val="21"/>
              </w:rPr>
              <w:t>江苏金路源能源服务有限责任公司</w:t>
            </w:r>
          </w:p>
        </w:tc>
      </w:tr>
      <w:bookmarkEnd w:id="3"/>
      <w:tr w:rsidR="00383846" w:rsidRPr="00BD1A4C" w14:paraId="7287DCB3" w14:textId="77777777" w:rsidTr="00EA3B61">
        <w:trPr>
          <w:trHeight w:val="454"/>
          <w:jc w:val="center"/>
        </w:trPr>
        <w:tc>
          <w:tcPr>
            <w:tcW w:w="1886" w:type="dxa"/>
            <w:vAlign w:val="center"/>
          </w:tcPr>
          <w:p w14:paraId="6FD9345C" w14:textId="77777777" w:rsidR="00383846" w:rsidRPr="00BD1A4C" w:rsidRDefault="00383846" w:rsidP="00383846">
            <w:pPr>
              <w:jc w:val="center"/>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法人代表</w:t>
            </w:r>
          </w:p>
        </w:tc>
        <w:tc>
          <w:tcPr>
            <w:tcW w:w="2620" w:type="dxa"/>
            <w:gridSpan w:val="4"/>
            <w:vAlign w:val="center"/>
          </w:tcPr>
          <w:p w14:paraId="7ABA9AD0" w14:textId="77777777" w:rsidR="00383846" w:rsidRPr="00BD1A4C" w:rsidRDefault="008E129C" w:rsidP="00383846">
            <w:pPr>
              <w:jc w:val="center"/>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宋剑</w:t>
            </w:r>
          </w:p>
        </w:tc>
        <w:tc>
          <w:tcPr>
            <w:tcW w:w="1614" w:type="dxa"/>
            <w:gridSpan w:val="5"/>
            <w:vAlign w:val="center"/>
          </w:tcPr>
          <w:p w14:paraId="63D22541" w14:textId="77777777" w:rsidR="00383846" w:rsidRPr="00BD1A4C" w:rsidRDefault="00383846" w:rsidP="00383846">
            <w:pPr>
              <w:jc w:val="center"/>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联系人</w:t>
            </w:r>
          </w:p>
        </w:tc>
        <w:tc>
          <w:tcPr>
            <w:tcW w:w="3166" w:type="dxa"/>
            <w:gridSpan w:val="4"/>
            <w:vAlign w:val="center"/>
          </w:tcPr>
          <w:p w14:paraId="0FEC2D05" w14:textId="77777777" w:rsidR="00383846" w:rsidRPr="00BD1A4C" w:rsidRDefault="00FB471B" w:rsidP="00383846">
            <w:pPr>
              <w:jc w:val="center"/>
              <w:rPr>
                <w:rFonts w:ascii="Times New Roman" w:eastAsiaTheme="majorEastAsia" w:hAnsi="Times New Roman" w:cs="Times New Roman"/>
                <w:sz w:val="24"/>
                <w:szCs w:val="24"/>
              </w:rPr>
            </w:pPr>
            <w:r w:rsidRPr="00FB471B">
              <w:rPr>
                <w:rFonts w:ascii="Times New Roman" w:eastAsiaTheme="majorEastAsia" w:hAnsi="Times New Roman" w:cs="Times New Roman" w:hint="eastAsia"/>
                <w:sz w:val="24"/>
                <w:szCs w:val="24"/>
              </w:rPr>
              <w:t>张洲源</w:t>
            </w:r>
          </w:p>
        </w:tc>
      </w:tr>
      <w:tr w:rsidR="00383846" w:rsidRPr="00BD1A4C" w14:paraId="628B4D57" w14:textId="77777777" w:rsidTr="00EA3B61">
        <w:trPr>
          <w:trHeight w:val="454"/>
          <w:jc w:val="center"/>
        </w:trPr>
        <w:tc>
          <w:tcPr>
            <w:tcW w:w="1886" w:type="dxa"/>
            <w:vAlign w:val="center"/>
          </w:tcPr>
          <w:p w14:paraId="612AAE98" w14:textId="77777777" w:rsidR="00383846" w:rsidRPr="00BD1A4C" w:rsidRDefault="00383846" w:rsidP="00383846">
            <w:pPr>
              <w:jc w:val="center"/>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通讯地址</w:t>
            </w:r>
          </w:p>
        </w:tc>
        <w:tc>
          <w:tcPr>
            <w:tcW w:w="7400" w:type="dxa"/>
            <w:gridSpan w:val="13"/>
            <w:vAlign w:val="center"/>
          </w:tcPr>
          <w:p w14:paraId="3D78E8E4" w14:textId="77777777" w:rsidR="00383846" w:rsidRPr="00BD1A4C" w:rsidRDefault="008E129C" w:rsidP="0054295F">
            <w:pPr>
              <w:jc w:val="center"/>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1"/>
              </w:rPr>
              <w:t>江苏省灌南县新安镇人民中路</w:t>
            </w:r>
            <w:r>
              <w:rPr>
                <w:rFonts w:ascii="Times New Roman" w:eastAsiaTheme="majorEastAsia" w:hAnsi="Times New Roman" w:cs="Times New Roman" w:hint="eastAsia"/>
                <w:sz w:val="24"/>
                <w:szCs w:val="21"/>
              </w:rPr>
              <w:t>2</w:t>
            </w:r>
            <w:r>
              <w:rPr>
                <w:rFonts w:ascii="Times New Roman" w:eastAsiaTheme="majorEastAsia" w:hAnsi="Times New Roman" w:cs="Times New Roman"/>
                <w:sz w:val="24"/>
                <w:szCs w:val="21"/>
              </w:rPr>
              <w:t>5-2</w:t>
            </w:r>
            <w:r>
              <w:rPr>
                <w:rFonts w:ascii="Times New Roman" w:eastAsiaTheme="majorEastAsia" w:hAnsi="Times New Roman" w:cs="Times New Roman" w:hint="eastAsia"/>
                <w:sz w:val="24"/>
                <w:szCs w:val="21"/>
              </w:rPr>
              <w:t>号</w:t>
            </w:r>
          </w:p>
        </w:tc>
      </w:tr>
      <w:tr w:rsidR="00383846" w:rsidRPr="00BD1A4C" w14:paraId="4B5FA105" w14:textId="77777777" w:rsidTr="00EA3B61">
        <w:trPr>
          <w:trHeight w:val="454"/>
          <w:jc w:val="center"/>
        </w:trPr>
        <w:tc>
          <w:tcPr>
            <w:tcW w:w="1886" w:type="dxa"/>
            <w:vAlign w:val="center"/>
          </w:tcPr>
          <w:p w14:paraId="1522ECA2" w14:textId="77777777" w:rsidR="00383846" w:rsidRPr="00BD1A4C" w:rsidRDefault="00383846" w:rsidP="00383846">
            <w:pPr>
              <w:jc w:val="center"/>
              <w:rPr>
                <w:rFonts w:ascii="Times New Roman" w:eastAsiaTheme="majorEastAsia" w:hAnsi="Times New Roman" w:cs="Times New Roman"/>
                <w:sz w:val="24"/>
                <w:szCs w:val="21"/>
              </w:rPr>
            </w:pPr>
            <w:r w:rsidRPr="00BD1A4C">
              <w:rPr>
                <w:rFonts w:ascii="Times New Roman" w:eastAsiaTheme="majorEastAsia" w:hAnsi="Times New Roman" w:cs="Times New Roman"/>
                <w:sz w:val="24"/>
                <w:szCs w:val="21"/>
              </w:rPr>
              <w:t>联系电话</w:t>
            </w:r>
          </w:p>
        </w:tc>
        <w:tc>
          <w:tcPr>
            <w:tcW w:w="2269" w:type="dxa"/>
            <w:gridSpan w:val="3"/>
            <w:vAlign w:val="center"/>
          </w:tcPr>
          <w:p w14:paraId="77DCB726" w14:textId="77777777" w:rsidR="00383846" w:rsidRPr="00BD1A4C" w:rsidRDefault="009659F1" w:rsidP="00383846">
            <w:pPr>
              <w:jc w:val="center"/>
              <w:rPr>
                <w:rFonts w:ascii="Times New Roman" w:eastAsiaTheme="majorEastAsia" w:hAnsi="Times New Roman" w:cs="Times New Roman"/>
                <w:sz w:val="24"/>
                <w:szCs w:val="24"/>
              </w:rPr>
            </w:pPr>
            <w:r w:rsidRPr="009659F1">
              <w:rPr>
                <w:rFonts w:ascii="Times New Roman" w:eastAsiaTheme="majorEastAsia" w:hAnsi="Times New Roman" w:cs="Times New Roman"/>
                <w:sz w:val="24"/>
                <w:szCs w:val="24"/>
              </w:rPr>
              <w:t>15195708729</w:t>
            </w:r>
          </w:p>
        </w:tc>
        <w:tc>
          <w:tcPr>
            <w:tcW w:w="1057" w:type="dxa"/>
            <w:gridSpan w:val="5"/>
            <w:vAlign w:val="center"/>
          </w:tcPr>
          <w:p w14:paraId="696B24C3" w14:textId="77777777" w:rsidR="00383846" w:rsidRPr="00BD1A4C" w:rsidRDefault="00383846" w:rsidP="00383846">
            <w:pPr>
              <w:jc w:val="center"/>
              <w:rPr>
                <w:rFonts w:ascii="Times New Roman" w:eastAsiaTheme="majorEastAsia" w:hAnsi="Times New Roman" w:cs="Times New Roman"/>
                <w:sz w:val="24"/>
                <w:szCs w:val="21"/>
              </w:rPr>
            </w:pPr>
            <w:r w:rsidRPr="00BD1A4C">
              <w:rPr>
                <w:rFonts w:ascii="Times New Roman" w:eastAsiaTheme="majorEastAsia" w:hAnsi="Times New Roman" w:cs="Times New Roman"/>
                <w:sz w:val="24"/>
                <w:szCs w:val="21"/>
              </w:rPr>
              <w:t>传真</w:t>
            </w:r>
          </w:p>
        </w:tc>
        <w:tc>
          <w:tcPr>
            <w:tcW w:w="944" w:type="dxa"/>
            <w:gridSpan w:val="2"/>
            <w:vAlign w:val="center"/>
          </w:tcPr>
          <w:p w14:paraId="4E6E45B3" w14:textId="77777777" w:rsidR="00383846" w:rsidRPr="00BD1A4C" w:rsidRDefault="00383846" w:rsidP="00383846">
            <w:pPr>
              <w:jc w:val="center"/>
              <w:rPr>
                <w:rFonts w:ascii="Times New Roman" w:eastAsiaTheme="majorEastAsia" w:hAnsi="Times New Roman" w:cs="Times New Roman"/>
                <w:sz w:val="24"/>
                <w:szCs w:val="21"/>
              </w:rPr>
            </w:pPr>
            <w:r w:rsidRPr="00BD1A4C">
              <w:rPr>
                <w:rFonts w:ascii="Times New Roman" w:eastAsiaTheme="majorEastAsia" w:hAnsi="Times New Roman" w:cs="Times New Roman"/>
                <w:sz w:val="24"/>
                <w:szCs w:val="24"/>
              </w:rPr>
              <w:t>/</w:t>
            </w:r>
          </w:p>
        </w:tc>
        <w:tc>
          <w:tcPr>
            <w:tcW w:w="1812" w:type="dxa"/>
            <w:gridSpan w:val="2"/>
            <w:vAlign w:val="center"/>
          </w:tcPr>
          <w:p w14:paraId="7774BD57" w14:textId="77777777" w:rsidR="00383846" w:rsidRPr="00BD1A4C" w:rsidRDefault="00383846" w:rsidP="00383846">
            <w:pPr>
              <w:jc w:val="center"/>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邮政编码</w:t>
            </w:r>
          </w:p>
        </w:tc>
        <w:tc>
          <w:tcPr>
            <w:tcW w:w="1318" w:type="dxa"/>
            <w:vAlign w:val="center"/>
          </w:tcPr>
          <w:p w14:paraId="5490A03A" w14:textId="77777777" w:rsidR="00383846" w:rsidRPr="00BD1A4C" w:rsidRDefault="0054295F" w:rsidP="00383846">
            <w:pPr>
              <w:jc w:val="center"/>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222000</w:t>
            </w:r>
          </w:p>
        </w:tc>
      </w:tr>
      <w:tr w:rsidR="00383846" w:rsidRPr="00BD1A4C" w14:paraId="23433F63" w14:textId="77777777" w:rsidTr="00EA3B61">
        <w:trPr>
          <w:trHeight w:val="454"/>
          <w:jc w:val="center"/>
        </w:trPr>
        <w:tc>
          <w:tcPr>
            <w:tcW w:w="1886" w:type="dxa"/>
            <w:vAlign w:val="center"/>
          </w:tcPr>
          <w:p w14:paraId="2EB10F64" w14:textId="77777777" w:rsidR="00383846" w:rsidRPr="00BD1A4C" w:rsidRDefault="00383846" w:rsidP="00383846">
            <w:pPr>
              <w:jc w:val="center"/>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建设地点</w:t>
            </w:r>
          </w:p>
        </w:tc>
        <w:tc>
          <w:tcPr>
            <w:tcW w:w="7400" w:type="dxa"/>
            <w:gridSpan w:val="13"/>
            <w:vAlign w:val="center"/>
          </w:tcPr>
          <w:p w14:paraId="59A8293F" w14:textId="77777777" w:rsidR="00383846" w:rsidRPr="00BD1A4C" w:rsidRDefault="00242D29" w:rsidP="00383846">
            <w:pPr>
              <w:jc w:val="center"/>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1"/>
              </w:rPr>
              <w:t>江苏省连云港市灌南县田楼镇新盘村</w:t>
            </w:r>
          </w:p>
        </w:tc>
      </w:tr>
      <w:tr w:rsidR="00383846" w:rsidRPr="00BD1A4C" w14:paraId="68F9AA97" w14:textId="77777777" w:rsidTr="00EA3B61">
        <w:trPr>
          <w:trHeight w:val="454"/>
          <w:jc w:val="center"/>
        </w:trPr>
        <w:tc>
          <w:tcPr>
            <w:tcW w:w="1886" w:type="dxa"/>
            <w:vAlign w:val="center"/>
          </w:tcPr>
          <w:p w14:paraId="65E38936" w14:textId="77777777" w:rsidR="00383846" w:rsidRPr="00BD1A4C" w:rsidRDefault="00383846" w:rsidP="00383846">
            <w:pPr>
              <w:jc w:val="center"/>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立项审批部门</w:t>
            </w:r>
          </w:p>
        </w:tc>
        <w:tc>
          <w:tcPr>
            <w:tcW w:w="2713" w:type="dxa"/>
            <w:gridSpan w:val="5"/>
            <w:vAlign w:val="center"/>
          </w:tcPr>
          <w:p w14:paraId="6513CB0F" w14:textId="77777777" w:rsidR="005E7C2B" w:rsidRDefault="005E7C2B" w:rsidP="00383846">
            <w:pPr>
              <w:jc w:val="center"/>
              <w:rPr>
                <w:rFonts w:ascii="Times New Roman" w:eastAsiaTheme="majorEastAsia" w:hAnsi="Times New Roman" w:cs="Times New Roman"/>
                <w:sz w:val="24"/>
                <w:szCs w:val="21"/>
              </w:rPr>
            </w:pPr>
            <w:r>
              <w:rPr>
                <w:rFonts w:ascii="Times New Roman" w:eastAsiaTheme="majorEastAsia" w:hAnsi="Times New Roman" w:cs="Times New Roman" w:hint="eastAsia"/>
                <w:sz w:val="24"/>
                <w:szCs w:val="21"/>
              </w:rPr>
              <w:t>连云港灌南县</w:t>
            </w:r>
          </w:p>
          <w:p w14:paraId="4361F49C" w14:textId="77777777" w:rsidR="00383846" w:rsidRPr="00BD1A4C" w:rsidRDefault="005E7C2B" w:rsidP="00383846">
            <w:pPr>
              <w:jc w:val="center"/>
              <w:rPr>
                <w:rFonts w:ascii="Times New Roman" w:eastAsiaTheme="majorEastAsia" w:hAnsi="Times New Roman" w:cs="Times New Roman"/>
                <w:sz w:val="24"/>
                <w:szCs w:val="21"/>
              </w:rPr>
            </w:pPr>
            <w:r>
              <w:rPr>
                <w:rFonts w:ascii="Times New Roman" w:eastAsiaTheme="majorEastAsia" w:hAnsi="Times New Roman" w:cs="Times New Roman" w:hint="eastAsia"/>
                <w:sz w:val="24"/>
                <w:szCs w:val="21"/>
              </w:rPr>
              <w:t>行政审批局</w:t>
            </w:r>
          </w:p>
        </w:tc>
        <w:tc>
          <w:tcPr>
            <w:tcW w:w="1557" w:type="dxa"/>
            <w:gridSpan w:val="5"/>
            <w:vAlign w:val="center"/>
          </w:tcPr>
          <w:p w14:paraId="1FF1EFAC" w14:textId="77777777" w:rsidR="00383846" w:rsidRPr="00BD1A4C" w:rsidRDefault="00383846" w:rsidP="00383846">
            <w:pPr>
              <w:jc w:val="center"/>
              <w:rPr>
                <w:rFonts w:ascii="Times New Roman" w:eastAsiaTheme="majorEastAsia" w:hAnsi="Times New Roman" w:cs="Times New Roman"/>
                <w:color w:val="000000"/>
                <w:sz w:val="24"/>
                <w:szCs w:val="24"/>
              </w:rPr>
            </w:pPr>
            <w:r w:rsidRPr="00BD1A4C">
              <w:rPr>
                <w:rFonts w:ascii="Times New Roman" w:eastAsiaTheme="majorEastAsia" w:hAnsi="Times New Roman" w:cs="Times New Roman"/>
                <w:color w:val="000000"/>
                <w:sz w:val="24"/>
                <w:szCs w:val="32"/>
              </w:rPr>
              <w:t>批准文号</w:t>
            </w:r>
          </w:p>
        </w:tc>
        <w:tc>
          <w:tcPr>
            <w:tcW w:w="3130" w:type="dxa"/>
            <w:gridSpan w:val="3"/>
            <w:vAlign w:val="center"/>
          </w:tcPr>
          <w:p w14:paraId="1F845BA6" w14:textId="77777777" w:rsidR="005E7C2B" w:rsidRDefault="005E7C2B" w:rsidP="0054295F">
            <w:pPr>
              <w:jc w:val="center"/>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灌南行政审批备</w:t>
            </w:r>
          </w:p>
          <w:p w14:paraId="33BCB1B1" w14:textId="77777777" w:rsidR="00383846" w:rsidRPr="00BD1A4C" w:rsidRDefault="005E7C2B" w:rsidP="0054295F">
            <w:pPr>
              <w:jc w:val="center"/>
              <w:rPr>
                <w:rFonts w:ascii="Times New Roman" w:eastAsiaTheme="majorEastAsia" w:hAnsi="Times New Roman" w:cs="Times New Roman"/>
                <w:sz w:val="24"/>
                <w:szCs w:val="21"/>
              </w:rPr>
            </w:pPr>
            <w:r w:rsidRPr="00BD1A4C">
              <w:rPr>
                <w:rFonts w:ascii="Times New Roman" w:eastAsiaTheme="majorEastAsia" w:hAnsi="Times New Roman" w:cs="Times New Roman"/>
                <w:sz w:val="24"/>
                <w:szCs w:val="24"/>
              </w:rPr>
              <w:t>[2020]</w:t>
            </w:r>
            <w:r>
              <w:rPr>
                <w:rFonts w:ascii="Times New Roman" w:eastAsiaTheme="majorEastAsia" w:hAnsi="Times New Roman" w:cs="Times New Roman"/>
                <w:sz w:val="24"/>
                <w:szCs w:val="24"/>
              </w:rPr>
              <w:t>53</w:t>
            </w:r>
            <w:r w:rsidRPr="00BD1A4C">
              <w:rPr>
                <w:rFonts w:ascii="Times New Roman" w:eastAsiaTheme="majorEastAsia" w:hAnsi="Times New Roman" w:cs="Times New Roman"/>
                <w:sz w:val="24"/>
                <w:szCs w:val="24"/>
              </w:rPr>
              <w:t>号</w:t>
            </w:r>
          </w:p>
        </w:tc>
      </w:tr>
      <w:tr w:rsidR="00383846" w:rsidRPr="00BD1A4C" w14:paraId="13D4AB83" w14:textId="77777777" w:rsidTr="00EA3B61">
        <w:trPr>
          <w:trHeight w:val="454"/>
          <w:jc w:val="center"/>
        </w:trPr>
        <w:tc>
          <w:tcPr>
            <w:tcW w:w="1886" w:type="dxa"/>
            <w:vAlign w:val="center"/>
          </w:tcPr>
          <w:p w14:paraId="4D125426" w14:textId="77777777" w:rsidR="00383846" w:rsidRPr="00BD1A4C" w:rsidRDefault="00383846" w:rsidP="00383846">
            <w:pPr>
              <w:jc w:val="center"/>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建设性质</w:t>
            </w:r>
          </w:p>
        </w:tc>
        <w:tc>
          <w:tcPr>
            <w:tcW w:w="2713" w:type="dxa"/>
            <w:gridSpan w:val="5"/>
            <w:vAlign w:val="center"/>
          </w:tcPr>
          <w:p w14:paraId="533301DB" w14:textId="77777777" w:rsidR="00383846" w:rsidRPr="00BD1A4C" w:rsidRDefault="00383846" w:rsidP="00383846">
            <w:pPr>
              <w:jc w:val="center"/>
              <w:rPr>
                <w:rFonts w:ascii="Times New Roman" w:eastAsiaTheme="majorEastAsia" w:hAnsi="Times New Roman" w:cs="Times New Roman"/>
                <w:sz w:val="24"/>
                <w:szCs w:val="21"/>
                <w:highlight w:val="yellow"/>
              </w:rPr>
            </w:pPr>
            <w:r w:rsidRPr="00BD1A4C">
              <w:rPr>
                <w:rFonts w:ascii="Times New Roman" w:eastAsiaTheme="majorEastAsia" w:hAnsi="Times New Roman" w:cs="Times New Roman"/>
                <w:sz w:val="24"/>
                <w:szCs w:val="21"/>
              </w:rPr>
              <w:t>新建</w:t>
            </w:r>
          </w:p>
        </w:tc>
        <w:tc>
          <w:tcPr>
            <w:tcW w:w="1557" w:type="dxa"/>
            <w:gridSpan w:val="5"/>
            <w:vAlign w:val="center"/>
          </w:tcPr>
          <w:p w14:paraId="66DB1668" w14:textId="77777777" w:rsidR="00383846" w:rsidRPr="00BD1A4C" w:rsidRDefault="00383846" w:rsidP="00383846">
            <w:pPr>
              <w:jc w:val="center"/>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行业类别及代码</w:t>
            </w:r>
          </w:p>
        </w:tc>
        <w:tc>
          <w:tcPr>
            <w:tcW w:w="3130" w:type="dxa"/>
            <w:gridSpan w:val="3"/>
            <w:vAlign w:val="center"/>
          </w:tcPr>
          <w:p w14:paraId="7DF78A8A" w14:textId="77777777" w:rsidR="00383846" w:rsidRDefault="005E7C2B" w:rsidP="00383846">
            <w:pPr>
              <w:jc w:val="center"/>
              <w:rPr>
                <w:rFonts w:ascii="Times New Roman" w:eastAsiaTheme="majorEastAsia" w:hAnsi="Times New Roman" w:cs="Times New Roman"/>
                <w:color w:val="000000"/>
                <w:sz w:val="24"/>
              </w:rPr>
            </w:pPr>
            <w:r>
              <w:rPr>
                <w:rFonts w:ascii="Times New Roman" w:eastAsiaTheme="majorEastAsia" w:hAnsi="Times New Roman" w:cs="Times New Roman"/>
                <w:color w:val="000000"/>
                <w:sz w:val="24"/>
              </w:rPr>
              <w:t>F5265</w:t>
            </w:r>
            <w:r w:rsidRPr="005E7C2B">
              <w:rPr>
                <w:rFonts w:ascii="Times New Roman" w:eastAsiaTheme="majorEastAsia" w:hAnsi="Times New Roman" w:cs="Times New Roman" w:hint="eastAsia"/>
                <w:color w:val="000000"/>
                <w:sz w:val="24"/>
              </w:rPr>
              <w:t>机动车燃油零售</w:t>
            </w:r>
          </w:p>
          <w:p w14:paraId="1C8ACC84" w14:textId="77777777" w:rsidR="005E7C2B" w:rsidRPr="00BD1A4C" w:rsidRDefault="005E7C2B" w:rsidP="00383846">
            <w:pPr>
              <w:jc w:val="center"/>
              <w:rPr>
                <w:rFonts w:ascii="Times New Roman" w:eastAsiaTheme="majorEastAsia" w:hAnsi="Times New Roman" w:cs="Times New Roman"/>
                <w:sz w:val="24"/>
                <w:szCs w:val="21"/>
              </w:rPr>
            </w:pPr>
            <w:r>
              <w:rPr>
                <w:rFonts w:ascii="Times New Roman" w:eastAsiaTheme="majorEastAsia" w:hAnsi="Times New Roman" w:cs="Times New Roman"/>
                <w:sz w:val="24"/>
                <w:szCs w:val="21"/>
              </w:rPr>
              <w:t>F5266</w:t>
            </w:r>
            <w:r w:rsidRPr="005E7C2B">
              <w:rPr>
                <w:rFonts w:ascii="Times New Roman" w:eastAsiaTheme="majorEastAsia" w:hAnsi="Times New Roman" w:cs="Times New Roman" w:hint="eastAsia"/>
                <w:sz w:val="24"/>
                <w:szCs w:val="21"/>
              </w:rPr>
              <w:t>机动车燃气零售</w:t>
            </w:r>
          </w:p>
        </w:tc>
      </w:tr>
      <w:tr w:rsidR="00383846" w:rsidRPr="00BD1A4C" w14:paraId="047E5B63" w14:textId="77777777" w:rsidTr="00EA3B61">
        <w:trPr>
          <w:trHeight w:val="454"/>
          <w:jc w:val="center"/>
        </w:trPr>
        <w:tc>
          <w:tcPr>
            <w:tcW w:w="1886" w:type="dxa"/>
            <w:vAlign w:val="center"/>
          </w:tcPr>
          <w:p w14:paraId="60C485F9" w14:textId="77777777" w:rsidR="00383846" w:rsidRPr="00BD1A4C" w:rsidRDefault="00383846" w:rsidP="00383846">
            <w:pPr>
              <w:jc w:val="center"/>
              <w:rPr>
                <w:rFonts w:ascii="Times New Roman" w:eastAsiaTheme="majorEastAsia" w:hAnsi="Times New Roman" w:cs="Times New Roman"/>
                <w:sz w:val="24"/>
                <w:szCs w:val="21"/>
              </w:rPr>
            </w:pPr>
            <w:r w:rsidRPr="00BD1A4C">
              <w:rPr>
                <w:rFonts w:ascii="Times New Roman" w:eastAsiaTheme="majorEastAsia" w:hAnsi="Times New Roman" w:cs="Times New Roman"/>
                <w:sz w:val="24"/>
                <w:szCs w:val="21"/>
              </w:rPr>
              <w:t>用地面积（平方米）</w:t>
            </w:r>
          </w:p>
        </w:tc>
        <w:tc>
          <w:tcPr>
            <w:tcW w:w="2713" w:type="dxa"/>
            <w:gridSpan w:val="5"/>
            <w:vAlign w:val="center"/>
          </w:tcPr>
          <w:p w14:paraId="6E5482F0" w14:textId="77777777" w:rsidR="00383846" w:rsidRPr="00BD1A4C" w:rsidRDefault="005E7C2B" w:rsidP="0054295F">
            <w:pPr>
              <w:jc w:val="center"/>
              <w:rPr>
                <w:rFonts w:ascii="Times New Roman" w:eastAsiaTheme="majorEastAsia" w:hAnsi="Times New Roman" w:cs="Times New Roman"/>
                <w:sz w:val="24"/>
                <w:szCs w:val="21"/>
              </w:rPr>
            </w:pPr>
            <w:r>
              <w:rPr>
                <w:rFonts w:ascii="Times New Roman" w:eastAsiaTheme="majorEastAsia" w:hAnsi="Times New Roman" w:cs="Times New Roman"/>
                <w:sz w:val="24"/>
                <w:szCs w:val="21"/>
              </w:rPr>
              <w:t>6390</w:t>
            </w:r>
          </w:p>
        </w:tc>
        <w:tc>
          <w:tcPr>
            <w:tcW w:w="1557" w:type="dxa"/>
            <w:gridSpan w:val="5"/>
            <w:vAlign w:val="center"/>
          </w:tcPr>
          <w:p w14:paraId="3B301717" w14:textId="77777777" w:rsidR="00383846" w:rsidRPr="00BD1A4C" w:rsidRDefault="00383846" w:rsidP="00383846">
            <w:pPr>
              <w:jc w:val="center"/>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绿化面积</w:t>
            </w:r>
          </w:p>
          <w:p w14:paraId="3EF2A865" w14:textId="77777777" w:rsidR="00383846" w:rsidRPr="00BD1A4C" w:rsidRDefault="00383846" w:rsidP="00383846">
            <w:pPr>
              <w:jc w:val="center"/>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（平方米）</w:t>
            </w:r>
          </w:p>
        </w:tc>
        <w:tc>
          <w:tcPr>
            <w:tcW w:w="3130" w:type="dxa"/>
            <w:gridSpan w:val="3"/>
            <w:vAlign w:val="center"/>
          </w:tcPr>
          <w:p w14:paraId="7E32F8C3" w14:textId="77777777" w:rsidR="00383846" w:rsidRPr="00BD1A4C" w:rsidRDefault="00352A32" w:rsidP="00383846">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1920</w:t>
            </w:r>
          </w:p>
        </w:tc>
      </w:tr>
      <w:tr w:rsidR="00383846" w:rsidRPr="00BD1A4C" w14:paraId="44D3915E" w14:textId="77777777" w:rsidTr="00EA3B61">
        <w:trPr>
          <w:trHeight w:val="454"/>
          <w:jc w:val="center"/>
        </w:trPr>
        <w:tc>
          <w:tcPr>
            <w:tcW w:w="1886" w:type="dxa"/>
            <w:vAlign w:val="center"/>
          </w:tcPr>
          <w:p w14:paraId="7E8492E4" w14:textId="77777777" w:rsidR="00383846" w:rsidRPr="00BD1A4C" w:rsidRDefault="00383846" w:rsidP="00383846">
            <w:pPr>
              <w:jc w:val="center"/>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总投资（万元）</w:t>
            </w:r>
          </w:p>
        </w:tc>
        <w:tc>
          <w:tcPr>
            <w:tcW w:w="1419" w:type="dxa"/>
            <w:gridSpan w:val="2"/>
            <w:vAlign w:val="center"/>
          </w:tcPr>
          <w:p w14:paraId="3F04424B" w14:textId="77777777" w:rsidR="00383846" w:rsidRPr="00BD1A4C" w:rsidRDefault="00352A32" w:rsidP="00383846">
            <w:pPr>
              <w:jc w:val="center"/>
              <w:rPr>
                <w:rFonts w:ascii="Times New Roman" w:eastAsiaTheme="majorEastAsia" w:hAnsi="Times New Roman" w:cs="Times New Roman"/>
                <w:sz w:val="24"/>
                <w:szCs w:val="24"/>
              </w:rPr>
            </w:pPr>
            <w:r>
              <w:rPr>
                <w:rFonts w:ascii="Times New Roman" w:eastAsiaTheme="majorEastAsia" w:hAnsi="Times New Roman" w:cs="Times New Roman"/>
                <w:color w:val="000000"/>
                <w:sz w:val="24"/>
              </w:rPr>
              <w:t>3900</w:t>
            </w:r>
          </w:p>
        </w:tc>
        <w:tc>
          <w:tcPr>
            <w:tcW w:w="1834" w:type="dxa"/>
            <w:gridSpan w:val="5"/>
            <w:vAlign w:val="center"/>
          </w:tcPr>
          <w:p w14:paraId="21700EB1" w14:textId="77777777" w:rsidR="00383846" w:rsidRPr="00BD1A4C" w:rsidRDefault="00383846" w:rsidP="00383846">
            <w:pPr>
              <w:jc w:val="center"/>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其中：环保</w:t>
            </w:r>
          </w:p>
          <w:p w14:paraId="62F04ECD" w14:textId="77777777" w:rsidR="00383846" w:rsidRPr="00BD1A4C" w:rsidRDefault="00383846" w:rsidP="00383846">
            <w:pPr>
              <w:jc w:val="center"/>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投资（万元）</w:t>
            </w:r>
          </w:p>
        </w:tc>
        <w:tc>
          <w:tcPr>
            <w:tcW w:w="1017" w:type="dxa"/>
            <w:gridSpan w:val="3"/>
            <w:vAlign w:val="center"/>
          </w:tcPr>
          <w:p w14:paraId="380BF8A6" w14:textId="77777777" w:rsidR="00383846" w:rsidRPr="00BD1A4C" w:rsidRDefault="001D7CC9" w:rsidP="00383846">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39</w:t>
            </w:r>
          </w:p>
        </w:tc>
        <w:tc>
          <w:tcPr>
            <w:tcW w:w="1812" w:type="dxa"/>
            <w:gridSpan w:val="2"/>
            <w:vAlign w:val="center"/>
          </w:tcPr>
          <w:p w14:paraId="3E4EBA8B" w14:textId="77777777" w:rsidR="00383846" w:rsidRPr="00BD1A4C" w:rsidRDefault="00383846" w:rsidP="00383846">
            <w:pPr>
              <w:jc w:val="center"/>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环保投资占总投资比例（</w:t>
            </w: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w:t>
            </w:r>
          </w:p>
        </w:tc>
        <w:tc>
          <w:tcPr>
            <w:tcW w:w="1318" w:type="dxa"/>
            <w:vAlign w:val="center"/>
          </w:tcPr>
          <w:p w14:paraId="6D572FD9" w14:textId="77777777" w:rsidR="00383846" w:rsidRPr="00BD1A4C" w:rsidRDefault="001E2004" w:rsidP="00383846">
            <w:pPr>
              <w:jc w:val="center"/>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1</w:t>
            </w:r>
          </w:p>
        </w:tc>
      </w:tr>
      <w:tr w:rsidR="00383846" w:rsidRPr="00BD1A4C" w14:paraId="3F46E931" w14:textId="77777777" w:rsidTr="00EA3B61">
        <w:trPr>
          <w:trHeight w:val="70"/>
          <w:jc w:val="center"/>
        </w:trPr>
        <w:tc>
          <w:tcPr>
            <w:tcW w:w="1886" w:type="dxa"/>
            <w:vAlign w:val="center"/>
          </w:tcPr>
          <w:p w14:paraId="037C8E9B" w14:textId="77777777" w:rsidR="007E354A" w:rsidRPr="00BD1A4C" w:rsidRDefault="00383846" w:rsidP="00383846">
            <w:pPr>
              <w:spacing w:line="288" w:lineRule="auto"/>
              <w:jc w:val="center"/>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评价经费</w:t>
            </w:r>
          </w:p>
          <w:p w14:paraId="5C778069" w14:textId="77777777" w:rsidR="00383846" w:rsidRPr="00BD1A4C" w:rsidRDefault="00383846" w:rsidP="00383846">
            <w:pPr>
              <w:spacing w:line="288" w:lineRule="auto"/>
              <w:jc w:val="center"/>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（万元）</w:t>
            </w:r>
          </w:p>
        </w:tc>
        <w:tc>
          <w:tcPr>
            <w:tcW w:w="1419" w:type="dxa"/>
            <w:gridSpan w:val="2"/>
            <w:vAlign w:val="center"/>
          </w:tcPr>
          <w:p w14:paraId="6F862D82" w14:textId="77777777" w:rsidR="00383846" w:rsidRPr="00BD1A4C" w:rsidRDefault="00383846" w:rsidP="00383846">
            <w:pPr>
              <w:spacing w:line="288" w:lineRule="auto"/>
              <w:jc w:val="center"/>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w:t>
            </w:r>
          </w:p>
        </w:tc>
        <w:tc>
          <w:tcPr>
            <w:tcW w:w="1834" w:type="dxa"/>
            <w:gridSpan w:val="5"/>
            <w:vAlign w:val="center"/>
          </w:tcPr>
          <w:p w14:paraId="098CCD9D" w14:textId="77777777" w:rsidR="00383846" w:rsidRPr="00BD1A4C" w:rsidRDefault="00383846" w:rsidP="00383846">
            <w:pPr>
              <w:spacing w:line="288" w:lineRule="auto"/>
              <w:jc w:val="center"/>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投产日期</w:t>
            </w:r>
          </w:p>
        </w:tc>
        <w:tc>
          <w:tcPr>
            <w:tcW w:w="4147" w:type="dxa"/>
            <w:gridSpan w:val="6"/>
            <w:vAlign w:val="center"/>
          </w:tcPr>
          <w:p w14:paraId="79B8BD66" w14:textId="77777777" w:rsidR="00013139" w:rsidRPr="00BD1A4C" w:rsidRDefault="001E2004" w:rsidP="00013139">
            <w:pPr>
              <w:spacing w:line="288" w:lineRule="auto"/>
              <w:jc w:val="center"/>
              <w:rPr>
                <w:rFonts w:ascii="Times New Roman" w:eastAsiaTheme="majorEastAsia" w:hAnsi="Times New Roman" w:cs="Times New Roman"/>
                <w:sz w:val="24"/>
                <w:szCs w:val="24"/>
              </w:rPr>
            </w:pPr>
            <w:r w:rsidRPr="00BD1A4C">
              <w:rPr>
                <w:rFonts w:ascii="Times New Roman" w:eastAsiaTheme="majorEastAsia" w:hAnsi="Times New Roman" w:cs="Times New Roman"/>
                <w:sz w:val="24"/>
              </w:rPr>
              <w:t>2020</w:t>
            </w:r>
            <w:r w:rsidRPr="00BD1A4C">
              <w:rPr>
                <w:rFonts w:ascii="Times New Roman" w:eastAsiaTheme="majorEastAsia" w:hAnsi="Times New Roman" w:cs="Times New Roman"/>
                <w:sz w:val="24"/>
              </w:rPr>
              <w:t>年</w:t>
            </w:r>
            <w:r w:rsidR="001D7CC9">
              <w:rPr>
                <w:rFonts w:ascii="Times New Roman" w:eastAsiaTheme="majorEastAsia" w:hAnsi="Times New Roman" w:cs="Times New Roman"/>
                <w:sz w:val="24"/>
              </w:rPr>
              <w:t>6</w:t>
            </w:r>
            <w:r w:rsidRPr="00BD1A4C">
              <w:rPr>
                <w:rFonts w:ascii="Times New Roman" w:eastAsiaTheme="majorEastAsia" w:hAnsi="Times New Roman" w:cs="Times New Roman"/>
                <w:sz w:val="24"/>
              </w:rPr>
              <w:t>月</w:t>
            </w:r>
          </w:p>
        </w:tc>
      </w:tr>
      <w:tr w:rsidR="00013139" w:rsidRPr="00BD1A4C" w14:paraId="3D5EB835" w14:textId="77777777" w:rsidTr="00EA3B61">
        <w:trPr>
          <w:trHeight w:val="70"/>
          <w:jc w:val="center"/>
        </w:trPr>
        <w:tc>
          <w:tcPr>
            <w:tcW w:w="9286" w:type="dxa"/>
            <w:gridSpan w:val="14"/>
            <w:vAlign w:val="center"/>
          </w:tcPr>
          <w:p w14:paraId="1E6CCF73" w14:textId="77777777" w:rsidR="00013139" w:rsidRPr="00BD1A4C" w:rsidRDefault="00013139" w:rsidP="00013139">
            <w:pPr>
              <w:spacing w:line="500" w:lineRule="exact"/>
              <w:rPr>
                <w:rFonts w:ascii="Times New Roman" w:eastAsiaTheme="majorEastAsia" w:hAnsi="Times New Roman" w:cs="Times New Roman"/>
                <w:b/>
                <w:sz w:val="24"/>
                <w:szCs w:val="24"/>
              </w:rPr>
            </w:pPr>
            <w:r w:rsidRPr="00BD1A4C">
              <w:rPr>
                <w:rFonts w:ascii="Times New Roman" w:eastAsiaTheme="majorEastAsia" w:hAnsi="Times New Roman" w:cs="Times New Roman"/>
                <w:b/>
                <w:sz w:val="24"/>
                <w:szCs w:val="24"/>
              </w:rPr>
              <w:t>原辅材料（包括名称、用量）及主要设施规格、数量（包括锅炉、发电机等）</w:t>
            </w:r>
          </w:p>
          <w:p w14:paraId="4F5F2FAA" w14:textId="1F8327A6" w:rsidR="00013139" w:rsidRPr="00BD1A4C" w:rsidRDefault="00013139" w:rsidP="00013139">
            <w:pPr>
              <w:tabs>
                <w:tab w:val="left" w:pos="9348"/>
              </w:tabs>
              <w:autoSpaceDE w:val="0"/>
              <w:autoSpaceDN w:val="0"/>
              <w:adjustRightInd w:val="0"/>
              <w:spacing w:line="500" w:lineRule="exact"/>
              <w:rPr>
                <w:rFonts w:ascii="Times New Roman" w:eastAsiaTheme="majorEastAsia" w:hAnsi="Times New Roman" w:cs="Times New Roman"/>
                <w:b/>
                <w:bCs/>
                <w:sz w:val="24"/>
                <w:szCs w:val="24"/>
              </w:rPr>
            </w:pPr>
            <w:r w:rsidRPr="00BD1A4C">
              <w:rPr>
                <w:rFonts w:ascii="Times New Roman" w:eastAsiaTheme="majorEastAsia" w:hAnsi="Times New Roman" w:cs="Times New Roman"/>
                <w:b/>
                <w:bCs/>
                <w:sz w:val="24"/>
                <w:szCs w:val="24"/>
              </w:rPr>
              <w:t>1.1</w:t>
            </w:r>
            <w:r w:rsidRPr="00BD1A4C">
              <w:rPr>
                <w:rFonts w:ascii="Times New Roman" w:eastAsiaTheme="majorEastAsia" w:hAnsi="Times New Roman" w:cs="Times New Roman"/>
                <w:b/>
                <w:bCs/>
                <w:sz w:val="24"/>
                <w:szCs w:val="24"/>
              </w:rPr>
              <w:t>原辅料</w:t>
            </w:r>
          </w:p>
          <w:p w14:paraId="098F89C7" w14:textId="3AE87C78" w:rsidR="000B2AFD" w:rsidRDefault="0009152C" w:rsidP="000B2AFD">
            <w:pPr>
              <w:widowControl/>
              <w:spacing w:line="360" w:lineRule="auto"/>
              <w:ind w:firstLineChars="200" w:firstLine="480"/>
              <w:rPr>
                <w:rFonts w:ascii="Times New Roman" w:eastAsia="宋体" w:hAnsi="Times New Roman" w:cs="Times New Roman"/>
                <w:sz w:val="24"/>
              </w:rPr>
            </w:pPr>
            <w:r w:rsidRPr="0009152C">
              <w:rPr>
                <w:rFonts w:ascii="Times New Roman" w:eastAsia="宋体" w:hAnsi="Times New Roman" w:cs="Times New Roman"/>
                <w:sz w:val="24"/>
              </w:rPr>
              <w:t>根据建设单位提供的资料，建设项目主要原辅材料见表</w:t>
            </w:r>
            <w:r w:rsidRPr="0009152C">
              <w:rPr>
                <w:rFonts w:ascii="Times New Roman" w:eastAsia="宋体" w:hAnsi="Times New Roman" w:cs="Times New Roman"/>
                <w:sz w:val="24"/>
              </w:rPr>
              <w:t>1-1</w:t>
            </w:r>
            <w:r w:rsidRPr="0009152C">
              <w:rPr>
                <w:rFonts w:ascii="Times New Roman" w:eastAsia="宋体" w:hAnsi="Times New Roman" w:cs="Times New Roman"/>
                <w:sz w:val="24"/>
              </w:rPr>
              <w:t>。</w:t>
            </w:r>
          </w:p>
          <w:p w14:paraId="4BD20CDD" w14:textId="204A41A5" w:rsidR="0009152C" w:rsidRPr="005A726B" w:rsidRDefault="005A726B" w:rsidP="005A726B">
            <w:pPr>
              <w:adjustRightInd w:val="0"/>
              <w:snapToGrid w:val="0"/>
              <w:jc w:val="center"/>
              <w:rPr>
                <w:rFonts w:ascii="Times New Roman" w:hAnsi="Times New Roman" w:cs="Times New Roman"/>
                <w:sz w:val="24"/>
              </w:rPr>
            </w:pPr>
            <w:r w:rsidRPr="005A726B">
              <w:rPr>
                <w:rFonts w:ascii="Times New Roman" w:hAnsi="Times New Roman" w:cs="Times New Roman"/>
                <w:b/>
                <w:sz w:val="24"/>
                <w:szCs w:val="24"/>
              </w:rPr>
              <w:t>表</w:t>
            </w:r>
            <w:r w:rsidRPr="005A726B">
              <w:rPr>
                <w:rFonts w:ascii="Times New Roman" w:hAnsi="Times New Roman" w:cs="Times New Roman"/>
                <w:b/>
                <w:sz w:val="24"/>
                <w:szCs w:val="24"/>
              </w:rPr>
              <w:t>1</w:t>
            </w:r>
            <w:r w:rsidR="006D1FFF">
              <w:rPr>
                <w:rFonts w:ascii="Times New Roman" w:hAnsi="Times New Roman" w:cs="Times New Roman"/>
                <w:b/>
                <w:sz w:val="24"/>
                <w:szCs w:val="24"/>
              </w:rPr>
              <w:t>-</w:t>
            </w:r>
            <w:r w:rsidRPr="005A726B">
              <w:rPr>
                <w:rFonts w:ascii="Times New Roman" w:hAnsi="Times New Roman" w:cs="Times New Roman"/>
                <w:b/>
                <w:sz w:val="24"/>
                <w:szCs w:val="24"/>
              </w:rPr>
              <w:t xml:space="preserve">1  </w:t>
            </w:r>
            <w:r w:rsidRPr="005A726B">
              <w:rPr>
                <w:rFonts w:ascii="Times New Roman" w:hAnsi="Times New Roman" w:cs="Times New Roman"/>
                <w:b/>
                <w:sz w:val="24"/>
                <w:szCs w:val="24"/>
              </w:rPr>
              <w:t>主要原辅材料</w:t>
            </w:r>
            <w:r w:rsidRPr="005A726B">
              <w:rPr>
                <w:rFonts w:ascii="Times New Roman" w:hAnsi="Times New Roman" w:cs="Times New Roman"/>
                <w:szCs w:val="21"/>
              </w:rPr>
              <w:t xml:space="preserve">  </w:t>
            </w:r>
          </w:p>
          <w:tbl>
            <w:tblPr>
              <w:tblW w:w="5000" w:type="pct"/>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103"/>
              <w:gridCol w:w="3717"/>
              <w:gridCol w:w="4250"/>
            </w:tblGrid>
            <w:tr w:rsidR="0009152C" w:rsidRPr="00D53283" w14:paraId="728930EE" w14:textId="77777777" w:rsidTr="005A726B">
              <w:trPr>
                <w:trHeight w:val="524"/>
                <w:jc w:val="center"/>
              </w:trPr>
              <w:tc>
                <w:tcPr>
                  <w:tcW w:w="608" w:type="pct"/>
                  <w:vAlign w:val="center"/>
                </w:tcPr>
                <w:p w14:paraId="152B7AEB" w14:textId="77777777" w:rsidR="0009152C" w:rsidRPr="00D53283" w:rsidRDefault="0009152C" w:rsidP="0009152C">
                  <w:pPr>
                    <w:pStyle w:val="af1"/>
                    <w:widowControl/>
                    <w:snapToGrid w:val="0"/>
                    <w:rPr>
                      <w:rFonts w:ascii="Times New Roman" w:hAnsi="Times New Roman" w:cs="Times New Roman"/>
                      <w:b/>
                      <w:kern w:val="0"/>
                      <w:szCs w:val="21"/>
                    </w:rPr>
                  </w:pPr>
                  <w:r w:rsidRPr="00D53283">
                    <w:rPr>
                      <w:rFonts w:ascii="Times New Roman" w:hAnsi="Times New Roman" w:cs="Times New Roman"/>
                      <w:b/>
                      <w:kern w:val="0"/>
                      <w:szCs w:val="21"/>
                    </w:rPr>
                    <w:t>序号</w:t>
                  </w:r>
                </w:p>
              </w:tc>
              <w:tc>
                <w:tcPr>
                  <w:tcW w:w="2049" w:type="pct"/>
                  <w:vAlign w:val="center"/>
                </w:tcPr>
                <w:p w14:paraId="40174B75" w14:textId="77777777" w:rsidR="0009152C" w:rsidRPr="00D53283" w:rsidRDefault="0009152C" w:rsidP="0009152C">
                  <w:pPr>
                    <w:snapToGrid w:val="0"/>
                    <w:jc w:val="center"/>
                    <w:rPr>
                      <w:rFonts w:ascii="Times New Roman" w:hAnsi="Times New Roman" w:cs="Times New Roman"/>
                      <w:b/>
                      <w:szCs w:val="21"/>
                    </w:rPr>
                  </w:pPr>
                  <w:r w:rsidRPr="00D53283">
                    <w:rPr>
                      <w:rFonts w:ascii="Times New Roman" w:hAnsi="Times New Roman" w:cs="Times New Roman"/>
                      <w:b/>
                      <w:szCs w:val="21"/>
                    </w:rPr>
                    <w:t>产品名称及规格</w:t>
                  </w:r>
                </w:p>
              </w:tc>
              <w:tc>
                <w:tcPr>
                  <w:tcW w:w="2343" w:type="pct"/>
                  <w:vAlign w:val="center"/>
                </w:tcPr>
                <w:p w14:paraId="58B6A949" w14:textId="6E25DB36" w:rsidR="0009152C" w:rsidRPr="00D53283" w:rsidRDefault="007E3ED3" w:rsidP="0009152C">
                  <w:pPr>
                    <w:snapToGrid w:val="0"/>
                    <w:jc w:val="center"/>
                    <w:rPr>
                      <w:rFonts w:ascii="Times New Roman" w:hAnsi="Times New Roman" w:cs="Times New Roman"/>
                      <w:b/>
                      <w:szCs w:val="21"/>
                    </w:rPr>
                  </w:pPr>
                  <w:r>
                    <w:rPr>
                      <w:rFonts w:ascii="Times New Roman" w:hAnsi="Times New Roman" w:cs="Times New Roman" w:hint="eastAsia"/>
                      <w:b/>
                      <w:szCs w:val="21"/>
                    </w:rPr>
                    <w:t>设计</w:t>
                  </w:r>
                  <w:r w:rsidR="0009152C">
                    <w:rPr>
                      <w:rFonts w:ascii="Times New Roman" w:hAnsi="Times New Roman" w:cs="Times New Roman" w:hint="eastAsia"/>
                      <w:b/>
                      <w:szCs w:val="21"/>
                    </w:rPr>
                    <w:t>销售量</w:t>
                  </w:r>
                </w:p>
              </w:tc>
            </w:tr>
            <w:tr w:rsidR="0009152C" w:rsidRPr="00D53283" w14:paraId="41121E5E" w14:textId="77777777" w:rsidTr="005A726B">
              <w:trPr>
                <w:jc w:val="center"/>
              </w:trPr>
              <w:tc>
                <w:tcPr>
                  <w:tcW w:w="608" w:type="pct"/>
                  <w:vAlign w:val="center"/>
                </w:tcPr>
                <w:p w14:paraId="5BD402D7" w14:textId="77777777" w:rsidR="0009152C" w:rsidRPr="00D53283" w:rsidRDefault="0009152C" w:rsidP="0009152C">
                  <w:pPr>
                    <w:snapToGrid w:val="0"/>
                    <w:jc w:val="center"/>
                    <w:rPr>
                      <w:rFonts w:ascii="Times New Roman" w:hAnsi="Times New Roman" w:cs="Times New Roman"/>
                      <w:szCs w:val="21"/>
                    </w:rPr>
                  </w:pPr>
                  <w:r w:rsidRPr="00D53283">
                    <w:rPr>
                      <w:rFonts w:ascii="Times New Roman" w:hAnsi="Times New Roman" w:cs="Times New Roman"/>
                      <w:szCs w:val="21"/>
                    </w:rPr>
                    <w:t>1</w:t>
                  </w:r>
                </w:p>
              </w:tc>
              <w:tc>
                <w:tcPr>
                  <w:tcW w:w="2049" w:type="pct"/>
                  <w:vAlign w:val="center"/>
                </w:tcPr>
                <w:p w14:paraId="6F7DE63E" w14:textId="77777777" w:rsidR="0009152C" w:rsidRPr="00D53283" w:rsidRDefault="0009152C" w:rsidP="0009152C">
                  <w:pPr>
                    <w:autoSpaceDN w:val="0"/>
                    <w:jc w:val="center"/>
                    <w:textAlignment w:val="center"/>
                    <w:rPr>
                      <w:rFonts w:ascii="Times New Roman" w:hAnsi="Times New Roman" w:cs="Times New Roman"/>
                      <w:szCs w:val="21"/>
                    </w:rPr>
                  </w:pPr>
                  <w:r w:rsidRPr="00D53283">
                    <w:rPr>
                      <w:rFonts w:ascii="Times New Roman" w:hAnsi="Times New Roman" w:cs="Times New Roman"/>
                      <w:szCs w:val="21"/>
                    </w:rPr>
                    <w:t>柴油</w:t>
                  </w:r>
                </w:p>
              </w:tc>
              <w:tc>
                <w:tcPr>
                  <w:tcW w:w="2343" w:type="pct"/>
                  <w:vAlign w:val="center"/>
                </w:tcPr>
                <w:p w14:paraId="55448794" w14:textId="67082829" w:rsidR="0009152C" w:rsidRPr="00D53283" w:rsidRDefault="0009152C" w:rsidP="0009152C">
                  <w:pPr>
                    <w:autoSpaceDN w:val="0"/>
                    <w:jc w:val="center"/>
                    <w:textAlignment w:val="center"/>
                    <w:rPr>
                      <w:rFonts w:ascii="Times New Roman" w:hAnsi="Times New Roman" w:cs="Times New Roman"/>
                      <w:szCs w:val="21"/>
                    </w:rPr>
                  </w:pPr>
                  <w:r w:rsidRPr="00D53283">
                    <w:rPr>
                      <w:rFonts w:ascii="Times New Roman" w:hAnsi="Times New Roman" w:cs="Times New Roman"/>
                      <w:szCs w:val="21"/>
                    </w:rPr>
                    <w:t>4964t/a</w:t>
                  </w:r>
                </w:p>
              </w:tc>
            </w:tr>
            <w:tr w:rsidR="0009152C" w:rsidRPr="00D53283" w14:paraId="245EDE98" w14:textId="77777777" w:rsidTr="005A726B">
              <w:trPr>
                <w:jc w:val="center"/>
              </w:trPr>
              <w:tc>
                <w:tcPr>
                  <w:tcW w:w="608" w:type="pct"/>
                  <w:vAlign w:val="center"/>
                </w:tcPr>
                <w:p w14:paraId="6F23E1AC" w14:textId="77777777" w:rsidR="0009152C" w:rsidRPr="00D53283" w:rsidRDefault="0009152C" w:rsidP="0009152C">
                  <w:pPr>
                    <w:snapToGrid w:val="0"/>
                    <w:jc w:val="center"/>
                    <w:rPr>
                      <w:rFonts w:ascii="Times New Roman" w:hAnsi="Times New Roman" w:cs="Times New Roman"/>
                      <w:szCs w:val="21"/>
                    </w:rPr>
                  </w:pPr>
                  <w:r w:rsidRPr="00D53283">
                    <w:rPr>
                      <w:rFonts w:ascii="Times New Roman" w:hAnsi="Times New Roman" w:cs="Times New Roman"/>
                      <w:szCs w:val="21"/>
                    </w:rPr>
                    <w:t>2</w:t>
                  </w:r>
                </w:p>
              </w:tc>
              <w:tc>
                <w:tcPr>
                  <w:tcW w:w="2049" w:type="pct"/>
                  <w:vAlign w:val="center"/>
                </w:tcPr>
                <w:p w14:paraId="4E958868" w14:textId="77777777" w:rsidR="0009152C" w:rsidRPr="00D53283" w:rsidRDefault="0009152C" w:rsidP="0009152C">
                  <w:pPr>
                    <w:autoSpaceDN w:val="0"/>
                    <w:jc w:val="center"/>
                    <w:textAlignment w:val="center"/>
                    <w:rPr>
                      <w:rFonts w:ascii="Times New Roman" w:hAnsi="Times New Roman" w:cs="Times New Roman"/>
                      <w:szCs w:val="21"/>
                    </w:rPr>
                  </w:pPr>
                  <w:r w:rsidRPr="00D53283">
                    <w:rPr>
                      <w:rFonts w:ascii="Times New Roman" w:hAnsi="Times New Roman" w:cs="Times New Roman"/>
                      <w:szCs w:val="21"/>
                    </w:rPr>
                    <w:t>汽油</w:t>
                  </w:r>
                </w:p>
              </w:tc>
              <w:tc>
                <w:tcPr>
                  <w:tcW w:w="2343" w:type="pct"/>
                  <w:vAlign w:val="center"/>
                </w:tcPr>
                <w:p w14:paraId="3F1BB0EA" w14:textId="489423DA" w:rsidR="0009152C" w:rsidRPr="00D53283" w:rsidRDefault="0009152C" w:rsidP="0009152C">
                  <w:pPr>
                    <w:autoSpaceDN w:val="0"/>
                    <w:jc w:val="center"/>
                    <w:textAlignment w:val="center"/>
                    <w:rPr>
                      <w:rFonts w:ascii="Times New Roman" w:hAnsi="Times New Roman" w:cs="Times New Roman"/>
                      <w:szCs w:val="21"/>
                    </w:rPr>
                  </w:pPr>
                  <w:r w:rsidRPr="00D53283">
                    <w:rPr>
                      <w:rFonts w:ascii="Times New Roman" w:hAnsi="Times New Roman" w:cs="Times New Roman"/>
                      <w:szCs w:val="21"/>
                    </w:rPr>
                    <w:t>2482t/a</w:t>
                  </w:r>
                </w:p>
              </w:tc>
            </w:tr>
            <w:tr w:rsidR="0009152C" w:rsidRPr="00D53283" w14:paraId="2E60BCF7" w14:textId="77777777" w:rsidTr="005A726B">
              <w:trPr>
                <w:jc w:val="center"/>
              </w:trPr>
              <w:tc>
                <w:tcPr>
                  <w:tcW w:w="608" w:type="pct"/>
                  <w:vAlign w:val="center"/>
                </w:tcPr>
                <w:p w14:paraId="668E4209" w14:textId="77777777" w:rsidR="0009152C" w:rsidRPr="00D53283" w:rsidRDefault="0009152C" w:rsidP="0009152C">
                  <w:pPr>
                    <w:snapToGrid w:val="0"/>
                    <w:jc w:val="center"/>
                    <w:rPr>
                      <w:rFonts w:ascii="Times New Roman" w:hAnsi="Times New Roman" w:cs="Times New Roman"/>
                      <w:szCs w:val="21"/>
                    </w:rPr>
                  </w:pPr>
                  <w:r w:rsidRPr="00D53283">
                    <w:rPr>
                      <w:rFonts w:ascii="Times New Roman" w:hAnsi="Times New Roman" w:cs="Times New Roman"/>
                      <w:szCs w:val="21"/>
                    </w:rPr>
                    <w:t>3</w:t>
                  </w:r>
                </w:p>
              </w:tc>
              <w:tc>
                <w:tcPr>
                  <w:tcW w:w="2049" w:type="pct"/>
                  <w:vAlign w:val="center"/>
                </w:tcPr>
                <w:p w14:paraId="7A8844C8" w14:textId="77777777" w:rsidR="0009152C" w:rsidRPr="00D53283" w:rsidRDefault="0009152C" w:rsidP="0009152C">
                  <w:pPr>
                    <w:autoSpaceDN w:val="0"/>
                    <w:jc w:val="center"/>
                    <w:textAlignment w:val="center"/>
                    <w:rPr>
                      <w:rFonts w:ascii="Times New Roman" w:hAnsi="Times New Roman" w:cs="Times New Roman"/>
                      <w:szCs w:val="21"/>
                    </w:rPr>
                  </w:pPr>
                  <w:r w:rsidRPr="00D53283">
                    <w:rPr>
                      <w:rFonts w:ascii="Times New Roman" w:hAnsi="Times New Roman" w:cs="Times New Roman"/>
                      <w:szCs w:val="21"/>
                    </w:rPr>
                    <w:t>LNG</w:t>
                  </w:r>
                  <w:r w:rsidRPr="00D53283">
                    <w:rPr>
                      <w:rFonts w:ascii="Times New Roman" w:hAnsi="Times New Roman" w:cs="Times New Roman"/>
                      <w:szCs w:val="21"/>
                    </w:rPr>
                    <w:t>天然气</w:t>
                  </w:r>
                </w:p>
              </w:tc>
              <w:tc>
                <w:tcPr>
                  <w:tcW w:w="2343" w:type="pct"/>
                  <w:vAlign w:val="center"/>
                </w:tcPr>
                <w:p w14:paraId="66DC5975" w14:textId="55968CAE" w:rsidR="0009152C" w:rsidRPr="00D53283" w:rsidRDefault="0009152C" w:rsidP="0009152C">
                  <w:pPr>
                    <w:autoSpaceDN w:val="0"/>
                    <w:jc w:val="center"/>
                    <w:textAlignment w:val="center"/>
                    <w:rPr>
                      <w:rFonts w:ascii="Times New Roman" w:hAnsi="Times New Roman" w:cs="Times New Roman"/>
                      <w:szCs w:val="21"/>
                    </w:rPr>
                  </w:pPr>
                  <w:r w:rsidRPr="00D53283">
                    <w:rPr>
                      <w:rFonts w:ascii="Times New Roman" w:hAnsi="Times New Roman" w:cs="Times New Roman"/>
                      <w:szCs w:val="21"/>
                    </w:rPr>
                    <w:t>251.85</w:t>
                  </w:r>
                  <w:r>
                    <w:rPr>
                      <w:rFonts w:ascii="Times New Roman" w:hAnsi="Times New Roman" w:cs="Times New Roman"/>
                      <w:szCs w:val="21"/>
                    </w:rPr>
                    <w:t>*</w:t>
                  </w:r>
                  <w:r w:rsidRPr="005133BA">
                    <w:rPr>
                      <w:rFonts w:ascii="Times New Roman" w:eastAsiaTheme="majorEastAsia" w:hAnsi="Times New Roman" w:cs="Times New Roman"/>
                      <w:bCs/>
                      <w:szCs w:val="21"/>
                    </w:rPr>
                    <w:t>10</w:t>
                  </w:r>
                  <w:r w:rsidRPr="005133BA">
                    <w:rPr>
                      <w:rFonts w:ascii="Times New Roman" w:eastAsiaTheme="majorEastAsia" w:hAnsi="Times New Roman" w:cs="Times New Roman"/>
                      <w:bCs/>
                      <w:szCs w:val="21"/>
                      <w:vertAlign w:val="superscript"/>
                    </w:rPr>
                    <w:t>4</w:t>
                  </w:r>
                  <w:r w:rsidRPr="00D53283">
                    <w:rPr>
                      <w:rFonts w:ascii="Times New Roman" w:hAnsi="Times New Roman" w:cs="Times New Roman"/>
                      <w:szCs w:val="21"/>
                    </w:rPr>
                    <w:t>Nm</w:t>
                  </w:r>
                  <w:r w:rsidRPr="00D53283">
                    <w:rPr>
                      <w:rFonts w:ascii="Times New Roman" w:hAnsi="Times New Roman" w:cs="Times New Roman"/>
                      <w:szCs w:val="21"/>
                      <w:vertAlign w:val="superscript"/>
                    </w:rPr>
                    <w:t>3</w:t>
                  </w:r>
                  <w:r w:rsidRPr="00D53283">
                    <w:rPr>
                      <w:rFonts w:ascii="Times New Roman" w:hAnsi="Times New Roman" w:cs="Times New Roman"/>
                      <w:szCs w:val="21"/>
                    </w:rPr>
                    <w:t>/a</w:t>
                  </w:r>
                </w:p>
              </w:tc>
            </w:tr>
          </w:tbl>
          <w:p w14:paraId="528B7956" w14:textId="13B27DEE" w:rsidR="007E354A" w:rsidRPr="00BD1A4C" w:rsidRDefault="007E354A" w:rsidP="002E2AB1">
            <w:pPr>
              <w:spacing w:line="360" w:lineRule="auto"/>
              <w:rPr>
                <w:rFonts w:ascii="Times New Roman" w:eastAsiaTheme="majorEastAsia" w:hAnsi="Times New Roman" w:cs="Times New Roman"/>
                <w:b/>
                <w:bCs/>
                <w:sz w:val="24"/>
                <w:szCs w:val="24"/>
              </w:rPr>
            </w:pPr>
            <w:r w:rsidRPr="00BD1A4C">
              <w:rPr>
                <w:rFonts w:ascii="Times New Roman" w:eastAsiaTheme="majorEastAsia" w:hAnsi="Times New Roman" w:cs="Times New Roman"/>
                <w:b/>
                <w:bCs/>
                <w:sz w:val="24"/>
                <w:szCs w:val="24"/>
              </w:rPr>
              <w:t>1.2</w:t>
            </w:r>
            <w:r w:rsidRPr="00BD1A4C">
              <w:rPr>
                <w:rFonts w:ascii="Times New Roman" w:eastAsiaTheme="majorEastAsia" w:hAnsi="Times New Roman" w:cs="Times New Roman"/>
                <w:b/>
                <w:bCs/>
                <w:sz w:val="24"/>
                <w:szCs w:val="24"/>
              </w:rPr>
              <w:t>主要设备</w:t>
            </w:r>
          </w:p>
          <w:p w14:paraId="4BBAC32A" w14:textId="77777777" w:rsidR="007E354A" w:rsidRPr="00BD1A4C" w:rsidRDefault="007E354A" w:rsidP="007E354A">
            <w:pPr>
              <w:spacing w:line="360" w:lineRule="auto"/>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项目生产主要设备见表</w:t>
            </w:r>
            <w:r w:rsidRPr="00BD1A4C">
              <w:rPr>
                <w:rFonts w:ascii="Times New Roman" w:eastAsiaTheme="majorEastAsia" w:hAnsi="Times New Roman" w:cs="Times New Roman"/>
                <w:sz w:val="24"/>
                <w:szCs w:val="24"/>
              </w:rPr>
              <w:t>1</w:t>
            </w:r>
            <w:r w:rsidR="00CC1AD8">
              <w:rPr>
                <w:rFonts w:ascii="Times New Roman" w:eastAsiaTheme="majorEastAsia" w:hAnsi="Times New Roman" w:cs="Times New Roman"/>
                <w:sz w:val="24"/>
                <w:szCs w:val="24"/>
              </w:rPr>
              <w:t>.2-1</w:t>
            </w:r>
            <w:r w:rsidRPr="00BD1A4C">
              <w:rPr>
                <w:rFonts w:ascii="Times New Roman" w:eastAsiaTheme="majorEastAsia" w:hAnsi="Times New Roman" w:cs="Times New Roman"/>
                <w:sz w:val="24"/>
                <w:szCs w:val="24"/>
              </w:rPr>
              <w:t>。</w:t>
            </w:r>
          </w:p>
          <w:p w14:paraId="56DE03D0" w14:textId="77777777" w:rsidR="007E354A" w:rsidRPr="00BD1A4C" w:rsidRDefault="007E354A" w:rsidP="007E354A">
            <w:pPr>
              <w:adjustRightInd w:val="0"/>
              <w:snapToGrid w:val="0"/>
              <w:jc w:val="center"/>
              <w:rPr>
                <w:rFonts w:ascii="Times New Roman" w:eastAsiaTheme="majorEastAsia" w:hAnsi="Times New Roman" w:cs="Times New Roman"/>
                <w:b/>
                <w:spacing w:val="-6"/>
                <w:sz w:val="24"/>
                <w:szCs w:val="24"/>
              </w:rPr>
            </w:pPr>
            <w:r w:rsidRPr="00BD1A4C">
              <w:rPr>
                <w:rFonts w:ascii="Times New Roman" w:eastAsiaTheme="majorEastAsia" w:hAnsi="Times New Roman" w:cs="Times New Roman"/>
                <w:b/>
                <w:spacing w:val="-6"/>
                <w:sz w:val="24"/>
                <w:szCs w:val="24"/>
              </w:rPr>
              <w:t>表</w:t>
            </w:r>
            <w:r w:rsidR="00CC1AD8">
              <w:rPr>
                <w:rFonts w:ascii="Times New Roman" w:eastAsiaTheme="majorEastAsia" w:hAnsi="Times New Roman" w:cs="Times New Roman"/>
                <w:b/>
                <w:spacing w:val="-6"/>
                <w:sz w:val="24"/>
                <w:szCs w:val="24"/>
              </w:rPr>
              <w:t>1.2</w:t>
            </w:r>
            <w:r w:rsidR="00CC1AD8">
              <w:rPr>
                <w:rFonts w:ascii="Times New Roman" w:eastAsiaTheme="majorEastAsia" w:hAnsi="Times New Roman" w:cs="Times New Roman" w:hint="eastAsia"/>
                <w:b/>
                <w:spacing w:val="-6"/>
                <w:sz w:val="24"/>
                <w:szCs w:val="24"/>
              </w:rPr>
              <w:t>-</w:t>
            </w:r>
            <w:r w:rsidR="00CC1AD8">
              <w:rPr>
                <w:rFonts w:ascii="Times New Roman" w:eastAsiaTheme="majorEastAsia" w:hAnsi="Times New Roman" w:cs="Times New Roman"/>
                <w:b/>
                <w:spacing w:val="-6"/>
                <w:sz w:val="24"/>
                <w:szCs w:val="24"/>
              </w:rPr>
              <w:t>1</w:t>
            </w:r>
            <w:r w:rsidRPr="00BD1A4C">
              <w:rPr>
                <w:rFonts w:ascii="Times New Roman" w:eastAsiaTheme="majorEastAsia" w:hAnsi="Times New Roman" w:cs="Times New Roman"/>
                <w:b/>
                <w:spacing w:val="-6"/>
                <w:sz w:val="24"/>
                <w:szCs w:val="24"/>
              </w:rPr>
              <w:t xml:space="preserve">  </w:t>
            </w:r>
            <w:r w:rsidRPr="00BD1A4C">
              <w:rPr>
                <w:rFonts w:ascii="Times New Roman" w:eastAsiaTheme="majorEastAsia" w:hAnsi="Times New Roman" w:cs="Times New Roman"/>
                <w:b/>
                <w:spacing w:val="-6"/>
                <w:sz w:val="24"/>
                <w:szCs w:val="24"/>
              </w:rPr>
              <w:t>主要生产设备清单</w:t>
            </w:r>
          </w:p>
          <w:tbl>
            <w:tblPr>
              <w:tblW w:w="8932" w:type="dxa"/>
              <w:jc w:val="center"/>
              <w:tblBorders>
                <w:top w:val="single" w:sz="4" w:space="0" w:color="000000"/>
                <w:bottom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617"/>
              <w:gridCol w:w="4598"/>
              <w:gridCol w:w="529"/>
              <w:gridCol w:w="566"/>
              <w:gridCol w:w="2622"/>
            </w:tblGrid>
            <w:tr w:rsidR="00930098" w14:paraId="6EAB46AB" w14:textId="77777777" w:rsidTr="002D6C23">
              <w:trPr>
                <w:trHeight w:val="350"/>
                <w:tblHeader/>
                <w:jc w:val="center"/>
              </w:trPr>
              <w:tc>
                <w:tcPr>
                  <w:tcW w:w="345" w:type="pct"/>
                </w:tcPr>
                <w:p w14:paraId="1E452F70" w14:textId="77777777" w:rsidR="00930098" w:rsidRDefault="00930098" w:rsidP="00930098">
                  <w:pPr>
                    <w:jc w:val="center"/>
                    <w:rPr>
                      <w:rFonts w:ascii="宋体" w:hAnsi="宋体"/>
                      <w:szCs w:val="21"/>
                    </w:rPr>
                  </w:pPr>
                  <w:r>
                    <w:rPr>
                      <w:rFonts w:ascii="宋体" w:hAnsi="宋体"/>
                      <w:szCs w:val="21"/>
                    </w:rPr>
                    <w:t>序号</w:t>
                  </w:r>
                </w:p>
              </w:tc>
              <w:tc>
                <w:tcPr>
                  <w:tcW w:w="2574" w:type="pct"/>
                </w:tcPr>
                <w:p w14:paraId="5F398C3D" w14:textId="77777777" w:rsidR="00930098" w:rsidRDefault="00930098" w:rsidP="00930098">
                  <w:pPr>
                    <w:jc w:val="center"/>
                    <w:rPr>
                      <w:rFonts w:ascii="宋体" w:hAnsi="宋体"/>
                      <w:szCs w:val="21"/>
                    </w:rPr>
                  </w:pPr>
                  <w:r>
                    <w:rPr>
                      <w:rFonts w:ascii="宋体" w:hAnsi="宋体"/>
                      <w:szCs w:val="21"/>
                    </w:rPr>
                    <w:t>名称及规格（参数）</w:t>
                  </w:r>
                </w:p>
              </w:tc>
              <w:tc>
                <w:tcPr>
                  <w:tcW w:w="296" w:type="pct"/>
                </w:tcPr>
                <w:p w14:paraId="3DC5F4F9" w14:textId="77777777" w:rsidR="00930098" w:rsidRDefault="00930098" w:rsidP="00930098">
                  <w:pPr>
                    <w:jc w:val="center"/>
                    <w:rPr>
                      <w:rFonts w:ascii="宋体" w:hAnsi="宋体"/>
                      <w:szCs w:val="21"/>
                    </w:rPr>
                  </w:pPr>
                  <w:r>
                    <w:rPr>
                      <w:rFonts w:ascii="宋体" w:hAnsi="宋体"/>
                      <w:szCs w:val="21"/>
                    </w:rPr>
                    <w:t>单位</w:t>
                  </w:r>
                </w:p>
              </w:tc>
              <w:tc>
                <w:tcPr>
                  <w:tcW w:w="317" w:type="pct"/>
                </w:tcPr>
                <w:p w14:paraId="6E53D51D" w14:textId="77777777" w:rsidR="00930098" w:rsidRDefault="00930098" w:rsidP="00930098">
                  <w:pPr>
                    <w:jc w:val="center"/>
                    <w:rPr>
                      <w:rFonts w:ascii="宋体" w:hAnsi="宋体"/>
                      <w:szCs w:val="21"/>
                    </w:rPr>
                  </w:pPr>
                  <w:r>
                    <w:rPr>
                      <w:rFonts w:ascii="宋体" w:hAnsi="宋体"/>
                      <w:szCs w:val="21"/>
                    </w:rPr>
                    <w:t>数量</w:t>
                  </w:r>
                </w:p>
              </w:tc>
              <w:tc>
                <w:tcPr>
                  <w:tcW w:w="1468" w:type="pct"/>
                </w:tcPr>
                <w:p w14:paraId="21239F84" w14:textId="77777777" w:rsidR="00930098" w:rsidRDefault="00930098" w:rsidP="00930098">
                  <w:pPr>
                    <w:jc w:val="center"/>
                    <w:rPr>
                      <w:rFonts w:ascii="宋体" w:hAnsi="宋体"/>
                      <w:szCs w:val="21"/>
                    </w:rPr>
                  </w:pPr>
                  <w:r>
                    <w:rPr>
                      <w:rFonts w:ascii="宋体" w:hAnsi="宋体"/>
                      <w:szCs w:val="21"/>
                    </w:rPr>
                    <w:t>备注</w:t>
                  </w:r>
                </w:p>
              </w:tc>
            </w:tr>
            <w:tr w:rsidR="00930098" w14:paraId="175611FB" w14:textId="77777777" w:rsidTr="002D6C23">
              <w:trPr>
                <w:trHeight w:val="326"/>
                <w:jc w:val="center"/>
              </w:trPr>
              <w:tc>
                <w:tcPr>
                  <w:tcW w:w="345" w:type="pct"/>
                  <w:vAlign w:val="center"/>
                </w:tcPr>
                <w:p w14:paraId="3BC30568" w14:textId="77777777" w:rsidR="00930098" w:rsidRDefault="00930098" w:rsidP="00930098">
                  <w:pPr>
                    <w:jc w:val="center"/>
                    <w:rPr>
                      <w:rFonts w:ascii="宋体" w:hAnsi="宋体"/>
                      <w:szCs w:val="21"/>
                    </w:rPr>
                  </w:pPr>
                  <w:r>
                    <w:rPr>
                      <w:rFonts w:ascii="宋体" w:hAnsi="宋体"/>
                      <w:szCs w:val="21"/>
                    </w:rPr>
                    <w:t>1</w:t>
                  </w:r>
                </w:p>
              </w:tc>
              <w:tc>
                <w:tcPr>
                  <w:tcW w:w="2574" w:type="pct"/>
                  <w:vAlign w:val="center"/>
                </w:tcPr>
                <w:p w14:paraId="43B34737" w14:textId="77777777" w:rsidR="00930098" w:rsidRDefault="00930098" w:rsidP="00930098">
                  <w:pPr>
                    <w:jc w:val="center"/>
                    <w:rPr>
                      <w:rFonts w:ascii="宋体" w:hAnsi="宋体"/>
                      <w:szCs w:val="21"/>
                    </w:rPr>
                  </w:pPr>
                  <w:r>
                    <w:rPr>
                      <w:rFonts w:ascii="宋体" w:hAnsi="宋体"/>
                      <w:szCs w:val="21"/>
                    </w:rPr>
                    <w:t>LNG</w:t>
                  </w:r>
                  <w:r>
                    <w:rPr>
                      <w:rFonts w:ascii="宋体" w:hAnsi="宋体" w:hint="eastAsia"/>
                      <w:szCs w:val="21"/>
                    </w:rPr>
                    <w:t>3</w:t>
                  </w:r>
                  <w:r>
                    <w:rPr>
                      <w:rFonts w:ascii="宋体" w:hAnsi="宋体"/>
                      <w:szCs w:val="21"/>
                    </w:rPr>
                    <w:t>0m</w:t>
                  </w:r>
                  <w:r>
                    <w:rPr>
                      <w:rFonts w:ascii="宋体" w:hAnsi="宋体"/>
                      <w:szCs w:val="21"/>
                      <w:vertAlign w:val="superscript"/>
                    </w:rPr>
                    <w:t>3</w:t>
                  </w:r>
                  <w:r>
                    <w:rPr>
                      <w:rFonts w:ascii="宋体" w:hAnsi="宋体"/>
                      <w:szCs w:val="21"/>
                    </w:rPr>
                    <w:t>储罐</w:t>
                  </w:r>
                </w:p>
              </w:tc>
              <w:tc>
                <w:tcPr>
                  <w:tcW w:w="296" w:type="pct"/>
                  <w:vAlign w:val="center"/>
                </w:tcPr>
                <w:p w14:paraId="4FBFDA0D" w14:textId="77777777" w:rsidR="00930098" w:rsidRDefault="00930098" w:rsidP="00930098">
                  <w:pPr>
                    <w:jc w:val="center"/>
                    <w:rPr>
                      <w:rFonts w:ascii="宋体" w:hAnsi="宋体"/>
                      <w:szCs w:val="21"/>
                    </w:rPr>
                  </w:pPr>
                  <w:r>
                    <w:rPr>
                      <w:rFonts w:ascii="宋体" w:hAnsi="宋体"/>
                      <w:szCs w:val="21"/>
                    </w:rPr>
                    <w:t>具</w:t>
                  </w:r>
                </w:p>
              </w:tc>
              <w:tc>
                <w:tcPr>
                  <w:tcW w:w="317" w:type="pct"/>
                  <w:vAlign w:val="center"/>
                </w:tcPr>
                <w:p w14:paraId="0E1D1318" w14:textId="77777777" w:rsidR="00930098" w:rsidRDefault="00930098" w:rsidP="00930098">
                  <w:pPr>
                    <w:jc w:val="center"/>
                    <w:rPr>
                      <w:rFonts w:ascii="宋体" w:hAnsi="宋体"/>
                      <w:szCs w:val="21"/>
                    </w:rPr>
                  </w:pPr>
                  <w:r>
                    <w:rPr>
                      <w:rFonts w:ascii="宋体" w:hAnsi="宋体"/>
                      <w:szCs w:val="21"/>
                    </w:rPr>
                    <w:t>1</w:t>
                  </w:r>
                </w:p>
              </w:tc>
              <w:tc>
                <w:tcPr>
                  <w:tcW w:w="1468" w:type="pct"/>
                  <w:vAlign w:val="center"/>
                </w:tcPr>
                <w:p w14:paraId="0C72488D" w14:textId="77777777" w:rsidR="00930098" w:rsidRDefault="00930098" w:rsidP="00930098">
                  <w:pPr>
                    <w:jc w:val="center"/>
                    <w:rPr>
                      <w:rFonts w:ascii="宋体" w:hAnsi="宋体"/>
                      <w:szCs w:val="21"/>
                    </w:rPr>
                  </w:pPr>
                </w:p>
              </w:tc>
            </w:tr>
            <w:tr w:rsidR="00930098" w14:paraId="554DF7AF" w14:textId="77777777" w:rsidTr="002D6C23">
              <w:trPr>
                <w:trHeight w:val="350"/>
                <w:jc w:val="center"/>
              </w:trPr>
              <w:tc>
                <w:tcPr>
                  <w:tcW w:w="345" w:type="pct"/>
                  <w:vAlign w:val="center"/>
                </w:tcPr>
                <w:p w14:paraId="5BFC8BF8" w14:textId="77777777" w:rsidR="00930098" w:rsidRDefault="00930098" w:rsidP="00930098">
                  <w:pPr>
                    <w:jc w:val="center"/>
                    <w:rPr>
                      <w:rFonts w:ascii="宋体" w:hAnsi="宋体"/>
                      <w:szCs w:val="21"/>
                    </w:rPr>
                  </w:pPr>
                  <w:r>
                    <w:rPr>
                      <w:rFonts w:ascii="宋体" w:hAnsi="宋体"/>
                      <w:szCs w:val="21"/>
                    </w:rPr>
                    <w:t>2</w:t>
                  </w:r>
                </w:p>
              </w:tc>
              <w:tc>
                <w:tcPr>
                  <w:tcW w:w="2574" w:type="pct"/>
                  <w:vAlign w:val="center"/>
                </w:tcPr>
                <w:p w14:paraId="0292955F" w14:textId="77777777" w:rsidR="00930098" w:rsidRDefault="00930098" w:rsidP="00930098">
                  <w:pPr>
                    <w:jc w:val="center"/>
                    <w:rPr>
                      <w:rFonts w:ascii="宋体" w:hAnsi="宋体"/>
                      <w:szCs w:val="21"/>
                    </w:rPr>
                  </w:pPr>
                  <w:r>
                    <w:rPr>
                      <w:rFonts w:ascii="宋体" w:hAnsi="宋体"/>
                      <w:szCs w:val="21"/>
                    </w:rPr>
                    <w:t>LNG低温潜液泵橇</w:t>
                  </w:r>
                </w:p>
                <w:p w14:paraId="4C78FCAE" w14:textId="77777777" w:rsidR="00930098" w:rsidRDefault="00930098" w:rsidP="00930098">
                  <w:pPr>
                    <w:jc w:val="center"/>
                    <w:rPr>
                      <w:rFonts w:ascii="宋体" w:hAnsi="宋体"/>
                      <w:szCs w:val="21"/>
                    </w:rPr>
                  </w:pPr>
                  <w:r>
                    <w:rPr>
                      <w:rFonts w:ascii="宋体" w:hAnsi="宋体"/>
                      <w:szCs w:val="21"/>
                    </w:rPr>
                    <w:t>（</w:t>
                  </w:r>
                  <w:r>
                    <w:rPr>
                      <w:rFonts w:ascii="宋体" w:hAnsi="宋体" w:hint="eastAsia"/>
                      <w:szCs w:val="21"/>
                    </w:rPr>
                    <w:t>2</w:t>
                  </w:r>
                  <w:r>
                    <w:rPr>
                      <w:rFonts w:ascii="宋体" w:hAnsi="宋体"/>
                      <w:szCs w:val="21"/>
                    </w:rPr>
                    <w:t>台LNG潜液泵、EAG气化器、卸车增压器）</w:t>
                  </w:r>
                </w:p>
              </w:tc>
              <w:tc>
                <w:tcPr>
                  <w:tcW w:w="296" w:type="pct"/>
                  <w:vAlign w:val="center"/>
                </w:tcPr>
                <w:p w14:paraId="58828EA1" w14:textId="77777777" w:rsidR="00930098" w:rsidRDefault="00930098" w:rsidP="00930098">
                  <w:pPr>
                    <w:jc w:val="center"/>
                    <w:rPr>
                      <w:rFonts w:ascii="宋体" w:hAnsi="宋体"/>
                      <w:szCs w:val="21"/>
                    </w:rPr>
                  </w:pPr>
                  <w:r>
                    <w:rPr>
                      <w:rFonts w:ascii="宋体" w:hAnsi="宋体"/>
                      <w:szCs w:val="21"/>
                    </w:rPr>
                    <w:t>套</w:t>
                  </w:r>
                </w:p>
              </w:tc>
              <w:tc>
                <w:tcPr>
                  <w:tcW w:w="317" w:type="pct"/>
                  <w:vAlign w:val="center"/>
                </w:tcPr>
                <w:p w14:paraId="23A6AB27" w14:textId="77777777" w:rsidR="00930098" w:rsidRDefault="00930098" w:rsidP="00930098">
                  <w:pPr>
                    <w:jc w:val="center"/>
                    <w:rPr>
                      <w:rFonts w:ascii="宋体" w:hAnsi="宋体"/>
                      <w:szCs w:val="21"/>
                    </w:rPr>
                  </w:pPr>
                  <w:r>
                    <w:rPr>
                      <w:rFonts w:ascii="宋体" w:hAnsi="宋体"/>
                      <w:szCs w:val="21"/>
                    </w:rPr>
                    <w:t>1</w:t>
                  </w:r>
                </w:p>
              </w:tc>
              <w:tc>
                <w:tcPr>
                  <w:tcW w:w="1468" w:type="pct"/>
                  <w:vAlign w:val="center"/>
                </w:tcPr>
                <w:p w14:paraId="4C00C9E3" w14:textId="77777777" w:rsidR="00930098" w:rsidRDefault="00930098" w:rsidP="00930098">
                  <w:pPr>
                    <w:jc w:val="center"/>
                    <w:rPr>
                      <w:rFonts w:ascii="宋体" w:hAnsi="宋体"/>
                      <w:szCs w:val="21"/>
                    </w:rPr>
                  </w:pPr>
                  <w:r>
                    <w:rPr>
                      <w:rFonts w:ascii="宋体" w:hAnsi="宋体"/>
                      <w:szCs w:val="21"/>
                    </w:rPr>
                    <w:t>（附带卸车金属软管）</w:t>
                  </w:r>
                </w:p>
              </w:tc>
            </w:tr>
            <w:tr w:rsidR="00930098" w14:paraId="4EAFC4E0" w14:textId="77777777" w:rsidTr="002D6C23">
              <w:trPr>
                <w:trHeight w:val="350"/>
                <w:jc w:val="center"/>
              </w:trPr>
              <w:tc>
                <w:tcPr>
                  <w:tcW w:w="345" w:type="pct"/>
                  <w:vAlign w:val="center"/>
                </w:tcPr>
                <w:p w14:paraId="2B23D5D5" w14:textId="77777777" w:rsidR="00930098" w:rsidRDefault="00930098" w:rsidP="00930098">
                  <w:pPr>
                    <w:jc w:val="center"/>
                    <w:rPr>
                      <w:rFonts w:ascii="宋体" w:hAnsi="宋体"/>
                      <w:szCs w:val="21"/>
                    </w:rPr>
                  </w:pPr>
                  <w:r>
                    <w:rPr>
                      <w:rFonts w:ascii="宋体" w:hAnsi="宋体"/>
                      <w:szCs w:val="21"/>
                    </w:rPr>
                    <w:t>3</w:t>
                  </w:r>
                </w:p>
              </w:tc>
              <w:tc>
                <w:tcPr>
                  <w:tcW w:w="2574" w:type="pct"/>
                  <w:vAlign w:val="center"/>
                </w:tcPr>
                <w:p w14:paraId="18CF1D61" w14:textId="77777777" w:rsidR="00930098" w:rsidRDefault="00930098" w:rsidP="00930098">
                  <w:pPr>
                    <w:jc w:val="center"/>
                    <w:rPr>
                      <w:rFonts w:ascii="宋体" w:hAnsi="宋体"/>
                      <w:szCs w:val="21"/>
                    </w:rPr>
                  </w:pPr>
                  <w:r>
                    <w:rPr>
                      <w:rFonts w:ascii="宋体" w:hAnsi="宋体"/>
                      <w:szCs w:val="21"/>
                    </w:rPr>
                    <w:t>单枪加气机</w:t>
                  </w:r>
                </w:p>
              </w:tc>
              <w:tc>
                <w:tcPr>
                  <w:tcW w:w="296" w:type="pct"/>
                  <w:vAlign w:val="center"/>
                </w:tcPr>
                <w:p w14:paraId="5CA6D346" w14:textId="77777777" w:rsidR="00930098" w:rsidRDefault="00930098" w:rsidP="00930098">
                  <w:pPr>
                    <w:jc w:val="center"/>
                    <w:rPr>
                      <w:rFonts w:ascii="宋体" w:hAnsi="宋体"/>
                      <w:szCs w:val="21"/>
                    </w:rPr>
                  </w:pPr>
                  <w:r>
                    <w:rPr>
                      <w:rFonts w:ascii="宋体" w:hAnsi="宋体"/>
                      <w:szCs w:val="21"/>
                    </w:rPr>
                    <w:t>台</w:t>
                  </w:r>
                </w:p>
              </w:tc>
              <w:tc>
                <w:tcPr>
                  <w:tcW w:w="317" w:type="pct"/>
                  <w:vAlign w:val="center"/>
                </w:tcPr>
                <w:p w14:paraId="070417C0" w14:textId="77777777" w:rsidR="00930098" w:rsidRDefault="00930098" w:rsidP="00930098">
                  <w:pPr>
                    <w:jc w:val="center"/>
                    <w:rPr>
                      <w:rFonts w:ascii="宋体" w:hAnsi="宋体"/>
                      <w:szCs w:val="21"/>
                    </w:rPr>
                  </w:pPr>
                  <w:r>
                    <w:rPr>
                      <w:rFonts w:ascii="宋体" w:hAnsi="宋体" w:hint="eastAsia"/>
                      <w:szCs w:val="21"/>
                    </w:rPr>
                    <w:t>2</w:t>
                  </w:r>
                </w:p>
              </w:tc>
              <w:tc>
                <w:tcPr>
                  <w:tcW w:w="1468" w:type="pct"/>
                  <w:vAlign w:val="center"/>
                </w:tcPr>
                <w:p w14:paraId="430FC2C5" w14:textId="77777777" w:rsidR="00930098" w:rsidRDefault="00930098" w:rsidP="00930098">
                  <w:pPr>
                    <w:jc w:val="center"/>
                    <w:rPr>
                      <w:rFonts w:ascii="宋体" w:hAnsi="宋体"/>
                      <w:szCs w:val="21"/>
                    </w:rPr>
                  </w:pPr>
                </w:p>
              </w:tc>
            </w:tr>
            <w:tr w:rsidR="00930098" w14:paraId="52761914" w14:textId="77777777" w:rsidTr="002D6C23">
              <w:trPr>
                <w:trHeight w:val="350"/>
                <w:jc w:val="center"/>
              </w:trPr>
              <w:tc>
                <w:tcPr>
                  <w:tcW w:w="345" w:type="pct"/>
                  <w:vAlign w:val="center"/>
                </w:tcPr>
                <w:p w14:paraId="48209FE3" w14:textId="77777777" w:rsidR="00930098" w:rsidRDefault="00930098" w:rsidP="00930098">
                  <w:pPr>
                    <w:jc w:val="center"/>
                    <w:rPr>
                      <w:rFonts w:ascii="宋体" w:hAnsi="宋体"/>
                      <w:szCs w:val="21"/>
                    </w:rPr>
                  </w:pPr>
                  <w:r>
                    <w:rPr>
                      <w:rFonts w:ascii="宋体" w:hAnsi="宋体" w:hint="eastAsia"/>
                      <w:szCs w:val="21"/>
                    </w:rPr>
                    <w:t>4</w:t>
                  </w:r>
                </w:p>
              </w:tc>
              <w:tc>
                <w:tcPr>
                  <w:tcW w:w="2574" w:type="pct"/>
                  <w:vAlign w:val="center"/>
                </w:tcPr>
                <w:p w14:paraId="26A2B17E" w14:textId="77777777" w:rsidR="00930098" w:rsidRDefault="00930098" w:rsidP="00930098">
                  <w:pPr>
                    <w:jc w:val="center"/>
                    <w:rPr>
                      <w:rFonts w:ascii="宋体" w:hAnsi="宋体"/>
                      <w:szCs w:val="21"/>
                    </w:rPr>
                  </w:pPr>
                  <w:r>
                    <w:rPr>
                      <w:rFonts w:ascii="宋体" w:hAnsi="宋体" w:hint="eastAsia"/>
                      <w:szCs w:val="21"/>
                    </w:rPr>
                    <w:t>放散管</w:t>
                  </w:r>
                </w:p>
              </w:tc>
              <w:tc>
                <w:tcPr>
                  <w:tcW w:w="296" w:type="pct"/>
                  <w:vAlign w:val="center"/>
                </w:tcPr>
                <w:p w14:paraId="4A7FE313" w14:textId="77777777" w:rsidR="00930098" w:rsidRDefault="00930098" w:rsidP="00930098">
                  <w:pPr>
                    <w:jc w:val="center"/>
                    <w:rPr>
                      <w:rFonts w:ascii="宋体" w:hAnsi="宋体"/>
                      <w:szCs w:val="21"/>
                    </w:rPr>
                  </w:pPr>
                  <w:r>
                    <w:rPr>
                      <w:rFonts w:ascii="宋体" w:hAnsi="宋体" w:hint="eastAsia"/>
                      <w:szCs w:val="21"/>
                    </w:rPr>
                    <w:t>根</w:t>
                  </w:r>
                </w:p>
              </w:tc>
              <w:tc>
                <w:tcPr>
                  <w:tcW w:w="317" w:type="pct"/>
                  <w:vAlign w:val="center"/>
                </w:tcPr>
                <w:p w14:paraId="27372180" w14:textId="77777777" w:rsidR="00930098" w:rsidRDefault="00930098" w:rsidP="00930098">
                  <w:pPr>
                    <w:jc w:val="center"/>
                    <w:rPr>
                      <w:rFonts w:ascii="宋体" w:hAnsi="宋体"/>
                      <w:szCs w:val="21"/>
                    </w:rPr>
                  </w:pPr>
                  <w:r>
                    <w:rPr>
                      <w:rFonts w:ascii="宋体" w:hAnsi="宋体" w:hint="eastAsia"/>
                      <w:szCs w:val="21"/>
                    </w:rPr>
                    <w:t>1</w:t>
                  </w:r>
                </w:p>
              </w:tc>
              <w:tc>
                <w:tcPr>
                  <w:tcW w:w="1468" w:type="pct"/>
                  <w:vAlign w:val="center"/>
                </w:tcPr>
                <w:p w14:paraId="090CFDED" w14:textId="77777777" w:rsidR="00930098" w:rsidRDefault="00930098" w:rsidP="00930098">
                  <w:pPr>
                    <w:jc w:val="center"/>
                    <w:rPr>
                      <w:rFonts w:ascii="宋体" w:hAnsi="宋体"/>
                      <w:szCs w:val="21"/>
                    </w:rPr>
                  </w:pPr>
                </w:p>
              </w:tc>
            </w:tr>
            <w:tr w:rsidR="00930098" w14:paraId="30179728" w14:textId="77777777" w:rsidTr="002D6C23">
              <w:trPr>
                <w:trHeight w:val="350"/>
                <w:jc w:val="center"/>
              </w:trPr>
              <w:tc>
                <w:tcPr>
                  <w:tcW w:w="345" w:type="pct"/>
                  <w:vAlign w:val="center"/>
                </w:tcPr>
                <w:p w14:paraId="17AD0602" w14:textId="77777777" w:rsidR="00930098" w:rsidRDefault="00930098" w:rsidP="00930098">
                  <w:pPr>
                    <w:jc w:val="center"/>
                    <w:rPr>
                      <w:rFonts w:ascii="宋体" w:hAnsi="宋体"/>
                      <w:szCs w:val="21"/>
                    </w:rPr>
                  </w:pPr>
                  <w:r>
                    <w:rPr>
                      <w:rFonts w:ascii="宋体" w:hAnsi="宋体" w:hint="eastAsia"/>
                      <w:szCs w:val="21"/>
                    </w:rPr>
                    <w:t>5</w:t>
                  </w:r>
                </w:p>
              </w:tc>
              <w:tc>
                <w:tcPr>
                  <w:tcW w:w="2574" w:type="pct"/>
                  <w:vAlign w:val="center"/>
                </w:tcPr>
                <w:p w14:paraId="63CC4A39" w14:textId="77777777" w:rsidR="00930098" w:rsidRDefault="00930098" w:rsidP="00930098">
                  <w:pPr>
                    <w:jc w:val="center"/>
                    <w:rPr>
                      <w:rFonts w:ascii="宋体" w:hAnsi="宋体"/>
                      <w:szCs w:val="21"/>
                    </w:rPr>
                  </w:pPr>
                  <w:r>
                    <w:rPr>
                      <w:rFonts w:ascii="宋体" w:hAnsi="宋体" w:hint="eastAsia"/>
                      <w:szCs w:val="21"/>
                    </w:rPr>
                    <w:t>3</w:t>
                  </w:r>
                  <w:r>
                    <w:rPr>
                      <w:rFonts w:ascii="宋体" w:hAnsi="宋体"/>
                      <w:szCs w:val="21"/>
                    </w:rPr>
                    <w:t>0m</w:t>
                  </w:r>
                  <w:r>
                    <w:rPr>
                      <w:rFonts w:ascii="宋体" w:hAnsi="宋体"/>
                      <w:szCs w:val="21"/>
                      <w:vertAlign w:val="superscript"/>
                    </w:rPr>
                    <w:t>3</w:t>
                  </w:r>
                  <w:r>
                    <w:rPr>
                      <w:rFonts w:ascii="宋体" w:hAnsi="宋体" w:hint="eastAsia"/>
                      <w:szCs w:val="21"/>
                    </w:rPr>
                    <w:t>SF双层</w:t>
                  </w:r>
                  <w:r>
                    <w:rPr>
                      <w:rFonts w:ascii="宋体" w:hAnsi="宋体"/>
                      <w:szCs w:val="21"/>
                    </w:rPr>
                    <w:t>储罐</w:t>
                  </w:r>
                </w:p>
              </w:tc>
              <w:tc>
                <w:tcPr>
                  <w:tcW w:w="296" w:type="pct"/>
                  <w:vAlign w:val="center"/>
                </w:tcPr>
                <w:p w14:paraId="2F486232" w14:textId="77777777" w:rsidR="00930098" w:rsidRDefault="00930098" w:rsidP="00930098">
                  <w:pPr>
                    <w:jc w:val="center"/>
                    <w:rPr>
                      <w:rFonts w:ascii="宋体" w:hAnsi="宋体"/>
                      <w:szCs w:val="21"/>
                    </w:rPr>
                  </w:pPr>
                  <w:r>
                    <w:rPr>
                      <w:rFonts w:ascii="宋体" w:hAnsi="宋体"/>
                      <w:szCs w:val="21"/>
                    </w:rPr>
                    <w:t>具</w:t>
                  </w:r>
                </w:p>
              </w:tc>
              <w:tc>
                <w:tcPr>
                  <w:tcW w:w="317" w:type="pct"/>
                  <w:vAlign w:val="center"/>
                </w:tcPr>
                <w:p w14:paraId="06EBEAD0" w14:textId="77777777" w:rsidR="00930098" w:rsidRDefault="00930098" w:rsidP="00930098">
                  <w:pPr>
                    <w:jc w:val="center"/>
                    <w:rPr>
                      <w:rFonts w:ascii="宋体" w:hAnsi="宋体"/>
                      <w:szCs w:val="21"/>
                    </w:rPr>
                  </w:pPr>
                  <w:r>
                    <w:rPr>
                      <w:rFonts w:ascii="宋体" w:hAnsi="宋体" w:hint="eastAsia"/>
                      <w:szCs w:val="21"/>
                    </w:rPr>
                    <w:t>5</w:t>
                  </w:r>
                </w:p>
              </w:tc>
              <w:tc>
                <w:tcPr>
                  <w:tcW w:w="1468" w:type="pct"/>
                  <w:vAlign w:val="center"/>
                </w:tcPr>
                <w:p w14:paraId="239BEE74" w14:textId="77777777" w:rsidR="00930098" w:rsidRDefault="00930098" w:rsidP="00930098">
                  <w:pPr>
                    <w:jc w:val="center"/>
                    <w:rPr>
                      <w:rFonts w:ascii="宋体" w:hAnsi="宋体"/>
                      <w:szCs w:val="21"/>
                    </w:rPr>
                  </w:pPr>
                  <w:r>
                    <w:rPr>
                      <w:rFonts w:ascii="宋体" w:hAnsi="宋体" w:hint="eastAsia"/>
                      <w:szCs w:val="21"/>
                    </w:rPr>
                    <w:t>3汽2柴</w:t>
                  </w:r>
                </w:p>
              </w:tc>
            </w:tr>
            <w:tr w:rsidR="00930098" w14:paraId="7B21A275" w14:textId="77777777" w:rsidTr="002D6C23">
              <w:trPr>
                <w:trHeight w:val="350"/>
                <w:jc w:val="center"/>
              </w:trPr>
              <w:tc>
                <w:tcPr>
                  <w:tcW w:w="345" w:type="pct"/>
                  <w:vAlign w:val="center"/>
                </w:tcPr>
                <w:p w14:paraId="140EAA28" w14:textId="77777777" w:rsidR="00930098" w:rsidRDefault="00930098" w:rsidP="00930098">
                  <w:pPr>
                    <w:jc w:val="center"/>
                    <w:rPr>
                      <w:rFonts w:ascii="宋体" w:hAnsi="宋体"/>
                      <w:szCs w:val="21"/>
                    </w:rPr>
                  </w:pPr>
                  <w:r>
                    <w:rPr>
                      <w:rFonts w:ascii="宋体" w:hAnsi="宋体" w:hint="eastAsia"/>
                      <w:szCs w:val="21"/>
                    </w:rPr>
                    <w:lastRenderedPageBreak/>
                    <w:t>6</w:t>
                  </w:r>
                </w:p>
              </w:tc>
              <w:tc>
                <w:tcPr>
                  <w:tcW w:w="2574" w:type="pct"/>
                  <w:vAlign w:val="center"/>
                </w:tcPr>
                <w:p w14:paraId="11A28518" w14:textId="77777777" w:rsidR="00930098" w:rsidRDefault="00930098" w:rsidP="00930098">
                  <w:pPr>
                    <w:jc w:val="center"/>
                    <w:rPr>
                      <w:rFonts w:ascii="宋体" w:hAnsi="宋体"/>
                      <w:szCs w:val="21"/>
                    </w:rPr>
                  </w:pPr>
                  <w:r>
                    <w:rPr>
                      <w:rFonts w:ascii="宋体" w:hAnsi="宋体" w:hint="eastAsia"/>
                      <w:szCs w:val="21"/>
                    </w:rPr>
                    <w:t>四</w:t>
                  </w:r>
                  <w:r>
                    <w:rPr>
                      <w:rFonts w:ascii="宋体" w:hAnsi="宋体"/>
                      <w:szCs w:val="21"/>
                    </w:rPr>
                    <w:t>枪</w:t>
                  </w:r>
                  <w:r>
                    <w:rPr>
                      <w:rFonts w:ascii="宋体" w:hAnsi="宋体" w:hint="eastAsia"/>
                      <w:szCs w:val="21"/>
                    </w:rPr>
                    <w:t>双油加油机</w:t>
                  </w:r>
                </w:p>
              </w:tc>
              <w:tc>
                <w:tcPr>
                  <w:tcW w:w="296" w:type="pct"/>
                  <w:vAlign w:val="center"/>
                </w:tcPr>
                <w:p w14:paraId="22D8A4EA" w14:textId="77777777" w:rsidR="00930098" w:rsidRDefault="00930098" w:rsidP="00930098">
                  <w:pPr>
                    <w:jc w:val="center"/>
                    <w:rPr>
                      <w:rFonts w:ascii="宋体" w:hAnsi="宋体"/>
                      <w:szCs w:val="21"/>
                    </w:rPr>
                  </w:pPr>
                  <w:r>
                    <w:rPr>
                      <w:rFonts w:ascii="宋体" w:hAnsi="宋体"/>
                      <w:szCs w:val="21"/>
                    </w:rPr>
                    <w:t>台</w:t>
                  </w:r>
                </w:p>
              </w:tc>
              <w:tc>
                <w:tcPr>
                  <w:tcW w:w="317" w:type="pct"/>
                  <w:vAlign w:val="center"/>
                </w:tcPr>
                <w:p w14:paraId="6C3B6B83" w14:textId="77777777" w:rsidR="00930098" w:rsidRDefault="00930098" w:rsidP="00930098">
                  <w:pPr>
                    <w:jc w:val="center"/>
                    <w:rPr>
                      <w:rFonts w:ascii="宋体" w:hAnsi="宋体"/>
                      <w:szCs w:val="21"/>
                    </w:rPr>
                  </w:pPr>
                  <w:r>
                    <w:rPr>
                      <w:rFonts w:ascii="宋体" w:hAnsi="宋体" w:hint="eastAsia"/>
                      <w:szCs w:val="21"/>
                    </w:rPr>
                    <w:t>4</w:t>
                  </w:r>
                </w:p>
              </w:tc>
              <w:tc>
                <w:tcPr>
                  <w:tcW w:w="1468" w:type="pct"/>
                  <w:vAlign w:val="center"/>
                </w:tcPr>
                <w:p w14:paraId="3E987DDF" w14:textId="77777777" w:rsidR="00930098" w:rsidRDefault="00930098" w:rsidP="00930098">
                  <w:pPr>
                    <w:jc w:val="center"/>
                    <w:rPr>
                      <w:rFonts w:ascii="宋体" w:hAnsi="宋体"/>
                      <w:szCs w:val="21"/>
                    </w:rPr>
                  </w:pPr>
                </w:p>
              </w:tc>
            </w:tr>
            <w:tr w:rsidR="00930098" w14:paraId="128FB9CC" w14:textId="77777777" w:rsidTr="002D6C23">
              <w:trPr>
                <w:trHeight w:val="350"/>
                <w:jc w:val="center"/>
              </w:trPr>
              <w:tc>
                <w:tcPr>
                  <w:tcW w:w="345" w:type="pct"/>
                  <w:vAlign w:val="center"/>
                </w:tcPr>
                <w:p w14:paraId="54626986" w14:textId="77777777" w:rsidR="00930098" w:rsidRDefault="00930098" w:rsidP="00930098">
                  <w:pPr>
                    <w:jc w:val="center"/>
                    <w:rPr>
                      <w:rFonts w:ascii="宋体" w:hAnsi="宋体"/>
                      <w:szCs w:val="21"/>
                    </w:rPr>
                  </w:pPr>
                  <w:r>
                    <w:rPr>
                      <w:rFonts w:ascii="宋体" w:hAnsi="宋体" w:hint="eastAsia"/>
                      <w:szCs w:val="21"/>
                    </w:rPr>
                    <w:t>7</w:t>
                  </w:r>
                </w:p>
              </w:tc>
              <w:tc>
                <w:tcPr>
                  <w:tcW w:w="2574" w:type="pct"/>
                  <w:vAlign w:val="center"/>
                </w:tcPr>
                <w:p w14:paraId="5E771FCE" w14:textId="77777777" w:rsidR="00930098" w:rsidRDefault="00930098" w:rsidP="00930098">
                  <w:pPr>
                    <w:jc w:val="center"/>
                    <w:rPr>
                      <w:rFonts w:ascii="宋体" w:hAnsi="宋体"/>
                      <w:szCs w:val="21"/>
                    </w:rPr>
                  </w:pPr>
                  <w:r>
                    <w:rPr>
                      <w:rFonts w:ascii="宋体" w:hAnsi="宋体" w:hint="eastAsia"/>
                      <w:szCs w:val="21"/>
                    </w:rPr>
                    <w:t>卸油口</w:t>
                  </w:r>
                </w:p>
              </w:tc>
              <w:tc>
                <w:tcPr>
                  <w:tcW w:w="296" w:type="pct"/>
                  <w:vAlign w:val="center"/>
                </w:tcPr>
                <w:p w14:paraId="1B0C11C8" w14:textId="77777777" w:rsidR="00930098" w:rsidRDefault="00930098" w:rsidP="00930098">
                  <w:pPr>
                    <w:jc w:val="center"/>
                    <w:rPr>
                      <w:rFonts w:ascii="宋体" w:hAnsi="宋体"/>
                      <w:szCs w:val="21"/>
                    </w:rPr>
                  </w:pPr>
                  <w:r>
                    <w:rPr>
                      <w:rFonts w:ascii="宋体" w:hAnsi="宋体" w:hint="eastAsia"/>
                      <w:szCs w:val="21"/>
                    </w:rPr>
                    <w:t>个</w:t>
                  </w:r>
                </w:p>
              </w:tc>
              <w:tc>
                <w:tcPr>
                  <w:tcW w:w="317" w:type="pct"/>
                  <w:vAlign w:val="center"/>
                </w:tcPr>
                <w:p w14:paraId="3912E75E" w14:textId="77777777" w:rsidR="00930098" w:rsidRDefault="00930098" w:rsidP="00930098">
                  <w:pPr>
                    <w:jc w:val="center"/>
                    <w:rPr>
                      <w:rFonts w:ascii="宋体" w:hAnsi="宋体"/>
                      <w:szCs w:val="21"/>
                    </w:rPr>
                  </w:pPr>
                  <w:r>
                    <w:rPr>
                      <w:rFonts w:ascii="宋体" w:hAnsi="宋体" w:hint="eastAsia"/>
                      <w:szCs w:val="21"/>
                    </w:rPr>
                    <w:t>1</w:t>
                  </w:r>
                </w:p>
              </w:tc>
              <w:tc>
                <w:tcPr>
                  <w:tcW w:w="1468" w:type="pct"/>
                  <w:vAlign w:val="center"/>
                </w:tcPr>
                <w:p w14:paraId="2542E674" w14:textId="77777777" w:rsidR="00930098" w:rsidRDefault="00930098" w:rsidP="00930098">
                  <w:pPr>
                    <w:jc w:val="center"/>
                    <w:rPr>
                      <w:rFonts w:ascii="宋体" w:hAnsi="宋体"/>
                      <w:szCs w:val="21"/>
                    </w:rPr>
                  </w:pPr>
                </w:p>
              </w:tc>
            </w:tr>
            <w:tr w:rsidR="00930098" w14:paraId="69E17043" w14:textId="77777777" w:rsidTr="002D6C23">
              <w:trPr>
                <w:trHeight w:val="350"/>
                <w:jc w:val="center"/>
              </w:trPr>
              <w:tc>
                <w:tcPr>
                  <w:tcW w:w="345" w:type="pct"/>
                  <w:vAlign w:val="center"/>
                </w:tcPr>
                <w:p w14:paraId="2ED78FCB" w14:textId="77777777" w:rsidR="00930098" w:rsidRDefault="00930098" w:rsidP="00930098">
                  <w:pPr>
                    <w:jc w:val="center"/>
                    <w:rPr>
                      <w:rFonts w:ascii="宋体" w:hAnsi="宋体"/>
                      <w:szCs w:val="21"/>
                    </w:rPr>
                  </w:pPr>
                  <w:r>
                    <w:rPr>
                      <w:rFonts w:ascii="宋体" w:hAnsi="宋体" w:hint="eastAsia"/>
                      <w:szCs w:val="21"/>
                    </w:rPr>
                    <w:t>8</w:t>
                  </w:r>
                </w:p>
              </w:tc>
              <w:tc>
                <w:tcPr>
                  <w:tcW w:w="2574" w:type="pct"/>
                  <w:vAlign w:val="center"/>
                </w:tcPr>
                <w:p w14:paraId="1EB41991" w14:textId="77777777" w:rsidR="00930098" w:rsidRDefault="00930098" w:rsidP="00930098">
                  <w:pPr>
                    <w:jc w:val="center"/>
                    <w:rPr>
                      <w:rFonts w:ascii="宋体" w:hAnsi="宋体"/>
                      <w:szCs w:val="21"/>
                    </w:rPr>
                  </w:pPr>
                  <w:r>
                    <w:rPr>
                      <w:rFonts w:ascii="宋体" w:hAnsi="宋体" w:hint="eastAsia"/>
                      <w:szCs w:val="21"/>
                    </w:rPr>
                    <w:t>通气管</w:t>
                  </w:r>
                </w:p>
              </w:tc>
              <w:tc>
                <w:tcPr>
                  <w:tcW w:w="296" w:type="pct"/>
                  <w:vAlign w:val="center"/>
                </w:tcPr>
                <w:p w14:paraId="7E4599B4" w14:textId="77777777" w:rsidR="00930098" w:rsidRDefault="00930098" w:rsidP="00930098">
                  <w:pPr>
                    <w:jc w:val="center"/>
                    <w:rPr>
                      <w:rFonts w:ascii="宋体" w:hAnsi="宋体"/>
                      <w:szCs w:val="21"/>
                    </w:rPr>
                  </w:pPr>
                  <w:r>
                    <w:rPr>
                      <w:rFonts w:ascii="宋体" w:hAnsi="宋体" w:hint="eastAsia"/>
                      <w:szCs w:val="21"/>
                    </w:rPr>
                    <w:t>根</w:t>
                  </w:r>
                </w:p>
              </w:tc>
              <w:tc>
                <w:tcPr>
                  <w:tcW w:w="317" w:type="pct"/>
                  <w:vAlign w:val="center"/>
                </w:tcPr>
                <w:p w14:paraId="4F2679EA" w14:textId="77777777" w:rsidR="00930098" w:rsidRDefault="00930098" w:rsidP="00930098">
                  <w:pPr>
                    <w:jc w:val="center"/>
                    <w:rPr>
                      <w:rFonts w:ascii="宋体" w:hAnsi="宋体"/>
                      <w:szCs w:val="21"/>
                    </w:rPr>
                  </w:pPr>
                  <w:r>
                    <w:rPr>
                      <w:rFonts w:ascii="宋体" w:hAnsi="宋体" w:hint="eastAsia"/>
                      <w:szCs w:val="21"/>
                    </w:rPr>
                    <w:t>5</w:t>
                  </w:r>
                </w:p>
              </w:tc>
              <w:tc>
                <w:tcPr>
                  <w:tcW w:w="1468" w:type="pct"/>
                  <w:vAlign w:val="center"/>
                </w:tcPr>
                <w:p w14:paraId="121FD2AA" w14:textId="77777777" w:rsidR="00930098" w:rsidRDefault="00930098" w:rsidP="00930098">
                  <w:pPr>
                    <w:jc w:val="center"/>
                    <w:rPr>
                      <w:rFonts w:ascii="宋体" w:hAnsi="宋体"/>
                      <w:szCs w:val="21"/>
                    </w:rPr>
                  </w:pPr>
                </w:p>
              </w:tc>
            </w:tr>
            <w:tr w:rsidR="00930098" w14:paraId="2DA3E881" w14:textId="77777777" w:rsidTr="002D6C23">
              <w:trPr>
                <w:trHeight w:val="350"/>
                <w:jc w:val="center"/>
              </w:trPr>
              <w:tc>
                <w:tcPr>
                  <w:tcW w:w="345" w:type="pct"/>
                  <w:vAlign w:val="center"/>
                </w:tcPr>
                <w:p w14:paraId="089CB680" w14:textId="77777777" w:rsidR="00930098" w:rsidRDefault="00930098" w:rsidP="00930098">
                  <w:pPr>
                    <w:jc w:val="center"/>
                    <w:rPr>
                      <w:rFonts w:ascii="宋体" w:hAnsi="宋体"/>
                      <w:szCs w:val="21"/>
                    </w:rPr>
                  </w:pPr>
                  <w:r>
                    <w:rPr>
                      <w:rFonts w:ascii="宋体" w:hAnsi="宋体" w:hint="eastAsia"/>
                      <w:szCs w:val="21"/>
                    </w:rPr>
                    <w:t>9</w:t>
                  </w:r>
                </w:p>
              </w:tc>
              <w:tc>
                <w:tcPr>
                  <w:tcW w:w="2574" w:type="pct"/>
                  <w:vAlign w:val="center"/>
                </w:tcPr>
                <w:p w14:paraId="7F11FF26" w14:textId="77777777" w:rsidR="00930098" w:rsidRDefault="00930098" w:rsidP="00930098">
                  <w:pPr>
                    <w:jc w:val="center"/>
                    <w:rPr>
                      <w:rFonts w:ascii="宋体" w:hAnsi="宋体"/>
                      <w:szCs w:val="21"/>
                    </w:rPr>
                  </w:pPr>
                  <w:r>
                    <w:rPr>
                      <w:rFonts w:ascii="宋体" w:hAnsi="宋体" w:hint="eastAsia"/>
                      <w:szCs w:val="21"/>
                    </w:rPr>
                    <w:t>带阻火功能的机械呼吸阀</w:t>
                  </w:r>
                </w:p>
              </w:tc>
              <w:tc>
                <w:tcPr>
                  <w:tcW w:w="296" w:type="pct"/>
                  <w:vAlign w:val="center"/>
                </w:tcPr>
                <w:p w14:paraId="70764CEA" w14:textId="77777777" w:rsidR="00930098" w:rsidRDefault="00930098" w:rsidP="00930098">
                  <w:pPr>
                    <w:jc w:val="center"/>
                    <w:rPr>
                      <w:rFonts w:ascii="宋体" w:hAnsi="宋体"/>
                      <w:szCs w:val="21"/>
                    </w:rPr>
                  </w:pPr>
                  <w:r>
                    <w:rPr>
                      <w:rFonts w:ascii="宋体" w:hAnsi="宋体" w:hint="eastAsia"/>
                      <w:szCs w:val="21"/>
                    </w:rPr>
                    <w:t>个</w:t>
                  </w:r>
                </w:p>
              </w:tc>
              <w:tc>
                <w:tcPr>
                  <w:tcW w:w="317" w:type="pct"/>
                  <w:vAlign w:val="center"/>
                </w:tcPr>
                <w:p w14:paraId="05718D72" w14:textId="77777777" w:rsidR="00930098" w:rsidRDefault="00930098" w:rsidP="00930098">
                  <w:pPr>
                    <w:jc w:val="center"/>
                    <w:rPr>
                      <w:rFonts w:ascii="宋体" w:hAnsi="宋体"/>
                      <w:szCs w:val="21"/>
                    </w:rPr>
                  </w:pPr>
                  <w:r>
                    <w:rPr>
                      <w:rFonts w:ascii="宋体" w:hAnsi="宋体" w:hint="eastAsia"/>
                      <w:szCs w:val="21"/>
                    </w:rPr>
                    <w:t>1</w:t>
                  </w:r>
                </w:p>
              </w:tc>
              <w:tc>
                <w:tcPr>
                  <w:tcW w:w="1468" w:type="pct"/>
                  <w:vAlign w:val="center"/>
                </w:tcPr>
                <w:p w14:paraId="704BF932" w14:textId="77777777" w:rsidR="00930098" w:rsidRDefault="00930098" w:rsidP="00930098">
                  <w:pPr>
                    <w:jc w:val="center"/>
                    <w:rPr>
                      <w:rFonts w:ascii="宋体" w:hAnsi="宋体"/>
                      <w:szCs w:val="21"/>
                    </w:rPr>
                  </w:pPr>
                </w:p>
              </w:tc>
            </w:tr>
            <w:tr w:rsidR="00930098" w14:paraId="0873DBD8" w14:textId="77777777" w:rsidTr="002D6C23">
              <w:trPr>
                <w:trHeight w:val="350"/>
                <w:jc w:val="center"/>
              </w:trPr>
              <w:tc>
                <w:tcPr>
                  <w:tcW w:w="345" w:type="pct"/>
                  <w:vAlign w:val="center"/>
                </w:tcPr>
                <w:p w14:paraId="041B61BA" w14:textId="77777777" w:rsidR="00930098" w:rsidRDefault="00930098" w:rsidP="00930098">
                  <w:pPr>
                    <w:jc w:val="center"/>
                    <w:rPr>
                      <w:rFonts w:ascii="宋体" w:hAnsi="宋体"/>
                      <w:szCs w:val="21"/>
                    </w:rPr>
                  </w:pPr>
                  <w:r>
                    <w:rPr>
                      <w:rFonts w:ascii="宋体" w:hAnsi="宋体" w:hint="eastAsia"/>
                      <w:szCs w:val="21"/>
                    </w:rPr>
                    <w:t>10</w:t>
                  </w:r>
                </w:p>
              </w:tc>
              <w:tc>
                <w:tcPr>
                  <w:tcW w:w="2574" w:type="pct"/>
                  <w:vAlign w:val="center"/>
                </w:tcPr>
                <w:p w14:paraId="2980CD47" w14:textId="77777777" w:rsidR="00930098" w:rsidRDefault="00930098" w:rsidP="00930098">
                  <w:pPr>
                    <w:jc w:val="center"/>
                    <w:rPr>
                      <w:rFonts w:ascii="宋体" w:hAnsi="宋体"/>
                      <w:szCs w:val="21"/>
                    </w:rPr>
                  </w:pPr>
                  <w:r>
                    <w:rPr>
                      <w:rFonts w:ascii="宋体" w:hAnsi="宋体" w:hint="eastAsia"/>
                      <w:szCs w:val="21"/>
                    </w:rPr>
                    <w:t>阻火器</w:t>
                  </w:r>
                </w:p>
              </w:tc>
              <w:tc>
                <w:tcPr>
                  <w:tcW w:w="296" w:type="pct"/>
                  <w:vAlign w:val="center"/>
                </w:tcPr>
                <w:p w14:paraId="4D4FD2D1" w14:textId="77777777" w:rsidR="00930098" w:rsidRDefault="00930098" w:rsidP="00930098">
                  <w:pPr>
                    <w:jc w:val="center"/>
                    <w:rPr>
                      <w:rFonts w:ascii="宋体" w:hAnsi="宋体"/>
                      <w:szCs w:val="21"/>
                    </w:rPr>
                  </w:pPr>
                  <w:r>
                    <w:rPr>
                      <w:rFonts w:ascii="宋体" w:hAnsi="宋体" w:hint="eastAsia"/>
                      <w:szCs w:val="21"/>
                    </w:rPr>
                    <w:t>个</w:t>
                  </w:r>
                </w:p>
              </w:tc>
              <w:tc>
                <w:tcPr>
                  <w:tcW w:w="317" w:type="pct"/>
                  <w:vAlign w:val="center"/>
                </w:tcPr>
                <w:p w14:paraId="0A577458" w14:textId="77777777" w:rsidR="00930098" w:rsidRDefault="00930098" w:rsidP="00930098">
                  <w:pPr>
                    <w:jc w:val="center"/>
                    <w:rPr>
                      <w:rFonts w:ascii="宋体" w:hAnsi="宋体"/>
                      <w:szCs w:val="21"/>
                    </w:rPr>
                  </w:pPr>
                  <w:r>
                    <w:rPr>
                      <w:rFonts w:ascii="宋体" w:hAnsi="宋体" w:hint="eastAsia"/>
                      <w:szCs w:val="21"/>
                    </w:rPr>
                    <w:t>4</w:t>
                  </w:r>
                </w:p>
              </w:tc>
              <w:tc>
                <w:tcPr>
                  <w:tcW w:w="1468" w:type="pct"/>
                  <w:vAlign w:val="center"/>
                </w:tcPr>
                <w:p w14:paraId="58171455" w14:textId="77777777" w:rsidR="00930098" w:rsidRDefault="00930098" w:rsidP="00930098">
                  <w:pPr>
                    <w:jc w:val="center"/>
                    <w:rPr>
                      <w:rFonts w:ascii="宋体" w:hAnsi="宋体"/>
                      <w:szCs w:val="21"/>
                    </w:rPr>
                  </w:pPr>
                </w:p>
              </w:tc>
            </w:tr>
            <w:tr w:rsidR="00930098" w14:paraId="18A8269C" w14:textId="77777777" w:rsidTr="002D6C23">
              <w:trPr>
                <w:trHeight w:val="350"/>
                <w:jc w:val="center"/>
              </w:trPr>
              <w:tc>
                <w:tcPr>
                  <w:tcW w:w="345" w:type="pct"/>
                  <w:vAlign w:val="center"/>
                </w:tcPr>
                <w:p w14:paraId="5FC5B493" w14:textId="77777777" w:rsidR="00930098" w:rsidRDefault="00930098" w:rsidP="00930098">
                  <w:pPr>
                    <w:jc w:val="center"/>
                    <w:rPr>
                      <w:rFonts w:ascii="宋体" w:hAnsi="宋体"/>
                      <w:szCs w:val="21"/>
                    </w:rPr>
                  </w:pPr>
                  <w:r>
                    <w:rPr>
                      <w:rFonts w:ascii="宋体" w:hAnsi="宋体" w:hint="eastAsia"/>
                      <w:color w:val="000000"/>
                      <w:szCs w:val="21"/>
                    </w:rPr>
                    <w:t>11</w:t>
                  </w:r>
                </w:p>
              </w:tc>
              <w:tc>
                <w:tcPr>
                  <w:tcW w:w="2574" w:type="pct"/>
                  <w:vAlign w:val="center"/>
                </w:tcPr>
                <w:p w14:paraId="3EAD53B4" w14:textId="77777777" w:rsidR="00930098" w:rsidRDefault="00930098" w:rsidP="00930098">
                  <w:pPr>
                    <w:jc w:val="center"/>
                    <w:rPr>
                      <w:rFonts w:ascii="宋体" w:hAnsi="宋体"/>
                      <w:szCs w:val="21"/>
                    </w:rPr>
                  </w:pPr>
                  <w:r>
                    <w:rPr>
                      <w:rFonts w:ascii="宋体" w:hAnsi="宋体" w:hint="eastAsia"/>
                      <w:szCs w:val="21"/>
                    </w:rPr>
                    <w:t>避雷系统</w:t>
                  </w:r>
                </w:p>
              </w:tc>
              <w:tc>
                <w:tcPr>
                  <w:tcW w:w="296" w:type="pct"/>
                  <w:vAlign w:val="center"/>
                </w:tcPr>
                <w:p w14:paraId="1A70F43D" w14:textId="77777777" w:rsidR="00930098" w:rsidRDefault="00930098" w:rsidP="00930098">
                  <w:pPr>
                    <w:jc w:val="center"/>
                    <w:rPr>
                      <w:rFonts w:ascii="宋体" w:hAnsi="宋体"/>
                      <w:szCs w:val="21"/>
                    </w:rPr>
                  </w:pPr>
                  <w:r>
                    <w:rPr>
                      <w:rFonts w:ascii="宋体" w:hAnsi="宋体" w:hint="eastAsia"/>
                      <w:szCs w:val="21"/>
                    </w:rPr>
                    <w:t>套</w:t>
                  </w:r>
                </w:p>
              </w:tc>
              <w:tc>
                <w:tcPr>
                  <w:tcW w:w="317" w:type="pct"/>
                  <w:vAlign w:val="center"/>
                </w:tcPr>
                <w:p w14:paraId="7A568573" w14:textId="77777777" w:rsidR="00930098" w:rsidRDefault="00930098" w:rsidP="00930098">
                  <w:pPr>
                    <w:jc w:val="center"/>
                    <w:rPr>
                      <w:rFonts w:ascii="宋体" w:hAnsi="宋体"/>
                      <w:szCs w:val="21"/>
                    </w:rPr>
                  </w:pPr>
                  <w:r>
                    <w:rPr>
                      <w:rFonts w:ascii="宋体" w:hAnsi="宋体" w:hint="eastAsia"/>
                      <w:szCs w:val="21"/>
                    </w:rPr>
                    <w:t>1</w:t>
                  </w:r>
                </w:p>
              </w:tc>
              <w:tc>
                <w:tcPr>
                  <w:tcW w:w="1468" w:type="pct"/>
                  <w:vAlign w:val="center"/>
                </w:tcPr>
                <w:p w14:paraId="644A7CF1" w14:textId="77777777" w:rsidR="00930098" w:rsidRDefault="00930098" w:rsidP="00930098">
                  <w:pPr>
                    <w:jc w:val="center"/>
                    <w:rPr>
                      <w:rFonts w:ascii="宋体" w:hAnsi="宋体"/>
                      <w:szCs w:val="21"/>
                    </w:rPr>
                  </w:pPr>
                </w:p>
              </w:tc>
            </w:tr>
            <w:tr w:rsidR="00930098" w14:paraId="0209659C" w14:textId="77777777" w:rsidTr="002D6C23">
              <w:trPr>
                <w:trHeight w:val="350"/>
                <w:jc w:val="center"/>
              </w:trPr>
              <w:tc>
                <w:tcPr>
                  <w:tcW w:w="345" w:type="pct"/>
                  <w:vAlign w:val="center"/>
                </w:tcPr>
                <w:p w14:paraId="05DDE838" w14:textId="77777777" w:rsidR="00930098" w:rsidRDefault="00930098" w:rsidP="00930098">
                  <w:pPr>
                    <w:jc w:val="center"/>
                    <w:rPr>
                      <w:rFonts w:ascii="宋体" w:hAnsi="宋体"/>
                      <w:szCs w:val="21"/>
                    </w:rPr>
                  </w:pPr>
                  <w:r>
                    <w:rPr>
                      <w:rFonts w:ascii="宋体" w:hAnsi="宋体" w:hint="eastAsia"/>
                      <w:color w:val="000000"/>
                      <w:szCs w:val="21"/>
                    </w:rPr>
                    <w:t>12</w:t>
                  </w:r>
                </w:p>
              </w:tc>
              <w:tc>
                <w:tcPr>
                  <w:tcW w:w="2574" w:type="pct"/>
                  <w:vAlign w:val="center"/>
                </w:tcPr>
                <w:p w14:paraId="2D227301" w14:textId="77777777" w:rsidR="00930098" w:rsidRDefault="00930098" w:rsidP="00930098">
                  <w:pPr>
                    <w:jc w:val="center"/>
                    <w:rPr>
                      <w:rFonts w:ascii="宋体" w:hAnsi="宋体"/>
                      <w:szCs w:val="21"/>
                    </w:rPr>
                  </w:pPr>
                  <w:r>
                    <w:rPr>
                      <w:rFonts w:ascii="宋体" w:hAnsi="宋体" w:hint="eastAsia"/>
                      <w:szCs w:val="21"/>
                    </w:rPr>
                    <w:t>防静电系统</w:t>
                  </w:r>
                </w:p>
              </w:tc>
              <w:tc>
                <w:tcPr>
                  <w:tcW w:w="296" w:type="pct"/>
                  <w:vAlign w:val="center"/>
                </w:tcPr>
                <w:p w14:paraId="1DA2ABDB" w14:textId="77777777" w:rsidR="00930098" w:rsidRDefault="00930098" w:rsidP="00930098">
                  <w:pPr>
                    <w:jc w:val="center"/>
                    <w:rPr>
                      <w:rFonts w:ascii="宋体" w:hAnsi="宋体"/>
                      <w:szCs w:val="21"/>
                    </w:rPr>
                  </w:pPr>
                  <w:r>
                    <w:rPr>
                      <w:rFonts w:ascii="宋体" w:hAnsi="宋体" w:hint="eastAsia"/>
                      <w:szCs w:val="21"/>
                    </w:rPr>
                    <w:t>套</w:t>
                  </w:r>
                </w:p>
              </w:tc>
              <w:tc>
                <w:tcPr>
                  <w:tcW w:w="317" w:type="pct"/>
                  <w:vAlign w:val="center"/>
                </w:tcPr>
                <w:p w14:paraId="04A7B6C5" w14:textId="77777777" w:rsidR="00930098" w:rsidRDefault="00930098" w:rsidP="00930098">
                  <w:pPr>
                    <w:jc w:val="center"/>
                    <w:rPr>
                      <w:rFonts w:ascii="宋体" w:hAnsi="宋体"/>
                      <w:szCs w:val="21"/>
                    </w:rPr>
                  </w:pPr>
                  <w:r>
                    <w:rPr>
                      <w:rFonts w:ascii="宋体" w:hAnsi="宋体" w:hint="eastAsia"/>
                      <w:szCs w:val="21"/>
                    </w:rPr>
                    <w:t>1</w:t>
                  </w:r>
                </w:p>
              </w:tc>
              <w:tc>
                <w:tcPr>
                  <w:tcW w:w="1468" w:type="pct"/>
                  <w:vAlign w:val="center"/>
                </w:tcPr>
                <w:p w14:paraId="311B5E9C" w14:textId="77777777" w:rsidR="00930098" w:rsidRDefault="00930098" w:rsidP="00930098">
                  <w:pPr>
                    <w:jc w:val="center"/>
                    <w:rPr>
                      <w:rFonts w:ascii="宋体" w:hAnsi="宋体"/>
                      <w:szCs w:val="21"/>
                    </w:rPr>
                  </w:pPr>
                </w:p>
              </w:tc>
            </w:tr>
            <w:tr w:rsidR="00930098" w14:paraId="2B3E1DDE" w14:textId="77777777" w:rsidTr="002D6C23">
              <w:trPr>
                <w:trHeight w:val="350"/>
                <w:jc w:val="center"/>
              </w:trPr>
              <w:tc>
                <w:tcPr>
                  <w:tcW w:w="345" w:type="pct"/>
                  <w:vAlign w:val="center"/>
                </w:tcPr>
                <w:p w14:paraId="3D8BCA78" w14:textId="77777777" w:rsidR="00930098" w:rsidRDefault="00930098" w:rsidP="00930098">
                  <w:pPr>
                    <w:jc w:val="center"/>
                    <w:rPr>
                      <w:rFonts w:ascii="宋体" w:hAnsi="宋体"/>
                      <w:szCs w:val="21"/>
                    </w:rPr>
                  </w:pPr>
                  <w:r>
                    <w:rPr>
                      <w:rFonts w:ascii="宋体" w:hAnsi="宋体" w:hint="eastAsia"/>
                      <w:color w:val="000000"/>
                      <w:szCs w:val="21"/>
                    </w:rPr>
                    <w:t>13</w:t>
                  </w:r>
                </w:p>
              </w:tc>
              <w:tc>
                <w:tcPr>
                  <w:tcW w:w="2574" w:type="pct"/>
                  <w:vAlign w:val="center"/>
                </w:tcPr>
                <w:p w14:paraId="36E32B4C" w14:textId="77777777" w:rsidR="00930098" w:rsidRDefault="00930098" w:rsidP="00930098">
                  <w:pPr>
                    <w:jc w:val="center"/>
                    <w:rPr>
                      <w:rFonts w:ascii="宋体" w:hAnsi="宋体"/>
                      <w:szCs w:val="21"/>
                    </w:rPr>
                  </w:pPr>
                  <w:r>
                    <w:rPr>
                      <w:rFonts w:ascii="宋体" w:hAnsi="宋体" w:hint="eastAsia"/>
                      <w:szCs w:val="21"/>
                    </w:rPr>
                    <w:t>照明系统</w:t>
                  </w:r>
                </w:p>
              </w:tc>
              <w:tc>
                <w:tcPr>
                  <w:tcW w:w="296" w:type="pct"/>
                  <w:vAlign w:val="center"/>
                </w:tcPr>
                <w:p w14:paraId="4400DAF3" w14:textId="77777777" w:rsidR="00930098" w:rsidRDefault="00930098" w:rsidP="00930098">
                  <w:pPr>
                    <w:jc w:val="center"/>
                    <w:rPr>
                      <w:rFonts w:ascii="宋体" w:hAnsi="宋体"/>
                      <w:szCs w:val="21"/>
                    </w:rPr>
                  </w:pPr>
                  <w:r>
                    <w:rPr>
                      <w:rFonts w:ascii="宋体" w:hAnsi="宋体" w:hint="eastAsia"/>
                      <w:szCs w:val="21"/>
                    </w:rPr>
                    <w:t>套</w:t>
                  </w:r>
                </w:p>
              </w:tc>
              <w:tc>
                <w:tcPr>
                  <w:tcW w:w="317" w:type="pct"/>
                  <w:vAlign w:val="center"/>
                </w:tcPr>
                <w:p w14:paraId="6FDC7C08" w14:textId="77777777" w:rsidR="00930098" w:rsidRDefault="00930098" w:rsidP="00930098">
                  <w:pPr>
                    <w:jc w:val="center"/>
                    <w:rPr>
                      <w:rFonts w:ascii="宋体" w:hAnsi="宋体"/>
                      <w:szCs w:val="21"/>
                    </w:rPr>
                  </w:pPr>
                  <w:r>
                    <w:rPr>
                      <w:rFonts w:ascii="宋体" w:hAnsi="宋体" w:hint="eastAsia"/>
                      <w:szCs w:val="21"/>
                    </w:rPr>
                    <w:t>1</w:t>
                  </w:r>
                </w:p>
              </w:tc>
              <w:tc>
                <w:tcPr>
                  <w:tcW w:w="1468" w:type="pct"/>
                  <w:vAlign w:val="center"/>
                </w:tcPr>
                <w:p w14:paraId="788F445A" w14:textId="77777777" w:rsidR="00930098" w:rsidRDefault="00930098" w:rsidP="00930098">
                  <w:pPr>
                    <w:jc w:val="center"/>
                    <w:rPr>
                      <w:rFonts w:ascii="宋体" w:hAnsi="宋体"/>
                      <w:szCs w:val="21"/>
                    </w:rPr>
                  </w:pPr>
                </w:p>
              </w:tc>
            </w:tr>
            <w:tr w:rsidR="00930098" w14:paraId="45EE6161" w14:textId="77777777" w:rsidTr="002D6C23">
              <w:trPr>
                <w:trHeight w:val="350"/>
                <w:jc w:val="center"/>
              </w:trPr>
              <w:tc>
                <w:tcPr>
                  <w:tcW w:w="345" w:type="pct"/>
                  <w:vAlign w:val="center"/>
                </w:tcPr>
                <w:p w14:paraId="090C9A27" w14:textId="77777777" w:rsidR="00930098" w:rsidRDefault="00930098" w:rsidP="00930098">
                  <w:pPr>
                    <w:jc w:val="center"/>
                    <w:rPr>
                      <w:rFonts w:ascii="宋体" w:hAnsi="宋体"/>
                      <w:szCs w:val="21"/>
                    </w:rPr>
                  </w:pPr>
                  <w:r>
                    <w:rPr>
                      <w:rFonts w:ascii="宋体" w:hAnsi="宋体" w:hint="eastAsia"/>
                      <w:color w:val="000000"/>
                      <w:szCs w:val="21"/>
                    </w:rPr>
                    <w:t>14</w:t>
                  </w:r>
                </w:p>
              </w:tc>
              <w:tc>
                <w:tcPr>
                  <w:tcW w:w="2574" w:type="pct"/>
                  <w:vAlign w:val="center"/>
                </w:tcPr>
                <w:p w14:paraId="43828F1A" w14:textId="77777777" w:rsidR="00930098" w:rsidRDefault="00930098" w:rsidP="00930098">
                  <w:pPr>
                    <w:jc w:val="center"/>
                    <w:rPr>
                      <w:rFonts w:ascii="宋体" w:hAnsi="宋体"/>
                      <w:szCs w:val="21"/>
                    </w:rPr>
                  </w:pPr>
                  <w:r>
                    <w:rPr>
                      <w:rFonts w:ascii="宋体" w:hAnsi="宋体" w:hint="eastAsia"/>
                      <w:color w:val="000000"/>
                      <w:szCs w:val="21"/>
                    </w:rPr>
                    <w:t>油气回收系统</w:t>
                  </w:r>
                </w:p>
              </w:tc>
              <w:tc>
                <w:tcPr>
                  <w:tcW w:w="296" w:type="pct"/>
                  <w:vAlign w:val="center"/>
                </w:tcPr>
                <w:p w14:paraId="02B8B67C" w14:textId="77777777" w:rsidR="00930098" w:rsidRDefault="00930098" w:rsidP="00930098">
                  <w:pPr>
                    <w:jc w:val="center"/>
                    <w:rPr>
                      <w:rFonts w:ascii="宋体" w:hAnsi="宋体"/>
                      <w:szCs w:val="21"/>
                    </w:rPr>
                  </w:pPr>
                  <w:r>
                    <w:rPr>
                      <w:rFonts w:ascii="宋体" w:hAnsi="宋体" w:hint="eastAsia"/>
                      <w:szCs w:val="21"/>
                    </w:rPr>
                    <w:t>套</w:t>
                  </w:r>
                </w:p>
              </w:tc>
              <w:tc>
                <w:tcPr>
                  <w:tcW w:w="317" w:type="pct"/>
                  <w:vAlign w:val="center"/>
                </w:tcPr>
                <w:p w14:paraId="033D64F4" w14:textId="77777777" w:rsidR="00930098" w:rsidRDefault="00930098" w:rsidP="00930098">
                  <w:pPr>
                    <w:jc w:val="center"/>
                    <w:rPr>
                      <w:rFonts w:ascii="宋体" w:hAnsi="宋体"/>
                      <w:szCs w:val="21"/>
                    </w:rPr>
                  </w:pPr>
                  <w:r>
                    <w:rPr>
                      <w:rFonts w:ascii="宋体" w:hAnsi="宋体" w:hint="eastAsia"/>
                      <w:szCs w:val="21"/>
                    </w:rPr>
                    <w:t>1</w:t>
                  </w:r>
                </w:p>
              </w:tc>
              <w:tc>
                <w:tcPr>
                  <w:tcW w:w="1468" w:type="pct"/>
                  <w:vAlign w:val="center"/>
                </w:tcPr>
                <w:p w14:paraId="65569711" w14:textId="77777777" w:rsidR="00930098" w:rsidRDefault="00930098" w:rsidP="00930098">
                  <w:pPr>
                    <w:jc w:val="center"/>
                    <w:rPr>
                      <w:rFonts w:ascii="宋体" w:hAnsi="宋体"/>
                      <w:szCs w:val="21"/>
                    </w:rPr>
                  </w:pPr>
                  <w:r>
                    <w:rPr>
                      <w:rFonts w:ascii="宋体" w:hAnsi="宋体" w:hint="eastAsia"/>
                      <w:color w:val="000000"/>
                      <w:szCs w:val="21"/>
                    </w:rPr>
                    <w:t>真空辅助式</w:t>
                  </w:r>
                  <w:r>
                    <w:rPr>
                      <w:rFonts w:ascii="宋体" w:hAnsi="宋体"/>
                      <w:color w:val="000000"/>
                      <w:szCs w:val="21"/>
                    </w:rPr>
                    <w:t>油气回收</w:t>
                  </w:r>
                  <w:r>
                    <w:rPr>
                      <w:rFonts w:ascii="宋体" w:hAnsi="宋体" w:hint="eastAsia"/>
                      <w:color w:val="000000"/>
                      <w:szCs w:val="21"/>
                    </w:rPr>
                    <w:t>系统</w:t>
                  </w:r>
                </w:p>
              </w:tc>
            </w:tr>
            <w:tr w:rsidR="00930098" w14:paraId="19BE6BCF" w14:textId="77777777" w:rsidTr="002D6C23">
              <w:trPr>
                <w:trHeight w:val="350"/>
                <w:jc w:val="center"/>
              </w:trPr>
              <w:tc>
                <w:tcPr>
                  <w:tcW w:w="345" w:type="pct"/>
                  <w:vAlign w:val="center"/>
                </w:tcPr>
                <w:p w14:paraId="651AA240" w14:textId="77777777" w:rsidR="00930098" w:rsidRDefault="00930098" w:rsidP="00930098">
                  <w:pPr>
                    <w:jc w:val="center"/>
                    <w:rPr>
                      <w:rFonts w:ascii="宋体" w:hAnsi="宋体"/>
                      <w:szCs w:val="21"/>
                    </w:rPr>
                  </w:pPr>
                  <w:r>
                    <w:rPr>
                      <w:rFonts w:ascii="宋体" w:hAnsi="宋体" w:hint="eastAsia"/>
                      <w:color w:val="000000"/>
                      <w:szCs w:val="21"/>
                    </w:rPr>
                    <w:t>15</w:t>
                  </w:r>
                </w:p>
              </w:tc>
              <w:tc>
                <w:tcPr>
                  <w:tcW w:w="2574" w:type="pct"/>
                  <w:vAlign w:val="center"/>
                </w:tcPr>
                <w:p w14:paraId="49CF4D30" w14:textId="77777777" w:rsidR="00930098" w:rsidRDefault="00930098" w:rsidP="00930098">
                  <w:pPr>
                    <w:jc w:val="center"/>
                    <w:rPr>
                      <w:rFonts w:ascii="宋体" w:hAnsi="宋体"/>
                      <w:szCs w:val="21"/>
                    </w:rPr>
                  </w:pPr>
                  <w:r>
                    <w:rPr>
                      <w:rFonts w:ascii="宋体" w:hAnsi="宋体" w:hint="eastAsia"/>
                      <w:szCs w:val="21"/>
                    </w:rPr>
                    <w:t>静电接地报警仪</w:t>
                  </w:r>
                </w:p>
              </w:tc>
              <w:tc>
                <w:tcPr>
                  <w:tcW w:w="296" w:type="pct"/>
                  <w:vAlign w:val="center"/>
                </w:tcPr>
                <w:p w14:paraId="30D0FF68" w14:textId="77777777" w:rsidR="00930098" w:rsidRDefault="00930098" w:rsidP="00930098">
                  <w:pPr>
                    <w:jc w:val="center"/>
                    <w:rPr>
                      <w:rFonts w:ascii="宋体" w:hAnsi="宋体"/>
                      <w:szCs w:val="21"/>
                    </w:rPr>
                  </w:pPr>
                  <w:r>
                    <w:rPr>
                      <w:rFonts w:ascii="宋体" w:hAnsi="宋体" w:hint="eastAsia"/>
                      <w:color w:val="000000"/>
                      <w:szCs w:val="21"/>
                    </w:rPr>
                    <w:t>台</w:t>
                  </w:r>
                </w:p>
              </w:tc>
              <w:tc>
                <w:tcPr>
                  <w:tcW w:w="317" w:type="pct"/>
                  <w:vAlign w:val="center"/>
                </w:tcPr>
                <w:p w14:paraId="5CE311DF" w14:textId="77777777" w:rsidR="00930098" w:rsidRDefault="00930098" w:rsidP="00930098">
                  <w:pPr>
                    <w:jc w:val="center"/>
                    <w:rPr>
                      <w:rFonts w:ascii="宋体" w:hAnsi="宋体"/>
                      <w:szCs w:val="21"/>
                    </w:rPr>
                  </w:pPr>
                  <w:r>
                    <w:rPr>
                      <w:rFonts w:ascii="宋体" w:hAnsi="宋体" w:hint="eastAsia"/>
                      <w:szCs w:val="21"/>
                    </w:rPr>
                    <w:t>1</w:t>
                  </w:r>
                </w:p>
              </w:tc>
              <w:tc>
                <w:tcPr>
                  <w:tcW w:w="1468" w:type="pct"/>
                  <w:vAlign w:val="center"/>
                </w:tcPr>
                <w:p w14:paraId="0E3170BB" w14:textId="77777777" w:rsidR="00930098" w:rsidRDefault="00930098" w:rsidP="00930098">
                  <w:pPr>
                    <w:jc w:val="center"/>
                    <w:rPr>
                      <w:rFonts w:ascii="宋体" w:hAnsi="宋体"/>
                      <w:szCs w:val="21"/>
                    </w:rPr>
                  </w:pPr>
                  <w:r>
                    <w:rPr>
                      <w:rFonts w:ascii="宋体" w:hAnsi="宋体" w:hint="eastAsia"/>
                      <w:color w:val="000000"/>
                      <w:szCs w:val="21"/>
                    </w:rPr>
                    <w:t>SA-MF</w:t>
                  </w:r>
                </w:p>
              </w:tc>
            </w:tr>
            <w:tr w:rsidR="00930098" w14:paraId="3735A871" w14:textId="77777777" w:rsidTr="002D6C23">
              <w:trPr>
                <w:trHeight w:val="350"/>
                <w:jc w:val="center"/>
              </w:trPr>
              <w:tc>
                <w:tcPr>
                  <w:tcW w:w="345" w:type="pct"/>
                  <w:vAlign w:val="center"/>
                </w:tcPr>
                <w:p w14:paraId="393AAEAE" w14:textId="77777777" w:rsidR="00930098" w:rsidRDefault="00930098" w:rsidP="00930098">
                  <w:pPr>
                    <w:jc w:val="center"/>
                    <w:rPr>
                      <w:rFonts w:ascii="宋体" w:hAnsi="宋体"/>
                      <w:szCs w:val="21"/>
                    </w:rPr>
                  </w:pPr>
                  <w:r>
                    <w:rPr>
                      <w:rFonts w:ascii="宋体" w:hAnsi="宋体" w:hint="eastAsia"/>
                      <w:szCs w:val="21"/>
                    </w:rPr>
                    <w:t>16</w:t>
                  </w:r>
                </w:p>
              </w:tc>
              <w:tc>
                <w:tcPr>
                  <w:tcW w:w="2574" w:type="pct"/>
                  <w:vAlign w:val="center"/>
                </w:tcPr>
                <w:p w14:paraId="1B4C11D2" w14:textId="77777777" w:rsidR="00930098" w:rsidRDefault="00930098" w:rsidP="00930098">
                  <w:pPr>
                    <w:jc w:val="center"/>
                    <w:rPr>
                      <w:rFonts w:ascii="宋体" w:hAnsi="宋体"/>
                      <w:szCs w:val="21"/>
                    </w:rPr>
                  </w:pPr>
                  <w:r>
                    <w:rPr>
                      <w:rFonts w:ascii="宋体" w:hAnsi="宋体" w:hint="eastAsia"/>
                      <w:szCs w:val="21"/>
                    </w:rPr>
                    <w:t>人体静电释放装置</w:t>
                  </w:r>
                </w:p>
              </w:tc>
              <w:tc>
                <w:tcPr>
                  <w:tcW w:w="296" w:type="pct"/>
                  <w:vAlign w:val="center"/>
                </w:tcPr>
                <w:p w14:paraId="50545924" w14:textId="77777777" w:rsidR="00930098" w:rsidRDefault="00930098" w:rsidP="00930098">
                  <w:pPr>
                    <w:jc w:val="center"/>
                    <w:rPr>
                      <w:rFonts w:ascii="宋体" w:hAnsi="宋体"/>
                      <w:szCs w:val="21"/>
                    </w:rPr>
                  </w:pPr>
                  <w:r>
                    <w:rPr>
                      <w:rFonts w:ascii="宋体" w:hAnsi="宋体" w:hint="eastAsia"/>
                      <w:color w:val="000000"/>
                      <w:szCs w:val="21"/>
                    </w:rPr>
                    <w:t>台</w:t>
                  </w:r>
                </w:p>
              </w:tc>
              <w:tc>
                <w:tcPr>
                  <w:tcW w:w="317" w:type="pct"/>
                  <w:vAlign w:val="center"/>
                </w:tcPr>
                <w:p w14:paraId="4EEC883A" w14:textId="77777777" w:rsidR="00930098" w:rsidRDefault="00930098" w:rsidP="00930098">
                  <w:pPr>
                    <w:jc w:val="center"/>
                    <w:rPr>
                      <w:rFonts w:ascii="宋体" w:hAnsi="宋体"/>
                      <w:szCs w:val="21"/>
                    </w:rPr>
                  </w:pPr>
                  <w:r>
                    <w:rPr>
                      <w:rFonts w:ascii="宋体" w:hAnsi="宋体" w:hint="eastAsia"/>
                      <w:szCs w:val="21"/>
                    </w:rPr>
                    <w:t>1</w:t>
                  </w:r>
                </w:p>
              </w:tc>
              <w:tc>
                <w:tcPr>
                  <w:tcW w:w="1468" w:type="pct"/>
                  <w:vAlign w:val="center"/>
                </w:tcPr>
                <w:p w14:paraId="63330437" w14:textId="77777777" w:rsidR="00930098" w:rsidRDefault="00930098" w:rsidP="00930098">
                  <w:pPr>
                    <w:jc w:val="center"/>
                    <w:rPr>
                      <w:rFonts w:ascii="宋体" w:hAnsi="宋体"/>
                      <w:szCs w:val="21"/>
                    </w:rPr>
                  </w:pPr>
                  <w:r>
                    <w:rPr>
                      <w:rFonts w:ascii="宋体" w:hAnsi="宋体" w:hint="eastAsia"/>
                      <w:color w:val="000000"/>
                      <w:szCs w:val="21"/>
                    </w:rPr>
                    <w:t>PS-A</w:t>
                  </w:r>
                </w:p>
              </w:tc>
            </w:tr>
            <w:tr w:rsidR="00930098" w14:paraId="73DE7C41" w14:textId="77777777" w:rsidTr="002D6C23">
              <w:trPr>
                <w:trHeight w:val="350"/>
                <w:jc w:val="center"/>
              </w:trPr>
              <w:tc>
                <w:tcPr>
                  <w:tcW w:w="345" w:type="pct"/>
                  <w:vAlign w:val="center"/>
                </w:tcPr>
                <w:p w14:paraId="208BD790" w14:textId="77777777" w:rsidR="00930098" w:rsidRDefault="00930098" w:rsidP="00930098">
                  <w:pPr>
                    <w:jc w:val="center"/>
                    <w:rPr>
                      <w:rFonts w:ascii="宋体" w:hAnsi="宋体"/>
                      <w:szCs w:val="21"/>
                    </w:rPr>
                  </w:pPr>
                  <w:r>
                    <w:rPr>
                      <w:rFonts w:ascii="宋体" w:hAnsi="宋体" w:hint="eastAsia"/>
                      <w:szCs w:val="21"/>
                    </w:rPr>
                    <w:t>17</w:t>
                  </w:r>
                </w:p>
              </w:tc>
              <w:tc>
                <w:tcPr>
                  <w:tcW w:w="2574" w:type="pct"/>
                  <w:vAlign w:val="center"/>
                </w:tcPr>
                <w:p w14:paraId="2FD960FE" w14:textId="77777777" w:rsidR="00930098" w:rsidRDefault="00930098" w:rsidP="00930098">
                  <w:pPr>
                    <w:jc w:val="center"/>
                    <w:rPr>
                      <w:rFonts w:ascii="宋体" w:hAnsi="宋体"/>
                      <w:szCs w:val="21"/>
                    </w:rPr>
                  </w:pPr>
                  <w:r>
                    <w:rPr>
                      <w:rFonts w:ascii="宋体" w:hAnsi="宋体" w:hint="eastAsia"/>
                      <w:szCs w:val="21"/>
                    </w:rPr>
                    <w:t>液位监测系统</w:t>
                  </w:r>
                </w:p>
              </w:tc>
              <w:tc>
                <w:tcPr>
                  <w:tcW w:w="296" w:type="pct"/>
                  <w:vAlign w:val="center"/>
                </w:tcPr>
                <w:p w14:paraId="416AB429" w14:textId="77777777" w:rsidR="00930098" w:rsidRDefault="00930098" w:rsidP="00930098">
                  <w:pPr>
                    <w:jc w:val="center"/>
                    <w:rPr>
                      <w:rFonts w:ascii="宋体" w:hAnsi="宋体"/>
                      <w:szCs w:val="21"/>
                    </w:rPr>
                  </w:pPr>
                  <w:r>
                    <w:rPr>
                      <w:rFonts w:ascii="宋体" w:hAnsi="宋体" w:hint="eastAsia"/>
                      <w:szCs w:val="21"/>
                    </w:rPr>
                    <w:t>套</w:t>
                  </w:r>
                </w:p>
              </w:tc>
              <w:tc>
                <w:tcPr>
                  <w:tcW w:w="317" w:type="pct"/>
                  <w:vAlign w:val="center"/>
                </w:tcPr>
                <w:p w14:paraId="358E521A" w14:textId="77777777" w:rsidR="00930098" w:rsidRDefault="00930098" w:rsidP="00930098">
                  <w:pPr>
                    <w:jc w:val="center"/>
                    <w:rPr>
                      <w:rFonts w:ascii="宋体" w:hAnsi="宋体"/>
                      <w:szCs w:val="21"/>
                    </w:rPr>
                  </w:pPr>
                  <w:r>
                    <w:rPr>
                      <w:rFonts w:ascii="宋体" w:hAnsi="宋体" w:hint="eastAsia"/>
                      <w:szCs w:val="21"/>
                    </w:rPr>
                    <w:t>1</w:t>
                  </w:r>
                </w:p>
              </w:tc>
              <w:tc>
                <w:tcPr>
                  <w:tcW w:w="1468" w:type="pct"/>
                  <w:vAlign w:val="center"/>
                </w:tcPr>
                <w:p w14:paraId="2FF074AE" w14:textId="77777777" w:rsidR="002D6C23" w:rsidRDefault="00930098" w:rsidP="002D6C23">
                  <w:pPr>
                    <w:jc w:val="center"/>
                    <w:rPr>
                      <w:rFonts w:ascii="宋体" w:hAnsi="宋体"/>
                      <w:szCs w:val="21"/>
                    </w:rPr>
                  </w:pPr>
                  <w:r>
                    <w:rPr>
                      <w:rFonts w:ascii="宋体" w:hAnsi="宋体" w:hint="eastAsia"/>
                      <w:szCs w:val="21"/>
                    </w:rPr>
                    <w:t>TLS-4液位仪及</w:t>
                  </w:r>
                </w:p>
                <w:p w14:paraId="36B90AC2" w14:textId="77777777" w:rsidR="00930098" w:rsidRDefault="00930098" w:rsidP="002D6C23">
                  <w:pPr>
                    <w:jc w:val="center"/>
                    <w:rPr>
                      <w:rFonts w:ascii="宋体" w:hAnsi="宋体"/>
                      <w:szCs w:val="21"/>
                    </w:rPr>
                  </w:pPr>
                  <w:r>
                    <w:rPr>
                      <w:rFonts w:ascii="宋体" w:hAnsi="宋体" w:hint="eastAsia"/>
                      <w:szCs w:val="21"/>
                    </w:rPr>
                    <w:t>防爆磁致伸缩探棒5根</w:t>
                  </w:r>
                </w:p>
              </w:tc>
            </w:tr>
            <w:tr w:rsidR="00930098" w14:paraId="7460903E" w14:textId="77777777" w:rsidTr="002D6C23">
              <w:trPr>
                <w:trHeight w:val="350"/>
                <w:jc w:val="center"/>
              </w:trPr>
              <w:tc>
                <w:tcPr>
                  <w:tcW w:w="345" w:type="pct"/>
                  <w:vAlign w:val="center"/>
                </w:tcPr>
                <w:p w14:paraId="3951CA44" w14:textId="77777777" w:rsidR="00930098" w:rsidRDefault="00930098" w:rsidP="00930098">
                  <w:pPr>
                    <w:jc w:val="center"/>
                    <w:rPr>
                      <w:rFonts w:ascii="宋体" w:hAnsi="宋体"/>
                      <w:szCs w:val="21"/>
                    </w:rPr>
                  </w:pPr>
                  <w:r>
                    <w:rPr>
                      <w:rFonts w:ascii="宋体" w:hAnsi="宋体" w:hint="eastAsia"/>
                      <w:szCs w:val="21"/>
                    </w:rPr>
                    <w:t>18</w:t>
                  </w:r>
                </w:p>
              </w:tc>
              <w:tc>
                <w:tcPr>
                  <w:tcW w:w="2574" w:type="pct"/>
                  <w:vAlign w:val="center"/>
                </w:tcPr>
                <w:p w14:paraId="11C967E6" w14:textId="77777777" w:rsidR="00930098" w:rsidRDefault="00930098" w:rsidP="00930098">
                  <w:pPr>
                    <w:jc w:val="center"/>
                    <w:rPr>
                      <w:rFonts w:ascii="宋体" w:hAnsi="宋体"/>
                      <w:szCs w:val="21"/>
                    </w:rPr>
                  </w:pPr>
                  <w:r>
                    <w:rPr>
                      <w:rFonts w:ascii="宋体" w:hAnsi="宋体" w:hint="eastAsia"/>
                      <w:szCs w:val="21"/>
                    </w:rPr>
                    <w:t>视频监控系统</w:t>
                  </w:r>
                </w:p>
              </w:tc>
              <w:tc>
                <w:tcPr>
                  <w:tcW w:w="296" w:type="pct"/>
                  <w:vAlign w:val="center"/>
                </w:tcPr>
                <w:p w14:paraId="76A3AA2F" w14:textId="77777777" w:rsidR="00930098" w:rsidRDefault="00930098" w:rsidP="00930098">
                  <w:pPr>
                    <w:jc w:val="center"/>
                    <w:rPr>
                      <w:rFonts w:ascii="宋体" w:hAnsi="宋体"/>
                      <w:szCs w:val="21"/>
                    </w:rPr>
                  </w:pPr>
                  <w:r>
                    <w:rPr>
                      <w:rFonts w:ascii="宋体" w:hAnsi="宋体" w:hint="eastAsia"/>
                      <w:szCs w:val="21"/>
                    </w:rPr>
                    <w:t>套</w:t>
                  </w:r>
                </w:p>
              </w:tc>
              <w:tc>
                <w:tcPr>
                  <w:tcW w:w="317" w:type="pct"/>
                  <w:vAlign w:val="center"/>
                </w:tcPr>
                <w:p w14:paraId="7FC4BFC9" w14:textId="77777777" w:rsidR="00930098" w:rsidRDefault="00930098" w:rsidP="00930098">
                  <w:pPr>
                    <w:jc w:val="center"/>
                    <w:rPr>
                      <w:rFonts w:ascii="宋体" w:hAnsi="宋体"/>
                      <w:szCs w:val="21"/>
                    </w:rPr>
                  </w:pPr>
                  <w:r>
                    <w:rPr>
                      <w:rFonts w:ascii="宋体" w:hAnsi="宋体" w:hint="eastAsia"/>
                      <w:szCs w:val="21"/>
                    </w:rPr>
                    <w:t>1</w:t>
                  </w:r>
                </w:p>
              </w:tc>
              <w:tc>
                <w:tcPr>
                  <w:tcW w:w="1468" w:type="pct"/>
                  <w:vAlign w:val="center"/>
                </w:tcPr>
                <w:p w14:paraId="39FE85D2" w14:textId="77777777" w:rsidR="00930098" w:rsidRDefault="00930098" w:rsidP="00930098">
                  <w:pPr>
                    <w:jc w:val="center"/>
                    <w:rPr>
                      <w:rFonts w:ascii="宋体" w:hAnsi="宋体"/>
                      <w:szCs w:val="21"/>
                    </w:rPr>
                  </w:pPr>
                  <w:r>
                    <w:rPr>
                      <w:rFonts w:ascii="宋体" w:hAnsi="宋体" w:hint="eastAsia"/>
                      <w:szCs w:val="21"/>
                    </w:rPr>
                    <w:t>多路视频服务器硬盘录像机及室内、外一体化摄像机</w:t>
                  </w:r>
                </w:p>
              </w:tc>
            </w:tr>
            <w:tr w:rsidR="00930098" w14:paraId="7EC74E48" w14:textId="77777777" w:rsidTr="002D6C23">
              <w:trPr>
                <w:trHeight w:val="350"/>
                <w:jc w:val="center"/>
              </w:trPr>
              <w:tc>
                <w:tcPr>
                  <w:tcW w:w="345" w:type="pct"/>
                  <w:vAlign w:val="center"/>
                </w:tcPr>
                <w:p w14:paraId="378A9B40" w14:textId="77777777" w:rsidR="00930098" w:rsidRDefault="00930098" w:rsidP="00930098">
                  <w:pPr>
                    <w:jc w:val="center"/>
                    <w:rPr>
                      <w:rFonts w:ascii="宋体" w:hAnsi="宋体"/>
                      <w:szCs w:val="21"/>
                    </w:rPr>
                  </w:pPr>
                  <w:r>
                    <w:rPr>
                      <w:rFonts w:ascii="宋体" w:hAnsi="宋体" w:hint="eastAsia"/>
                      <w:szCs w:val="21"/>
                    </w:rPr>
                    <w:t>19</w:t>
                  </w:r>
                </w:p>
              </w:tc>
              <w:tc>
                <w:tcPr>
                  <w:tcW w:w="2574" w:type="pct"/>
                  <w:vAlign w:val="center"/>
                </w:tcPr>
                <w:p w14:paraId="5B72C27C" w14:textId="77777777" w:rsidR="00930098" w:rsidRDefault="00930098" w:rsidP="00930098">
                  <w:pPr>
                    <w:jc w:val="center"/>
                    <w:rPr>
                      <w:rFonts w:ascii="宋体" w:hAnsi="宋体"/>
                      <w:szCs w:val="21"/>
                    </w:rPr>
                  </w:pPr>
                  <w:r>
                    <w:rPr>
                      <w:rFonts w:ascii="宋体" w:hAnsi="宋体" w:hint="eastAsia"/>
                      <w:szCs w:val="21"/>
                    </w:rPr>
                    <w:t>渗漏检测系统</w:t>
                  </w:r>
                </w:p>
              </w:tc>
              <w:tc>
                <w:tcPr>
                  <w:tcW w:w="296" w:type="pct"/>
                  <w:vAlign w:val="center"/>
                </w:tcPr>
                <w:p w14:paraId="5C9BFFE3" w14:textId="77777777" w:rsidR="00930098" w:rsidRDefault="00930098" w:rsidP="00930098">
                  <w:pPr>
                    <w:jc w:val="center"/>
                    <w:rPr>
                      <w:rFonts w:ascii="宋体" w:hAnsi="宋体"/>
                      <w:szCs w:val="21"/>
                    </w:rPr>
                  </w:pPr>
                  <w:r>
                    <w:rPr>
                      <w:rFonts w:ascii="宋体" w:hAnsi="宋体" w:hint="eastAsia"/>
                      <w:szCs w:val="21"/>
                    </w:rPr>
                    <w:t>套</w:t>
                  </w:r>
                </w:p>
              </w:tc>
              <w:tc>
                <w:tcPr>
                  <w:tcW w:w="317" w:type="pct"/>
                  <w:vAlign w:val="center"/>
                </w:tcPr>
                <w:p w14:paraId="67B4966E" w14:textId="77777777" w:rsidR="00930098" w:rsidRDefault="00930098" w:rsidP="00930098">
                  <w:pPr>
                    <w:jc w:val="center"/>
                    <w:rPr>
                      <w:rFonts w:ascii="宋体" w:hAnsi="宋体"/>
                      <w:szCs w:val="21"/>
                    </w:rPr>
                  </w:pPr>
                  <w:r>
                    <w:rPr>
                      <w:rFonts w:ascii="宋体" w:hAnsi="宋体" w:hint="eastAsia"/>
                      <w:szCs w:val="21"/>
                    </w:rPr>
                    <w:t>1</w:t>
                  </w:r>
                </w:p>
              </w:tc>
              <w:tc>
                <w:tcPr>
                  <w:tcW w:w="1468" w:type="pct"/>
                  <w:vAlign w:val="center"/>
                </w:tcPr>
                <w:p w14:paraId="15FBFA8A" w14:textId="77777777" w:rsidR="00930098" w:rsidRDefault="00930098" w:rsidP="00930098">
                  <w:pPr>
                    <w:jc w:val="center"/>
                    <w:rPr>
                      <w:rFonts w:ascii="宋体" w:hAnsi="宋体"/>
                      <w:szCs w:val="21"/>
                    </w:rPr>
                  </w:pPr>
                  <w:r>
                    <w:rPr>
                      <w:rFonts w:ascii="宋体" w:hAnsi="宋体" w:hint="eastAsia"/>
                      <w:szCs w:val="21"/>
                    </w:rPr>
                    <w:t>控制器及渗漏探测器</w:t>
                  </w:r>
                </w:p>
              </w:tc>
            </w:tr>
          </w:tbl>
          <w:p w14:paraId="6A82F786" w14:textId="77777777" w:rsidR="00501B76" w:rsidRPr="00BD1A4C" w:rsidRDefault="00501B76" w:rsidP="00013139">
            <w:pPr>
              <w:spacing w:line="288" w:lineRule="auto"/>
              <w:rPr>
                <w:rFonts w:ascii="Times New Roman" w:eastAsiaTheme="majorEastAsia" w:hAnsi="Times New Roman" w:cs="Times New Roman"/>
                <w:sz w:val="24"/>
                <w:szCs w:val="24"/>
              </w:rPr>
            </w:pPr>
          </w:p>
        </w:tc>
      </w:tr>
      <w:tr w:rsidR="00383846" w:rsidRPr="00BD1A4C" w14:paraId="6972E9DE" w14:textId="77777777" w:rsidTr="00EA3B61">
        <w:trPr>
          <w:trHeight w:val="443"/>
          <w:jc w:val="center"/>
        </w:trPr>
        <w:tc>
          <w:tcPr>
            <w:tcW w:w="9286" w:type="dxa"/>
            <w:gridSpan w:val="14"/>
            <w:vAlign w:val="center"/>
          </w:tcPr>
          <w:p w14:paraId="75CD8BA3" w14:textId="77777777" w:rsidR="00383846" w:rsidRPr="00BD1A4C" w:rsidRDefault="00383846" w:rsidP="00383846">
            <w:pPr>
              <w:jc w:val="left"/>
              <w:rPr>
                <w:rFonts w:ascii="Times New Roman" w:eastAsiaTheme="majorEastAsia" w:hAnsi="Times New Roman" w:cs="Times New Roman"/>
                <w:b/>
                <w:kern w:val="144"/>
                <w:sz w:val="24"/>
                <w:szCs w:val="24"/>
              </w:rPr>
            </w:pPr>
            <w:r w:rsidRPr="00BD1A4C">
              <w:rPr>
                <w:rFonts w:ascii="Times New Roman" w:eastAsiaTheme="majorEastAsia" w:hAnsi="Times New Roman" w:cs="Times New Roman"/>
                <w:b/>
                <w:kern w:val="144"/>
                <w:sz w:val="24"/>
                <w:szCs w:val="24"/>
              </w:rPr>
              <w:lastRenderedPageBreak/>
              <w:t>水及能源消耗量</w:t>
            </w:r>
          </w:p>
        </w:tc>
      </w:tr>
      <w:tr w:rsidR="00383846" w:rsidRPr="00BD1A4C" w14:paraId="27255C9D" w14:textId="77777777" w:rsidTr="00EA3B61">
        <w:trPr>
          <w:trHeight w:val="521"/>
          <w:jc w:val="center"/>
        </w:trPr>
        <w:tc>
          <w:tcPr>
            <w:tcW w:w="2365" w:type="dxa"/>
            <w:gridSpan w:val="2"/>
            <w:vAlign w:val="center"/>
          </w:tcPr>
          <w:p w14:paraId="7882DB03" w14:textId="77777777" w:rsidR="00383846" w:rsidRPr="00BD1A4C" w:rsidRDefault="00383846" w:rsidP="00383846">
            <w:pPr>
              <w:jc w:val="center"/>
              <w:rPr>
                <w:rFonts w:ascii="Times New Roman" w:eastAsiaTheme="majorEastAsia" w:hAnsi="Times New Roman" w:cs="Times New Roman"/>
                <w:b/>
                <w:sz w:val="24"/>
                <w:szCs w:val="24"/>
              </w:rPr>
            </w:pPr>
            <w:r w:rsidRPr="00BD1A4C">
              <w:rPr>
                <w:rFonts w:ascii="Times New Roman" w:eastAsiaTheme="majorEastAsia" w:hAnsi="Times New Roman" w:cs="Times New Roman"/>
                <w:b/>
                <w:sz w:val="24"/>
                <w:szCs w:val="24"/>
              </w:rPr>
              <w:t>名</w:t>
            </w:r>
            <w:r w:rsidRPr="00BD1A4C">
              <w:rPr>
                <w:rFonts w:ascii="Times New Roman" w:eastAsiaTheme="majorEastAsia" w:hAnsi="Times New Roman" w:cs="Times New Roman"/>
                <w:b/>
                <w:sz w:val="24"/>
                <w:szCs w:val="24"/>
              </w:rPr>
              <w:t xml:space="preserve">  </w:t>
            </w:r>
            <w:r w:rsidRPr="00BD1A4C">
              <w:rPr>
                <w:rFonts w:ascii="Times New Roman" w:eastAsiaTheme="majorEastAsia" w:hAnsi="Times New Roman" w:cs="Times New Roman"/>
                <w:b/>
                <w:sz w:val="24"/>
                <w:szCs w:val="24"/>
              </w:rPr>
              <w:t>称</w:t>
            </w:r>
          </w:p>
        </w:tc>
        <w:tc>
          <w:tcPr>
            <w:tcW w:w="2395" w:type="dxa"/>
            <w:gridSpan w:val="5"/>
            <w:vAlign w:val="center"/>
          </w:tcPr>
          <w:p w14:paraId="4F18FB79" w14:textId="77777777" w:rsidR="00383846" w:rsidRPr="00BD1A4C" w:rsidRDefault="00383846" w:rsidP="00383846">
            <w:pPr>
              <w:jc w:val="center"/>
              <w:rPr>
                <w:rFonts w:ascii="Times New Roman" w:eastAsiaTheme="majorEastAsia" w:hAnsi="Times New Roman" w:cs="Times New Roman"/>
                <w:b/>
                <w:sz w:val="24"/>
                <w:szCs w:val="24"/>
              </w:rPr>
            </w:pPr>
            <w:r w:rsidRPr="00BD1A4C">
              <w:rPr>
                <w:rFonts w:ascii="Times New Roman" w:eastAsiaTheme="majorEastAsia" w:hAnsi="Times New Roman" w:cs="Times New Roman"/>
                <w:b/>
                <w:sz w:val="24"/>
                <w:szCs w:val="24"/>
              </w:rPr>
              <w:t>消</w:t>
            </w:r>
            <w:r w:rsidRPr="00BD1A4C">
              <w:rPr>
                <w:rFonts w:ascii="Times New Roman" w:eastAsiaTheme="majorEastAsia" w:hAnsi="Times New Roman" w:cs="Times New Roman"/>
                <w:b/>
                <w:sz w:val="24"/>
                <w:szCs w:val="24"/>
              </w:rPr>
              <w:t xml:space="preserve"> </w:t>
            </w:r>
            <w:r w:rsidRPr="00BD1A4C">
              <w:rPr>
                <w:rFonts w:ascii="Times New Roman" w:eastAsiaTheme="majorEastAsia" w:hAnsi="Times New Roman" w:cs="Times New Roman"/>
                <w:b/>
                <w:sz w:val="24"/>
                <w:szCs w:val="24"/>
              </w:rPr>
              <w:t>耗</w:t>
            </w:r>
            <w:r w:rsidRPr="00BD1A4C">
              <w:rPr>
                <w:rFonts w:ascii="Times New Roman" w:eastAsiaTheme="majorEastAsia" w:hAnsi="Times New Roman" w:cs="Times New Roman"/>
                <w:b/>
                <w:sz w:val="24"/>
                <w:szCs w:val="24"/>
              </w:rPr>
              <w:t xml:space="preserve"> </w:t>
            </w:r>
            <w:r w:rsidRPr="00BD1A4C">
              <w:rPr>
                <w:rFonts w:ascii="Times New Roman" w:eastAsiaTheme="majorEastAsia" w:hAnsi="Times New Roman" w:cs="Times New Roman"/>
                <w:b/>
                <w:sz w:val="24"/>
                <w:szCs w:val="24"/>
              </w:rPr>
              <w:t>量</w:t>
            </w:r>
          </w:p>
        </w:tc>
        <w:tc>
          <w:tcPr>
            <w:tcW w:w="2183" w:type="dxa"/>
            <w:gridSpan w:val="5"/>
            <w:vAlign w:val="center"/>
          </w:tcPr>
          <w:p w14:paraId="0C7434B1" w14:textId="77777777" w:rsidR="00383846" w:rsidRPr="00BD1A4C" w:rsidRDefault="00383846" w:rsidP="00383846">
            <w:pPr>
              <w:jc w:val="center"/>
              <w:rPr>
                <w:rFonts w:ascii="Times New Roman" w:eastAsiaTheme="majorEastAsia" w:hAnsi="Times New Roman" w:cs="Times New Roman"/>
                <w:b/>
                <w:sz w:val="24"/>
                <w:szCs w:val="24"/>
              </w:rPr>
            </w:pPr>
            <w:r w:rsidRPr="00BD1A4C">
              <w:rPr>
                <w:rFonts w:ascii="Times New Roman" w:eastAsiaTheme="majorEastAsia" w:hAnsi="Times New Roman" w:cs="Times New Roman"/>
                <w:b/>
                <w:sz w:val="24"/>
                <w:szCs w:val="24"/>
              </w:rPr>
              <w:t>名</w:t>
            </w:r>
            <w:r w:rsidRPr="00BD1A4C">
              <w:rPr>
                <w:rFonts w:ascii="Times New Roman" w:eastAsiaTheme="majorEastAsia" w:hAnsi="Times New Roman" w:cs="Times New Roman"/>
                <w:b/>
                <w:sz w:val="24"/>
                <w:szCs w:val="24"/>
              </w:rPr>
              <w:t xml:space="preserve">  </w:t>
            </w:r>
            <w:r w:rsidRPr="00BD1A4C">
              <w:rPr>
                <w:rFonts w:ascii="Times New Roman" w:eastAsiaTheme="majorEastAsia" w:hAnsi="Times New Roman" w:cs="Times New Roman"/>
                <w:b/>
                <w:sz w:val="24"/>
                <w:szCs w:val="24"/>
              </w:rPr>
              <w:t>称</w:t>
            </w:r>
          </w:p>
        </w:tc>
        <w:tc>
          <w:tcPr>
            <w:tcW w:w="2343" w:type="dxa"/>
            <w:gridSpan w:val="2"/>
            <w:vAlign w:val="center"/>
          </w:tcPr>
          <w:p w14:paraId="611614B5" w14:textId="77777777" w:rsidR="00383846" w:rsidRPr="00BD1A4C" w:rsidRDefault="00383846" w:rsidP="00383846">
            <w:pPr>
              <w:jc w:val="center"/>
              <w:rPr>
                <w:rFonts w:ascii="Times New Roman" w:eastAsiaTheme="majorEastAsia" w:hAnsi="Times New Roman" w:cs="Times New Roman"/>
                <w:b/>
                <w:sz w:val="24"/>
                <w:szCs w:val="24"/>
              </w:rPr>
            </w:pPr>
            <w:r w:rsidRPr="00BD1A4C">
              <w:rPr>
                <w:rFonts w:ascii="Times New Roman" w:eastAsiaTheme="majorEastAsia" w:hAnsi="Times New Roman" w:cs="Times New Roman"/>
                <w:b/>
                <w:sz w:val="24"/>
                <w:szCs w:val="24"/>
              </w:rPr>
              <w:t>消</w:t>
            </w:r>
            <w:r w:rsidRPr="00BD1A4C">
              <w:rPr>
                <w:rFonts w:ascii="Times New Roman" w:eastAsiaTheme="majorEastAsia" w:hAnsi="Times New Roman" w:cs="Times New Roman"/>
                <w:b/>
                <w:sz w:val="24"/>
                <w:szCs w:val="24"/>
              </w:rPr>
              <w:t xml:space="preserve"> </w:t>
            </w:r>
            <w:r w:rsidRPr="00BD1A4C">
              <w:rPr>
                <w:rFonts w:ascii="Times New Roman" w:eastAsiaTheme="majorEastAsia" w:hAnsi="Times New Roman" w:cs="Times New Roman"/>
                <w:b/>
                <w:sz w:val="24"/>
                <w:szCs w:val="24"/>
              </w:rPr>
              <w:t>耗</w:t>
            </w:r>
            <w:r w:rsidRPr="00BD1A4C">
              <w:rPr>
                <w:rFonts w:ascii="Times New Roman" w:eastAsiaTheme="majorEastAsia" w:hAnsi="Times New Roman" w:cs="Times New Roman"/>
                <w:b/>
                <w:sz w:val="24"/>
                <w:szCs w:val="24"/>
              </w:rPr>
              <w:t xml:space="preserve"> </w:t>
            </w:r>
            <w:r w:rsidRPr="00BD1A4C">
              <w:rPr>
                <w:rFonts w:ascii="Times New Roman" w:eastAsiaTheme="majorEastAsia" w:hAnsi="Times New Roman" w:cs="Times New Roman"/>
                <w:b/>
                <w:sz w:val="24"/>
                <w:szCs w:val="24"/>
              </w:rPr>
              <w:t>量</w:t>
            </w:r>
          </w:p>
        </w:tc>
      </w:tr>
      <w:tr w:rsidR="00383846" w:rsidRPr="00BD1A4C" w14:paraId="7EC1CE10" w14:textId="77777777" w:rsidTr="00EA3B61">
        <w:trPr>
          <w:trHeight w:val="400"/>
          <w:jc w:val="center"/>
        </w:trPr>
        <w:tc>
          <w:tcPr>
            <w:tcW w:w="2365" w:type="dxa"/>
            <w:gridSpan w:val="2"/>
            <w:vAlign w:val="center"/>
          </w:tcPr>
          <w:p w14:paraId="5F5ECC59" w14:textId="77777777" w:rsidR="00383846" w:rsidRPr="00BD1A4C" w:rsidRDefault="00383846" w:rsidP="00383846">
            <w:pPr>
              <w:jc w:val="center"/>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水（吨</w:t>
            </w: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年）</w:t>
            </w:r>
          </w:p>
        </w:tc>
        <w:tc>
          <w:tcPr>
            <w:tcW w:w="2395" w:type="dxa"/>
            <w:gridSpan w:val="5"/>
            <w:vAlign w:val="center"/>
          </w:tcPr>
          <w:p w14:paraId="52D25FF4" w14:textId="3F6DF035" w:rsidR="00383846" w:rsidRPr="00BD1A4C" w:rsidRDefault="000925DC" w:rsidP="00383846">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930</w:t>
            </w:r>
            <w:r w:rsidR="0003259E">
              <w:rPr>
                <w:rFonts w:ascii="Times New Roman" w:eastAsiaTheme="majorEastAsia" w:hAnsi="Times New Roman" w:cs="Times New Roman"/>
                <w:sz w:val="24"/>
                <w:szCs w:val="24"/>
              </w:rPr>
              <w:t>.75</w:t>
            </w:r>
          </w:p>
        </w:tc>
        <w:tc>
          <w:tcPr>
            <w:tcW w:w="2183" w:type="dxa"/>
            <w:gridSpan w:val="5"/>
            <w:vAlign w:val="center"/>
          </w:tcPr>
          <w:p w14:paraId="6BB7E383" w14:textId="77777777" w:rsidR="00383846" w:rsidRPr="00BD1A4C" w:rsidRDefault="00383846" w:rsidP="00383846">
            <w:pPr>
              <w:jc w:val="center"/>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燃油（吨</w:t>
            </w: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年）</w:t>
            </w:r>
          </w:p>
        </w:tc>
        <w:tc>
          <w:tcPr>
            <w:tcW w:w="2343" w:type="dxa"/>
            <w:gridSpan w:val="2"/>
            <w:vAlign w:val="center"/>
          </w:tcPr>
          <w:p w14:paraId="08A00A8F" w14:textId="77777777" w:rsidR="00383846" w:rsidRPr="00BD1A4C" w:rsidRDefault="00383846" w:rsidP="00383846">
            <w:pPr>
              <w:jc w:val="center"/>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w:t>
            </w:r>
          </w:p>
        </w:tc>
      </w:tr>
      <w:tr w:rsidR="00383846" w:rsidRPr="00BD1A4C" w14:paraId="27F79407" w14:textId="77777777" w:rsidTr="00EA3B61">
        <w:trPr>
          <w:trHeight w:val="400"/>
          <w:jc w:val="center"/>
        </w:trPr>
        <w:tc>
          <w:tcPr>
            <w:tcW w:w="2365" w:type="dxa"/>
            <w:gridSpan w:val="2"/>
            <w:vAlign w:val="center"/>
          </w:tcPr>
          <w:p w14:paraId="6C0B2BE7" w14:textId="77777777" w:rsidR="00383846" w:rsidRPr="00BD1A4C" w:rsidRDefault="00383846" w:rsidP="00383846">
            <w:pPr>
              <w:jc w:val="center"/>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电（千瓦时</w:t>
            </w: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年）</w:t>
            </w:r>
          </w:p>
        </w:tc>
        <w:tc>
          <w:tcPr>
            <w:tcW w:w="2395" w:type="dxa"/>
            <w:gridSpan w:val="5"/>
            <w:vAlign w:val="center"/>
          </w:tcPr>
          <w:p w14:paraId="03A032EF" w14:textId="77777777" w:rsidR="00383846" w:rsidRPr="00BD1A4C" w:rsidRDefault="00E373A1" w:rsidP="00383846">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40</w:t>
            </w:r>
            <w:r w:rsidR="00A6436E">
              <w:rPr>
                <w:rFonts w:ascii="Times New Roman" w:eastAsiaTheme="majorEastAsia" w:hAnsi="Times New Roman" w:cs="Times New Roman"/>
                <w:sz w:val="24"/>
                <w:szCs w:val="24"/>
              </w:rPr>
              <w:t>.3</w:t>
            </w:r>
            <w:r w:rsidR="00383846" w:rsidRPr="00BD1A4C">
              <w:rPr>
                <w:rFonts w:ascii="Times New Roman" w:eastAsiaTheme="majorEastAsia" w:hAnsi="Times New Roman" w:cs="Times New Roman"/>
                <w:sz w:val="24"/>
                <w:szCs w:val="24"/>
              </w:rPr>
              <w:t>万</w:t>
            </w:r>
          </w:p>
        </w:tc>
        <w:tc>
          <w:tcPr>
            <w:tcW w:w="2183" w:type="dxa"/>
            <w:gridSpan w:val="5"/>
            <w:vAlign w:val="center"/>
          </w:tcPr>
          <w:p w14:paraId="33CEB199" w14:textId="77777777" w:rsidR="003B23F0" w:rsidRPr="00BD1A4C" w:rsidRDefault="00383846" w:rsidP="00383846">
            <w:pPr>
              <w:jc w:val="center"/>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燃气</w:t>
            </w:r>
          </w:p>
          <w:p w14:paraId="1B800BF5" w14:textId="77777777" w:rsidR="00383846" w:rsidRPr="00BD1A4C" w:rsidRDefault="00383846" w:rsidP="00383846">
            <w:pPr>
              <w:jc w:val="center"/>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（标立方米</w:t>
            </w: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年）</w:t>
            </w:r>
          </w:p>
        </w:tc>
        <w:tc>
          <w:tcPr>
            <w:tcW w:w="2343" w:type="dxa"/>
            <w:gridSpan w:val="2"/>
            <w:vAlign w:val="center"/>
          </w:tcPr>
          <w:p w14:paraId="1A577386" w14:textId="77777777" w:rsidR="00383846" w:rsidRPr="00BD1A4C" w:rsidRDefault="00FC1D0E" w:rsidP="00383846">
            <w:pPr>
              <w:jc w:val="center"/>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w:t>
            </w:r>
          </w:p>
        </w:tc>
      </w:tr>
      <w:tr w:rsidR="00383846" w:rsidRPr="00BD1A4C" w14:paraId="01D3D9F5" w14:textId="77777777" w:rsidTr="00EA3B61">
        <w:trPr>
          <w:trHeight w:val="368"/>
          <w:jc w:val="center"/>
        </w:trPr>
        <w:tc>
          <w:tcPr>
            <w:tcW w:w="2365" w:type="dxa"/>
            <w:gridSpan w:val="2"/>
            <w:vAlign w:val="center"/>
          </w:tcPr>
          <w:p w14:paraId="5FF69ACC" w14:textId="77777777" w:rsidR="00383846" w:rsidRPr="00BD1A4C" w:rsidRDefault="00383846" w:rsidP="00383846">
            <w:pPr>
              <w:jc w:val="center"/>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燃煤（吨</w:t>
            </w: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年）</w:t>
            </w:r>
          </w:p>
        </w:tc>
        <w:tc>
          <w:tcPr>
            <w:tcW w:w="2395" w:type="dxa"/>
            <w:gridSpan w:val="5"/>
            <w:vAlign w:val="center"/>
          </w:tcPr>
          <w:p w14:paraId="129D5E2D" w14:textId="77777777" w:rsidR="00383846" w:rsidRPr="00BD1A4C" w:rsidRDefault="00383846" w:rsidP="00383846">
            <w:pPr>
              <w:jc w:val="center"/>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w:t>
            </w:r>
          </w:p>
        </w:tc>
        <w:tc>
          <w:tcPr>
            <w:tcW w:w="2183" w:type="dxa"/>
            <w:gridSpan w:val="5"/>
            <w:vAlign w:val="center"/>
          </w:tcPr>
          <w:p w14:paraId="3A32A490" w14:textId="77777777" w:rsidR="00383846" w:rsidRPr="00BD1A4C" w:rsidRDefault="00383846" w:rsidP="00383846">
            <w:pPr>
              <w:jc w:val="center"/>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其</w:t>
            </w:r>
            <w:r w:rsidRPr="00BD1A4C">
              <w:rPr>
                <w:rFonts w:ascii="Times New Roman" w:eastAsiaTheme="majorEastAsia" w:hAnsi="Times New Roman" w:cs="Times New Roman"/>
                <w:sz w:val="24"/>
                <w:szCs w:val="24"/>
              </w:rPr>
              <w:t xml:space="preserve">  </w:t>
            </w:r>
            <w:r w:rsidRPr="00BD1A4C">
              <w:rPr>
                <w:rFonts w:ascii="Times New Roman" w:eastAsiaTheme="majorEastAsia" w:hAnsi="Times New Roman" w:cs="Times New Roman"/>
                <w:sz w:val="24"/>
                <w:szCs w:val="24"/>
              </w:rPr>
              <w:t>它</w:t>
            </w:r>
          </w:p>
        </w:tc>
        <w:tc>
          <w:tcPr>
            <w:tcW w:w="2343" w:type="dxa"/>
            <w:gridSpan w:val="2"/>
            <w:vAlign w:val="center"/>
          </w:tcPr>
          <w:p w14:paraId="43DFF557" w14:textId="77777777" w:rsidR="00383846" w:rsidRPr="00BD1A4C" w:rsidRDefault="00383846" w:rsidP="00383846">
            <w:pPr>
              <w:jc w:val="center"/>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w:t>
            </w:r>
          </w:p>
        </w:tc>
      </w:tr>
      <w:tr w:rsidR="00383846" w:rsidRPr="00BD1A4C" w14:paraId="2F861001" w14:textId="77777777" w:rsidTr="00EA3B61">
        <w:trPr>
          <w:trHeight w:val="892"/>
          <w:jc w:val="center"/>
        </w:trPr>
        <w:tc>
          <w:tcPr>
            <w:tcW w:w="9286" w:type="dxa"/>
            <w:gridSpan w:val="14"/>
            <w:vAlign w:val="center"/>
          </w:tcPr>
          <w:p w14:paraId="375D4D31" w14:textId="23C294B9" w:rsidR="00383846" w:rsidRPr="00BD1A4C" w:rsidRDefault="00383846" w:rsidP="00383846">
            <w:pPr>
              <w:spacing w:line="360" w:lineRule="auto"/>
              <w:rPr>
                <w:rFonts w:ascii="Times New Roman" w:eastAsiaTheme="majorEastAsia" w:hAnsi="Times New Roman" w:cs="Times New Roman"/>
                <w:b/>
                <w:sz w:val="24"/>
                <w:szCs w:val="24"/>
              </w:rPr>
            </w:pPr>
            <w:r w:rsidRPr="00BD1A4C">
              <w:rPr>
                <w:rFonts w:ascii="Times New Roman" w:eastAsiaTheme="majorEastAsia" w:hAnsi="Times New Roman" w:cs="Times New Roman"/>
                <w:b/>
                <w:sz w:val="24"/>
                <w:szCs w:val="24"/>
              </w:rPr>
              <w:t>废水（</w:t>
            </w:r>
            <w:r w:rsidR="00797123">
              <w:rPr>
                <w:rFonts w:ascii="Times New Roman" w:eastAsiaTheme="majorEastAsia" w:hAnsi="Times New Roman" w:cs="Times New Roman" w:hint="eastAsia"/>
                <w:b/>
                <w:sz w:val="24"/>
                <w:szCs w:val="24"/>
              </w:rPr>
              <w:t>生产</w:t>
            </w:r>
            <w:r w:rsidRPr="00BD1A4C">
              <w:rPr>
                <w:rFonts w:ascii="Times New Roman" w:eastAsiaTheme="majorEastAsia" w:hAnsi="Times New Roman" w:cs="Times New Roman"/>
                <w:b/>
                <w:sz w:val="24"/>
                <w:szCs w:val="24"/>
              </w:rPr>
              <w:t>废水</w:t>
            </w:r>
            <w:r w:rsidR="00267BA4" w:rsidRPr="00BD1A4C">
              <w:rPr>
                <w:rFonts w:ascii="Times New Roman" w:eastAsiaTheme="majorEastAsia" w:hAnsi="Times New Roman" w:cs="Times New Roman"/>
                <w:b/>
                <w:sz w:val="24"/>
                <w:szCs w:val="24"/>
              </w:rPr>
              <w:t>√</w:t>
            </w:r>
            <w:r w:rsidRPr="00BD1A4C">
              <w:rPr>
                <w:rFonts w:ascii="Times New Roman" w:eastAsiaTheme="majorEastAsia" w:hAnsi="Times New Roman" w:cs="Times New Roman"/>
                <w:b/>
                <w:sz w:val="24"/>
                <w:szCs w:val="24"/>
              </w:rPr>
              <w:t>、生活污水</w:t>
            </w:r>
            <w:r w:rsidRPr="00BD1A4C">
              <w:rPr>
                <w:rFonts w:ascii="Times New Roman" w:eastAsiaTheme="majorEastAsia" w:hAnsi="Times New Roman" w:cs="Times New Roman"/>
                <w:b/>
                <w:sz w:val="24"/>
                <w:szCs w:val="24"/>
              </w:rPr>
              <w:t>√</w:t>
            </w:r>
            <w:r w:rsidRPr="00BD1A4C">
              <w:rPr>
                <w:rFonts w:ascii="Times New Roman" w:eastAsiaTheme="majorEastAsia" w:hAnsi="Times New Roman" w:cs="Times New Roman"/>
                <w:b/>
                <w:sz w:val="24"/>
                <w:szCs w:val="24"/>
              </w:rPr>
              <w:t>）排水量及排放去向：</w:t>
            </w:r>
          </w:p>
          <w:p w14:paraId="11672BB2" w14:textId="315BBCD2" w:rsidR="00383846" w:rsidRPr="0003259E" w:rsidRDefault="00383846" w:rsidP="00383846">
            <w:pPr>
              <w:spacing w:line="360" w:lineRule="auto"/>
              <w:ind w:firstLineChars="200" w:firstLine="480"/>
              <w:rPr>
                <w:rFonts w:ascii="Times New Roman" w:eastAsiaTheme="majorEastAsia" w:hAnsi="Times New Roman" w:cs="Times New Roman"/>
                <w:bCs/>
                <w:color w:val="000000" w:themeColor="text1"/>
                <w:sz w:val="24"/>
                <w:szCs w:val="24"/>
              </w:rPr>
            </w:pPr>
            <w:r w:rsidRPr="0003259E">
              <w:rPr>
                <w:rFonts w:ascii="Times New Roman" w:eastAsiaTheme="majorEastAsia" w:hAnsi="Times New Roman" w:cs="Times New Roman"/>
                <w:bCs/>
                <w:color w:val="000000" w:themeColor="text1"/>
                <w:sz w:val="24"/>
                <w:szCs w:val="24"/>
              </w:rPr>
              <w:t>废水类型：生活污水</w:t>
            </w:r>
            <w:r w:rsidR="00267BA4" w:rsidRPr="0003259E">
              <w:rPr>
                <w:rFonts w:ascii="Times New Roman" w:eastAsiaTheme="majorEastAsia" w:hAnsi="Times New Roman" w:cs="Times New Roman" w:hint="eastAsia"/>
                <w:bCs/>
                <w:color w:val="000000" w:themeColor="text1"/>
                <w:sz w:val="24"/>
                <w:szCs w:val="24"/>
              </w:rPr>
              <w:t>、</w:t>
            </w:r>
            <w:r w:rsidR="007E354A" w:rsidRPr="0003259E">
              <w:rPr>
                <w:rFonts w:ascii="Times New Roman" w:eastAsiaTheme="majorEastAsia" w:hAnsi="Times New Roman" w:cs="Times New Roman"/>
                <w:bCs/>
                <w:color w:val="000000" w:themeColor="text1"/>
                <w:sz w:val="24"/>
                <w:szCs w:val="24"/>
              </w:rPr>
              <w:t>生产废水</w:t>
            </w:r>
            <w:r w:rsidR="00930312" w:rsidRPr="0003259E">
              <w:rPr>
                <w:rFonts w:ascii="Times New Roman" w:eastAsiaTheme="majorEastAsia" w:hAnsi="Times New Roman" w:cs="Times New Roman"/>
                <w:bCs/>
                <w:color w:val="000000" w:themeColor="text1"/>
                <w:sz w:val="24"/>
                <w:szCs w:val="24"/>
              </w:rPr>
              <w:t>。</w:t>
            </w:r>
          </w:p>
          <w:p w14:paraId="3E03FC71" w14:textId="7149CDB8" w:rsidR="00383846" w:rsidRPr="0003259E" w:rsidRDefault="00383846" w:rsidP="00383846">
            <w:pPr>
              <w:spacing w:line="360" w:lineRule="auto"/>
              <w:ind w:firstLineChars="200" w:firstLine="480"/>
              <w:rPr>
                <w:rFonts w:ascii="Times New Roman" w:eastAsiaTheme="majorEastAsia" w:hAnsi="Times New Roman" w:cs="Times New Roman"/>
                <w:bCs/>
                <w:color w:val="000000" w:themeColor="text1"/>
                <w:sz w:val="24"/>
                <w:szCs w:val="24"/>
              </w:rPr>
            </w:pPr>
            <w:r w:rsidRPr="0003259E">
              <w:rPr>
                <w:rFonts w:ascii="Times New Roman" w:eastAsiaTheme="majorEastAsia" w:hAnsi="Times New Roman" w:cs="Times New Roman"/>
                <w:bCs/>
                <w:color w:val="000000" w:themeColor="text1"/>
                <w:sz w:val="24"/>
                <w:szCs w:val="24"/>
              </w:rPr>
              <w:t>排放量：</w:t>
            </w:r>
            <w:r w:rsidR="0003259E" w:rsidRPr="0003259E">
              <w:rPr>
                <w:rFonts w:ascii="Times New Roman" w:eastAsiaTheme="majorEastAsia" w:hAnsi="Times New Roman" w:cs="Times New Roman"/>
                <w:bCs/>
                <w:color w:val="000000" w:themeColor="text1"/>
                <w:sz w:val="24"/>
                <w:szCs w:val="24"/>
              </w:rPr>
              <w:t>890.6</w:t>
            </w:r>
            <w:r w:rsidR="00BB6349" w:rsidRPr="0003259E">
              <w:rPr>
                <w:rFonts w:ascii="Times New Roman" w:eastAsiaTheme="majorEastAsia" w:hAnsi="Times New Roman" w:cs="Times New Roman"/>
                <w:bCs/>
                <w:color w:val="000000" w:themeColor="text1"/>
                <w:sz w:val="24"/>
                <w:szCs w:val="24"/>
              </w:rPr>
              <w:t>m³</w:t>
            </w:r>
            <w:r w:rsidR="00525D68" w:rsidRPr="0003259E">
              <w:rPr>
                <w:rFonts w:ascii="Times New Roman" w:eastAsiaTheme="majorEastAsia" w:hAnsi="Times New Roman" w:cs="Times New Roman"/>
                <w:bCs/>
                <w:color w:val="000000" w:themeColor="text1"/>
                <w:sz w:val="24"/>
                <w:szCs w:val="24"/>
              </w:rPr>
              <w:t>/a</w:t>
            </w:r>
            <w:r w:rsidR="00525D68" w:rsidRPr="0003259E">
              <w:rPr>
                <w:rFonts w:ascii="Times New Roman" w:eastAsiaTheme="majorEastAsia" w:hAnsi="Times New Roman" w:cs="Times New Roman"/>
                <w:bCs/>
                <w:color w:val="000000" w:themeColor="text1"/>
                <w:sz w:val="24"/>
                <w:szCs w:val="24"/>
              </w:rPr>
              <w:t>。</w:t>
            </w:r>
          </w:p>
          <w:p w14:paraId="084A9014" w14:textId="1F2B708F" w:rsidR="002719B1" w:rsidRPr="00CC1AD8" w:rsidRDefault="00383846" w:rsidP="00BE71C0">
            <w:pPr>
              <w:spacing w:line="360" w:lineRule="auto"/>
              <w:ind w:firstLineChars="200" w:firstLine="480"/>
              <w:rPr>
                <w:rFonts w:ascii="Times New Roman" w:eastAsiaTheme="majorEastAsia" w:hAnsi="Times New Roman" w:cs="Times New Roman"/>
                <w:bCs/>
                <w:sz w:val="24"/>
                <w:szCs w:val="24"/>
              </w:rPr>
            </w:pPr>
            <w:r w:rsidRPr="0003259E">
              <w:rPr>
                <w:rFonts w:ascii="Times New Roman" w:eastAsiaTheme="majorEastAsia" w:hAnsi="Times New Roman" w:cs="Times New Roman"/>
                <w:color w:val="000000" w:themeColor="text1"/>
                <w:sz w:val="24"/>
                <w:szCs w:val="24"/>
              </w:rPr>
              <w:t>排放去向：</w:t>
            </w:r>
            <w:r w:rsidR="007E354A" w:rsidRPr="0003259E">
              <w:rPr>
                <w:rFonts w:ascii="Times New Roman" w:eastAsiaTheme="majorEastAsia" w:hAnsi="Times New Roman" w:cs="Times New Roman"/>
                <w:color w:val="000000" w:themeColor="text1"/>
                <w:sz w:val="24"/>
              </w:rPr>
              <w:t>生活污水</w:t>
            </w:r>
            <w:r w:rsidR="00BF3A60" w:rsidRPr="0003259E">
              <w:rPr>
                <w:rFonts w:ascii="Times New Roman" w:eastAsiaTheme="majorEastAsia" w:hAnsi="Times New Roman" w:cs="Times New Roman"/>
                <w:color w:val="000000" w:themeColor="text1"/>
                <w:sz w:val="24"/>
              </w:rPr>
              <w:t>产生量</w:t>
            </w:r>
            <w:r w:rsidR="007E354A" w:rsidRPr="0003259E">
              <w:rPr>
                <w:rFonts w:ascii="Times New Roman" w:eastAsiaTheme="majorEastAsia" w:hAnsi="Times New Roman" w:cs="Times New Roman"/>
                <w:color w:val="000000" w:themeColor="text1"/>
                <w:sz w:val="24"/>
              </w:rPr>
              <w:t>约</w:t>
            </w:r>
            <w:r w:rsidR="0003259E" w:rsidRPr="0003259E">
              <w:rPr>
                <w:rFonts w:ascii="Times New Roman" w:eastAsiaTheme="majorEastAsia" w:hAnsi="Times New Roman" w:cs="Times New Roman"/>
                <w:color w:val="000000" w:themeColor="text1"/>
                <w:sz w:val="24"/>
              </w:rPr>
              <w:t>160.6</w:t>
            </w:r>
            <w:r w:rsidR="007E354A" w:rsidRPr="0003259E">
              <w:rPr>
                <w:rFonts w:ascii="Times New Roman" w:eastAsiaTheme="majorEastAsia" w:hAnsi="Times New Roman" w:cs="Times New Roman"/>
                <w:color w:val="000000" w:themeColor="text1"/>
                <w:sz w:val="24"/>
              </w:rPr>
              <w:t>m</w:t>
            </w:r>
            <w:r w:rsidR="007E354A" w:rsidRPr="0003259E">
              <w:rPr>
                <w:rFonts w:ascii="Times New Roman" w:eastAsiaTheme="majorEastAsia" w:hAnsi="Times New Roman" w:cs="Times New Roman"/>
                <w:color w:val="000000" w:themeColor="text1"/>
                <w:sz w:val="24"/>
                <w:vertAlign w:val="superscript"/>
              </w:rPr>
              <w:t>3</w:t>
            </w:r>
            <w:r w:rsidR="007E354A" w:rsidRPr="0003259E">
              <w:rPr>
                <w:rFonts w:ascii="Times New Roman" w:eastAsiaTheme="majorEastAsia" w:hAnsi="Times New Roman" w:cs="Times New Roman"/>
                <w:color w:val="000000" w:themeColor="text1"/>
                <w:sz w:val="24"/>
              </w:rPr>
              <w:t>/a</w:t>
            </w:r>
            <w:r w:rsidR="007E354A" w:rsidRPr="0003259E">
              <w:rPr>
                <w:rFonts w:ascii="Times New Roman" w:eastAsiaTheme="majorEastAsia" w:hAnsi="Times New Roman" w:cs="Times New Roman"/>
                <w:color w:val="000000" w:themeColor="text1"/>
                <w:sz w:val="24"/>
              </w:rPr>
              <w:t>，</w:t>
            </w:r>
            <w:r w:rsidR="00CC1AD8" w:rsidRPr="0003259E">
              <w:rPr>
                <w:rFonts w:ascii="Times New Roman" w:eastAsiaTheme="majorEastAsia" w:hAnsi="Times New Roman" w:cs="Times New Roman" w:hint="eastAsia"/>
                <w:color w:val="000000" w:themeColor="text1"/>
                <w:sz w:val="24"/>
              </w:rPr>
              <w:t>经水封</w:t>
            </w:r>
            <w:r w:rsidR="00512FF5" w:rsidRPr="0003259E">
              <w:rPr>
                <w:rFonts w:ascii="Times New Roman" w:eastAsiaTheme="majorEastAsia" w:hAnsi="Times New Roman" w:cs="Times New Roman" w:hint="eastAsia"/>
                <w:color w:val="000000" w:themeColor="text1"/>
                <w:sz w:val="24"/>
              </w:rPr>
              <w:t>井</w:t>
            </w:r>
            <w:r w:rsidR="00CC1AD8" w:rsidRPr="0003259E">
              <w:rPr>
                <w:rFonts w:ascii="Times New Roman" w:eastAsiaTheme="majorEastAsia" w:hAnsi="Times New Roman" w:cs="Times New Roman" w:hint="eastAsia"/>
                <w:color w:val="000000" w:themeColor="text1"/>
                <w:sz w:val="24"/>
              </w:rPr>
              <w:t>排入化粪池处理后排至污水集水池；</w:t>
            </w:r>
            <w:r w:rsidR="007E354A" w:rsidRPr="0003259E">
              <w:rPr>
                <w:rFonts w:ascii="Times New Roman" w:eastAsiaTheme="majorEastAsia" w:hAnsi="Times New Roman" w:cs="Times New Roman"/>
                <w:color w:val="000000" w:themeColor="text1"/>
                <w:sz w:val="24"/>
              </w:rPr>
              <w:t>生产废水</w:t>
            </w:r>
            <w:r w:rsidR="00BF3A60" w:rsidRPr="0003259E">
              <w:rPr>
                <w:rFonts w:ascii="Times New Roman" w:eastAsiaTheme="majorEastAsia" w:hAnsi="Times New Roman" w:cs="Times New Roman"/>
                <w:color w:val="000000" w:themeColor="text1"/>
                <w:sz w:val="24"/>
              </w:rPr>
              <w:t>产生</w:t>
            </w:r>
            <w:r w:rsidR="007E354A" w:rsidRPr="0003259E">
              <w:rPr>
                <w:rFonts w:ascii="Times New Roman" w:eastAsiaTheme="majorEastAsia" w:hAnsi="Times New Roman" w:cs="Times New Roman"/>
                <w:color w:val="000000" w:themeColor="text1"/>
                <w:sz w:val="24"/>
              </w:rPr>
              <w:t>量约</w:t>
            </w:r>
            <w:r w:rsidR="0003259E" w:rsidRPr="0003259E">
              <w:rPr>
                <w:rFonts w:ascii="Times New Roman" w:eastAsiaTheme="majorEastAsia" w:hAnsi="Times New Roman" w:cs="Times New Roman"/>
                <w:color w:val="000000" w:themeColor="text1"/>
                <w:sz w:val="24"/>
              </w:rPr>
              <w:t>730</w:t>
            </w:r>
            <w:r w:rsidR="00CC1AD8" w:rsidRPr="0003259E">
              <w:rPr>
                <w:rFonts w:ascii="Times New Roman" w:eastAsiaTheme="majorEastAsia" w:hAnsi="Times New Roman" w:cs="Times New Roman" w:hint="eastAsia"/>
                <w:color w:val="000000" w:themeColor="text1"/>
                <w:sz w:val="24"/>
              </w:rPr>
              <w:t>m</w:t>
            </w:r>
            <w:r w:rsidR="007E354A" w:rsidRPr="0003259E">
              <w:rPr>
                <w:rFonts w:ascii="Times New Roman" w:eastAsiaTheme="majorEastAsia" w:hAnsi="Times New Roman" w:cs="Times New Roman"/>
                <w:color w:val="000000" w:themeColor="text1"/>
                <w:sz w:val="24"/>
                <w:vertAlign w:val="superscript"/>
              </w:rPr>
              <w:t>3</w:t>
            </w:r>
            <w:r w:rsidR="007E354A" w:rsidRPr="0003259E">
              <w:rPr>
                <w:rFonts w:ascii="Times New Roman" w:eastAsiaTheme="majorEastAsia" w:hAnsi="Times New Roman" w:cs="Times New Roman"/>
                <w:color w:val="000000" w:themeColor="text1"/>
                <w:sz w:val="24"/>
              </w:rPr>
              <w:t>/a</w:t>
            </w:r>
            <w:r w:rsidR="00CC1AD8" w:rsidRPr="0003259E">
              <w:rPr>
                <w:rFonts w:ascii="Times New Roman" w:eastAsiaTheme="majorEastAsia" w:hAnsi="Times New Roman" w:cs="Times New Roman" w:hint="eastAsia"/>
                <w:color w:val="000000" w:themeColor="text1"/>
                <w:sz w:val="24"/>
              </w:rPr>
              <w:t>，经</w:t>
            </w:r>
            <w:r w:rsidR="0073744E" w:rsidRPr="0003259E">
              <w:rPr>
                <w:rFonts w:ascii="Times New Roman" w:eastAsiaTheme="majorEastAsia" w:hAnsi="Times New Roman" w:cs="Times New Roman" w:hint="eastAsia"/>
                <w:color w:val="000000" w:themeColor="text1"/>
                <w:sz w:val="24"/>
              </w:rPr>
              <w:t>排水沟排入</w:t>
            </w:r>
            <w:r w:rsidR="00CC1AD8" w:rsidRPr="0003259E">
              <w:rPr>
                <w:rFonts w:ascii="Times New Roman" w:eastAsiaTheme="majorEastAsia" w:hAnsi="Times New Roman" w:cs="Times New Roman" w:hint="eastAsia"/>
                <w:color w:val="000000" w:themeColor="text1"/>
                <w:sz w:val="24"/>
              </w:rPr>
              <w:t>隔油池处理后排至污水集水池。污水集水池</w:t>
            </w:r>
            <w:r w:rsidR="00F80EFF">
              <w:rPr>
                <w:rFonts w:ascii="Times New Roman" w:eastAsiaTheme="majorEastAsia" w:hAnsi="Times New Roman" w:cs="Times New Roman" w:hint="eastAsia"/>
                <w:color w:val="000000" w:themeColor="text1"/>
                <w:sz w:val="24"/>
              </w:rPr>
              <w:t>中废水经无动力污水处理装置处理后</w:t>
            </w:r>
            <w:r w:rsidR="00F4412E">
              <w:rPr>
                <w:rFonts w:ascii="Times New Roman" w:eastAsiaTheme="majorEastAsia" w:hAnsi="Times New Roman" w:cs="Times New Roman" w:hint="eastAsia"/>
                <w:color w:val="000000" w:themeColor="text1"/>
                <w:sz w:val="24"/>
              </w:rPr>
              <w:t>回</w:t>
            </w:r>
            <w:r w:rsidR="00F80EFF">
              <w:rPr>
                <w:rFonts w:ascii="Times New Roman" w:eastAsiaTheme="majorEastAsia" w:hAnsi="Times New Roman" w:cs="Times New Roman" w:hint="eastAsia"/>
                <w:color w:val="000000" w:themeColor="text1"/>
                <w:sz w:val="24"/>
              </w:rPr>
              <w:t>用于</w:t>
            </w:r>
            <w:r w:rsidR="00F2726A">
              <w:rPr>
                <w:rFonts w:ascii="Times New Roman" w:eastAsiaTheme="majorEastAsia" w:hAnsi="Times New Roman" w:cs="Times New Roman" w:hint="eastAsia"/>
                <w:color w:val="000000" w:themeColor="text1"/>
                <w:sz w:val="24"/>
              </w:rPr>
              <w:t>厂区</w:t>
            </w:r>
            <w:r w:rsidR="00F80EFF">
              <w:rPr>
                <w:rFonts w:ascii="Times New Roman" w:eastAsiaTheme="majorEastAsia" w:hAnsi="Times New Roman" w:cs="Times New Roman" w:hint="eastAsia"/>
                <w:color w:val="000000" w:themeColor="text1"/>
                <w:sz w:val="24"/>
              </w:rPr>
              <w:t>绿化。</w:t>
            </w:r>
          </w:p>
        </w:tc>
      </w:tr>
      <w:tr w:rsidR="00383846" w:rsidRPr="00BD1A4C" w14:paraId="70484957" w14:textId="77777777" w:rsidTr="00EA3B61">
        <w:trPr>
          <w:trHeight w:val="416"/>
          <w:jc w:val="center"/>
        </w:trPr>
        <w:tc>
          <w:tcPr>
            <w:tcW w:w="9286" w:type="dxa"/>
            <w:gridSpan w:val="14"/>
          </w:tcPr>
          <w:p w14:paraId="4520CDCE" w14:textId="77777777" w:rsidR="0085130B" w:rsidRPr="00BD1A4C" w:rsidRDefault="00383846" w:rsidP="00383846">
            <w:pPr>
              <w:spacing w:line="360" w:lineRule="auto"/>
              <w:rPr>
                <w:rFonts w:ascii="Times New Roman" w:eastAsiaTheme="majorEastAsia" w:hAnsi="Times New Roman" w:cs="Times New Roman"/>
                <w:b/>
                <w:sz w:val="24"/>
                <w:szCs w:val="24"/>
              </w:rPr>
            </w:pPr>
            <w:r w:rsidRPr="00BD1A4C">
              <w:rPr>
                <w:rFonts w:ascii="Times New Roman" w:eastAsiaTheme="majorEastAsia" w:hAnsi="Times New Roman" w:cs="Times New Roman"/>
                <w:b/>
                <w:sz w:val="24"/>
                <w:szCs w:val="24"/>
              </w:rPr>
              <w:t>放射性同位素和伴有电磁辐射的设施的使用情况：</w:t>
            </w:r>
          </w:p>
          <w:p w14:paraId="168430B4" w14:textId="77777777" w:rsidR="00383846" w:rsidRPr="00BD1A4C" w:rsidRDefault="00383846" w:rsidP="0085130B">
            <w:pPr>
              <w:spacing w:line="360" w:lineRule="auto"/>
              <w:ind w:firstLineChars="200" w:firstLine="480"/>
              <w:rPr>
                <w:rFonts w:ascii="Times New Roman" w:eastAsiaTheme="majorEastAsia" w:hAnsi="Times New Roman" w:cs="Times New Roman"/>
                <w:sz w:val="24"/>
                <w:szCs w:val="32"/>
              </w:rPr>
            </w:pPr>
            <w:r w:rsidRPr="00BD1A4C">
              <w:rPr>
                <w:rFonts w:ascii="Times New Roman" w:eastAsiaTheme="majorEastAsia" w:hAnsi="Times New Roman" w:cs="Times New Roman"/>
                <w:sz w:val="24"/>
                <w:szCs w:val="32"/>
              </w:rPr>
              <w:t>无</w:t>
            </w:r>
          </w:p>
          <w:p w14:paraId="4D1328AE" w14:textId="709223F3" w:rsidR="00221EA4" w:rsidRDefault="00221EA4" w:rsidP="00383846">
            <w:pPr>
              <w:spacing w:line="360" w:lineRule="auto"/>
              <w:rPr>
                <w:rFonts w:ascii="Times New Roman" w:eastAsiaTheme="majorEastAsia" w:hAnsi="Times New Roman" w:cs="Times New Roman"/>
                <w:b/>
                <w:sz w:val="24"/>
                <w:szCs w:val="24"/>
              </w:rPr>
            </w:pPr>
          </w:p>
          <w:p w14:paraId="2E0A7ED2" w14:textId="03E4C9A9" w:rsidR="00BE71C0" w:rsidRDefault="00BE71C0" w:rsidP="00383846">
            <w:pPr>
              <w:spacing w:line="360" w:lineRule="auto"/>
              <w:rPr>
                <w:rFonts w:ascii="Times New Roman" w:eastAsiaTheme="majorEastAsia" w:hAnsi="Times New Roman" w:cs="Times New Roman"/>
                <w:b/>
                <w:sz w:val="24"/>
                <w:szCs w:val="24"/>
              </w:rPr>
            </w:pPr>
          </w:p>
          <w:p w14:paraId="7B191994" w14:textId="77777777" w:rsidR="00EA3B61" w:rsidRPr="00BD1A4C" w:rsidRDefault="00EA3B61" w:rsidP="00383846">
            <w:pPr>
              <w:spacing w:line="360" w:lineRule="auto"/>
              <w:rPr>
                <w:rFonts w:ascii="Times New Roman" w:eastAsiaTheme="majorEastAsia" w:hAnsi="Times New Roman" w:cs="Times New Roman"/>
                <w:b/>
                <w:sz w:val="24"/>
                <w:szCs w:val="24"/>
              </w:rPr>
            </w:pPr>
          </w:p>
          <w:p w14:paraId="73CBE620" w14:textId="77777777" w:rsidR="002D6C23" w:rsidRPr="00BD1A4C" w:rsidRDefault="002D6C23" w:rsidP="00383846">
            <w:pPr>
              <w:spacing w:line="360" w:lineRule="auto"/>
              <w:rPr>
                <w:rFonts w:ascii="Times New Roman" w:eastAsiaTheme="majorEastAsia" w:hAnsi="Times New Roman" w:cs="Times New Roman"/>
                <w:b/>
                <w:sz w:val="24"/>
                <w:szCs w:val="24"/>
              </w:rPr>
            </w:pPr>
          </w:p>
        </w:tc>
      </w:tr>
    </w:tbl>
    <w:p w14:paraId="20328837" w14:textId="77777777" w:rsidR="00383846" w:rsidRPr="00BD1A4C" w:rsidRDefault="00383846" w:rsidP="00383846">
      <w:pPr>
        <w:rPr>
          <w:rFonts w:ascii="Times New Roman" w:eastAsiaTheme="majorEastAsia" w:hAnsi="Times New Roman" w:cs="Times New Roman"/>
          <w:szCs w:val="24"/>
        </w:rPr>
        <w:sectPr w:rsidR="00383846" w:rsidRPr="00BD1A4C">
          <w:pgSz w:w="11906" w:h="16838"/>
          <w:pgMar w:top="1440" w:right="1418" w:bottom="1440" w:left="1418" w:header="851" w:footer="992" w:gutter="0"/>
          <w:pgNumType w:start="1"/>
          <w:cols w:space="720"/>
          <w:docGrid w:type="lines" w:linePitch="312"/>
        </w:sectPr>
      </w:pPr>
    </w:p>
    <w:p w14:paraId="4DA07853" w14:textId="77777777" w:rsidR="00383846" w:rsidRPr="00BD1A4C" w:rsidRDefault="00383846" w:rsidP="00383846">
      <w:pPr>
        <w:spacing w:line="360" w:lineRule="auto"/>
        <w:outlineLvl w:val="0"/>
        <w:rPr>
          <w:rFonts w:ascii="Times New Roman" w:eastAsiaTheme="majorEastAsia" w:hAnsi="Times New Roman" w:cs="Times New Roman"/>
          <w:b/>
          <w:sz w:val="28"/>
          <w:szCs w:val="24"/>
        </w:rPr>
      </w:pPr>
      <w:bookmarkStart w:id="4" w:name="_Toc37858483"/>
      <w:bookmarkStart w:id="5" w:name="_Toc37858761"/>
      <w:r w:rsidRPr="00BD1A4C">
        <w:rPr>
          <w:rFonts w:ascii="Times New Roman" w:eastAsiaTheme="majorEastAsia" w:hAnsi="Times New Roman" w:cs="Times New Roman"/>
          <w:b/>
          <w:sz w:val="28"/>
          <w:szCs w:val="24"/>
        </w:rPr>
        <w:lastRenderedPageBreak/>
        <w:t>2</w:t>
      </w:r>
      <w:r w:rsidRPr="00BD1A4C">
        <w:rPr>
          <w:rFonts w:ascii="Times New Roman" w:eastAsiaTheme="majorEastAsia" w:hAnsi="Times New Roman" w:cs="Times New Roman"/>
          <w:b/>
          <w:sz w:val="28"/>
          <w:szCs w:val="24"/>
        </w:rPr>
        <w:t>、工程内容及规模</w:t>
      </w:r>
      <w:bookmarkEnd w:id="4"/>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7"/>
      </w:tblGrid>
      <w:tr w:rsidR="00383846" w:rsidRPr="00BD1A4C" w14:paraId="06A792E4" w14:textId="77777777" w:rsidTr="00CD7DCB">
        <w:trPr>
          <w:trHeight w:val="1558"/>
          <w:jc w:val="center"/>
        </w:trPr>
        <w:tc>
          <w:tcPr>
            <w:tcW w:w="8947" w:type="dxa"/>
          </w:tcPr>
          <w:p w14:paraId="2034F9E5" w14:textId="77777777" w:rsidR="00383846" w:rsidRPr="00BD1A4C" w:rsidRDefault="00383846" w:rsidP="00605CBE">
            <w:pPr>
              <w:snapToGrid w:val="0"/>
              <w:spacing w:line="360" w:lineRule="auto"/>
              <w:contextualSpacing/>
              <w:rPr>
                <w:rFonts w:ascii="Times New Roman" w:eastAsiaTheme="majorEastAsia" w:hAnsi="Times New Roman" w:cs="Times New Roman"/>
                <w:b/>
                <w:sz w:val="24"/>
                <w:szCs w:val="24"/>
              </w:rPr>
            </w:pPr>
            <w:r w:rsidRPr="00BD1A4C">
              <w:rPr>
                <w:rFonts w:ascii="Times New Roman" w:eastAsiaTheme="majorEastAsia" w:hAnsi="Times New Roman" w:cs="Times New Roman"/>
                <w:b/>
                <w:sz w:val="24"/>
                <w:szCs w:val="24"/>
              </w:rPr>
              <w:t>2.1</w:t>
            </w:r>
            <w:r w:rsidRPr="00BD1A4C">
              <w:rPr>
                <w:rFonts w:ascii="Times New Roman" w:eastAsiaTheme="majorEastAsia" w:hAnsi="Times New Roman" w:cs="Times New Roman"/>
                <w:b/>
                <w:sz w:val="24"/>
                <w:szCs w:val="24"/>
              </w:rPr>
              <w:t>项目概况</w:t>
            </w:r>
          </w:p>
          <w:p w14:paraId="2B6395B1" w14:textId="13B3870C" w:rsidR="00355329" w:rsidRDefault="00317E4D" w:rsidP="00317E4D">
            <w:pPr>
              <w:pStyle w:val="32"/>
              <w:ind w:firstLineChars="200" w:firstLine="480"/>
              <w:rPr>
                <w:rFonts w:ascii="宋体" w:hAnsi="宋体"/>
              </w:rPr>
            </w:pPr>
            <w:r>
              <w:rPr>
                <w:rFonts w:ascii="Times New Roman" w:eastAsiaTheme="majorEastAsia" w:hAnsi="Times New Roman" w:cs="Times New Roman" w:hint="eastAsia"/>
                <w:szCs w:val="21"/>
              </w:rPr>
              <w:t>江苏金路源能源服务有限责任公司</w:t>
            </w:r>
            <w:r>
              <w:rPr>
                <w:rFonts w:ascii="宋体" w:hAnsi="宋体" w:hint="eastAsia"/>
              </w:rPr>
              <w:t>拟建灌南新盘加油加气合建站</w:t>
            </w:r>
            <w:r w:rsidR="00A77DEE">
              <w:rPr>
                <w:rFonts w:ascii="宋体" w:hAnsi="宋体" w:hint="eastAsia"/>
              </w:rPr>
              <w:t>项目，</w:t>
            </w:r>
            <w:r w:rsidR="00627F7E">
              <w:rPr>
                <w:rFonts w:ascii="宋体" w:hAnsi="宋体" w:hint="eastAsia"/>
              </w:rPr>
              <w:t>该项目</w:t>
            </w:r>
            <w:r>
              <w:rPr>
                <w:rFonts w:ascii="宋体" w:hAnsi="宋体" w:hint="eastAsia"/>
              </w:rPr>
              <w:t>位于江苏省连云港市灌南县田楼镇G204国道东侧。目标站隶属于江苏金路源能源服务有限责任公司，占地面积</w:t>
            </w:r>
            <w:r>
              <w:rPr>
                <w:rFonts w:ascii="宋体" w:hAnsi="宋体"/>
              </w:rPr>
              <w:t>6390</w:t>
            </w:r>
            <w:r w:rsidR="00A4792A">
              <w:rPr>
                <w:rFonts w:ascii="宋体" w:hAnsi="宋体" w:hint="eastAsia"/>
              </w:rPr>
              <w:t>m</w:t>
            </w:r>
            <w:r w:rsidR="00A4792A">
              <w:rPr>
                <w:rFonts w:ascii="宋体" w:hAnsi="宋体"/>
                <w:vertAlign w:val="superscript"/>
              </w:rPr>
              <w:t>2</w:t>
            </w:r>
            <w:r>
              <w:rPr>
                <w:rFonts w:ascii="宋体" w:hAnsi="宋体" w:hint="eastAsia"/>
              </w:rPr>
              <w:t>，属二级加油加气合建站。江苏金路源能源服务有限责任公司于2020年3月</w:t>
            </w:r>
            <w:r w:rsidR="00E32363">
              <w:rPr>
                <w:rFonts w:ascii="宋体" w:hAnsi="宋体" w:hint="eastAsia"/>
              </w:rPr>
              <w:t>以网上挂牌出让的形式</w:t>
            </w:r>
            <w:r>
              <w:rPr>
                <w:rFonts w:ascii="宋体" w:hAnsi="宋体" w:hint="eastAsia"/>
              </w:rPr>
              <w:t>成功</w:t>
            </w:r>
            <w:r w:rsidR="00E32363">
              <w:rPr>
                <w:rFonts w:ascii="宋体" w:hAnsi="宋体" w:hint="eastAsia"/>
              </w:rPr>
              <w:t>竞拍</w:t>
            </w:r>
            <w:r>
              <w:rPr>
                <w:rFonts w:ascii="宋体" w:hAnsi="宋体" w:hint="eastAsia"/>
              </w:rPr>
              <w:t>该地块</w:t>
            </w:r>
            <w:r w:rsidR="00E32363">
              <w:rPr>
                <w:rFonts w:ascii="宋体" w:hAnsi="宋体" w:hint="eastAsia"/>
              </w:rPr>
              <w:t>，</w:t>
            </w:r>
            <w:r>
              <w:rPr>
                <w:rFonts w:ascii="宋体" w:hAnsi="宋体" w:hint="eastAsia"/>
              </w:rPr>
              <w:t>土地性质为</w:t>
            </w:r>
            <w:r w:rsidR="006571DF">
              <w:rPr>
                <w:rFonts w:ascii="宋体" w:hAnsi="宋体" w:hint="eastAsia"/>
              </w:rPr>
              <w:t>零售商业用地</w:t>
            </w:r>
            <w:r w:rsidR="00F50FBF">
              <w:rPr>
                <w:rFonts w:ascii="宋体" w:hAnsi="宋体" w:hint="eastAsia"/>
              </w:rPr>
              <w:t>（商业服务设施用地），符合田楼镇城镇建设规划</w:t>
            </w:r>
            <w:r>
              <w:rPr>
                <w:rFonts w:ascii="宋体" w:hAnsi="宋体" w:hint="eastAsia"/>
              </w:rPr>
              <w:t>。</w:t>
            </w:r>
            <w:r w:rsidR="00936BB3">
              <w:rPr>
                <w:rFonts w:ascii="宋体" w:hAnsi="宋体" w:hint="eastAsia"/>
              </w:rPr>
              <w:t>（见</w:t>
            </w:r>
            <w:r w:rsidR="00936BB3" w:rsidRPr="00936BB3">
              <w:rPr>
                <w:rFonts w:ascii="宋体" w:hAnsi="宋体" w:hint="eastAsia"/>
              </w:rPr>
              <w:t>附件5：国有建设用地使用权网上交易成交确认书</w:t>
            </w:r>
            <w:r w:rsidR="00707F3B">
              <w:rPr>
                <w:rFonts w:ascii="宋体" w:hAnsi="宋体" w:hint="eastAsia"/>
              </w:rPr>
              <w:t>、</w:t>
            </w:r>
            <w:r w:rsidR="00707F3B" w:rsidRPr="00BD1A4C">
              <w:rPr>
                <w:rFonts w:ascii="Times New Roman" w:eastAsiaTheme="majorEastAsia" w:hAnsi="Times New Roman" w:cs="Times New Roman"/>
                <w:kern w:val="0"/>
              </w:rPr>
              <w:t>附件</w:t>
            </w:r>
            <w:r w:rsidR="00707F3B" w:rsidRPr="00BD1A4C">
              <w:rPr>
                <w:rFonts w:ascii="Times New Roman" w:eastAsiaTheme="majorEastAsia" w:hAnsi="Times New Roman" w:cs="Times New Roman"/>
                <w:kern w:val="0"/>
              </w:rPr>
              <w:t>6</w:t>
            </w:r>
            <w:r w:rsidR="00707F3B" w:rsidRPr="00BD1A4C">
              <w:rPr>
                <w:rFonts w:ascii="Times New Roman" w:eastAsiaTheme="majorEastAsia" w:hAnsi="Times New Roman" w:cs="Times New Roman"/>
                <w:kern w:val="0"/>
              </w:rPr>
              <w:t>：</w:t>
            </w:r>
            <w:r w:rsidR="00707F3B" w:rsidRPr="007005B2">
              <w:rPr>
                <w:rFonts w:ascii="Times New Roman" w:eastAsiaTheme="majorEastAsia" w:hAnsi="Times New Roman" w:cs="Times New Roman" w:hint="eastAsia"/>
              </w:rPr>
              <w:t>国有建设用地使用权出让合同</w:t>
            </w:r>
            <w:r w:rsidR="00F50FBF">
              <w:rPr>
                <w:rFonts w:ascii="Times New Roman" w:eastAsiaTheme="majorEastAsia" w:hAnsi="Times New Roman" w:cs="Times New Roman" w:hint="eastAsia"/>
              </w:rPr>
              <w:t>、附件</w:t>
            </w:r>
            <w:r w:rsidR="00F50FBF">
              <w:rPr>
                <w:rFonts w:ascii="Times New Roman" w:eastAsiaTheme="majorEastAsia" w:hAnsi="Times New Roman" w:cs="Times New Roman" w:hint="eastAsia"/>
              </w:rPr>
              <w:t>7</w:t>
            </w:r>
            <w:r w:rsidR="00F50FBF">
              <w:rPr>
                <w:rFonts w:ascii="Times New Roman" w:eastAsiaTheme="majorEastAsia" w:hAnsi="Times New Roman" w:cs="Times New Roman" w:hint="eastAsia"/>
              </w:rPr>
              <w:t>：证明</w:t>
            </w:r>
            <w:r w:rsidR="00936BB3">
              <w:rPr>
                <w:rFonts w:ascii="宋体" w:hAnsi="宋体" w:hint="eastAsia"/>
              </w:rPr>
              <w:t>）</w:t>
            </w:r>
          </w:p>
          <w:p w14:paraId="2672766D" w14:textId="27758C1A" w:rsidR="00317E4D" w:rsidRPr="00317E4D" w:rsidRDefault="00317E4D" w:rsidP="00317E4D">
            <w:pPr>
              <w:pStyle w:val="32"/>
              <w:ind w:firstLineChars="200" w:firstLine="480"/>
              <w:rPr>
                <w:rStyle w:val="aa"/>
                <w:rFonts w:ascii="宋体" w:hAnsi="宋体"/>
                <w:b w:val="0"/>
                <w:bCs w:val="0"/>
              </w:rPr>
            </w:pPr>
            <w:r w:rsidRPr="00CB727E">
              <w:rPr>
                <w:rStyle w:val="aa"/>
                <w:rFonts w:hint="eastAsia"/>
                <w:b w:val="0"/>
              </w:rPr>
              <w:t>拟建</w:t>
            </w:r>
            <w:r w:rsidRPr="00CB727E">
              <w:rPr>
                <w:rStyle w:val="aa"/>
                <w:b w:val="0"/>
              </w:rPr>
              <w:t>项目已取得连云港</w:t>
            </w:r>
            <w:r w:rsidR="00FB580D">
              <w:rPr>
                <w:rStyle w:val="aa"/>
                <w:rFonts w:hint="eastAsia"/>
                <w:b w:val="0"/>
              </w:rPr>
              <w:t>灌南县</w:t>
            </w:r>
            <w:r>
              <w:rPr>
                <w:rFonts w:ascii="Times New Roman" w:eastAsiaTheme="majorEastAsia" w:hAnsi="Times New Roman" w:cs="Times New Roman" w:hint="eastAsia"/>
                <w:szCs w:val="21"/>
              </w:rPr>
              <w:t>行政审批局</w:t>
            </w:r>
            <w:r w:rsidRPr="00CB727E">
              <w:rPr>
                <w:rStyle w:val="aa"/>
                <w:b w:val="0"/>
              </w:rPr>
              <w:t>的</w:t>
            </w:r>
            <w:r w:rsidRPr="00CB727E">
              <w:rPr>
                <w:rStyle w:val="aa"/>
                <w:rFonts w:hint="eastAsia"/>
                <w:b w:val="0"/>
              </w:rPr>
              <w:t>备案</w:t>
            </w:r>
            <w:r w:rsidR="00FB580D">
              <w:rPr>
                <w:rStyle w:val="aa"/>
                <w:rFonts w:hint="eastAsia"/>
                <w:b w:val="0"/>
              </w:rPr>
              <w:t>文件</w:t>
            </w:r>
            <w:r w:rsidRPr="00CB727E">
              <w:rPr>
                <w:rStyle w:val="aa"/>
                <w:b w:val="0"/>
              </w:rPr>
              <w:t>，文号为</w:t>
            </w:r>
            <w:r>
              <w:rPr>
                <w:rFonts w:ascii="Times New Roman" w:eastAsiaTheme="majorEastAsia" w:hAnsi="Times New Roman" w:cs="Times New Roman" w:hint="eastAsia"/>
              </w:rPr>
              <w:t>灌南行政审批备</w:t>
            </w:r>
            <w:r w:rsidRPr="00BD1A4C">
              <w:rPr>
                <w:rFonts w:ascii="Times New Roman" w:eastAsiaTheme="majorEastAsia" w:hAnsi="Times New Roman" w:cs="Times New Roman"/>
              </w:rPr>
              <w:t>[2020]</w:t>
            </w:r>
            <w:r>
              <w:rPr>
                <w:rFonts w:ascii="Times New Roman" w:eastAsiaTheme="majorEastAsia" w:hAnsi="Times New Roman" w:cs="Times New Roman"/>
              </w:rPr>
              <w:t>53</w:t>
            </w:r>
            <w:r w:rsidRPr="00BD1A4C">
              <w:rPr>
                <w:rFonts w:ascii="Times New Roman" w:eastAsiaTheme="majorEastAsia" w:hAnsi="Times New Roman" w:cs="Times New Roman"/>
              </w:rPr>
              <w:t>号</w:t>
            </w:r>
            <w:r w:rsidRPr="00CB727E">
              <w:rPr>
                <w:rStyle w:val="aa"/>
                <w:b w:val="0"/>
              </w:rPr>
              <w:t>。</w:t>
            </w:r>
          </w:p>
          <w:p w14:paraId="0E2DEF13" w14:textId="20582C6E" w:rsidR="00B1213C" w:rsidRPr="00BD1A4C" w:rsidRDefault="00383846" w:rsidP="00B1213C">
            <w:pPr>
              <w:adjustRightInd w:val="0"/>
              <w:snapToGrid w:val="0"/>
              <w:spacing w:line="360" w:lineRule="auto"/>
              <w:ind w:firstLineChars="200" w:firstLine="480"/>
              <w:rPr>
                <w:rFonts w:ascii="Times New Roman" w:eastAsiaTheme="majorEastAsia" w:hAnsi="Times New Roman" w:cs="Times New Roman"/>
                <w:bCs/>
                <w:sz w:val="24"/>
                <w:szCs w:val="24"/>
              </w:rPr>
            </w:pPr>
            <w:r w:rsidRPr="00BD1A4C">
              <w:rPr>
                <w:rFonts w:ascii="Times New Roman" w:eastAsiaTheme="majorEastAsia" w:hAnsi="Times New Roman" w:cs="Times New Roman"/>
                <w:bCs/>
                <w:sz w:val="24"/>
                <w:szCs w:val="24"/>
              </w:rPr>
              <w:t>根据《中华人民共和国环境保护法》、《中华人民共和国环境影响评价法》以及《建设项目环境保护管理条例》中的有关规定和要求，本项目需要开展环境影响评价工作。本项目</w:t>
            </w:r>
            <w:r w:rsidRPr="00BD1A4C">
              <w:rPr>
                <w:rFonts w:ascii="Times New Roman" w:eastAsiaTheme="majorEastAsia" w:hAnsi="Times New Roman" w:cs="Times New Roman"/>
                <w:sz w:val="24"/>
                <w:szCs w:val="24"/>
              </w:rPr>
              <w:t>主要</w:t>
            </w:r>
            <w:r w:rsidR="00025F84">
              <w:rPr>
                <w:rFonts w:ascii="Times New Roman" w:eastAsiaTheme="majorEastAsia" w:hAnsi="Times New Roman" w:cs="Times New Roman" w:hint="eastAsia"/>
                <w:sz w:val="24"/>
                <w:szCs w:val="24"/>
              </w:rPr>
              <w:t>从事加油、加气服务</w:t>
            </w: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bCs/>
                <w:sz w:val="24"/>
                <w:szCs w:val="24"/>
              </w:rPr>
              <w:t>根据国家环境保护部</w:t>
            </w:r>
            <w:r w:rsidRPr="00BD1A4C">
              <w:rPr>
                <w:rFonts w:ascii="Times New Roman" w:eastAsiaTheme="majorEastAsia" w:hAnsi="Times New Roman" w:cs="Times New Roman"/>
                <w:bCs/>
                <w:sz w:val="24"/>
                <w:szCs w:val="24"/>
              </w:rPr>
              <w:t>2017</w:t>
            </w:r>
            <w:r w:rsidRPr="00BD1A4C">
              <w:rPr>
                <w:rFonts w:ascii="Times New Roman" w:eastAsiaTheme="majorEastAsia" w:hAnsi="Times New Roman" w:cs="Times New Roman"/>
                <w:bCs/>
                <w:sz w:val="24"/>
                <w:szCs w:val="24"/>
              </w:rPr>
              <w:t>年第</w:t>
            </w:r>
            <w:r w:rsidRPr="00BD1A4C">
              <w:rPr>
                <w:rFonts w:ascii="Times New Roman" w:eastAsiaTheme="majorEastAsia" w:hAnsi="Times New Roman" w:cs="Times New Roman"/>
                <w:bCs/>
                <w:sz w:val="24"/>
                <w:szCs w:val="24"/>
              </w:rPr>
              <w:t>44</w:t>
            </w:r>
            <w:r w:rsidRPr="00BD1A4C">
              <w:rPr>
                <w:rFonts w:ascii="Times New Roman" w:eastAsiaTheme="majorEastAsia" w:hAnsi="Times New Roman" w:cs="Times New Roman"/>
                <w:bCs/>
                <w:sz w:val="24"/>
                <w:szCs w:val="24"/>
              </w:rPr>
              <w:t>号令《建设项目环境影响评价分类管理名录》（</w:t>
            </w:r>
            <w:r w:rsidRPr="00BD1A4C">
              <w:rPr>
                <w:rFonts w:ascii="Times New Roman" w:eastAsiaTheme="majorEastAsia" w:hAnsi="Times New Roman" w:cs="Times New Roman"/>
                <w:bCs/>
                <w:sz w:val="24"/>
                <w:szCs w:val="24"/>
              </w:rPr>
              <w:t>2017</w:t>
            </w:r>
            <w:r w:rsidRPr="00BD1A4C">
              <w:rPr>
                <w:rFonts w:ascii="Times New Roman" w:eastAsiaTheme="majorEastAsia" w:hAnsi="Times New Roman" w:cs="Times New Roman"/>
                <w:bCs/>
                <w:sz w:val="24"/>
                <w:szCs w:val="24"/>
              </w:rPr>
              <w:t>年</w:t>
            </w:r>
            <w:r w:rsidRPr="00BD1A4C">
              <w:rPr>
                <w:rFonts w:ascii="Times New Roman" w:eastAsiaTheme="majorEastAsia" w:hAnsi="Times New Roman" w:cs="Times New Roman"/>
                <w:bCs/>
                <w:sz w:val="24"/>
                <w:szCs w:val="24"/>
              </w:rPr>
              <w:t>9</w:t>
            </w:r>
            <w:r w:rsidRPr="00BD1A4C">
              <w:rPr>
                <w:rFonts w:ascii="Times New Roman" w:eastAsiaTheme="majorEastAsia" w:hAnsi="Times New Roman" w:cs="Times New Roman"/>
                <w:bCs/>
                <w:sz w:val="24"/>
                <w:szCs w:val="24"/>
              </w:rPr>
              <w:t>月</w:t>
            </w:r>
            <w:r w:rsidRPr="00BD1A4C">
              <w:rPr>
                <w:rFonts w:ascii="Times New Roman" w:eastAsiaTheme="majorEastAsia" w:hAnsi="Times New Roman" w:cs="Times New Roman"/>
                <w:bCs/>
                <w:sz w:val="24"/>
                <w:szCs w:val="24"/>
              </w:rPr>
              <w:t>1</w:t>
            </w:r>
            <w:r w:rsidRPr="00BD1A4C">
              <w:rPr>
                <w:rFonts w:ascii="Times New Roman" w:eastAsiaTheme="majorEastAsia" w:hAnsi="Times New Roman" w:cs="Times New Roman"/>
                <w:bCs/>
                <w:sz w:val="24"/>
                <w:szCs w:val="24"/>
              </w:rPr>
              <w:t>日起实施，</w:t>
            </w:r>
            <w:r w:rsidRPr="00BD1A4C">
              <w:rPr>
                <w:rFonts w:ascii="Times New Roman" w:eastAsiaTheme="majorEastAsia" w:hAnsi="Times New Roman" w:cs="Times New Roman"/>
                <w:bCs/>
                <w:sz w:val="24"/>
                <w:szCs w:val="24"/>
              </w:rPr>
              <w:t>2018</w:t>
            </w:r>
            <w:r w:rsidRPr="00BD1A4C">
              <w:rPr>
                <w:rFonts w:ascii="Times New Roman" w:eastAsiaTheme="majorEastAsia" w:hAnsi="Times New Roman" w:cs="Times New Roman"/>
                <w:bCs/>
                <w:sz w:val="24"/>
                <w:szCs w:val="24"/>
              </w:rPr>
              <w:t>年</w:t>
            </w:r>
            <w:r w:rsidRPr="00BD1A4C">
              <w:rPr>
                <w:rFonts w:ascii="Times New Roman" w:eastAsiaTheme="majorEastAsia" w:hAnsi="Times New Roman" w:cs="Times New Roman"/>
                <w:bCs/>
                <w:sz w:val="24"/>
                <w:szCs w:val="24"/>
              </w:rPr>
              <w:t>4</w:t>
            </w:r>
            <w:r w:rsidRPr="00BD1A4C">
              <w:rPr>
                <w:rFonts w:ascii="Times New Roman" w:eastAsiaTheme="majorEastAsia" w:hAnsi="Times New Roman" w:cs="Times New Roman"/>
                <w:bCs/>
                <w:sz w:val="24"/>
                <w:szCs w:val="24"/>
              </w:rPr>
              <w:t>月</w:t>
            </w:r>
            <w:r w:rsidRPr="00BD1A4C">
              <w:rPr>
                <w:rFonts w:ascii="Times New Roman" w:eastAsiaTheme="majorEastAsia" w:hAnsi="Times New Roman" w:cs="Times New Roman"/>
                <w:bCs/>
                <w:sz w:val="24"/>
                <w:szCs w:val="24"/>
              </w:rPr>
              <w:t>28</w:t>
            </w:r>
            <w:r w:rsidRPr="00BD1A4C">
              <w:rPr>
                <w:rFonts w:ascii="Times New Roman" w:eastAsiaTheme="majorEastAsia" w:hAnsi="Times New Roman" w:cs="Times New Roman"/>
                <w:bCs/>
                <w:sz w:val="24"/>
                <w:szCs w:val="24"/>
              </w:rPr>
              <w:t>日修订）中内容</w:t>
            </w:r>
            <w:r w:rsidRPr="00BD1A4C">
              <w:rPr>
                <w:rFonts w:ascii="Times New Roman" w:eastAsiaTheme="majorEastAsia" w:hAnsi="Times New Roman" w:cs="Times New Roman"/>
                <w:bCs/>
                <w:sz w:val="24"/>
                <w:szCs w:val="24"/>
              </w:rPr>
              <w:t>“</w:t>
            </w:r>
            <w:r w:rsidR="00025F84">
              <w:rPr>
                <w:rStyle w:val="aa"/>
                <w:rFonts w:ascii="Times New Roman" w:eastAsiaTheme="majorEastAsia" w:hAnsi="Times New Roman" w:cs="Times New Roman" w:hint="eastAsia"/>
                <w:b w:val="0"/>
                <w:sz w:val="24"/>
              </w:rPr>
              <w:t>四十</w:t>
            </w:r>
            <w:r w:rsidR="006F4F58" w:rsidRPr="00BD1A4C">
              <w:rPr>
                <w:rStyle w:val="aa"/>
                <w:rFonts w:ascii="Times New Roman" w:eastAsiaTheme="majorEastAsia" w:hAnsi="Times New Roman" w:cs="Times New Roman"/>
                <w:b w:val="0"/>
                <w:sz w:val="24"/>
              </w:rPr>
              <w:t>、</w:t>
            </w:r>
            <w:r w:rsidR="00025F84">
              <w:rPr>
                <w:rStyle w:val="aa"/>
                <w:rFonts w:ascii="Times New Roman" w:eastAsiaTheme="majorEastAsia" w:hAnsi="Times New Roman" w:cs="Times New Roman" w:hint="eastAsia"/>
                <w:b w:val="0"/>
                <w:sz w:val="24"/>
              </w:rPr>
              <w:t>社会事业与服务业</w:t>
            </w:r>
            <w:r w:rsidR="00025F84">
              <w:rPr>
                <w:rStyle w:val="aa"/>
                <w:rFonts w:ascii="Times New Roman" w:eastAsiaTheme="majorEastAsia" w:hAnsi="Times New Roman" w:cs="Times New Roman" w:hint="eastAsia"/>
                <w:b w:val="0"/>
                <w:sz w:val="24"/>
              </w:rPr>
              <w:t>1</w:t>
            </w:r>
            <w:r w:rsidR="00025F84">
              <w:rPr>
                <w:rStyle w:val="aa"/>
                <w:rFonts w:ascii="Times New Roman" w:eastAsiaTheme="majorEastAsia" w:hAnsi="Times New Roman" w:cs="Times New Roman"/>
                <w:b w:val="0"/>
                <w:sz w:val="24"/>
              </w:rPr>
              <w:t>24</w:t>
            </w:r>
            <w:r w:rsidR="008B12BD" w:rsidRPr="00BD1A4C">
              <w:rPr>
                <w:rStyle w:val="aa"/>
                <w:rFonts w:ascii="Times New Roman" w:eastAsiaTheme="majorEastAsia" w:hAnsi="Times New Roman" w:cs="Times New Roman"/>
                <w:b w:val="0"/>
                <w:sz w:val="24"/>
              </w:rPr>
              <w:t xml:space="preserve"> </w:t>
            </w:r>
            <w:r w:rsidR="00025F84">
              <w:rPr>
                <w:rStyle w:val="aa"/>
                <w:rFonts w:ascii="Times New Roman" w:eastAsiaTheme="majorEastAsia" w:hAnsi="Times New Roman" w:cs="Times New Roman" w:hint="eastAsia"/>
                <w:b w:val="0"/>
                <w:sz w:val="24"/>
              </w:rPr>
              <w:t>加油、加气站</w:t>
            </w:r>
            <w:r w:rsidR="006F4F58" w:rsidRPr="00BD1A4C">
              <w:rPr>
                <w:rStyle w:val="aa"/>
                <w:rFonts w:ascii="Times New Roman" w:eastAsiaTheme="majorEastAsia" w:hAnsi="Times New Roman" w:cs="Times New Roman"/>
                <w:b w:val="0"/>
                <w:sz w:val="24"/>
              </w:rPr>
              <w:t>”</w:t>
            </w:r>
            <w:r w:rsidRPr="00BD1A4C">
              <w:rPr>
                <w:rFonts w:ascii="Times New Roman" w:eastAsiaTheme="majorEastAsia" w:hAnsi="Times New Roman" w:cs="Times New Roman"/>
                <w:bCs/>
                <w:sz w:val="24"/>
                <w:szCs w:val="24"/>
              </w:rPr>
              <w:t>，本项目需编制</w:t>
            </w:r>
            <w:r w:rsidRPr="00BD1A4C">
              <w:rPr>
                <w:rFonts w:ascii="Times New Roman" w:eastAsiaTheme="majorEastAsia" w:hAnsi="Times New Roman" w:cs="Times New Roman"/>
                <w:bCs/>
                <w:sz w:val="24"/>
                <w:szCs w:val="24"/>
              </w:rPr>
              <w:t>“</w:t>
            </w:r>
            <w:r w:rsidRPr="00BD1A4C">
              <w:rPr>
                <w:rFonts w:ascii="Times New Roman" w:eastAsiaTheme="majorEastAsia" w:hAnsi="Times New Roman" w:cs="Times New Roman"/>
                <w:bCs/>
                <w:sz w:val="24"/>
                <w:szCs w:val="24"/>
              </w:rPr>
              <w:t>建设项目环境影响报告表</w:t>
            </w:r>
            <w:r w:rsidR="006F4F58" w:rsidRPr="00BD1A4C">
              <w:rPr>
                <w:rFonts w:ascii="Times New Roman" w:eastAsiaTheme="majorEastAsia" w:hAnsi="Times New Roman" w:cs="Times New Roman"/>
                <w:bCs/>
                <w:sz w:val="24"/>
                <w:szCs w:val="24"/>
              </w:rPr>
              <w:t>”</w:t>
            </w:r>
            <w:r w:rsidRPr="00BD1A4C">
              <w:rPr>
                <w:rFonts w:ascii="Times New Roman" w:eastAsiaTheme="majorEastAsia" w:hAnsi="Times New Roman" w:cs="Times New Roman"/>
                <w:bCs/>
                <w:sz w:val="24"/>
                <w:szCs w:val="24"/>
              </w:rPr>
              <w:t>。为此，受</w:t>
            </w:r>
            <w:r w:rsidR="00025F84">
              <w:rPr>
                <w:rFonts w:ascii="Times New Roman" w:eastAsiaTheme="majorEastAsia" w:hAnsi="Times New Roman" w:cs="Times New Roman" w:hint="eastAsia"/>
                <w:sz w:val="24"/>
                <w:szCs w:val="21"/>
              </w:rPr>
              <w:t>江苏金路源能源服务有限责任公司</w:t>
            </w:r>
            <w:r w:rsidRPr="00BD1A4C">
              <w:rPr>
                <w:rFonts w:ascii="Times New Roman" w:eastAsiaTheme="majorEastAsia" w:hAnsi="Times New Roman" w:cs="Times New Roman"/>
                <w:bCs/>
                <w:sz w:val="24"/>
                <w:szCs w:val="24"/>
              </w:rPr>
              <w:t>的委托，我公司承担</w:t>
            </w:r>
            <w:r w:rsidR="00025F84">
              <w:rPr>
                <w:rFonts w:ascii="Times New Roman" w:eastAsiaTheme="majorEastAsia" w:hAnsi="Times New Roman" w:cs="Times New Roman" w:hint="eastAsia"/>
                <w:sz w:val="24"/>
                <w:szCs w:val="21"/>
              </w:rPr>
              <w:t>江苏金路源能源服务有限责任公司</w:t>
            </w:r>
            <w:bookmarkStart w:id="6" w:name="OLE_LINK1"/>
            <w:r w:rsidR="00025F84" w:rsidRPr="00025F84">
              <w:rPr>
                <w:rFonts w:hint="eastAsia"/>
                <w:sz w:val="24"/>
              </w:rPr>
              <w:t>灌南新盘加油加气站</w:t>
            </w:r>
            <w:r w:rsidR="006F4F58" w:rsidRPr="00BD1A4C">
              <w:rPr>
                <w:rFonts w:ascii="Times New Roman" w:eastAsiaTheme="majorEastAsia" w:hAnsi="Times New Roman" w:cs="Times New Roman"/>
                <w:color w:val="000000"/>
                <w:sz w:val="24"/>
              </w:rPr>
              <w:t>项目</w:t>
            </w:r>
            <w:bookmarkEnd w:id="6"/>
            <w:r w:rsidR="006F4F58" w:rsidRPr="00BD1A4C">
              <w:rPr>
                <w:rFonts w:ascii="Times New Roman" w:eastAsiaTheme="majorEastAsia" w:hAnsi="Times New Roman" w:cs="Times New Roman"/>
                <w:color w:val="000000"/>
                <w:sz w:val="24"/>
              </w:rPr>
              <w:t>的</w:t>
            </w:r>
            <w:r w:rsidR="006F4F58" w:rsidRPr="00BD1A4C">
              <w:rPr>
                <w:rStyle w:val="aa"/>
                <w:rFonts w:ascii="Times New Roman" w:eastAsiaTheme="majorEastAsia" w:hAnsi="Times New Roman" w:cs="Times New Roman"/>
                <w:b w:val="0"/>
                <w:sz w:val="24"/>
              </w:rPr>
              <w:t>环境影响评价工作</w:t>
            </w:r>
            <w:r w:rsidRPr="00BD1A4C">
              <w:rPr>
                <w:rFonts w:ascii="Times New Roman" w:eastAsiaTheme="majorEastAsia" w:hAnsi="Times New Roman" w:cs="Times New Roman"/>
                <w:bCs/>
                <w:sz w:val="24"/>
                <w:szCs w:val="24"/>
              </w:rPr>
              <w:t>。我单位接受任务后，在收集和分析资料的基础上，按照环评导则要求编制了本项目环境影响报告表。</w:t>
            </w:r>
          </w:p>
          <w:p w14:paraId="039A5FC7" w14:textId="77777777" w:rsidR="00383846" w:rsidRPr="00BD1A4C" w:rsidRDefault="00383846" w:rsidP="00605CBE">
            <w:pPr>
              <w:widowControl/>
              <w:spacing w:line="360" w:lineRule="auto"/>
              <w:jc w:val="left"/>
              <w:rPr>
                <w:rFonts w:ascii="Times New Roman" w:eastAsiaTheme="majorEastAsia" w:hAnsi="Times New Roman" w:cs="Times New Roman"/>
                <w:b/>
                <w:sz w:val="24"/>
                <w:szCs w:val="24"/>
              </w:rPr>
            </w:pPr>
            <w:r w:rsidRPr="00BD1A4C">
              <w:rPr>
                <w:rFonts w:ascii="Times New Roman" w:eastAsiaTheme="majorEastAsia" w:hAnsi="Times New Roman" w:cs="Times New Roman"/>
                <w:b/>
                <w:sz w:val="24"/>
                <w:szCs w:val="24"/>
              </w:rPr>
              <w:t>2.2</w:t>
            </w:r>
            <w:r w:rsidRPr="00BD1A4C">
              <w:rPr>
                <w:rFonts w:ascii="Times New Roman" w:eastAsiaTheme="majorEastAsia" w:hAnsi="Times New Roman" w:cs="Times New Roman"/>
                <w:b/>
                <w:sz w:val="24"/>
                <w:szCs w:val="24"/>
              </w:rPr>
              <w:t>工程内容及生产规模</w:t>
            </w:r>
          </w:p>
          <w:p w14:paraId="5459144F" w14:textId="77777777" w:rsidR="00383846" w:rsidRPr="00BD1A4C" w:rsidRDefault="00383846" w:rsidP="00383846">
            <w:pPr>
              <w:widowControl/>
              <w:spacing w:line="360" w:lineRule="auto"/>
              <w:ind w:firstLineChars="200" w:firstLine="480"/>
              <w:jc w:val="left"/>
              <w:rPr>
                <w:rFonts w:ascii="Times New Roman" w:eastAsiaTheme="majorEastAsia" w:hAnsi="Times New Roman" w:cs="Times New Roman"/>
                <w:bCs/>
                <w:sz w:val="24"/>
                <w:szCs w:val="24"/>
              </w:rPr>
            </w:pPr>
            <w:r w:rsidRPr="00BD1A4C">
              <w:rPr>
                <w:rFonts w:ascii="Times New Roman" w:eastAsiaTheme="majorEastAsia" w:hAnsi="Times New Roman" w:cs="Times New Roman"/>
                <w:bCs/>
                <w:sz w:val="24"/>
                <w:szCs w:val="24"/>
              </w:rPr>
              <w:t>（</w:t>
            </w:r>
            <w:r w:rsidRPr="00BD1A4C">
              <w:rPr>
                <w:rFonts w:ascii="Times New Roman" w:eastAsiaTheme="majorEastAsia" w:hAnsi="Times New Roman" w:cs="Times New Roman"/>
                <w:bCs/>
                <w:sz w:val="24"/>
                <w:szCs w:val="24"/>
              </w:rPr>
              <w:t>1</w:t>
            </w:r>
            <w:r w:rsidRPr="00BD1A4C">
              <w:rPr>
                <w:rFonts w:ascii="Times New Roman" w:eastAsiaTheme="majorEastAsia" w:hAnsi="Times New Roman" w:cs="Times New Roman"/>
                <w:bCs/>
                <w:sz w:val="24"/>
                <w:szCs w:val="24"/>
              </w:rPr>
              <w:t>）建设规模</w:t>
            </w:r>
          </w:p>
          <w:p w14:paraId="786CEB52" w14:textId="77777777" w:rsidR="00383846" w:rsidRDefault="00383846" w:rsidP="00383846">
            <w:pPr>
              <w:widowControl/>
              <w:spacing w:line="360" w:lineRule="auto"/>
              <w:ind w:firstLineChars="200" w:firstLine="480"/>
              <w:jc w:val="left"/>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项目占地面积</w:t>
            </w:r>
            <w:r w:rsidR="00BC1156">
              <w:rPr>
                <w:rFonts w:ascii="Times New Roman" w:eastAsiaTheme="majorEastAsia" w:hAnsi="Times New Roman" w:cs="Times New Roman"/>
                <w:sz w:val="24"/>
                <w:szCs w:val="24"/>
              </w:rPr>
              <w:t>6390</w:t>
            </w:r>
            <w:r w:rsidRPr="00BD1A4C">
              <w:rPr>
                <w:rFonts w:ascii="Times New Roman" w:eastAsiaTheme="majorEastAsia" w:hAnsi="Times New Roman" w:cs="Times New Roman"/>
                <w:sz w:val="24"/>
                <w:szCs w:val="24"/>
              </w:rPr>
              <w:t>平方米，</w:t>
            </w:r>
            <w:r w:rsidR="00AE0E9A">
              <w:rPr>
                <w:rFonts w:ascii="Times New Roman" w:eastAsiaTheme="majorEastAsia" w:hAnsi="Times New Roman" w:cs="Times New Roman" w:hint="eastAsia"/>
                <w:sz w:val="24"/>
                <w:szCs w:val="24"/>
              </w:rPr>
              <w:t>属二级</w:t>
            </w:r>
            <w:r w:rsidR="005659B3">
              <w:rPr>
                <w:rFonts w:ascii="Times New Roman" w:eastAsiaTheme="majorEastAsia" w:hAnsi="Times New Roman" w:cs="Times New Roman" w:hint="eastAsia"/>
                <w:sz w:val="24"/>
                <w:szCs w:val="24"/>
              </w:rPr>
              <w:t>加油</w:t>
            </w:r>
            <w:r w:rsidR="00AE0E9A">
              <w:rPr>
                <w:rFonts w:ascii="Times New Roman" w:eastAsiaTheme="majorEastAsia" w:hAnsi="Times New Roman" w:cs="Times New Roman" w:hint="eastAsia"/>
                <w:sz w:val="24"/>
                <w:szCs w:val="24"/>
              </w:rPr>
              <w:t>加气</w:t>
            </w:r>
            <w:r w:rsidR="005659B3">
              <w:rPr>
                <w:rFonts w:ascii="Times New Roman" w:eastAsiaTheme="majorEastAsia" w:hAnsi="Times New Roman" w:cs="Times New Roman" w:hint="eastAsia"/>
                <w:sz w:val="24"/>
                <w:szCs w:val="24"/>
              </w:rPr>
              <w:t>合建站</w:t>
            </w:r>
            <w:r w:rsidRPr="00BD1A4C">
              <w:rPr>
                <w:rFonts w:ascii="Times New Roman" w:eastAsiaTheme="majorEastAsia" w:hAnsi="Times New Roman" w:cs="Times New Roman"/>
                <w:sz w:val="24"/>
                <w:szCs w:val="24"/>
              </w:rPr>
              <w:t>。</w:t>
            </w:r>
          </w:p>
          <w:p w14:paraId="57CB9B37" w14:textId="368346B3" w:rsidR="00D53283" w:rsidRDefault="00D53283" w:rsidP="00D53283">
            <w:pPr>
              <w:widowControl/>
              <w:spacing w:line="360" w:lineRule="auto"/>
              <w:ind w:firstLineChars="200" w:firstLine="480"/>
              <w:jc w:val="left"/>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w:t>
            </w:r>
            <w:r w:rsidR="00E32363">
              <w:rPr>
                <w:rFonts w:ascii="Times New Roman" w:eastAsiaTheme="majorEastAsia" w:hAnsi="Times New Roman" w:cs="Times New Roman"/>
                <w:sz w:val="24"/>
                <w:szCs w:val="24"/>
              </w:rPr>
              <w:t>2</w:t>
            </w:r>
            <w:r>
              <w:rPr>
                <w:rFonts w:ascii="Times New Roman" w:eastAsiaTheme="majorEastAsia" w:hAnsi="Times New Roman" w:cs="Times New Roman" w:hint="eastAsia"/>
                <w:sz w:val="24"/>
                <w:szCs w:val="24"/>
              </w:rPr>
              <w:t>）</w:t>
            </w:r>
            <w:r w:rsidRPr="00D53283">
              <w:rPr>
                <w:rFonts w:ascii="Times New Roman" w:eastAsiaTheme="majorEastAsia" w:hAnsi="Times New Roman" w:cs="Times New Roman" w:hint="eastAsia"/>
                <w:sz w:val="24"/>
                <w:szCs w:val="24"/>
              </w:rPr>
              <w:t>产品方案及项目组成</w:t>
            </w:r>
          </w:p>
          <w:p w14:paraId="77CDA07E" w14:textId="77777777" w:rsidR="00D53283" w:rsidRDefault="00D53283" w:rsidP="00D53283">
            <w:pPr>
              <w:widowControl/>
              <w:spacing w:line="360" w:lineRule="auto"/>
              <w:ind w:firstLineChars="200" w:firstLine="480"/>
              <w:jc w:val="left"/>
              <w:rPr>
                <w:rFonts w:ascii="Times New Roman" w:eastAsiaTheme="majorEastAsia" w:hAnsi="Times New Roman" w:cs="Times New Roman"/>
                <w:bCs/>
                <w:sz w:val="24"/>
                <w:szCs w:val="24"/>
              </w:rPr>
            </w:pPr>
            <w:r>
              <w:rPr>
                <w:rFonts w:ascii="Times New Roman" w:eastAsiaTheme="majorEastAsia" w:hAnsi="Times New Roman" w:cs="Times New Roman" w:hint="eastAsia"/>
                <w:bCs/>
                <w:sz w:val="24"/>
                <w:szCs w:val="24"/>
              </w:rPr>
              <w:t>项目产品方案见表</w:t>
            </w:r>
            <w:r>
              <w:rPr>
                <w:rFonts w:ascii="Times New Roman" w:eastAsiaTheme="majorEastAsia" w:hAnsi="Times New Roman" w:cs="Times New Roman" w:hint="eastAsia"/>
                <w:bCs/>
                <w:sz w:val="24"/>
                <w:szCs w:val="24"/>
              </w:rPr>
              <w:t>2</w:t>
            </w:r>
            <w:r>
              <w:rPr>
                <w:rFonts w:ascii="Times New Roman" w:eastAsiaTheme="majorEastAsia" w:hAnsi="Times New Roman" w:cs="Times New Roman"/>
                <w:bCs/>
                <w:sz w:val="24"/>
                <w:szCs w:val="24"/>
              </w:rPr>
              <w:t>.2-1</w:t>
            </w:r>
            <w:r>
              <w:rPr>
                <w:rFonts w:ascii="Times New Roman" w:eastAsiaTheme="majorEastAsia" w:hAnsi="Times New Roman" w:cs="Times New Roman" w:hint="eastAsia"/>
                <w:bCs/>
                <w:sz w:val="24"/>
                <w:szCs w:val="24"/>
              </w:rPr>
              <w:t>。</w:t>
            </w:r>
          </w:p>
          <w:p w14:paraId="269304FA" w14:textId="0FC718AE" w:rsidR="00D53283" w:rsidRPr="00D53283" w:rsidRDefault="00D53283" w:rsidP="00D53283">
            <w:pPr>
              <w:spacing w:line="360" w:lineRule="auto"/>
              <w:jc w:val="center"/>
              <w:rPr>
                <w:rFonts w:ascii="Times New Roman" w:hAnsi="Times New Roman" w:cs="Times New Roman"/>
                <w:b/>
                <w:sz w:val="24"/>
              </w:rPr>
            </w:pPr>
            <w:r w:rsidRPr="00D53283">
              <w:rPr>
                <w:rFonts w:ascii="Times New Roman" w:hAnsi="Times New Roman" w:cs="Times New Roman"/>
                <w:b/>
                <w:sz w:val="24"/>
              </w:rPr>
              <w:t>表</w:t>
            </w:r>
            <w:r w:rsidRPr="00D53283">
              <w:rPr>
                <w:rFonts w:ascii="Times New Roman" w:hAnsi="Times New Roman" w:cs="Times New Roman"/>
                <w:b/>
                <w:sz w:val="24"/>
              </w:rPr>
              <w:t xml:space="preserve">2.2-1  </w:t>
            </w:r>
            <w:r w:rsidRPr="00D53283">
              <w:rPr>
                <w:rFonts w:ascii="Times New Roman" w:hAnsi="Times New Roman" w:cs="Times New Roman"/>
                <w:b/>
                <w:sz w:val="24"/>
              </w:rPr>
              <w:t>产品方案一览表</w:t>
            </w:r>
          </w:p>
          <w:tbl>
            <w:tblPr>
              <w:tblW w:w="5000" w:type="pct"/>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062"/>
              <w:gridCol w:w="2530"/>
              <w:gridCol w:w="2480"/>
              <w:gridCol w:w="2659"/>
            </w:tblGrid>
            <w:tr w:rsidR="00D53283" w:rsidRPr="00D53283" w14:paraId="7CD83880" w14:textId="77777777" w:rsidTr="00F8259E">
              <w:trPr>
                <w:jc w:val="center"/>
              </w:trPr>
              <w:tc>
                <w:tcPr>
                  <w:tcW w:w="608" w:type="pct"/>
                  <w:vMerge w:val="restart"/>
                  <w:vAlign w:val="center"/>
                </w:tcPr>
                <w:p w14:paraId="7132A064" w14:textId="77777777" w:rsidR="00D53283" w:rsidRPr="00D53283" w:rsidRDefault="00D53283" w:rsidP="00F8259E">
                  <w:pPr>
                    <w:pStyle w:val="af1"/>
                    <w:widowControl/>
                    <w:snapToGrid w:val="0"/>
                    <w:rPr>
                      <w:rFonts w:ascii="Times New Roman" w:hAnsi="Times New Roman" w:cs="Times New Roman"/>
                      <w:b/>
                      <w:kern w:val="0"/>
                      <w:szCs w:val="21"/>
                    </w:rPr>
                  </w:pPr>
                  <w:r w:rsidRPr="00D53283">
                    <w:rPr>
                      <w:rFonts w:ascii="Times New Roman" w:hAnsi="Times New Roman" w:cs="Times New Roman"/>
                      <w:b/>
                      <w:kern w:val="0"/>
                      <w:szCs w:val="21"/>
                    </w:rPr>
                    <w:t>序号</w:t>
                  </w:r>
                </w:p>
              </w:tc>
              <w:tc>
                <w:tcPr>
                  <w:tcW w:w="1449" w:type="pct"/>
                  <w:vMerge w:val="restart"/>
                  <w:vAlign w:val="center"/>
                </w:tcPr>
                <w:p w14:paraId="3E4017A9" w14:textId="77777777" w:rsidR="00D53283" w:rsidRPr="00D53283" w:rsidRDefault="00D53283" w:rsidP="00F8259E">
                  <w:pPr>
                    <w:snapToGrid w:val="0"/>
                    <w:jc w:val="center"/>
                    <w:rPr>
                      <w:rFonts w:ascii="Times New Roman" w:hAnsi="Times New Roman" w:cs="Times New Roman"/>
                      <w:b/>
                      <w:szCs w:val="21"/>
                    </w:rPr>
                  </w:pPr>
                  <w:r w:rsidRPr="00D53283">
                    <w:rPr>
                      <w:rFonts w:ascii="Times New Roman" w:hAnsi="Times New Roman" w:cs="Times New Roman"/>
                      <w:b/>
                      <w:szCs w:val="21"/>
                    </w:rPr>
                    <w:t>产品名称及规格</w:t>
                  </w:r>
                </w:p>
              </w:tc>
              <w:tc>
                <w:tcPr>
                  <w:tcW w:w="2943" w:type="pct"/>
                  <w:gridSpan w:val="2"/>
                  <w:vAlign w:val="center"/>
                </w:tcPr>
                <w:p w14:paraId="3BD887A2" w14:textId="77777777" w:rsidR="00D53283" w:rsidRPr="00D53283" w:rsidRDefault="00D53283" w:rsidP="00F8259E">
                  <w:pPr>
                    <w:snapToGrid w:val="0"/>
                    <w:jc w:val="center"/>
                    <w:rPr>
                      <w:rFonts w:ascii="Times New Roman" w:hAnsi="Times New Roman" w:cs="Times New Roman"/>
                      <w:b/>
                      <w:szCs w:val="21"/>
                    </w:rPr>
                  </w:pPr>
                  <w:r w:rsidRPr="00D53283">
                    <w:rPr>
                      <w:rFonts w:ascii="Times New Roman" w:hAnsi="Times New Roman" w:cs="Times New Roman"/>
                      <w:b/>
                      <w:szCs w:val="21"/>
                    </w:rPr>
                    <w:t>设计</w:t>
                  </w:r>
                </w:p>
              </w:tc>
            </w:tr>
            <w:tr w:rsidR="00D53283" w:rsidRPr="00D53283" w14:paraId="347B6513" w14:textId="77777777" w:rsidTr="00F8259E">
              <w:trPr>
                <w:jc w:val="center"/>
              </w:trPr>
              <w:tc>
                <w:tcPr>
                  <w:tcW w:w="608" w:type="pct"/>
                  <w:vMerge/>
                  <w:vAlign w:val="center"/>
                </w:tcPr>
                <w:p w14:paraId="0DFC80DC" w14:textId="77777777" w:rsidR="00D53283" w:rsidRPr="00D53283" w:rsidRDefault="00D53283" w:rsidP="00F8259E">
                  <w:pPr>
                    <w:snapToGrid w:val="0"/>
                    <w:ind w:firstLine="422"/>
                    <w:jc w:val="center"/>
                    <w:rPr>
                      <w:rFonts w:ascii="Times New Roman" w:hAnsi="Times New Roman" w:cs="Times New Roman"/>
                      <w:b/>
                      <w:szCs w:val="21"/>
                    </w:rPr>
                  </w:pPr>
                </w:p>
              </w:tc>
              <w:tc>
                <w:tcPr>
                  <w:tcW w:w="1449" w:type="pct"/>
                  <w:vMerge/>
                  <w:vAlign w:val="center"/>
                </w:tcPr>
                <w:p w14:paraId="2AE8433A" w14:textId="77777777" w:rsidR="00D53283" w:rsidRPr="00D53283" w:rsidRDefault="00D53283" w:rsidP="00F8259E">
                  <w:pPr>
                    <w:snapToGrid w:val="0"/>
                    <w:ind w:firstLine="422"/>
                    <w:jc w:val="center"/>
                    <w:rPr>
                      <w:rFonts w:ascii="Times New Roman" w:hAnsi="Times New Roman" w:cs="Times New Roman"/>
                      <w:b/>
                      <w:szCs w:val="21"/>
                    </w:rPr>
                  </w:pPr>
                </w:p>
              </w:tc>
              <w:tc>
                <w:tcPr>
                  <w:tcW w:w="1420" w:type="pct"/>
                  <w:vAlign w:val="center"/>
                </w:tcPr>
                <w:p w14:paraId="2B67D09A" w14:textId="70234DA4" w:rsidR="00D53283" w:rsidRPr="00D53283" w:rsidRDefault="007E3ED3" w:rsidP="00F8259E">
                  <w:pPr>
                    <w:snapToGrid w:val="0"/>
                    <w:jc w:val="center"/>
                    <w:rPr>
                      <w:rFonts w:ascii="Times New Roman" w:hAnsi="Times New Roman" w:cs="Times New Roman"/>
                      <w:b/>
                      <w:szCs w:val="21"/>
                    </w:rPr>
                  </w:pPr>
                  <w:r>
                    <w:rPr>
                      <w:rFonts w:ascii="Times New Roman" w:hAnsi="Times New Roman" w:cs="Times New Roman" w:hint="eastAsia"/>
                      <w:b/>
                      <w:szCs w:val="21"/>
                    </w:rPr>
                    <w:t>销售量</w:t>
                  </w:r>
                </w:p>
              </w:tc>
              <w:tc>
                <w:tcPr>
                  <w:tcW w:w="1523" w:type="pct"/>
                  <w:vAlign w:val="center"/>
                </w:tcPr>
                <w:p w14:paraId="48BA7731" w14:textId="77777777" w:rsidR="00D53283" w:rsidRPr="00D53283" w:rsidRDefault="00D53283" w:rsidP="00F8259E">
                  <w:pPr>
                    <w:snapToGrid w:val="0"/>
                    <w:jc w:val="center"/>
                    <w:rPr>
                      <w:rFonts w:ascii="Times New Roman" w:hAnsi="Times New Roman" w:cs="Times New Roman"/>
                      <w:b/>
                      <w:szCs w:val="21"/>
                    </w:rPr>
                  </w:pPr>
                  <w:r w:rsidRPr="00D53283">
                    <w:rPr>
                      <w:rFonts w:ascii="Times New Roman" w:hAnsi="Times New Roman" w:cs="Times New Roman"/>
                      <w:b/>
                      <w:szCs w:val="21"/>
                    </w:rPr>
                    <w:t>运行时间</w:t>
                  </w:r>
                </w:p>
              </w:tc>
            </w:tr>
            <w:tr w:rsidR="00D53283" w:rsidRPr="00D53283" w14:paraId="02879349" w14:textId="77777777" w:rsidTr="00F8259E">
              <w:trPr>
                <w:jc w:val="center"/>
              </w:trPr>
              <w:tc>
                <w:tcPr>
                  <w:tcW w:w="608" w:type="pct"/>
                  <w:vAlign w:val="center"/>
                </w:tcPr>
                <w:p w14:paraId="7CE14E4F" w14:textId="77777777" w:rsidR="00D53283" w:rsidRPr="00D53283" w:rsidRDefault="00D53283" w:rsidP="00F8259E">
                  <w:pPr>
                    <w:snapToGrid w:val="0"/>
                    <w:jc w:val="center"/>
                    <w:rPr>
                      <w:rFonts w:ascii="Times New Roman" w:hAnsi="Times New Roman" w:cs="Times New Roman"/>
                      <w:szCs w:val="21"/>
                    </w:rPr>
                  </w:pPr>
                  <w:r w:rsidRPr="00D53283">
                    <w:rPr>
                      <w:rFonts w:ascii="Times New Roman" w:hAnsi="Times New Roman" w:cs="Times New Roman"/>
                      <w:szCs w:val="21"/>
                    </w:rPr>
                    <w:t>1</w:t>
                  </w:r>
                </w:p>
              </w:tc>
              <w:tc>
                <w:tcPr>
                  <w:tcW w:w="1449" w:type="pct"/>
                  <w:vAlign w:val="center"/>
                </w:tcPr>
                <w:p w14:paraId="6A8626AE" w14:textId="77777777" w:rsidR="00D53283" w:rsidRPr="00D53283" w:rsidRDefault="00D53283" w:rsidP="00F8259E">
                  <w:pPr>
                    <w:autoSpaceDN w:val="0"/>
                    <w:jc w:val="center"/>
                    <w:textAlignment w:val="center"/>
                    <w:rPr>
                      <w:rFonts w:ascii="Times New Roman" w:hAnsi="Times New Roman" w:cs="Times New Roman"/>
                      <w:szCs w:val="21"/>
                    </w:rPr>
                  </w:pPr>
                  <w:r w:rsidRPr="00D53283">
                    <w:rPr>
                      <w:rFonts w:ascii="Times New Roman" w:hAnsi="Times New Roman" w:cs="Times New Roman"/>
                      <w:szCs w:val="21"/>
                    </w:rPr>
                    <w:t>柴油</w:t>
                  </w:r>
                </w:p>
              </w:tc>
              <w:tc>
                <w:tcPr>
                  <w:tcW w:w="1420" w:type="pct"/>
                  <w:vAlign w:val="center"/>
                </w:tcPr>
                <w:p w14:paraId="3786D653" w14:textId="77777777" w:rsidR="00D53283" w:rsidRPr="00D53283" w:rsidRDefault="00D53283" w:rsidP="00F8259E">
                  <w:pPr>
                    <w:autoSpaceDN w:val="0"/>
                    <w:jc w:val="center"/>
                    <w:textAlignment w:val="center"/>
                    <w:rPr>
                      <w:rFonts w:ascii="Times New Roman" w:hAnsi="Times New Roman" w:cs="Times New Roman"/>
                      <w:szCs w:val="21"/>
                    </w:rPr>
                  </w:pPr>
                  <w:r w:rsidRPr="00D53283">
                    <w:rPr>
                      <w:rFonts w:ascii="Times New Roman" w:hAnsi="Times New Roman" w:cs="Times New Roman"/>
                      <w:szCs w:val="21"/>
                    </w:rPr>
                    <w:t>4964t/a</w:t>
                  </w:r>
                </w:p>
              </w:tc>
              <w:tc>
                <w:tcPr>
                  <w:tcW w:w="1523" w:type="pct"/>
                  <w:vMerge w:val="restart"/>
                  <w:vAlign w:val="center"/>
                </w:tcPr>
                <w:p w14:paraId="4AD90452" w14:textId="77777777" w:rsidR="00D53283" w:rsidRPr="00D53283" w:rsidRDefault="00D53283" w:rsidP="00F8259E">
                  <w:pPr>
                    <w:autoSpaceDN w:val="0"/>
                    <w:jc w:val="center"/>
                    <w:textAlignment w:val="center"/>
                    <w:rPr>
                      <w:rFonts w:ascii="Times New Roman" w:hAnsi="Times New Roman" w:cs="Times New Roman"/>
                      <w:szCs w:val="21"/>
                    </w:rPr>
                  </w:pPr>
                  <w:r w:rsidRPr="00D53283">
                    <w:rPr>
                      <w:rFonts w:ascii="Times New Roman" w:hAnsi="Times New Roman" w:cs="Times New Roman"/>
                      <w:szCs w:val="21"/>
                    </w:rPr>
                    <w:t>8760h/a</w:t>
                  </w:r>
                </w:p>
              </w:tc>
            </w:tr>
            <w:tr w:rsidR="00D53283" w:rsidRPr="00D53283" w14:paraId="0FF164EB" w14:textId="77777777" w:rsidTr="00F8259E">
              <w:trPr>
                <w:jc w:val="center"/>
              </w:trPr>
              <w:tc>
                <w:tcPr>
                  <w:tcW w:w="608" w:type="pct"/>
                  <w:vAlign w:val="center"/>
                </w:tcPr>
                <w:p w14:paraId="262A14AA" w14:textId="77777777" w:rsidR="00D53283" w:rsidRPr="00D53283" w:rsidRDefault="00D53283" w:rsidP="00F8259E">
                  <w:pPr>
                    <w:snapToGrid w:val="0"/>
                    <w:jc w:val="center"/>
                    <w:rPr>
                      <w:rFonts w:ascii="Times New Roman" w:hAnsi="Times New Roman" w:cs="Times New Roman"/>
                      <w:szCs w:val="21"/>
                    </w:rPr>
                  </w:pPr>
                  <w:r w:rsidRPr="00D53283">
                    <w:rPr>
                      <w:rFonts w:ascii="Times New Roman" w:hAnsi="Times New Roman" w:cs="Times New Roman"/>
                      <w:szCs w:val="21"/>
                    </w:rPr>
                    <w:t>2</w:t>
                  </w:r>
                </w:p>
              </w:tc>
              <w:tc>
                <w:tcPr>
                  <w:tcW w:w="1449" w:type="pct"/>
                  <w:vAlign w:val="center"/>
                </w:tcPr>
                <w:p w14:paraId="376779A1" w14:textId="77777777" w:rsidR="00D53283" w:rsidRPr="00D53283" w:rsidRDefault="00D53283" w:rsidP="00F8259E">
                  <w:pPr>
                    <w:autoSpaceDN w:val="0"/>
                    <w:jc w:val="center"/>
                    <w:textAlignment w:val="center"/>
                    <w:rPr>
                      <w:rFonts w:ascii="Times New Roman" w:hAnsi="Times New Roman" w:cs="Times New Roman"/>
                      <w:szCs w:val="21"/>
                    </w:rPr>
                  </w:pPr>
                  <w:r w:rsidRPr="00D53283">
                    <w:rPr>
                      <w:rFonts w:ascii="Times New Roman" w:hAnsi="Times New Roman" w:cs="Times New Roman"/>
                      <w:szCs w:val="21"/>
                    </w:rPr>
                    <w:t>汽油</w:t>
                  </w:r>
                </w:p>
              </w:tc>
              <w:tc>
                <w:tcPr>
                  <w:tcW w:w="1420" w:type="pct"/>
                  <w:vAlign w:val="center"/>
                </w:tcPr>
                <w:p w14:paraId="17B1E4FD" w14:textId="77777777" w:rsidR="00D53283" w:rsidRPr="00D53283" w:rsidRDefault="00D53283" w:rsidP="00F8259E">
                  <w:pPr>
                    <w:autoSpaceDN w:val="0"/>
                    <w:jc w:val="center"/>
                    <w:textAlignment w:val="center"/>
                    <w:rPr>
                      <w:rFonts w:ascii="Times New Roman" w:hAnsi="Times New Roman" w:cs="Times New Roman"/>
                      <w:szCs w:val="21"/>
                    </w:rPr>
                  </w:pPr>
                  <w:r w:rsidRPr="00D53283">
                    <w:rPr>
                      <w:rFonts w:ascii="Times New Roman" w:hAnsi="Times New Roman" w:cs="Times New Roman"/>
                      <w:szCs w:val="21"/>
                    </w:rPr>
                    <w:t>2482t/a</w:t>
                  </w:r>
                </w:p>
              </w:tc>
              <w:tc>
                <w:tcPr>
                  <w:tcW w:w="1523" w:type="pct"/>
                  <w:vMerge/>
                  <w:vAlign w:val="center"/>
                </w:tcPr>
                <w:p w14:paraId="1EAA8D09" w14:textId="77777777" w:rsidR="00D53283" w:rsidRPr="00D53283" w:rsidRDefault="00D53283" w:rsidP="00F8259E">
                  <w:pPr>
                    <w:autoSpaceDN w:val="0"/>
                    <w:ind w:firstLine="420"/>
                    <w:jc w:val="center"/>
                    <w:textAlignment w:val="center"/>
                    <w:rPr>
                      <w:rFonts w:ascii="Times New Roman" w:hAnsi="Times New Roman" w:cs="Times New Roman"/>
                      <w:szCs w:val="21"/>
                    </w:rPr>
                  </w:pPr>
                </w:p>
              </w:tc>
            </w:tr>
            <w:tr w:rsidR="00D53283" w:rsidRPr="00D53283" w14:paraId="5BF083FB" w14:textId="77777777" w:rsidTr="00F8259E">
              <w:trPr>
                <w:jc w:val="center"/>
              </w:trPr>
              <w:tc>
                <w:tcPr>
                  <w:tcW w:w="608" w:type="pct"/>
                  <w:vAlign w:val="center"/>
                </w:tcPr>
                <w:p w14:paraId="3AB94C42" w14:textId="77777777" w:rsidR="00D53283" w:rsidRPr="00D53283" w:rsidRDefault="00D53283" w:rsidP="00F8259E">
                  <w:pPr>
                    <w:snapToGrid w:val="0"/>
                    <w:jc w:val="center"/>
                    <w:rPr>
                      <w:rFonts w:ascii="Times New Roman" w:hAnsi="Times New Roman" w:cs="Times New Roman"/>
                      <w:szCs w:val="21"/>
                    </w:rPr>
                  </w:pPr>
                  <w:r w:rsidRPr="00D53283">
                    <w:rPr>
                      <w:rFonts w:ascii="Times New Roman" w:hAnsi="Times New Roman" w:cs="Times New Roman"/>
                      <w:szCs w:val="21"/>
                    </w:rPr>
                    <w:t>3</w:t>
                  </w:r>
                </w:p>
              </w:tc>
              <w:tc>
                <w:tcPr>
                  <w:tcW w:w="1449" w:type="pct"/>
                  <w:vAlign w:val="center"/>
                </w:tcPr>
                <w:p w14:paraId="71AF655A" w14:textId="77777777" w:rsidR="00D53283" w:rsidRPr="00D53283" w:rsidRDefault="00D53283" w:rsidP="00F8259E">
                  <w:pPr>
                    <w:autoSpaceDN w:val="0"/>
                    <w:jc w:val="center"/>
                    <w:textAlignment w:val="center"/>
                    <w:rPr>
                      <w:rFonts w:ascii="Times New Roman" w:hAnsi="Times New Roman" w:cs="Times New Roman"/>
                      <w:szCs w:val="21"/>
                    </w:rPr>
                  </w:pPr>
                  <w:r w:rsidRPr="00D53283">
                    <w:rPr>
                      <w:rFonts w:ascii="Times New Roman" w:hAnsi="Times New Roman" w:cs="Times New Roman"/>
                      <w:szCs w:val="21"/>
                    </w:rPr>
                    <w:t>LNG</w:t>
                  </w:r>
                  <w:r w:rsidRPr="00D53283">
                    <w:rPr>
                      <w:rFonts w:ascii="Times New Roman" w:hAnsi="Times New Roman" w:cs="Times New Roman"/>
                      <w:szCs w:val="21"/>
                    </w:rPr>
                    <w:t>天然气</w:t>
                  </w:r>
                </w:p>
              </w:tc>
              <w:tc>
                <w:tcPr>
                  <w:tcW w:w="1420" w:type="pct"/>
                  <w:vAlign w:val="center"/>
                </w:tcPr>
                <w:p w14:paraId="70D024AE" w14:textId="77777777" w:rsidR="00D53283" w:rsidRPr="00D53283" w:rsidRDefault="00D53283" w:rsidP="00F8259E">
                  <w:pPr>
                    <w:autoSpaceDN w:val="0"/>
                    <w:jc w:val="center"/>
                    <w:textAlignment w:val="center"/>
                    <w:rPr>
                      <w:rFonts w:ascii="Times New Roman" w:hAnsi="Times New Roman" w:cs="Times New Roman"/>
                      <w:szCs w:val="21"/>
                    </w:rPr>
                  </w:pPr>
                  <w:r w:rsidRPr="00D53283">
                    <w:rPr>
                      <w:rFonts w:ascii="Times New Roman" w:hAnsi="Times New Roman" w:cs="Times New Roman"/>
                      <w:szCs w:val="21"/>
                    </w:rPr>
                    <w:t>251.85</w:t>
                  </w:r>
                  <w:r w:rsidR="005133BA">
                    <w:rPr>
                      <w:rFonts w:ascii="Times New Roman" w:hAnsi="Times New Roman" w:cs="Times New Roman"/>
                      <w:szCs w:val="21"/>
                    </w:rPr>
                    <w:t>*</w:t>
                  </w:r>
                  <w:r w:rsidR="005133BA" w:rsidRPr="005133BA">
                    <w:rPr>
                      <w:rFonts w:ascii="Times New Roman" w:eastAsiaTheme="majorEastAsia" w:hAnsi="Times New Roman" w:cs="Times New Roman"/>
                      <w:bCs/>
                      <w:szCs w:val="21"/>
                    </w:rPr>
                    <w:t>10</w:t>
                  </w:r>
                  <w:r w:rsidR="005133BA" w:rsidRPr="005133BA">
                    <w:rPr>
                      <w:rFonts w:ascii="Times New Roman" w:eastAsiaTheme="majorEastAsia" w:hAnsi="Times New Roman" w:cs="Times New Roman"/>
                      <w:bCs/>
                      <w:szCs w:val="21"/>
                      <w:vertAlign w:val="superscript"/>
                    </w:rPr>
                    <w:t>4</w:t>
                  </w:r>
                  <w:r w:rsidRPr="00D53283">
                    <w:rPr>
                      <w:rFonts w:ascii="Times New Roman" w:hAnsi="Times New Roman" w:cs="Times New Roman"/>
                      <w:szCs w:val="21"/>
                    </w:rPr>
                    <w:t>Nm</w:t>
                  </w:r>
                  <w:r w:rsidRPr="00D53283">
                    <w:rPr>
                      <w:rFonts w:ascii="Times New Roman" w:hAnsi="Times New Roman" w:cs="Times New Roman"/>
                      <w:szCs w:val="21"/>
                      <w:vertAlign w:val="superscript"/>
                    </w:rPr>
                    <w:t>3</w:t>
                  </w:r>
                  <w:r w:rsidRPr="00D53283">
                    <w:rPr>
                      <w:rFonts w:ascii="Times New Roman" w:hAnsi="Times New Roman" w:cs="Times New Roman"/>
                      <w:szCs w:val="21"/>
                    </w:rPr>
                    <w:t>/a</w:t>
                  </w:r>
                </w:p>
              </w:tc>
              <w:tc>
                <w:tcPr>
                  <w:tcW w:w="1523" w:type="pct"/>
                  <w:vMerge/>
                  <w:vAlign w:val="center"/>
                </w:tcPr>
                <w:p w14:paraId="7C1C1221" w14:textId="77777777" w:rsidR="00D53283" w:rsidRPr="00D53283" w:rsidRDefault="00D53283" w:rsidP="00F8259E">
                  <w:pPr>
                    <w:autoSpaceDN w:val="0"/>
                    <w:ind w:firstLine="420"/>
                    <w:jc w:val="center"/>
                    <w:textAlignment w:val="center"/>
                    <w:rPr>
                      <w:rFonts w:ascii="Times New Roman" w:hAnsi="Times New Roman" w:cs="Times New Roman"/>
                      <w:szCs w:val="21"/>
                    </w:rPr>
                  </w:pPr>
                </w:p>
              </w:tc>
            </w:tr>
          </w:tbl>
          <w:p w14:paraId="35042819" w14:textId="214C37B8" w:rsidR="00383846" w:rsidRDefault="00383846" w:rsidP="00605CBE">
            <w:pPr>
              <w:widowControl/>
              <w:adjustRightInd w:val="0"/>
              <w:spacing w:line="360" w:lineRule="auto"/>
              <w:jc w:val="left"/>
              <w:rPr>
                <w:rFonts w:ascii="Times New Roman" w:eastAsiaTheme="majorEastAsia" w:hAnsi="Times New Roman" w:cs="Times New Roman"/>
                <w:b/>
                <w:bCs/>
                <w:kern w:val="0"/>
                <w:sz w:val="24"/>
                <w:szCs w:val="24"/>
              </w:rPr>
            </w:pPr>
            <w:r w:rsidRPr="00BD1A4C">
              <w:rPr>
                <w:rFonts w:ascii="Times New Roman" w:eastAsiaTheme="majorEastAsia" w:hAnsi="Times New Roman" w:cs="Times New Roman"/>
                <w:b/>
                <w:bCs/>
                <w:kern w:val="0"/>
                <w:sz w:val="24"/>
                <w:szCs w:val="24"/>
              </w:rPr>
              <w:lastRenderedPageBreak/>
              <w:t>2.3</w:t>
            </w:r>
            <w:r w:rsidRPr="00BD1A4C">
              <w:rPr>
                <w:rFonts w:ascii="Times New Roman" w:eastAsiaTheme="majorEastAsia" w:hAnsi="Times New Roman" w:cs="Times New Roman"/>
                <w:b/>
                <w:bCs/>
                <w:kern w:val="0"/>
                <w:sz w:val="24"/>
                <w:szCs w:val="24"/>
              </w:rPr>
              <w:t>建设项目地理位置、平面布置及周围环境概况</w:t>
            </w:r>
          </w:p>
          <w:p w14:paraId="7B8320D8" w14:textId="77777777" w:rsidR="00355329" w:rsidRPr="00355329" w:rsidRDefault="00355329" w:rsidP="00355329">
            <w:pPr>
              <w:widowControl/>
              <w:adjustRightInd w:val="0"/>
              <w:spacing w:line="360" w:lineRule="auto"/>
              <w:ind w:firstLineChars="200" w:firstLine="480"/>
              <w:jc w:val="left"/>
              <w:rPr>
                <w:rFonts w:ascii="Times New Roman" w:eastAsiaTheme="majorEastAsia" w:hAnsi="Times New Roman" w:cs="Times New Roman"/>
                <w:kern w:val="0"/>
                <w:sz w:val="24"/>
                <w:szCs w:val="24"/>
              </w:rPr>
            </w:pPr>
            <w:r w:rsidRPr="00355329">
              <w:rPr>
                <w:rFonts w:ascii="Times New Roman" w:eastAsiaTheme="majorEastAsia" w:hAnsi="Times New Roman" w:cs="Times New Roman" w:hint="eastAsia"/>
                <w:kern w:val="0"/>
                <w:sz w:val="24"/>
                <w:szCs w:val="24"/>
              </w:rPr>
              <w:t>地理位置：</w:t>
            </w:r>
            <w:r>
              <w:rPr>
                <w:rFonts w:ascii="宋体" w:hAnsi="宋体" w:hint="eastAsia"/>
                <w:sz w:val="24"/>
              </w:rPr>
              <w:t>江苏省连云港市灌南县田楼镇G204国道东侧。</w:t>
            </w:r>
          </w:p>
          <w:p w14:paraId="708FEF88" w14:textId="77777777" w:rsidR="00383846" w:rsidRPr="00BD1A4C" w:rsidRDefault="00383846" w:rsidP="006831D0">
            <w:pPr>
              <w:widowControl/>
              <w:adjustRightInd w:val="0"/>
              <w:spacing w:line="336" w:lineRule="auto"/>
              <w:ind w:firstLineChars="200" w:firstLine="480"/>
              <w:rPr>
                <w:rFonts w:ascii="Times New Roman" w:eastAsiaTheme="majorEastAsia" w:hAnsi="Times New Roman" w:cs="Times New Roman"/>
                <w:kern w:val="0"/>
                <w:sz w:val="24"/>
                <w:szCs w:val="24"/>
              </w:rPr>
            </w:pPr>
            <w:r w:rsidRPr="00BD1A4C">
              <w:rPr>
                <w:rFonts w:ascii="Times New Roman" w:eastAsiaTheme="majorEastAsia" w:hAnsi="Times New Roman" w:cs="Times New Roman"/>
                <w:kern w:val="0"/>
                <w:sz w:val="24"/>
                <w:szCs w:val="24"/>
              </w:rPr>
              <w:t>建设项目地理位置图详见附图</w:t>
            </w:r>
            <w:r w:rsidRPr="00BD1A4C">
              <w:rPr>
                <w:rFonts w:ascii="Times New Roman" w:eastAsiaTheme="majorEastAsia" w:hAnsi="Times New Roman" w:cs="Times New Roman"/>
                <w:kern w:val="0"/>
                <w:sz w:val="24"/>
                <w:szCs w:val="24"/>
              </w:rPr>
              <w:t>1</w:t>
            </w:r>
            <w:r w:rsidRPr="00BD1A4C">
              <w:rPr>
                <w:rFonts w:ascii="Times New Roman" w:eastAsiaTheme="majorEastAsia" w:hAnsi="Times New Roman" w:cs="Times New Roman"/>
                <w:kern w:val="0"/>
                <w:sz w:val="24"/>
                <w:szCs w:val="24"/>
              </w:rPr>
              <w:t>。</w:t>
            </w:r>
          </w:p>
          <w:p w14:paraId="5CE5385B" w14:textId="77777777" w:rsidR="00355329" w:rsidRDefault="00383846" w:rsidP="006831D0">
            <w:pPr>
              <w:widowControl/>
              <w:adjustRightInd w:val="0"/>
              <w:spacing w:line="336" w:lineRule="auto"/>
              <w:ind w:firstLineChars="200" w:firstLine="480"/>
              <w:rPr>
                <w:rFonts w:ascii="Times New Roman" w:eastAsiaTheme="majorEastAsia" w:hAnsi="Times New Roman" w:cs="Times New Roman"/>
                <w:color w:val="000000"/>
                <w:kern w:val="0"/>
                <w:sz w:val="24"/>
              </w:rPr>
            </w:pPr>
            <w:r w:rsidRPr="00BD1A4C">
              <w:rPr>
                <w:rFonts w:ascii="Times New Roman" w:eastAsiaTheme="majorEastAsia" w:hAnsi="Times New Roman" w:cs="Times New Roman"/>
                <w:color w:val="000000"/>
                <w:kern w:val="0"/>
                <w:sz w:val="24"/>
                <w:szCs w:val="24"/>
              </w:rPr>
              <w:t>项目周边环境概况</w:t>
            </w:r>
            <w:r w:rsidRPr="00BD1A4C">
              <w:rPr>
                <w:rFonts w:ascii="Times New Roman" w:eastAsiaTheme="majorEastAsia" w:hAnsi="Times New Roman" w:cs="Times New Roman"/>
                <w:kern w:val="0"/>
                <w:sz w:val="24"/>
                <w:szCs w:val="24"/>
              </w:rPr>
              <w:t>：</w:t>
            </w:r>
            <w:r w:rsidR="008972D0" w:rsidRPr="00BD1A4C">
              <w:rPr>
                <w:rFonts w:ascii="Times New Roman" w:eastAsiaTheme="majorEastAsia" w:hAnsi="Times New Roman" w:cs="Times New Roman"/>
                <w:color w:val="000000"/>
                <w:kern w:val="0"/>
                <w:sz w:val="24"/>
              </w:rPr>
              <w:t>本项目位于</w:t>
            </w:r>
            <w:r w:rsidR="00355329">
              <w:rPr>
                <w:rFonts w:ascii="宋体" w:hAnsi="宋体" w:hint="eastAsia"/>
                <w:sz w:val="24"/>
              </w:rPr>
              <w:t>江苏省连云港市灌南县田楼镇G204国道东侧</w:t>
            </w:r>
            <w:r w:rsidR="007A28EB" w:rsidRPr="00BD1A4C">
              <w:rPr>
                <w:rFonts w:ascii="Times New Roman" w:eastAsiaTheme="majorEastAsia" w:hAnsi="Times New Roman" w:cs="Times New Roman"/>
                <w:color w:val="000000"/>
                <w:kern w:val="0"/>
                <w:sz w:val="24"/>
              </w:rPr>
              <w:t>。</w:t>
            </w:r>
            <w:r w:rsidR="00355329">
              <w:rPr>
                <w:rFonts w:ascii="Times New Roman" w:eastAsiaTheme="majorEastAsia" w:hAnsi="Times New Roman" w:cs="Times New Roman" w:hint="eastAsia"/>
                <w:color w:val="000000"/>
                <w:kern w:val="0"/>
                <w:sz w:val="24"/>
              </w:rPr>
              <w:t>项目北侧、南侧、东侧均为空地，西侧为</w:t>
            </w:r>
            <w:r w:rsidR="00355329">
              <w:rPr>
                <w:rFonts w:ascii="Times New Roman" w:eastAsiaTheme="majorEastAsia" w:hAnsi="Times New Roman" w:cs="Times New Roman" w:hint="eastAsia"/>
                <w:color w:val="000000"/>
                <w:kern w:val="0"/>
                <w:sz w:val="24"/>
              </w:rPr>
              <w:t>G</w:t>
            </w:r>
            <w:r w:rsidR="00355329">
              <w:rPr>
                <w:rFonts w:ascii="Times New Roman" w:eastAsiaTheme="majorEastAsia" w:hAnsi="Times New Roman" w:cs="Times New Roman"/>
                <w:color w:val="000000"/>
                <w:kern w:val="0"/>
                <w:sz w:val="24"/>
              </w:rPr>
              <w:t>204</w:t>
            </w:r>
            <w:r w:rsidR="00355329">
              <w:rPr>
                <w:rFonts w:ascii="Times New Roman" w:eastAsiaTheme="majorEastAsia" w:hAnsi="Times New Roman" w:cs="Times New Roman" w:hint="eastAsia"/>
                <w:color w:val="000000"/>
                <w:kern w:val="0"/>
                <w:sz w:val="24"/>
              </w:rPr>
              <w:t>国道。</w:t>
            </w:r>
          </w:p>
          <w:p w14:paraId="60AFCFF3" w14:textId="77777777" w:rsidR="008972D0" w:rsidRPr="00BD1A4C" w:rsidRDefault="008972D0" w:rsidP="006831D0">
            <w:pPr>
              <w:widowControl/>
              <w:adjustRightInd w:val="0"/>
              <w:spacing w:line="336" w:lineRule="auto"/>
              <w:ind w:firstLineChars="200" w:firstLine="480"/>
              <w:rPr>
                <w:rFonts w:ascii="Times New Roman" w:eastAsiaTheme="majorEastAsia" w:hAnsi="Times New Roman" w:cs="Times New Roman"/>
                <w:color w:val="000000"/>
                <w:kern w:val="0"/>
                <w:sz w:val="24"/>
              </w:rPr>
            </w:pPr>
            <w:r w:rsidRPr="00BD1A4C">
              <w:rPr>
                <w:rFonts w:ascii="Times New Roman" w:eastAsiaTheme="majorEastAsia" w:hAnsi="Times New Roman" w:cs="Times New Roman"/>
                <w:color w:val="000000"/>
                <w:kern w:val="0"/>
                <w:sz w:val="24"/>
              </w:rPr>
              <w:t>建设项目周边环境概况详见附图</w:t>
            </w:r>
            <w:r w:rsidRPr="00BD1A4C">
              <w:rPr>
                <w:rFonts w:ascii="Times New Roman" w:eastAsiaTheme="majorEastAsia" w:hAnsi="Times New Roman" w:cs="Times New Roman"/>
                <w:color w:val="000000"/>
                <w:kern w:val="0"/>
                <w:sz w:val="24"/>
              </w:rPr>
              <w:t>2</w:t>
            </w:r>
            <w:r w:rsidRPr="00BD1A4C">
              <w:rPr>
                <w:rFonts w:ascii="Times New Roman" w:eastAsiaTheme="majorEastAsia" w:hAnsi="Times New Roman" w:cs="Times New Roman"/>
                <w:color w:val="000000"/>
                <w:kern w:val="0"/>
                <w:sz w:val="24"/>
              </w:rPr>
              <w:t>。</w:t>
            </w:r>
            <w:r w:rsidR="00CF095D" w:rsidRPr="00BD1A4C">
              <w:rPr>
                <w:rFonts w:ascii="Times New Roman" w:eastAsiaTheme="majorEastAsia" w:hAnsi="Times New Roman" w:cs="Times New Roman"/>
                <w:color w:val="000000"/>
                <w:kern w:val="0"/>
                <w:sz w:val="24"/>
              </w:rPr>
              <w:t xml:space="preserve"> </w:t>
            </w:r>
          </w:p>
          <w:p w14:paraId="53C995C3" w14:textId="77777777" w:rsidR="007A28EB" w:rsidRPr="00BD1A4C" w:rsidRDefault="00355329" w:rsidP="006831D0">
            <w:pPr>
              <w:autoSpaceDE w:val="0"/>
              <w:autoSpaceDN w:val="0"/>
              <w:spacing w:line="360" w:lineRule="auto"/>
              <w:ind w:firstLineChars="200" w:firstLine="480"/>
              <w:rPr>
                <w:rFonts w:ascii="Times New Roman" w:eastAsiaTheme="majorEastAsia" w:hAnsi="Times New Roman" w:cs="Times New Roman"/>
                <w:color w:val="000000"/>
                <w:kern w:val="0"/>
                <w:sz w:val="24"/>
              </w:rPr>
            </w:pPr>
            <w:r>
              <w:rPr>
                <w:rFonts w:ascii="Times New Roman" w:eastAsiaTheme="majorEastAsia" w:hAnsi="Times New Roman" w:cs="Times New Roman" w:hint="eastAsia"/>
                <w:kern w:val="0"/>
                <w:sz w:val="24"/>
                <w:szCs w:val="24"/>
              </w:rPr>
              <w:t>项目</w:t>
            </w:r>
            <w:r w:rsidR="00383846" w:rsidRPr="00BD1A4C">
              <w:rPr>
                <w:rFonts w:ascii="Times New Roman" w:eastAsiaTheme="majorEastAsia" w:hAnsi="Times New Roman" w:cs="Times New Roman"/>
                <w:kern w:val="0"/>
                <w:sz w:val="24"/>
                <w:szCs w:val="24"/>
              </w:rPr>
              <w:t>平面布置：</w:t>
            </w:r>
            <w:r>
              <w:rPr>
                <w:rFonts w:ascii="Times New Roman" w:eastAsiaTheme="majorEastAsia" w:hAnsi="Times New Roman" w:cs="Times New Roman" w:hint="eastAsia"/>
                <w:color w:val="000000"/>
                <w:kern w:val="0"/>
                <w:sz w:val="24"/>
              </w:rPr>
              <w:t>项目</w:t>
            </w:r>
            <w:r w:rsidR="007A28EB" w:rsidRPr="00BD1A4C">
              <w:rPr>
                <w:rFonts w:ascii="Times New Roman" w:eastAsiaTheme="majorEastAsia" w:hAnsi="Times New Roman" w:cs="Times New Roman"/>
                <w:color w:val="000000"/>
                <w:kern w:val="0"/>
                <w:sz w:val="24"/>
              </w:rPr>
              <w:t>占地</w:t>
            </w:r>
            <w:r>
              <w:rPr>
                <w:rFonts w:ascii="Times New Roman" w:eastAsiaTheme="majorEastAsia" w:hAnsi="Times New Roman" w:cs="Times New Roman" w:hint="eastAsia"/>
                <w:color w:val="000000"/>
                <w:kern w:val="0"/>
                <w:sz w:val="24"/>
              </w:rPr>
              <w:t>6</w:t>
            </w:r>
            <w:r>
              <w:rPr>
                <w:rFonts w:ascii="Times New Roman" w:eastAsiaTheme="majorEastAsia" w:hAnsi="Times New Roman" w:cs="Times New Roman"/>
                <w:color w:val="000000"/>
                <w:kern w:val="0"/>
                <w:sz w:val="24"/>
              </w:rPr>
              <w:t>390</w:t>
            </w:r>
            <w:r w:rsidR="007A28EB" w:rsidRPr="00BD1A4C">
              <w:rPr>
                <w:rFonts w:ascii="Times New Roman" w:eastAsiaTheme="majorEastAsia" w:hAnsi="Times New Roman" w:cs="Times New Roman"/>
                <w:color w:val="000000"/>
                <w:kern w:val="0"/>
                <w:sz w:val="24"/>
              </w:rPr>
              <w:t>平方米，其中</w:t>
            </w:r>
            <w:r>
              <w:rPr>
                <w:rFonts w:ascii="Times New Roman" w:eastAsiaTheme="majorEastAsia" w:hAnsi="Times New Roman" w:cs="Times New Roman" w:hint="eastAsia"/>
                <w:color w:val="000000"/>
                <w:kern w:val="0"/>
                <w:sz w:val="24"/>
              </w:rPr>
              <w:t>建筑面积约</w:t>
            </w:r>
            <w:r>
              <w:rPr>
                <w:rFonts w:ascii="Times New Roman" w:eastAsiaTheme="majorEastAsia" w:hAnsi="Times New Roman" w:cs="Times New Roman" w:hint="eastAsia"/>
                <w:color w:val="000000"/>
                <w:kern w:val="0"/>
                <w:sz w:val="24"/>
              </w:rPr>
              <w:t>5</w:t>
            </w:r>
            <w:r>
              <w:rPr>
                <w:rFonts w:ascii="Times New Roman" w:eastAsiaTheme="majorEastAsia" w:hAnsi="Times New Roman" w:cs="Times New Roman"/>
                <w:color w:val="000000"/>
                <w:kern w:val="0"/>
                <w:sz w:val="24"/>
              </w:rPr>
              <w:t>60</w:t>
            </w:r>
            <w:r>
              <w:rPr>
                <w:rFonts w:ascii="Times New Roman" w:eastAsiaTheme="majorEastAsia" w:hAnsi="Times New Roman" w:cs="Times New Roman" w:hint="eastAsia"/>
                <w:color w:val="000000"/>
                <w:kern w:val="0"/>
                <w:sz w:val="24"/>
              </w:rPr>
              <w:t>平方米，罩棚面积约</w:t>
            </w:r>
            <w:r>
              <w:rPr>
                <w:rFonts w:ascii="Times New Roman" w:eastAsiaTheme="majorEastAsia" w:hAnsi="Times New Roman" w:cs="Times New Roman" w:hint="eastAsia"/>
                <w:color w:val="000000"/>
                <w:kern w:val="0"/>
                <w:sz w:val="24"/>
              </w:rPr>
              <w:t>4</w:t>
            </w:r>
            <w:r>
              <w:rPr>
                <w:rFonts w:ascii="Times New Roman" w:eastAsiaTheme="majorEastAsia" w:hAnsi="Times New Roman" w:cs="Times New Roman"/>
                <w:color w:val="000000"/>
                <w:kern w:val="0"/>
                <w:sz w:val="24"/>
              </w:rPr>
              <w:t>00</w:t>
            </w:r>
            <w:r>
              <w:rPr>
                <w:rFonts w:ascii="Times New Roman" w:eastAsiaTheme="majorEastAsia" w:hAnsi="Times New Roman" w:cs="Times New Roman" w:hint="eastAsia"/>
                <w:color w:val="000000"/>
                <w:kern w:val="0"/>
                <w:sz w:val="24"/>
              </w:rPr>
              <w:t>平方米</w:t>
            </w:r>
            <w:r w:rsidR="00874B8C" w:rsidRPr="00BD1A4C">
              <w:rPr>
                <w:rFonts w:ascii="Times New Roman" w:eastAsiaTheme="majorEastAsia" w:hAnsi="Times New Roman" w:cs="Times New Roman"/>
                <w:color w:val="000000"/>
                <w:kern w:val="0"/>
                <w:sz w:val="24"/>
              </w:rPr>
              <w:t>。</w:t>
            </w:r>
            <w:r>
              <w:rPr>
                <w:rFonts w:ascii="Times New Roman" w:eastAsiaTheme="majorEastAsia" w:hAnsi="Times New Roman" w:cs="Times New Roman" w:hint="eastAsia"/>
                <w:color w:val="000000"/>
                <w:kern w:val="0"/>
                <w:sz w:val="24"/>
              </w:rPr>
              <w:t>站</w:t>
            </w:r>
            <w:r w:rsidR="008972D0" w:rsidRPr="00BD1A4C">
              <w:rPr>
                <w:rFonts w:ascii="Times New Roman" w:eastAsiaTheme="majorEastAsia" w:hAnsi="Times New Roman" w:cs="Times New Roman"/>
                <w:color w:val="000000"/>
                <w:kern w:val="0"/>
                <w:sz w:val="24"/>
              </w:rPr>
              <w:t>内自</w:t>
            </w:r>
            <w:r w:rsidR="00921BF6">
              <w:rPr>
                <w:rFonts w:ascii="Times New Roman" w:eastAsiaTheme="majorEastAsia" w:hAnsi="Times New Roman" w:cs="Times New Roman" w:hint="eastAsia"/>
                <w:color w:val="000000"/>
                <w:kern w:val="0"/>
                <w:sz w:val="24"/>
              </w:rPr>
              <w:t>西</w:t>
            </w:r>
            <w:r w:rsidR="008972D0" w:rsidRPr="00BD1A4C">
              <w:rPr>
                <w:rFonts w:ascii="Times New Roman" w:eastAsiaTheme="majorEastAsia" w:hAnsi="Times New Roman" w:cs="Times New Roman"/>
                <w:color w:val="000000"/>
                <w:kern w:val="0"/>
                <w:sz w:val="24"/>
              </w:rPr>
              <w:t>南向</w:t>
            </w:r>
            <w:r w:rsidR="00921BF6">
              <w:rPr>
                <w:rFonts w:ascii="Times New Roman" w:eastAsiaTheme="majorEastAsia" w:hAnsi="Times New Roman" w:cs="Times New Roman" w:hint="eastAsia"/>
                <w:color w:val="000000"/>
                <w:kern w:val="0"/>
                <w:sz w:val="24"/>
              </w:rPr>
              <w:t>东</w:t>
            </w:r>
            <w:r w:rsidR="008972D0" w:rsidRPr="00BD1A4C">
              <w:rPr>
                <w:rFonts w:ascii="Times New Roman" w:eastAsiaTheme="majorEastAsia" w:hAnsi="Times New Roman" w:cs="Times New Roman"/>
                <w:color w:val="000000"/>
                <w:kern w:val="0"/>
                <w:sz w:val="24"/>
              </w:rPr>
              <w:t>北</w:t>
            </w:r>
            <w:r>
              <w:rPr>
                <w:rFonts w:ascii="Times New Roman" w:eastAsiaTheme="majorEastAsia" w:hAnsi="Times New Roman" w:cs="Times New Roman" w:hint="eastAsia"/>
                <w:color w:val="000000"/>
                <w:kern w:val="0"/>
                <w:sz w:val="24"/>
              </w:rPr>
              <w:t>依次为绿地、停车位</w:t>
            </w:r>
            <w:r w:rsidR="008972D0" w:rsidRPr="00BD1A4C">
              <w:rPr>
                <w:rFonts w:ascii="Times New Roman" w:eastAsiaTheme="majorEastAsia" w:hAnsi="Times New Roman" w:cs="Times New Roman"/>
                <w:color w:val="000000"/>
                <w:kern w:val="0"/>
                <w:sz w:val="24"/>
              </w:rPr>
              <w:t>、</w:t>
            </w:r>
            <w:r w:rsidR="00FD5836">
              <w:rPr>
                <w:rFonts w:ascii="Times New Roman" w:eastAsiaTheme="majorEastAsia" w:hAnsi="Times New Roman" w:cs="Times New Roman" w:hint="eastAsia"/>
                <w:color w:val="000000"/>
                <w:kern w:val="0"/>
                <w:sz w:val="24"/>
              </w:rPr>
              <w:t>加油区、站房</w:t>
            </w:r>
            <w:r w:rsidR="008972D0" w:rsidRPr="00BD1A4C">
              <w:rPr>
                <w:rFonts w:ascii="Times New Roman" w:eastAsiaTheme="majorEastAsia" w:hAnsi="Times New Roman" w:cs="Times New Roman"/>
                <w:color w:val="000000"/>
                <w:kern w:val="0"/>
                <w:sz w:val="24"/>
              </w:rPr>
              <w:t>、</w:t>
            </w:r>
            <w:r w:rsidR="00FD5836">
              <w:rPr>
                <w:rFonts w:ascii="Times New Roman" w:eastAsiaTheme="majorEastAsia" w:hAnsi="Times New Roman" w:cs="Times New Roman" w:hint="eastAsia"/>
                <w:color w:val="000000"/>
                <w:kern w:val="0"/>
                <w:sz w:val="24"/>
              </w:rPr>
              <w:t>加气区以及停车位</w:t>
            </w:r>
            <w:r w:rsidR="008A1BCF">
              <w:rPr>
                <w:rFonts w:ascii="Times New Roman" w:eastAsiaTheme="majorEastAsia" w:hAnsi="Times New Roman" w:cs="Times New Roman" w:hint="eastAsia"/>
                <w:color w:val="000000"/>
                <w:kern w:val="0"/>
                <w:sz w:val="24"/>
              </w:rPr>
              <w:t>。其中</w:t>
            </w:r>
            <w:r w:rsidR="00FD5836">
              <w:rPr>
                <w:rFonts w:ascii="Times New Roman" w:eastAsiaTheme="majorEastAsia" w:hAnsi="Times New Roman" w:cs="Times New Roman" w:hint="eastAsia"/>
                <w:color w:val="000000"/>
                <w:kern w:val="0"/>
                <w:sz w:val="24"/>
              </w:rPr>
              <w:t>汽服用房位于加油区北侧</w:t>
            </w:r>
            <w:r w:rsidR="008A1BCF">
              <w:rPr>
                <w:rFonts w:ascii="Times New Roman" w:eastAsiaTheme="majorEastAsia" w:hAnsi="Times New Roman" w:cs="Times New Roman" w:hint="eastAsia"/>
                <w:color w:val="000000"/>
                <w:kern w:val="0"/>
                <w:sz w:val="24"/>
              </w:rPr>
              <w:t>，南侧为预留的</w:t>
            </w:r>
            <w:r w:rsidR="008A1BCF">
              <w:rPr>
                <w:rFonts w:ascii="Times New Roman" w:eastAsiaTheme="majorEastAsia" w:hAnsi="Times New Roman" w:cs="Times New Roman" w:hint="eastAsia"/>
                <w:color w:val="000000"/>
                <w:kern w:val="0"/>
                <w:sz w:val="24"/>
              </w:rPr>
              <w:t>5</w:t>
            </w:r>
            <w:r w:rsidR="008A1BCF">
              <w:rPr>
                <w:rFonts w:ascii="Times New Roman" w:eastAsiaTheme="majorEastAsia" w:hAnsi="Times New Roman" w:cs="Times New Roman" w:hint="eastAsia"/>
                <w:color w:val="000000"/>
                <w:kern w:val="0"/>
                <w:sz w:val="24"/>
              </w:rPr>
              <w:t>个充电桩</w:t>
            </w:r>
            <w:r w:rsidR="00FD5836">
              <w:rPr>
                <w:rFonts w:ascii="Times New Roman" w:eastAsiaTheme="majorEastAsia" w:hAnsi="Times New Roman" w:cs="Times New Roman" w:hint="eastAsia"/>
                <w:color w:val="000000"/>
                <w:kern w:val="0"/>
                <w:sz w:val="24"/>
              </w:rPr>
              <w:t>；汽油卸车点位于</w:t>
            </w:r>
            <w:r w:rsidR="008A1BCF">
              <w:rPr>
                <w:rFonts w:ascii="Times New Roman" w:eastAsiaTheme="majorEastAsia" w:hAnsi="Times New Roman" w:cs="Times New Roman" w:hint="eastAsia"/>
                <w:color w:val="000000"/>
                <w:kern w:val="0"/>
                <w:sz w:val="24"/>
              </w:rPr>
              <w:t>加油区南侧；天然气卸车点位于加气区北侧。</w:t>
            </w:r>
          </w:p>
          <w:p w14:paraId="778336AC" w14:textId="77777777" w:rsidR="00383846" w:rsidRPr="00BD1A4C" w:rsidRDefault="008B1CE4" w:rsidP="006831D0">
            <w:pPr>
              <w:autoSpaceDE w:val="0"/>
              <w:autoSpaceDN w:val="0"/>
              <w:spacing w:line="360" w:lineRule="auto"/>
              <w:ind w:firstLineChars="200" w:firstLine="480"/>
              <w:rPr>
                <w:rFonts w:ascii="Times New Roman" w:eastAsiaTheme="majorEastAsia" w:hAnsi="Times New Roman" w:cs="Times New Roman"/>
                <w:kern w:val="0"/>
                <w:sz w:val="24"/>
                <w:szCs w:val="24"/>
              </w:rPr>
            </w:pPr>
            <w:r>
              <w:rPr>
                <w:rFonts w:ascii="Times New Roman" w:eastAsiaTheme="majorEastAsia" w:hAnsi="Times New Roman" w:cs="Times New Roman" w:hint="eastAsia"/>
                <w:kern w:val="0"/>
                <w:sz w:val="24"/>
                <w:szCs w:val="24"/>
              </w:rPr>
              <w:t>建设项目平面布置</w:t>
            </w:r>
            <w:r w:rsidR="002548CF">
              <w:rPr>
                <w:rFonts w:ascii="Times New Roman" w:eastAsiaTheme="majorEastAsia" w:hAnsi="Times New Roman" w:cs="Times New Roman" w:hint="eastAsia"/>
                <w:kern w:val="0"/>
                <w:sz w:val="24"/>
                <w:szCs w:val="24"/>
              </w:rPr>
              <w:t>情况</w:t>
            </w:r>
            <w:r w:rsidR="00383846" w:rsidRPr="00BD1A4C">
              <w:rPr>
                <w:rFonts w:ascii="Times New Roman" w:eastAsiaTheme="majorEastAsia" w:hAnsi="Times New Roman" w:cs="Times New Roman"/>
                <w:kern w:val="0"/>
                <w:sz w:val="24"/>
                <w:szCs w:val="24"/>
              </w:rPr>
              <w:t>见附图</w:t>
            </w:r>
            <w:r w:rsidR="00383846" w:rsidRPr="00BD1A4C">
              <w:rPr>
                <w:rFonts w:ascii="Times New Roman" w:eastAsiaTheme="majorEastAsia" w:hAnsi="Times New Roman" w:cs="Times New Roman"/>
                <w:kern w:val="0"/>
                <w:sz w:val="24"/>
                <w:szCs w:val="24"/>
              </w:rPr>
              <w:t>3</w:t>
            </w:r>
            <w:r w:rsidR="00383846" w:rsidRPr="00BD1A4C">
              <w:rPr>
                <w:rFonts w:ascii="Times New Roman" w:eastAsiaTheme="majorEastAsia" w:hAnsi="Times New Roman" w:cs="Times New Roman"/>
                <w:kern w:val="0"/>
                <w:sz w:val="24"/>
                <w:szCs w:val="24"/>
              </w:rPr>
              <w:t>。</w:t>
            </w:r>
          </w:p>
          <w:p w14:paraId="7FD566B5" w14:textId="77777777" w:rsidR="00383846" w:rsidRPr="00BD1A4C" w:rsidRDefault="00383846" w:rsidP="00605CBE">
            <w:pPr>
              <w:widowControl/>
              <w:spacing w:line="360" w:lineRule="auto"/>
              <w:jc w:val="left"/>
              <w:rPr>
                <w:rFonts w:ascii="Times New Roman" w:eastAsiaTheme="majorEastAsia" w:hAnsi="Times New Roman" w:cs="Times New Roman"/>
                <w:b/>
                <w:bCs/>
                <w:kern w:val="0"/>
                <w:sz w:val="24"/>
                <w:szCs w:val="24"/>
              </w:rPr>
            </w:pPr>
            <w:r w:rsidRPr="00BD1A4C">
              <w:rPr>
                <w:rFonts w:ascii="Times New Roman" w:eastAsiaTheme="majorEastAsia" w:hAnsi="Times New Roman" w:cs="Times New Roman"/>
                <w:b/>
                <w:bCs/>
                <w:kern w:val="0"/>
                <w:sz w:val="24"/>
                <w:szCs w:val="24"/>
              </w:rPr>
              <w:t>2.4</w:t>
            </w:r>
            <w:r w:rsidRPr="00BD1A4C">
              <w:rPr>
                <w:rFonts w:ascii="Times New Roman" w:eastAsiaTheme="majorEastAsia" w:hAnsi="Times New Roman" w:cs="Times New Roman"/>
                <w:b/>
                <w:bCs/>
                <w:kern w:val="0"/>
                <w:sz w:val="24"/>
                <w:szCs w:val="24"/>
              </w:rPr>
              <w:t>产业政策相符性</w:t>
            </w:r>
          </w:p>
          <w:p w14:paraId="38D22245" w14:textId="77777777" w:rsidR="00CB5152" w:rsidRPr="00BD1A4C" w:rsidRDefault="00B92E10" w:rsidP="00E14496">
            <w:pPr>
              <w:spacing w:line="360" w:lineRule="auto"/>
              <w:ind w:firstLineChars="200" w:firstLine="480"/>
              <w:rPr>
                <w:rFonts w:ascii="Times New Roman" w:eastAsiaTheme="majorEastAsia" w:hAnsi="Times New Roman" w:cs="Times New Roman"/>
                <w:color w:val="000000"/>
                <w:kern w:val="0"/>
                <w:sz w:val="24"/>
              </w:rPr>
            </w:pPr>
            <w:r w:rsidRPr="00BD1A4C">
              <w:rPr>
                <w:rFonts w:ascii="Times New Roman" w:eastAsiaTheme="majorEastAsia" w:hAnsi="Times New Roman" w:cs="Times New Roman"/>
                <w:color w:val="000000"/>
                <w:kern w:val="0"/>
                <w:sz w:val="24"/>
              </w:rPr>
              <w:t>本项目属《国民经济行业分类》中</w:t>
            </w:r>
            <w:r w:rsidR="00E14496">
              <w:rPr>
                <w:rFonts w:ascii="Times New Roman" w:eastAsiaTheme="majorEastAsia" w:hAnsi="Times New Roman" w:cs="Times New Roman"/>
                <w:color w:val="000000"/>
                <w:sz w:val="24"/>
              </w:rPr>
              <w:t>F5265</w:t>
            </w:r>
            <w:r w:rsidR="00E14496" w:rsidRPr="005E7C2B">
              <w:rPr>
                <w:rFonts w:ascii="Times New Roman" w:eastAsiaTheme="majorEastAsia" w:hAnsi="Times New Roman" w:cs="Times New Roman" w:hint="eastAsia"/>
                <w:color w:val="000000"/>
                <w:sz w:val="24"/>
              </w:rPr>
              <w:t>机动车燃油零售</w:t>
            </w:r>
            <w:r w:rsidR="00E14496">
              <w:rPr>
                <w:rFonts w:ascii="Times New Roman" w:eastAsiaTheme="majorEastAsia" w:hAnsi="Times New Roman" w:cs="Times New Roman" w:hint="eastAsia"/>
                <w:color w:val="000000"/>
                <w:sz w:val="24"/>
              </w:rPr>
              <w:t>和</w:t>
            </w:r>
            <w:r w:rsidR="00E14496">
              <w:rPr>
                <w:rFonts w:ascii="Times New Roman" w:eastAsiaTheme="majorEastAsia" w:hAnsi="Times New Roman" w:cs="Times New Roman"/>
                <w:sz w:val="24"/>
                <w:szCs w:val="21"/>
              </w:rPr>
              <w:t>F5266</w:t>
            </w:r>
            <w:r w:rsidR="00E14496" w:rsidRPr="005E7C2B">
              <w:rPr>
                <w:rFonts w:ascii="Times New Roman" w:eastAsiaTheme="majorEastAsia" w:hAnsi="Times New Roman" w:cs="Times New Roman" w:hint="eastAsia"/>
                <w:sz w:val="24"/>
                <w:szCs w:val="21"/>
              </w:rPr>
              <w:t>机动车燃气零售</w:t>
            </w:r>
            <w:r w:rsidR="00F00358">
              <w:rPr>
                <w:rFonts w:ascii="Times New Roman" w:eastAsiaTheme="majorEastAsia" w:hAnsi="Times New Roman" w:cs="Times New Roman" w:hint="eastAsia"/>
                <w:color w:val="000000"/>
                <w:sz w:val="24"/>
              </w:rPr>
              <w:t>。</w:t>
            </w:r>
          </w:p>
          <w:p w14:paraId="707975EC" w14:textId="77777777" w:rsidR="00B92E10" w:rsidRDefault="00B92E10" w:rsidP="00E14496">
            <w:pPr>
              <w:spacing w:line="360" w:lineRule="auto"/>
              <w:ind w:firstLineChars="200" w:firstLine="480"/>
              <w:rPr>
                <w:rFonts w:ascii="Times New Roman" w:eastAsiaTheme="majorEastAsia" w:hAnsi="Times New Roman" w:cs="Times New Roman"/>
                <w:color w:val="000000"/>
                <w:kern w:val="0"/>
                <w:sz w:val="24"/>
              </w:rPr>
            </w:pPr>
            <w:r w:rsidRPr="00BD1A4C">
              <w:rPr>
                <w:rFonts w:ascii="Times New Roman" w:eastAsiaTheme="majorEastAsia" w:hAnsi="Times New Roman" w:cs="Times New Roman"/>
                <w:color w:val="000000"/>
                <w:kern w:val="0"/>
                <w:sz w:val="24"/>
              </w:rPr>
              <w:t>经查询，项目不属于《产业结构调整指导目录》（</w:t>
            </w:r>
            <w:r w:rsidRPr="00BD1A4C">
              <w:rPr>
                <w:rFonts w:ascii="Times New Roman" w:eastAsiaTheme="majorEastAsia" w:hAnsi="Times New Roman" w:cs="Times New Roman"/>
                <w:color w:val="000000"/>
                <w:kern w:val="0"/>
                <w:sz w:val="24"/>
              </w:rPr>
              <w:t>2019</w:t>
            </w:r>
            <w:r w:rsidRPr="00BD1A4C">
              <w:rPr>
                <w:rFonts w:ascii="Times New Roman" w:eastAsiaTheme="majorEastAsia" w:hAnsi="Times New Roman" w:cs="Times New Roman"/>
                <w:color w:val="000000"/>
                <w:kern w:val="0"/>
                <w:sz w:val="24"/>
              </w:rPr>
              <w:t>年本）及《江苏省工业和信息产业结构调整指导目录（</w:t>
            </w:r>
            <w:r w:rsidRPr="00BD1A4C">
              <w:rPr>
                <w:rFonts w:ascii="Times New Roman" w:eastAsiaTheme="majorEastAsia" w:hAnsi="Times New Roman" w:cs="Times New Roman"/>
                <w:color w:val="000000"/>
                <w:kern w:val="0"/>
                <w:sz w:val="24"/>
              </w:rPr>
              <w:t>2012</w:t>
            </w:r>
            <w:r w:rsidRPr="00BD1A4C">
              <w:rPr>
                <w:rFonts w:ascii="Times New Roman" w:eastAsiaTheme="majorEastAsia" w:hAnsi="Times New Roman" w:cs="Times New Roman"/>
                <w:color w:val="000000"/>
                <w:kern w:val="0"/>
                <w:sz w:val="24"/>
              </w:rPr>
              <w:t>年本）》（苏政办发</w:t>
            </w:r>
            <w:r w:rsidRPr="00BD1A4C">
              <w:rPr>
                <w:rFonts w:ascii="Times New Roman" w:eastAsiaTheme="majorEastAsia" w:hAnsi="Times New Roman" w:cs="Times New Roman"/>
                <w:color w:val="000000"/>
                <w:kern w:val="0"/>
                <w:sz w:val="24"/>
              </w:rPr>
              <w:t>[2013]9</w:t>
            </w:r>
            <w:r w:rsidRPr="00BD1A4C">
              <w:rPr>
                <w:rFonts w:ascii="Times New Roman" w:eastAsiaTheme="majorEastAsia" w:hAnsi="Times New Roman" w:cs="Times New Roman"/>
                <w:color w:val="000000"/>
                <w:kern w:val="0"/>
                <w:sz w:val="24"/>
              </w:rPr>
              <w:t>号文）及关于修改《江苏省工业和信息产业结构调整指导目录（</w:t>
            </w:r>
            <w:r w:rsidRPr="00BD1A4C">
              <w:rPr>
                <w:rFonts w:ascii="Times New Roman" w:eastAsiaTheme="majorEastAsia" w:hAnsi="Times New Roman" w:cs="Times New Roman"/>
                <w:color w:val="000000"/>
                <w:kern w:val="0"/>
                <w:sz w:val="24"/>
              </w:rPr>
              <w:t>2012</w:t>
            </w:r>
            <w:r w:rsidRPr="00BD1A4C">
              <w:rPr>
                <w:rFonts w:ascii="Times New Roman" w:eastAsiaTheme="majorEastAsia" w:hAnsi="Times New Roman" w:cs="Times New Roman"/>
                <w:color w:val="000000"/>
                <w:kern w:val="0"/>
                <w:sz w:val="24"/>
              </w:rPr>
              <w:t>年本）》部分条目的通知（苏经信产业</w:t>
            </w:r>
            <w:r w:rsidRPr="00BD1A4C">
              <w:rPr>
                <w:rFonts w:ascii="Times New Roman" w:eastAsiaTheme="majorEastAsia" w:hAnsi="Times New Roman" w:cs="Times New Roman"/>
                <w:color w:val="000000"/>
                <w:kern w:val="0"/>
                <w:sz w:val="24"/>
              </w:rPr>
              <w:t>[2013]183</w:t>
            </w:r>
            <w:r w:rsidRPr="00BD1A4C">
              <w:rPr>
                <w:rFonts w:ascii="Times New Roman" w:eastAsiaTheme="majorEastAsia" w:hAnsi="Times New Roman" w:cs="Times New Roman"/>
                <w:color w:val="000000"/>
                <w:kern w:val="0"/>
                <w:sz w:val="24"/>
              </w:rPr>
              <w:t>号）中鼓励类、淘汰类、限制类项目，为允许类；也不属于《连云港市工业结构调整指导目录（</w:t>
            </w:r>
            <w:r w:rsidRPr="00BD1A4C">
              <w:rPr>
                <w:rFonts w:ascii="Times New Roman" w:eastAsiaTheme="majorEastAsia" w:hAnsi="Times New Roman" w:cs="Times New Roman"/>
                <w:color w:val="000000"/>
                <w:kern w:val="0"/>
                <w:sz w:val="24"/>
              </w:rPr>
              <w:t>2015</w:t>
            </w:r>
            <w:r w:rsidRPr="00BD1A4C">
              <w:rPr>
                <w:rFonts w:ascii="Times New Roman" w:eastAsiaTheme="majorEastAsia" w:hAnsi="Times New Roman" w:cs="Times New Roman"/>
                <w:color w:val="000000"/>
                <w:kern w:val="0"/>
                <w:sz w:val="24"/>
              </w:rPr>
              <w:t>年本）》中鼓励类、限制类、淘汰类项目；本项目不属于《江苏省工业和信息产业结构调整限制淘汰目录和能耗限额》（苏政办发〔</w:t>
            </w:r>
            <w:r w:rsidRPr="00BD1A4C">
              <w:rPr>
                <w:rFonts w:ascii="Times New Roman" w:eastAsiaTheme="majorEastAsia" w:hAnsi="Times New Roman" w:cs="Times New Roman"/>
                <w:color w:val="000000"/>
                <w:kern w:val="0"/>
                <w:sz w:val="24"/>
              </w:rPr>
              <w:t>2015</w:t>
            </w:r>
            <w:r w:rsidRPr="00BD1A4C">
              <w:rPr>
                <w:rFonts w:ascii="Times New Roman" w:eastAsiaTheme="majorEastAsia" w:hAnsi="Times New Roman" w:cs="Times New Roman"/>
                <w:color w:val="000000"/>
                <w:kern w:val="0"/>
                <w:sz w:val="24"/>
              </w:rPr>
              <w:t>〕</w:t>
            </w:r>
            <w:r w:rsidRPr="00BD1A4C">
              <w:rPr>
                <w:rFonts w:ascii="Times New Roman" w:eastAsiaTheme="majorEastAsia" w:hAnsi="Times New Roman" w:cs="Times New Roman"/>
                <w:color w:val="000000"/>
                <w:kern w:val="0"/>
                <w:sz w:val="24"/>
              </w:rPr>
              <w:t>118</w:t>
            </w:r>
            <w:r w:rsidRPr="00BD1A4C">
              <w:rPr>
                <w:rFonts w:ascii="Times New Roman" w:eastAsiaTheme="majorEastAsia" w:hAnsi="Times New Roman" w:cs="Times New Roman"/>
                <w:color w:val="000000"/>
                <w:kern w:val="0"/>
                <w:sz w:val="24"/>
              </w:rPr>
              <w:t>号文件）规定中鼓励类、限制类和淘汰类中所列条款。</w:t>
            </w:r>
          </w:p>
          <w:p w14:paraId="7EADDC29" w14:textId="77777777" w:rsidR="00B92E10" w:rsidRPr="00D84A22" w:rsidRDefault="00B92E10" w:rsidP="00D84A22">
            <w:pPr>
              <w:spacing w:line="360" w:lineRule="auto"/>
              <w:ind w:firstLineChars="200" w:firstLine="480"/>
              <w:rPr>
                <w:rFonts w:ascii="Times New Roman" w:eastAsiaTheme="majorEastAsia" w:hAnsi="Times New Roman" w:cs="Times New Roman"/>
                <w:sz w:val="24"/>
                <w:szCs w:val="21"/>
              </w:rPr>
            </w:pPr>
            <w:r w:rsidRPr="00BD1A4C">
              <w:rPr>
                <w:rFonts w:ascii="Times New Roman" w:eastAsiaTheme="majorEastAsia" w:hAnsi="Times New Roman" w:cs="Times New Roman"/>
                <w:sz w:val="24"/>
              </w:rPr>
              <w:t>本项目已于</w:t>
            </w:r>
            <w:r w:rsidR="00D84A22">
              <w:rPr>
                <w:rFonts w:ascii="Times New Roman" w:eastAsiaTheme="majorEastAsia" w:hAnsi="Times New Roman" w:cs="Times New Roman" w:hint="eastAsia"/>
                <w:sz w:val="24"/>
                <w:szCs w:val="21"/>
              </w:rPr>
              <w:t>连云港灌南县行政审批局</w:t>
            </w:r>
            <w:r w:rsidRPr="00BD1A4C">
              <w:rPr>
                <w:rFonts w:ascii="Times New Roman" w:eastAsiaTheme="majorEastAsia" w:hAnsi="Times New Roman" w:cs="Times New Roman"/>
                <w:sz w:val="24"/>
              </w:rPr>
              <w:t>备案，备案文号：</w:t>
            </w:r>
            <w:r w:rsidR="00D84A22">
              <w:rPr>
                <w:rFonts w:ascii="Times New Roman" w:eastAsiaTheme="majorEastAsia" w:hAnsi="Times New Roman" w:cs="Times New Roman" w:hint="eastAsia"/>
                <w:sz w:val="24"/>
                <w:szCs w:val="24"/>
              </w:rPr>
              <w:t>灌南行政审批备</w:t>
            </w:r>
            <w:r w:rsidR="00D84A22" w:rsidRPr="00BD1A4C">
              <w:rPr>
                <w:rFonts w:ascii="Times New Roman" w:eastAsiaTheme="majorEastAsia" w:hAnsi="Times New Roman" w:cs="Times New Roman"/>
                <w:sz w:val="24"/>
                <w:szCs w:val="24"/>
              </w:rPr>
              <w:t>[2020]</w:t>
            </w:r>
            <w:r w:rsidR="00D84A22">
              <w:rPr>
                <w:rFonts w:ascii="Times New Roman" w:eastAsiaTheme="majorEastAsia" w:hAnsi="Times New Roman" w:cs="Times New Roman"/>
                <w:sz w:val="24"/>
                <w:szCs w:val="24"/>
              </w:rPr>
              <w:t>53</w:t>
            </w:r>
            <w:r w:rsidR="00D84A22" w:rsidRPr="00BD1A4C">
              <w:rPr>
                <w:rFonts w:ascii="Times New Roman" w:eastAsiaTheme="majorEastAsia" w:hAnsi="Times New Roman" w:cs="Times New Roman"/>
                <w:sz w:val="24"/>
                <w:szCs w:val="24"/>
              </w:rPr>
              <w:t>号</w:t>
            </w:r>
            <w:r w:rsidRPr="00BD1A4C">
              <w:rPr>
                <w:rFonts w:ascii="Times New Roman" w:eastAsiaTheme="majorEastAsia" w:hAnsi="Times New Roman" w:cs="Times New Roman"/>
                <w:sz w:val="24"/>
              </w:rPr>
              <w:t>，项目代码为：</w:t>
            </w:r>
            <w:r w:rsidR="00D84A22" w:rsidRPr="00BD1A4C">
              <w:rPr>
                <w:rFonts w:ascii="Times New Roman" w:eastAsiaTheme="majorEastAsia" w:hAnsi="Times New Roman" w:cs="Times New Roman"/>
                <w:sz w:val="24"/>
                <w:szCs w:val="24"/>
              </w:rPr>
              <w:t>2020-3207</w:t>
            </w:r>
            <w:r w:rsidR="00D84A22">
              <w:rPr>
                <w:rFonts w:ascii="Times New Roman" w:eastAsiaTheme="majorEastAsia" w:hAnsi="Times New Roman" w:cs="Times New Roman"/>
                <w:sz w:val="24"/>
                <w:szCs w:val="24"/>
              </w:rPr>
              <w:t>24</w:t>
            </w:r>
            <w:r w:rsidR="00D84A22" w:rsidRPr="00BD1A4C">
              <w:rPr>
                <w:rFonts w:ascii="Times New Roman" w:eastAsiaTheme="majorEastAsia" w:hAnsi="Times New Roman" w:cs="Times New Roman"/>
                <w:sz w:val="24"/>
                <w:szCs w:val="24"/>
              </w:rPr>
              <w:t>-</w:t>
            </w:r>
            <w:r w:rsidR="00D84A22">
              <w:rPr>
                <w:rFonts w:ascii="Times New Roman" w:eastAsiaTheme="majorEastAsia" w:hAnsi="Times New Roman" w:cs="Times New Roman"/>
                <w:sz w:val="24"/>
                <w:szCs w:val="24"/>
              </w:rPr>
              <w:t>52</w:t>
            </w:r>
            <w:r w:rsidR="00D84A22" w:rsidRPr="00BD1A4C">
              <w:rPr>
                <w:rFonts w:ascii="Times New Roman" w:eastAsiaTheme="majorEastAsia" w:hAnsi="Times New Roman" w:cs="Times New Roman"/>
                <w:sz w:val="24"/>
                <w:szCs w:val="24"/>
              </w:rPr>
              <w:t>-03-5</w:t>
            </w:r>
            <w:r w:rsidR="00D84A22">
              <w:rPr>
                <w:rFonts w:ascii="Times New Roman" w:eastAsiaTheme="majorEastAsia" w:hAnsi="Times New Roman" w:cs="Times New Roman"/>
                <w:sz w:val="24"/>
                <w:szCs w:val="24"/>
              </w:rPr>
              <w:t>21645</w:t>
            </w:r>
            <w:r w:rsidRPr="00BD1A4C">
              <w:rPr>
                <w:rFonts w:ascii="Times New Roman" w:eastAsiaTheme="majorEastAsia" w:hAnsi="Times New Roman" w:cs="Times New Roman"/>
                <w:sz w:val="24"/>
              </w:rPr>
              <w:t>。</w:t>
            </w:r>
          </w:p>
          <w:p w14:paraId="6EE413CB" w14:textId="77777777" w:rsidR="00383846" w:rsidRDefault="00B92E10" w:rsidP="000A4667">
            <w:pPr>
              <w:widowControl/>
              <w:spacing w:line="336" w:lineRule="auto"/>
              <w:ind w:firstLineChars="200" w:firstLine="480"/>
              <w:rPr>
                <w:rFonts w:ascii="Times New Roman" w:eastAsiaTheme="majorEastAsia" w:hAnsi="Times New Roman" w:cs="Times New Roman"/>
                <w:color w:val="000000"/>
                <w:kern w:val="0"/>
                <w:sz w:val="24"/>
              </w:rPr>
            </w:pPr>
            <w:r w:rsidRPr="00BD1A4C">
              <w:rPr>
                <w:rFonts w:ascii="Times New Roman" w:eastAsiaTheme="majorEastAsia" w:hAnsi="Times New Roman" w:cs="Times New Roman"/>
                <w:color w:val="000000"/>
                <w:kern w:val="0"/>
                <w:sz w:val="24"/>
              </w:rPr>
              <w:t>综上分析，本项目符合国家及地方的产业政策。</w:t>
            </w:r>
          </w:p>
          <w:p w14:paraId="3ED8392C" w14:textId="77777777" w:rsidR="00383846" w:rsidRPr="00BD1A4C" w:rsidRDefault="00383846" w:rsidP="00605CBE">
            <w:pPr>
              <w:widowControl/>
              <w:spacing w:line="360" w:lineRule="auto"/>
              <w:rPr>
                <w:rFonts w:ascii="Times New Roman" w:eastAsiaTheme="majorEastAsia" w:hAnsi="Times New Roman" w:cs="Times New Roman"/>
                <w:b/>
                <w:bCs/>
                <w:kern w:val="0"/>
                <w:sz w:val="24"/>
                <w:szCs w:val="24"/>
              </w:rPr>
            </w:pPr>
            <w:r w:rsidRPr="00BD1A4C">
              <w:rPr>
                <w:rFonts w:ascii="Times New Roman" w:eastAsiaTheme="majorEastAsia" w:hAnsi="Times New Roman" w:cs="Times New Roman"/>
                <w:b/>
                <w:bCs/>
                <w:kern w:val="0"/>
                <w:sz w:val="24"/>
                <w:szCs w:val="24"/>
              </w:rPr>
              <w:t>2.5</w:t>
            </w:r>
            <w:r w:rsidRPr="00BD1A4C">
              <w:rPr>
                <w:rFonts w:ascii="Times New Roman" w:eastAsiaTheme="majorEastAsia" w:hAnsi="Times New Roman" w:cs="Times New Roman"/>
                <w:b/>
                <w:bCs/>
                <w:kern w:val="0"/>
                <w:sz w:val="24"/>
                <w:szCs w:val="24"/>
              </w:rPr>
              <w:t>项目选址合理性</w:t>
            </w:r>
          </w:p>
          <w:p w14:paraId="08163284" w14:textId="77777777" w:rsidR="00F00358" w:rsidRDefault="00384FE4" w:rsidP="00384FE4">
            <w:pPr>
              <w:spacing w:line="360" w:lineRule="auto"/>
              <w:ind w:firstLineChars="200" w:firstLine="480"/>
              <w:rPr>
                <w:rFonts w:ascii="Times New Roman" w:eastAsiaTheme="majorEastAsia" w:hAnsi="Times New Roman" w:cs="Times New Roman"/>
                <w:color w:val="000000"/>
                <w:kern w:val="0"/>
                <w:sz w:val="24"/>
              </w:rPr>
            </w:pPr>
            <w:r w:rsidRPr="00BD1A4C">
              <w:rPr>
                <w:rFonts w:ascii="Times New Roman" w:eastAsiaTheme="majorEastAsia" w:hAnsi="Times New Roman" w:cs="Times New Roman"/>
                <w:color w:val="000000"/>
                <w:kern w:val="0"/>
                <w:sz w:val="24"/>
              </w:rPr>
              <w:t>本项目不属于《限制用地项目目录（</w:t>
            </w:r>
            <w:r w:rsidRPr="00BD1A4C">
              <w:rPr>
                <w:rFonts w:ascii="Times New Roman" w:eastAsiaTheme="majorEastAsia" w:hAnsi="Times New Roman" w:cs="Times New Roman"/>
                <w:color w:val="000000"/>
                <w:kern w:val="0"/>
                <w:sz w:val="24"/>
              </w:rPr>
              <w:t>2012</w:t>
            </w:r>
            <w:r w:rsidRPr="00BD1A4C">
              <w:rPr>
                <w:rFonts w:ascii="Times New Roman" w:eastAsiaTheme="majorEastAsia" w:hAnsi="Times New Roman" w:cs="Times New Roman"/>
                <w:color w:val="000000"/>
                <w:kern w:val="0"/>
                <w:sz w:val="24"/>
              </w:rPr>
              <w:t>年本）》、《禁止用地项目目录（</w:t>
            </w:r>
            <w:r w:rsidRPr="00BD1A4C">
              <w:rPr>
                <w:rFonts w:ascii="Times New Roman" w:eastAsiaTheme="majorEastAsia" w:hAnsi="Times New Roman" w:cs="Times New Roman"/>
                <w:color w:val="000000"/>
                <w:kern w:val="0"/>
                <w:sz w:val="24"/>
              </w:rPr>
              <w:t>2012</w:t>
            </w:r>
            <w:r w:rsidRPr="00BD1A4C">
              <w:rPr>
                <w:rFonts w:ascii="Times New Roman" w:eastAsiaTheme="majorEastAsia" w:hAnsi="Times New Roman" w:cs="Times New Roman"/>
                <w:color w:val="000000"/>
                <w:kern w:val="0"/>
                <w:sz w:val="24"/>
              </w:rPr>
              <w:t>年本）》中限制和禁止用地项目，不属于《江苏省限制用地项目目录（</w:t>
            </w:r>
            <w:r w:rsidRPr="00BD1A4C">
              <w:rPr>
                <w:rFonts w:ascii="Times New Roman" w:eastAsiaTheme="majorEastAsia" w:hAnsi="Times New Roman" w:cs="Times New Roman"/>
                <w:color w:val="000000"/>
                <w:kern w:val="0"/>
                <w:sz w:val="24"/>
              </w:rPr>
              <w:t>2013</w:t>
            </w:r>
            <w:r w:rsidRPr="00BD1A4C">
              <w:rPr>
                <w:rFonts w:ascii="Times New Roman" w:eastAsiaTheme="majorEastAsia" w:hAnsi="Times New Roman" w:cs="Times New Roman"/>
                <w:color w:val="000000"/>
                <w:kern w:val="0"/>
                <w:sz w:val="24"/>
              </w:rPr>
              <w:t>年本）》、《江苏省禁止用地项目目录（</w:t>
            </w:r>
            <w:r w:rsidRPr="00BD1A4C">
              <w:rPr>
                <w:rFonts w:ascii="Times New Roman" w:eastAsiaTheme="majorEastAsia" w:hAnsi="Times New Roman" w:cs="Times New Roman"/>
                <w:color w:val="000000"/>
                <w:kern w:val="0"/>
                <w:sz w:val="24"/>
              </w:rPr>
              <w:t>2013</w:t>
            </w:r>
            <w:r w:rsidRPr="00BD1A4C">
              <w:rPr>
                <w:rFonts w:ascii="Times New Roman" w:eastAsiaTheme="majorEastAsia" w:hAnsi="Times New Roman" w:cs="Times New Roman"/>
                <w:color w:val="000000"/>
                <w:kern w:val="0"/>
                <w:sz w:val="24"/>
              </w:rPr>
              <w:t>年本）》中限制和禁止用地项目，为允许建设用地项目。</w:t>
            </w:r>
          </w:p>
          <w:p w14:paraId="569CAA26" w14:textId="77777777" w:rsidR="00383846" w:rsidRPr="00BD1A4C" w:rsidRDefault="00384FE4" w:rsidP="0035154C">
            <w:pPr>
              <w:widowControl/>
              <w:spacing w:line="360" w:lineRule="auto"/>
              <w:ind w:firstLineChars="200" w:firstLine="480"/>
              <w:rPr>
                <w:rFonts w:ascii="Times New Roman" w:eastAsiaTheme="majorEastAsia" w:hAnsi="Times New Roman" w:cs="Times New Roman"/>
                <w:kern w:val="0"/>
                <w:sz w:val="24"/>
                <w:szCs w:val="24"/>
              </w:rPr>
            </w:pPr>
            <w:r w:rsidRPr="00BD1A4C">
              <w:rPr>
                <w:rFonts w:ascii="Times New Roman" w:eastAsiaTheme="majorEastAsia" w:hAnsi="Times New Roman" w:cs="Times New Roman"/>
                <w:kern w:val="0"/>
                <w:sz w:val="24"/>
              </w:rPr>
              <w:t>本项目用地属于</w:t>
            </w:r>
            <w:r w:rsidR="006571DF">
              <w:rPr>
                <w:rFonts w:ascii="宋体" w:hAnsi="宋体" w:hint="eastAsia"/>
                <w:sz w:val="24"/>
              </w:rPr>
              <w:t>零售商业</w:t>
            </w:r>
            <w:r w:rsidR="002C241D">
              <w:rPr>
                <w:rFonts w:ascii="宋体" w:hAnsi="宋体" w:hint="eastAsia"/>
                <w:sz w:val="24"/>
              </w:rPr>
              <w:t>用地</w:t>
            </w:r>
            <w:r w:rsidRPr="00BD1A4C">
              <w:rPr>
                <w:rFonts w:ascii="Times New Roman" w:eastAsiaTheme="majorEastAsia" w:hAnsi="Times New Roman" w:cs="Times New Roman"/>
                <w:kern w:val="0"/>
                <w:sz w:val="24"/>
              </w:rPr>
              <w:t>，符合区域用地规划要求，本项目选址是合理可</w:t>
            </w:r>
            <w:r w:rsidRPr="00BD1A4C">
              <w:rPr>
                <w:rFonts w:ascii="Times New Roman" w:eastAsiaTheme="majorEastAsia" w:hAnsi="Times New Roman" w:cs="Times New Roman"/>
                <w:kern w:val="0"/>
                <w:sz w:val="24"/>
              </w:rPr>
              <w:lastRenderedPageBreak/>
              <w:t>行的。（见附件</w:t>
            </w:r>
            <w:r w:rsidRPr="00BD1A4C">
              <w:rPr>
                <w:rFonts w:ascii="Times New Roman" w:eastAsiaTheme="majorEastAsia" w:hAnsi="Times New Roman" w:cs="Times New Roman"/>
                <w:kern w:val="0"/>
                <w:sz w:val="24"/>
              </w:rPr>
              <w:t>6</w:t>
            </w:r>
            <w:r w:rsidRPr="00BD1A4C">
              <w:rPr>
                <w:rFonts w:ascii="Times New Roman" w:eastAsiaTheme="majorEastAsia" w:hAnsi="Times New Roman" w:cs="Times New Roman"/>
                <w:kern w:val="0"/>
                <w:sz w:val="24"/>
              </w:rPr>
              <w:t>：</w:t>
            </w:r>
            <w:r w:rsidR="002C241D" w:rsidRPr="007005B2">
              <w:rPr>
                <w:rFonts w:ascii="Times New Roman" w:eastAsiaTheme="majorEastAsia" w:hAnsi="Times New Roman" w:cs="Times New Roman" w:hint="eastAsia"/>
                <w:sz w:val="24"/>
                <w:szCs w:val="24"/>
              </w:rPr>
              <w:t>国有建设用地使用权出让合同</w:t>
            </w:r>
            <w:r w:rsidRPr="00BD1A4C">
              <w:rPr>
                <w:rFonts w:ascii="Times New Roman" w:eastAsiaTheme="majorEastAsia" w:hAnsi="Times New Roman" w:cs="Times New Roman"/>
                <w:kern w:val="0"/>
                <w:sz w:val="24"/>
              </w:rPr>
              <w:t>）</w:t>
            </w:r>
          </w:p>
          <w:p w14:paraId="5338567C" w14:textId="77777777" w:rsidR="00383846" w:rsidRPr="00BD1A4C" w:rsidRDefault="00383846" w:rsidP="003816CC">
            <w:pPr>
              <w:widowControl/>
              <w:spacing w:line="360" w:lineRule="auto"/>
              <w:jc w:val="left"/>
              <w:rPr>
                <w:rFonts w:ascii="Times New Roman" w:eastAsiaTheme="majorEastAsia" w:hAnsi="Times New Roman" w:cs="Times New Roman"/>
                <w:b/>
                <w:bCs/>
                <w:kern w:val="0"/>
                <w:sz w:val="24"/>
                <w:szCs w:val="24"/>
              </w:rPr>
            </w:pPr>
            <w:r w:rsidRPr="00BD1A4C">
              <w:rPr>
                <w:rFonts w:ascii="Times New Roman" w:eastAsiaTheme="majorEastAsia" w:hAnsi="Times New Roman" w:cs="Times New Roman"/>
                <w:b/>
                <w:bCs/>
                <w:kern w:val="0"/>
                <w:sz w:val="24"/>
                <w:szCs w:val="24"/>
              </w:rPr>
              <w:t>2.6</w:t>
            </w:r>
            <w:r w:rsidRPr="00BD1A4C">
              <w:rPr>
                <w:rFonts w:ascii="Times New Roman" w:eastAsiaTheme="majorEastAsia" w:hAnsi="Times New Roman" w:cs="Times New Roman"/>
                <w:b/>
                <w:bCs/>
                <w:kern w:val="0"/>
                <w:sz w:val="24"/>
                <w:szCs w:val="24"/>
              </w:rPr>
              <w:t>与</w:t>
            </w:r>
            <w:r w:rsidRPr="00BD1A4C">
              <w:rPr>
                <w:rFonts w:ascii="Times New Roman" w:eastAsiaTheme="majorEastAsia" w:hAnsi="Times New Roman" w:cs="Times New Roman"/>
                <w:b/>
                <w:bCs/>
                <w:kern w:val="0"/>
                <w:sz w:val="24"/>
                <w:szCs w:val="24"/>
              </w:rPr>
              <w:t>“</w:t>
            </w:r>
            <w:r w:rsidRPr="00BD1A4C">
              <w:rPr>
                <w:rFonts w:ascii="Times New Roman" w:eastAsiaTheme="majorEastAsia" w:hAnsi="Times New Roman" w:cs="Times New Roman"/>
                <w:b/>
                <w:bCs/>
                <w:kern w:val="0"/>
                <w:sz w:val="24"/>
                <w:szCs w:val="24"/>
              </w:rPr>
              <w:t>三线一单</w:t>
            </w:r>
            <w:r w:rsidRPr="00BD1A4C">
              <w:rPr>
                <w:rFonts w:ascii="Times New Roman" w:eastAsiaTheme="majorEastAsia" w:hAnsi="Times New Roman" w:cs="Times New Roman"/>
                <w:b/>
                <w:bCs/>
                <w:kern w:val="0"/>
                <w:sz w:val="24"/>
                <w:szCs w:val="24"/>
              </w:rPr>
              <w:t>”</w:t>
            </w:r>
            <w:r w:rsidRPr="00BD1A4C">
              <w:rPr>
                <w:rFonts w:ascii="Times New Roman" w:eastAsiaTheme="majorEastAsia" w:hAnsi="Times New Roman" w:cs="Times New Roman"/>
                <w:b/>
                <w:bCs/>
                <w:kern w:val="0"/>
                <w:sz w:val="24"/>
                <w:szCs w:val="24"/>
              </w:rPr>
              <w:t>相符性分析</w:t>
            </w:r>
          </w:p>
          <w:p w14:paraId="335AB55B" w14:textId="77777777" w:rsidR="00383846" w:rsidRPr="00BD1A4C" w:rsidRDefault="00383846" w:rsidP="00791626">
            <w:pPr>
              <w:widowControl/>
              <w:spacing w:line="360" w:lineRule="auto"/>
              <w:ind w:firstLineChars="200" w:firstLine="480"/>
              <w:jc w:val="left"/>
              <w:rPr>
                <w:rFonts w:ascii="Times New Roman" w:eastAsiaTheme="majorEastAsia" w:hAnsi="Times New Roman" w:cs="Times New Roman"/>
                <w:kern w:val="0"/>
                <w:sz w:val="24"/>
                <w:szCs w:val="24"/>
              </w:rPr>
            </w:pPr>
            <w:r w:rsidRPr="00BD1A4C">
              <w:rPr>
                <w:rFonts w:ascii="Times New Roman" w:eastAsiaTheme="majorEastAsia" w:hAnsi="Times New Roman" w:cs="Times New Roman"/>
                <w:kern w:val="0"/>
                <w:sz w:val="24"/>
                <w:szCs w:val="24"/>
              </w:rPr>
              <w:t>（</w:t>
            </w:r>
            <w:r w:rsidRPr="00BD1A4C">
              <w:rPr>
                <w:rFonts w:ascii="Times New Roman" w:eastAsiaTheme="majorEastAsia" w:hAnsi="Times New Roman" w:cs="Times New Roman"/>
                <w:kern w:val="0"/>
                <w:sz w:val="24"/>
                <w:szCs w:val="24"/>
              </w:rPr>
              <w:t>1</w:t>
            </w:r>
            <w:r w:rsidRPr="00BD1A4C">
              <w:rPr>
                <w:rFonts w:ascii="Times New Roman" w:eastAsiaTheme="majorEastAsia" w:hAnsi="Times New Roman" w:cs="Times New Roman"/>
                <w:kern w:val="0"/>
                <w:sz w:val="24"/>
                <w:szCs w:val="24"/>
              </w:rPr>
              <w:t>）生态空间保护区域</w:t>
            </w:r>
          </w:p>
          <w:p w14:paraId="39EC2386" w14:textId="77777777" w:rsidR="00383846" w:rsidRPr="00BD1A4C" w:rsidRDefault="00383846" w:rsidP="00FC61AF">
            <w:pPr>
              <w:widowControl/>
              <w:spacing w:line="360" w:lineRule="auto"/>
              <w:ind w:firstLineChars="200" w:firstLine="480"/>
              <w:rPr>
                <w:rFonts w:ascii="Times New Roman" w:eastAsiaTheme="majorEastAsia" w:hAnsi="Times New Roman" w:cs="Times New Roman"/>
                <w:kern w:val="0"/>
                <w:sz w:val="24"/>
                <w:szCs w:val="24"/>
              </w:rPr>
            </w:pPr>
            <w:r w:rsidRPr="00BD1A4C">
              <w:rPr>
                <w:rFonts w:ascii="Times New Roman" w:eastAsiaTheme="majorEastAsia" w:hAnsi="Times New Roman" w:cs="Times New Roman"/>
                <w:kern w:val="0"/>
                <w:sz w:val="24"/>
                <w:szCs w:val="24"/>
              </w:rPr>
              <w:t>根据《省政府关于印发江苏省生态空间管控区域规划的通知》（苏政发</w:t>
            </w:r>
            <w:r w:rsidRPr="00BD1A4C">
              <w:rPr>
                <w:rFonts w:ascii="Times New Roman" w:eastAsiaTheme="majorEastAsia" w:hAnsi="Times New Roman" w:cs="Times New Roman"/>
                <w:kern w:val="0"/>
                <w:sz w:val="24"/>
                <w:szCs w:val="24"/>
              </w:rPr>
              <w:t>[2020]1</w:t>
            </w:r>
            <w:r w:rsidRPr="00BD1A4C">
              <w:rPr>
                <w:rFonts w:ascii="Times New Roman" w:eastAsiaTheme="majorEastAsia" w:hAnsi="Times New Roman" w:cs="Times New Roman"/>
                <w:kern w:val="0"/>
                <w:sz w:val="24"/>
                <w:szCs w:val="24"/>
              </w:rPr>
              <w:t>号）的要求，距离本项目最近的生态空间保护区域为</w:t>
            </w:r>
            <w:r w:rsidR="0058191B" w:rsidRPr="0058191B">
              <w:rPr>
                <w:rFonts w:ascii="Times New Roman" w:eastAsiaTheme="majorEastAsia" w:hAnsi="Times New Roman" w:cs="Times New Roman" w:hint="eastAsia"/>
                <w:kern w:val="0"/>
                <w:sz w:val="24"/>
              </w:rPr>
              <w:t>通榆河（灌南县）清水通道维护区</w:t>
            </w:r>
            <w:r w:rsidR="0058191B">
              <w:rPr>
                <w:rFonts w:ascii="Times New Roman" w:eastAsiaTheme="majorEastAsia" w:hAnsi="Times New Roman" w:cs="Times New Roman" w:hint="eastAsia"/>
                <w:kern w:val="0"/>
                <w:sz w:val="24"/>
              </w:rPr>
              <w:t>和</w:t>
            </w:r>
            <w:r w:rsidR="0058191B" w:rsidRPr="0058191B">
              <w:rPr>
                <w:rFonts w:eastAsia="宋体"/>
                <w:color w:val="000000"/>
                <w:sz w:val="24"/>
                <w:szCs w:val="24"/>
                <w:lang w:bidi="ar"/>
              </w:rPr>
              <w:t>新沂河（沂河淌）洪水调蓄区</w:t>
            </w:r>
            <w:r w:rsidR="00ED73D2">
              <w:rPr>
                <w:rFonts w:ascii="Times New Roman" w:eastAsiaTheme="majorEastAsia" w:hAnsi="Times New Roman" w:cs="Times New Roman" w:hint="eastAsia"/>
                <w:kern w:val="0"/>
                <w:sz w:val="24"/>
                <w:szCs w:val="24"/>
              </w:rPr>
              <w:t>。</w:t>
            </w:r>
            <w:r w:rsidR="00D858BF">
              <w:rPr>
                <w:rFonts w:ascii="Times New Roman" w:eastAsiaTheme="majorEastAsia" w:hAnsi="Times New Roman" w:cs="Times New Roman" w:hint="eastAsia"/>
                <w:kern w:val="0"/>
                <w:sz w:val="24"/>
                <w:szCs w:val="24"/>
              </w:rPr>
              <w:t>经测量，</w:t>
            </w:r>
            <w:r w:rsidR="00791626" w:rsidRPr="00BD1A4C">
              <w:rPr>
                <w:rFonts w:ascii="Times New Roman" w:eastAsiaTheme="majorEastAsia" w:hAnsi="Times New Roman" w:cs="Times New Roman"/>
                <w:kern w:val="0"/>
                <w:sz w:val="24"/>
              </w:rPr>
              <w:t>本项目不在</w:t>
            </w:r>
            <w:r w:rsidR="00EF3CF8" w:rsidRPr="00EF3CF8">
              <w:rPr>
                <w:rFonts w:ascii="Times New Roman" w:eastAsiaTheme="majorEastAsia" w:hAnsi="Times New Roman" w:cs="Times New Roman" w:hint="eastAsia"/>
                <w:kern w:val="0"/>
                <w:sz w:val="24"/>
              </w:rPr>
              <w:t>通榆河（灌南县）清水通道维护区</w:t>
            </w:r>
            <w:r w:rsidR="00EF3CF8">
              <w:rPr>
                <w:rFonts w:ascii="Times New Roman" w:eastAsiaTheme="majorEastAsia" w:hAnsi="Times New Roman" w:cs="Times New Roman" w:hint="eastAsia"/>
                <w:kern w:val="0"/>
                <w:sz w:val="24"/>
              </w:rPr>
              <w:t>和</w:t>
            </w:r>
            <w:r w:rsidR="00EF3CF8" w:rsidRPr="00EF3CF8">
              <w:rPr>
                <w:rFonts w:ascii="Times New Roman" w:eastAsia="宋体" w:hAnsi="Times New Roman" w:cs="Times New Roman"/>
                <w:color w:val="000000"/>
                <w:sz w:val="24"/>
                <w:szCs w:val="24"/>
                <w:lang w:bidi="ar"/>
              </w:rPr>
              <w:t>新沂河（沂河淌）洪水调蓄区</w:t>
            </w:r>
            <w:r w:rsidR="00791626" w:rsidRPr="00BD1A4C">
              <w:rPr>
                <w:rFonts w:ascii="Times New Roman" w:eastAsiaTheme="majorEastAsia" w:hAnsi="Times New Roman" w:cs="Times New Roman"/>
                <w:kern w:val="0"/>
                <w:sz w:val="24"/>
              </w:rPr>
              <w:t>范围内</w:t>
            </w:r>
            <w:r w:rsidRPr="00BD1A4C">
              <w:rPr>
                <w:rFonts w:ascii="Times New Roman" w:eastAsiaTheme="majorEastAsia" w:hAnsi="Times New Roman" w:cs="Times New Roman"/>
                <w:kern w:val="0"/>
                <w:sz w:val="24"/>
                <w:szCs w:val="24"/>
              </w:rPr>
              <w:t>，不违反其相关的保护政策，与《省政府关于印发江苏省生态空间管控区域规划的通知》（苏政发</w:t>
            </w:r>
            <w:r w:rsidRPr="00BD1A4C">
              <w:rPr>
                <w:rFonts w:ascii="Times New Roman" w:eastAsiaTheme="majorEastAsia" w:hAnsi="Times New Roman" w:cs="Times New Roman"/>
                <w:kern w:val="0"/>
                <w:sz w:val="24"/>
                <w:szCs w:val="24"/>
              </w:rPr>
              <w:t>[2020]1</w:t>
            </w:r>
            <w:r w:rsidRPr="00BD1A4C">
              <w:rPr>
                <w:rFonts w:ascii="Times New Roman" w:eastAsiaTheme="majorEastAsia" w:hAnsi="Times New Roman" w:cs="Times New Roman"/>
                <w:kern w:val="0"/>
                <w:sz w:val="24"/>
                <w:szCs w:val="24"/>
              </w:rPr>
              <w:t>号）相符。江苏省生态空间保护区域分布图见附图</w:t>
            </w:r>
            <w:r w:rsidRPr="00BD1A4C">
              <w:rPr>
                <w:rFonts w:ascii="Times New Roman" w:eastAsiaTheme="majorEastAsia" w:hAnsi="Times New Roman" w:cs="Times New Roman"/>
                <w:kern w:val="0"/>
                <w:sz w:val="24"/>
                <w:szCs w:val="24"/>
              </w:rPr>
              <w:t>4</w:t>
            </w:r>
            <w:r w:rsidRPr="00BD1A4C">
              <w:rPr>
                <w:rFonts w:ascii="Times New Roman" w:eastAsiaTheme="majorEastAsia" w:hAnsi="Times New Roman" w:cs="Times New Roman"/>
                <w:kern w:val="0"/>
                <w:sz w:val="24"/>
                <w:szCs w:val="24"/>
              </w:rPr>
              <w:t>。</w:t>
            </w:r>
          </w:p>
          <w:p w14:paraId="331B9FC0" w14:textId="77777777" w:rsidR="00DA0139" w:rsidRPr="00BD1A4C" w:rsidRDefault="00783EC2" w:rsidP="00DA0139">
            <w:pPr>
              <w:spacing w:line="360" w:lineRule="auto"/>
              <w:ind w:firstLineChars="200" w:firstLine="480"/>
              <w:rPr>
                <w:rFonts w:ascii="Times New Roman" w:eastAsiaTheme="majorEastAsia" w:hAnsi="Times New Roman" w:cs="Times New Roman"/>
                <w:sz w:val="24"/>
                <w:szCs w:val="24"/>
              </w:rPr>
            </w:pPr>
            <w:r w:rsidRPr="0058191B">
              <w:rPr>
                <w:rFonts w:ascii="Times New Roman" w:eastAsiaTheme="majorEastAsia" w:hAnsi="Times New Roman" w:cs="Times New Roman" w:hint="eastAsia"/>
                <w:kern w:val="0"/>
                <w:sz w:val="24"/>
              </w:rPr>
              <w:t>通榆河（灌南县）清水通道维护区</w:t>
            </w:r>
            <w:r>
              <w:rPr>
                <w:rFonts w:ascii="Times New Roman" w:eastAsiaTheme="majorEastAsia" w:hAnsi="Times New Roman" w:cs="Times New Roman" w:hint="eastAsia"/>
                <w:kern w:val="0"/>
                <w:sz w:val="24"/>
              </w:rPr>
              <w:t>和</w:t>
            </w:r>
            <w:r w:rsidRPr="0058191B">
              <w:rPr>
                <w:rFonts w:eastAsia="宋体"/>
                <w:color w:val="000000"/>
                <w:sz w:val="24"/>
                <w:szCs w:val="24"/>
                <w:lang w:bidi="ar"/>
              </w:rPr>
              <w:t>新沂河（沂河淌）洪水调蓄区</w:t>
            </w:r>
            <w:r w:rsidR="00383846" w:rsidRPr="00BD1A4C">
              <w:rPr>
                <w:rFonts w:ascii="Times New Roman" w:eastAsiaTheme="majorEastAsia" w:hAnsi="Times New Roman" w:cs="Times New Roman"/>
                <w:sz w:val="24"/>
                <w:szCs w:val="24"/>
              </w:rPr>
              <w:t>规划范围见表</w:t>
            </w:r>
            <w:r w:rsidR="00A84737" w:rsidRPr="00BD1A4C">
              <w:rPr>
                <w:rFonts w:ascii="Times New Roman" w:eastAsiaTheme="majorEastAsia" w:hAnsi="Times New Roman" w:cs="Times New Roman"/>
                <w:sz w:val="24"/>
                <w:szCs w:val="24"/>
              </w:rPr>
              <w:t>2.6-1</w:t>
            </w:r>
            <w:r w:rsidR="00383846" w:rsidRPr="00BD1A4C">
              <w:rPr>
                <w:rFonts w:ascii="Times New Roman" w:eastAsiaTheme="majorEastAsia" w:hAnsi="Times New Roman" w:cs="Times New Roman"/>
                <w:sz w:val="24"/>
                <w:szCs w:val="24"/>
              </w:rPr>
              <w:t>。</w:t>
            </w:r>
          </w:p>
          <w:p w14:paraId="45CC5AF2" w14:textId="77777777" w:rsidR="00383846" w:rsidRPr="00BD1A4C" w:rsidRDefault="00383846" w:rsidP="00383846">
            <w:pPr>
              <w:snapToGrid w:val="0"/>
              <w:jc w:val="center"/>
              <w:rPr>
                <w:rFonts w:ascii="Times New Roman" w:eastAsiaTheme="majorEastAsia" w:hAnsi="Times New Roman" w:cs="Times New Roman"/>
                <w:b/>
                <w:bCs/>
                <w:sz w:val="24"/>
              </w:rPr>
            </w:pPr>
            <w:r w:rsidRPr="00BD1A4C">
              <w:rPr>
                <w:rFonts w:ascii="Times New Roman" w:eastAsiaTheme="majorEastAsia" w:hAnsi="Times New Roman" w:cs="Times New Roman"/>
                <w:b/>
                <w:bCs/>
                <w:sz w:val="24"/>
              </w:rPr>
              <w:t>表</w:t>
            </w:r>
            <w:r w:rsidRPr="00BD1A4C">
              <w:rPr>
                <w:rFonts w:ascii="Times New Roman" w:eastAsiaTheme="majorEastAsia" w:hAnsi="Times New Roman" w:cs="Times New Roman"/>
                <w:b/>
                <w:bCs/>
                <w:sz w:val="24"/>
              </w:rPr>
              <w:t xml:space="preserve">2.6-1  </w:t>
            </w:r>
            <w:r w:rsidRPr="00BD1A4C">
              <w:rPr>
                <w:rFonts w:ascii="Times New Roman" w:eastAsiaTheme="majorEastAsia" w:hAnsi="Times New Roman" w:cs="Times New Roman"/>
                <w:b/>
                <w:bCs/>
                <w:sz w:val="24"/>
              </w:rPr>
              <w:t>项目附近生态空间保护区域规划范围</w:t>
            </w:r>
          </w:p>
          <w:tbl>
            <w:tblPr>
              <w:tblW w:w="0" w:type="auto"/>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86"/>
              <w:gridCol w:w="992"/>
              <w:gridCol w:w="538"/>
              <w:gridCol w:w="708"/>
              <w:gridCol w:w="3826"/>
              <w:gridCol w:w="708"/>
              <w:gridCol w:w="709"/>
              <w:gridCol w:w="764"/>
            </w:tblGrid>
            <w:tr w:rsidR="00383846" w:rsidRPr="00ED73D2" w14:paraId="5B3F9924" w14:textId="77777777" w:rsidTr="00972FBA">
              <w:trPr>
                <w:cantSplit/>
                <w:trHeight w:val="141"/>
                <w:jc w:val="center"/>
              </w:trPr>
              <w:tc>
                <w:tcPr>
                  <w:tcW w:w="486" w:type="dxa"/>
                  <w:vMerge w:val="restart"/>
                  <w:vAlign w:val="center"/>
                </w:tcPr>
                <w:p w14:paraId="4BC9D9B8" w14:textId="77777777" w:rsidR="00383846" w:rsidRPr="00ED73D2" w:rsidRDefault="00383846" w:rsidP="00383846">
                  <w:pPr>
                    <w:widowControl/>
                    <w:adjustRightInd w:val="0"/>
                    <w:snapToGrid w:val="0"/>
                    <w:jc w:val="center"/>
                    <w:rPr>
                      <w:rFonts w:ascii="Times New Roman" w:eastAsiaTheme="majorEastAsia" w:hAnsi="Times New Roman" w:cs="Times New Roman"/>
                      <w:b/>
                      <w:bCs/>
                      <w:szCs w:val="21"/>
                    </w:rPr>
                  </w:pPr>
                  <w:r w:rsidRPr="00ED73D2">
                    <w:rPr>
                      <w:rFonts w:ascii="Times New Roman" w:eastAsiaTheme="majorEastAsia" w:hAnsi="Times New Roman" w:cs="Times New Roman"/>
                      <w:b/>
                      <w:bCs/>
                      <w:szCs w:val="21"/>
                    </w:rPr>
                    <w:t>地</w:t>
                  </w:r>
                </w:p>
                <w:p w14:paraId="19B23F96" w14:textId="77777777" w:rsidR="00383846" w:rsidRPr="00ED73D2" w:rsidRDefault="00383846" w:rsidP="00383846">
                  <w:pPr>
                    <w:widowControl/>
                    <w:adjustRightInd w:val="0"/>
                    <w:snapToGrid w:val="0"/>
                    <w:jc w:val="center"/>
                    <w:rPr>
                      <w:rFonts w:ascii="Times New Roman" w:eastAsiaTheme="majorEastAsia" w:hAnsi="Times New Roman" w:cs="Times New Roman"/>
                      <w:b/>
                      <w:bCs/>
                      <w:szCs w:val="21"/>
                    </w:rPr>
                  </w:pPr>
                  <w:r w:rsidRPr="00ED73D2">
                    <w:rPr>
                      <w:rFonts w:ascii="Times New Roman" w:eastAsiaTheme="majorEastAsia" w:hAnsi="Times New Roman" w:cs="Times New Roman"/>
                      <w:b/>
                      <w:bCs/>
                      <w:szCs w:val="21"/>
                    </w:rPr>
                    <w:t>区</w:t>
                  </w:r>
                </w:p>
              </w:tc>
              <w:tc>
                <w:tcPr>
                  <w:tcW w:w="992" w:type="dxa"/>
                  <w:vMerge w:val="restart"/>
                  <w:vAlign w:val="center"/>
                </w:tcPr>
                <w:p w14:paraId="663E2BDD" w14:textId="77777777" w:rsidR="004122F9" w:rsidRDefault="00383846" w:rsidP="00990FF8">
                  <w:pPr>
                    <w:widowControl/>
                    <w:adjustRightInd w:val="0"/>
                    <w:snapToGrid w:val="0"/>
                    <w:jc w:val="center"/>
                    <w:rPr>
                      <w:rFonts w:ascii="Times New Roman" w:eastAsiaTheme="majorEastAsia" w:hAnsi="Times New Roman" w:cs="Times New Roman"/>
                      <w:b/>
                      <w:bCs/>
                      <w:szCs w:val="21"/>
                    </w:rPr>
                  </w:pPr>
                  <w:r w:rsidRPr="00ED73D2">
                    <w:rPr>
                      <w:rFonts w:ascii="Times New Roman" w:eastAsiaTheme="majorEastAsia" w:hAnsi="Times New Roman" w:cs="Times New Roman"/>
                      <w:b/>
                      <w:bCs/>
                      <w:szCs w:val="21"/>
                    </w:rPr>
                    <w:t>生态空间保护区域</w:t>
                  </w:r>
                </w:p>
                <w:p w14:paraId="7A25BD56" w14:textId="77777777" w:rsidR="00383846" w:rsidRPr="00ED73D2" w:rsidRDefault="00383846" w:rsidP="00990FF8">
                  <w:pPr>
                    <w:widowControl/>
                    <w:adjustRightInd w:val="0"/>
                    <w:snapToGrid w:val="0"/>
                    <w:jc w:val="center"/>
                    <w:rPr>
                      <w:rFonts w:ascii="Times New Roman" w:eastAsiaTheme="majorEastAsia" w:hAnsi="Times New Roman" w:cs="Times New Roman"/>
                      <w:b/>
                      <w:bCs/>
                      <w:szCs w:val="21"/>
                    </w:rPr>
                  </w:pPr>
                  <w:r w:rsidRPr="00ED73D2">
                    <w:rPr>
                      <w:rFonts w:ascii="Times New Roman" w:eastAsiaTheme="majorEastAsia" w:hAnsi="Times New Roman" w:cs="Times New Roman"/>
                      <w:b/>
                      <w:bCs/>
                      <w:szCs w:val="21"/>
                    </w:rPr>
                    <w:t>名称</w:t>
                  </w:r>
                </w:p>
              </w:tc>
              <w:tc>
                <w:tcPr>
                  <w:tcW w:w="538" w:type="dxa"/>
                  <w:vMerge w:val="restart"/>
                  <w:tcMar>
                    <w:top w:w="0" w:type="dxa"/>
                    <w:left w:w="28" w:type="dxa"/>
                    <w:bottom w:w="0" w:type="dxa"/>
                    <w:right w:w="28" w:type="dxa"/>
                  </w:tcMar>
                  <w:vAlign w:val="center"/>
                </w:tcPr>
                <w:p w14:paraId="14DD7658" w14:textId="77777777" w:rsidR="00383846" w:rsidRPr="00ED73D2" w:rsidRDefault="00383846" w:rsidP="00383846">
                  <w:pPr>
                    <w:widowControl/>
                    <w:adjustRightInd w:val="0"/>
                    <w:snapToGrid w:val="0"/>
                    <w:jc w:val="center"/>
                    <w:rPr>
                      <w:rFonts w:ascii="Times New Roman" w:eastAsiaTheme="majorEastAsia" w:hAnsi="Times New Roman" w:cs="Times New Roman"/>
                      <w:b/>
                      <w:bCs/>
                      <w:szCs w:val="21"/>
                    </w:rPr>
                  </w:pPr>
                  <w:r w:rsidRPr="00ED73D2">
                    <w:rPr>
                      <w:rFonts w:ascii="Times New Roman" w:eastAsiaTheme="majorEastAsia" w:hAnsi="Times New Roman" w:cs="Times New Roman"/>
                      <w:b/>
                      <w:bCs/>
                      <w:szCs w:val="21"/>
                    </w:rPr>
                    <w:t>主导</w:t>
                  </w:r>
                </w:p>
                <w:p w14:paraId="0F11C93E" w14:textId="77777777" w:rsidR="00DA0139" w:rsidRPr="00ED73D2" w:rsidRDefault="00383846" w:rsidP="00383846">
                  <w:pPr>
                    <w:widowControl/>
                    <w:adjustRightInd w:val="0"/>
                    <w:snapToGrid w:val="0"/>
                    <w:jc w:val="center"/>
                    <w:rPr>
                      <w:rFonts w:ascii="Times New Roman" w:eastAsiaTheme="majorEastAsia" w:hAnsi="Times New Roman" w:cs="Times New Roman"/>
                      <w:b/>
                      <w:bCs/>
                      <w:szCs w:val="21"/>
                    </w:rPr>
                  </w:pPr>
                  <w:r w:rsidRPr="00ED73D2">
                    <w:rPr>
                      <w:rFonts w:ascii="Times New Roman" w:eastAsiaTheme="majorEastAsia" w:hAnsi="Times New Roman" w:cs="Times New Roman"/>
                      <w:b/>
                      <w:bCs/>
                      <w:szCs w:val="21"/>
                    </w:rPr>
                    <w:t>生态</w:t>
                  </w:r>
                </w:p>
                <w:p w14:paraId="3861F6A3" w14:textId="77777777" w:rsidR="00383846" w:rsidRPr="00ED73D2" w:rsidRDefault="00383846" w:rsidP="00383846">
                  <w:pPr>
                    <w:widowControl/>
                    <w:adjustRightInd w:val="0"/>
                    <w:snapToGrid w:val="0"/>
                    <w:jc w:val="center"/>
                    <w:rPr>
                      <w:rFonts w:ascii="Times New Roman" w:eastAsiaTheme="majorEastAsia" w:hAnsi="Times New Roman" w:cs="Times New Roman"/>
                      <w:b/>
                      <w:bCs/>
                      <w:szCs w:val="21"/>
                    </w:rPr>
                  </w:pPr>
                  <w:r w:rsidRPr="00ED73D2">
                    <w:rPr>
                      <w:rFonts w:ascii="Times New Roman" w:eastAsiaTheme="majorEastAsia" w:hAnsi="Times New Roman" w:cs="Times New Roman"/>
                      <w:b/>
                      <w:bCs/>
                      <w:szCs w:val="21"/>
                    </w:rPr>
                    <w:t>功能</w:t>
                  </w:r>
                </w:p>
              </w:tc>
              <w:tc>
                <w:tcPr>
                  <w:tcW w:w="4534" w:type="dxa"/>
                  <w:gridSpan w:val="2"/>
                  <w:tcMar>
                    <w:top w:w="0" w:type="dxa"/>
                    <w:left w:w="28" w:type="dxa"/>
                    <w:bottom w:w="0" w:type="dxa"/>
                    <w:right w:w="28" w:type="dxa"/>
                  </w:tcMar>
                  <w:vAlign w:val="center"/>
                </w:tcPr>
                <w:p w14:paraId="213F9E03" w14:textId="77777777" w:rsidR="00383846" w:rsidRPr="00ED73D2" w:rsidRDefault="00383846" w:rsidP="00383846">
                  <w:pPr>
                    <w:widowControl/>
                    <w:adjustRightInd w:val="0"/>
                    <w:snapToGrid w:val="0"/>
                    <w:jc w:val="center"/>
                    <w:rPr>
                      <w:rFonts w:ascii="Times New Roman" w:eastAsiaTheme="majorEastAsia" w:hAnsi="Times New Roman" w:cs="Times New Roman"/>
                      <w:b/>
                      <w:bCs/>
                      <w:szCs w:val="21"/>
                    </w:rPr>
                  </w:pPr>
                  <w:r w:rsidRPr="00ED73D2">
                    <w:rPr>
                      <w:rFonts w:ascii="Times New Roman" w:eastAsiaTheme="majorEastAsia" w:hAnsi="Times New Roman" w:cs="Times New Roman"/>
                      <w:b/>
                      <w:bCs/>
                      <w:szCs w:val="21"/>
                    </w:rPr>
                    <w:t>保护区范围</w:t>
                  </w:r>
                </w:p>
              </w:tc>
              <w:tc>
                <w:tcPr>
                  <w:tcW w:w="2181" w:type="dxa"/>
                  <w:gridSpan w:val="3"/>
                  <w:tcMar>
                    <w:top w:w="0" w:type="dxa"/>
                    <w:left w:w="28" w:type="dxa"/>
                    <w:bottom w:w="0" w:type="dxa"/>
                    <w:right w:w="28" w:type="dxa"/>
                  </w:tcMar>
                  <w:vAlign w:val="center"/>
                </w:tcPr>
                <w:p w14:paraId="209DA7EB" w14:textId="77777777" w:rsidR="00383846" w:rsidRPr="00ED73D2" w:rsidRDefault="00383846" w:rsidP="00383846">
                  <w:pPr>
                    <w:widowControl/>
                    <w:adjustRightInd w:val="0"/>
                    <w:snapToGrid w:val="0"/>
                    <w:jc w:val="center"/>
                    <w:rPr>
                      <w:rFonts w:ascii="Times New Roman" w:eastAsiaTheme="majorEastAsia" w:hAnsi="Times New Roman" w:cs="Times New Roman"/>
                      <w:b/>
                      <w:bCs/>
                      <w:szCs w:val="21"/>
                    </w:rPr>
                  </w:pPr>
                  <w:r w:rsidRPr="00ED73D2">
                    <w:rPr>
                      <w:rFonts w:ascii="Times New Roman" w:eastAsiaTheme="majorEastAsia" w:hAnsi="Times New Roman" w:cs="Times New Roman"/>
                      <w:b/>
                      <w:bCs/>
                      <w:szCs w:val="21"/>
                    </w:rPr>
                    <w:t>面积（平方公里）</w:t>
                  </w:r>
                </w:p>
              </w:tc>
            </w:tr>
            <w:tr w:rsidR="00383846" w:rsidRPr="00ED73D2" w14:paraId="7CEC584F" w14:textId="77777777" w:rsidTr="00972FBA">
              <w:trPr>
                <w:cantSplit/>
                <w:trHeight w:val="141"/>
                <w:jc w:val="center"/>
              </w:trPr>
              <w:tc>
                <w:tcPr>
                  <w:tcW w:w="486" w:type="dxa"/>
                  <w:vMerge/>
                  <w:vAlign w:val="center"/>
                </w:tcPr>
                <w:p w14:paraId="31E2F1D1" w14:textId="77777777" w:rsidR="00383846" w:rsidRPr="00ED73D2" w:rsidRDefault="00383846" w:rsidP="00383846">
                  <w:pPr>
                    <w:widowControl/>
                    <w:jc w:val="center"/>
                    <w:rPr>
                      <w:rFonts w:ascii="Times New Roman" w:eastAsiaTheme="majorEastAsia" w:hAnsi="Times New Roman" w:cs="Times New Roman"/>
                      <w:szCs w:val="21"/>
                    </w:rPr>
                  </w:pPr>
                </w:p>
              </w:tc>
              <w:tc>
                <w:tcPr>
                  <w:tcW w:w="992" w:type="dxa"/>
                  <w:vMerge/>
                  <w:vAlign w:val="center"/>
                </w:tcPr>
                <w:p w14:paraId="6A639C71" w14:textId="77777777" w:rsidR="00383846" w:rsidRPr="00ED73D2" w:rsidRDefault="00383846" w:rsidP="00383846">
                  <w:pPr>
                    <w:widowControl/>
                    <w:jc w:val="center"/>
                    <w:rPr>
                      <w:rFonts w:ascii="Times New Roman" w:eastAsiaTheme="majorEastAsia" w:hAnsi="Times New Roman" w:cs="Times New Roman"/>
                      <w:szCs w:val="21"/>
                    </w:rPr>
                  </w:pPr>
                </w:p>
              </w:tc>
              <w:tc>
                <w:tcPr>
                  <w:tcW w:w="538" w:type="dxa"/>
                  <w:vMerge/>
                  <w:vAlign w:val="center"/>
                </w:tcPr>
                <w:p w14:paraId="0A7579C4" w14:textId="77777777" w:rsidR="00383846" w:rsidRPr="00ED73D2" w:rsidRDefault="00383846" w:rsidP="00383846">
                  <w:pPr>
                    <w:widowControl/>
                    <w:jc w:val="center"/>
                    <w:rPr>
                      <w:rFonts w:ascii="Times New Roman" w:eastAsiaTheme="majorEastAsia" w:hAnsi="Times New Roman" w:cs="Times New Roman"/>
                      <w:szCs w:val="21"/>
                    </w:rPr>
                  </w:pPr>
                </w:p>
              </w:tc>
              <w:tc>
                <w:tcPr>
                  <w:tcW w:w="708" w:type="dxa"/>
                  <w:tcMar>
                    <w:top w:w="0" w:type="dxa"/>
                    <w:left w:w="28" w:type="dxa"/>
                    <w:bottom w:w="0" w:type="dxa"/>
                    <w:right w:w="28" w:type="dxa"/>
                  </w:tcMar>
                  <w:vAlign w:val="center"/>
                </w:tcPr>
                <w:p w14:paraId="57CCF818" w14:textId="77777777" w:rsidR="00383846" w:rsidRPr="00ED73D2" w:rsidRDefault="00383846" w:rsidP="00383846">
                  <w:pPr>
                    <w:widowControl/>
                    <w:adjustRightInd w:val="0"/>
                    <w:snapToGrid w:val="0"/>
                    <w:jc w:val="center"/>
                    <w:rPr>
                      <w:rFonts w:ascii="Times New Roman" w:eastAsiaTheme="majorEastAsia" w:hAnsi="Times New Roman" w:cs="Times New Roman"/>
                      <w:b/>
                      <w:bCs/>
                      <w:szCs w:val="21"/>
                    </w:rPr>
                  </w:pPr>
                  <w:r w:rsidRPr="00ED73D2">
                    <w:rPr>
                      <w:rFonts w:ascii="Times New Roman" w:eastAsiaTheme="majorEastAsia" w:hAnsi="Times New Roman" w:cs="Times New Roman"/>
                      <w:b/>
                      <w:bCs/>
                      <w:szCs w:val="21"/>
                    </w:rPr>
                    <w:t>国家级生态保护红线范围</w:t>
                  </w:r>
                </w:p>
              </w:tc>
              <w:tc>
                <w:tcPr>
                  <w:tcW w:w="3826" w:type="dxa"/>
                  <w:tcMar>
                    <w:top w:w="0" w:type="dxa"/>
                    <w:left w:w="28" w:type="dxa"/>
                    <w:bottom w:w="0" w:type="dxa"/>
                    <w:right w:w="28" w:type="dxa"/>
                  </w:tcMar>
                  <w:vAlign w:val="center"/>
                </w:tcPr>
                <w:p w14:paraId="6D568AC8" w14:textId="77777777" w:rsidR="00383846" w:rsidRPr="00ED73D2" w:rsidRDefault="00383846" w:rsidP="00383846">
                  <w:pPr>
                    <w:widowControl/>
                    <w:adjustRightInd w:val="0"/>
                    <w:snapToGrid w:val="0"/>
                    <w:jc w:val="center"/>
                    <w:rPr>
                      <w:rFonts w:ascii="Times New Roman" w:eastAsiaTheme="majorEastAsia" w:hAnsi="Times New Roman" w:cs="Times New Roman"/>
                      <w:b/>
                      <w:bCs/>
                      <w:szCs w:val="21"/>
                    </w:rPr>
                  </w:pPr>
                  <w:r w:rsidRPr="00ED73D2">
                    <w:rPr>
                      <w:rFonts w:ascii="Times New Roman" w:eastAsiaTheme="majorEastAsia" w:hAnsi="Times New Roman" w:cs="Times New Roman"/>
                      <w:b/>
                      <w:bCs/>
                      <w:szCs w:val="21"/>
                    </w:rPr>
                    <w:t>生态空间管控区域范围</w:t>
                  </w:r>
                </w:p>
              </w:tc>
              <w:tc>
                <w:tcPr>
                  <w:tcW w:w="708" w:type="dxa"/>
                  <w:tcMar>
                    <w:top w:w="0" w:type="dxa"/>
                    <w:left w:w="28" w:type="dxa"/>
                    <w:bottom w:w="0" w:type="dxa"/>
                    <w:right w:w="28" w:type="dxa"/>
                  </w:tcMar>
                  <w:vAlign w:val="center"/>
                </w:tcPr>
                <w:p w14:paraId="2C17013C" w14:textId="77777777" w:rsidR="00383846" w:rsidRPr="00ED73D2" w:rsidRDefault="00383846" w:rsidP="00383846">
                  <w:pPr>
                    <w:widowControl/>
                    <w:adjustRightInd w:val="0"/>
                    <w:snapToGrid w:val="0"/>
                    <w:jc w:val="center"/>
                    <w:rPr>
                      <w:rFonts w:ascii="Times New Roman" w:eastAsiaTheme="majorEastAsia" w:hAnsi="Times New Roman" w:cs="Times New Roman"/>
                      <w:b/>
                      <w:bCs/>
                      <w:szCs w:val="21"/>
                    </w:rPr>
                  </w:pPr>
                  <w:r w:rsidRPr="00ED73D2">
                    <w:rPr>
                      <w:rFonts w:ascii="Times New Roman" w:eastAsiaTheme="majorEastAsia" w:hAnsi="Times New Roman" w:cs="Times New Roman"/>
                      <w:b/>
                      <w:bCs/>
                      <w:szCs w:val="21"/>
                    </w:rPr>
                    <w:t>总面积</w:t>
                  </w:r>
                </w:p>
              </w:tc>
              <w:tc>
                <w:tcPr>
                  <w:tcW w:w="709" w:type="dxa"/>
                  <w:tcMar>
                    <w:top w:w="0" w:type="dxa"/>
                    <w:left w:w="28" w:type="dxa"/>
                    <w:bottom w:w="0" w:type="dxa"/>
                    <w:right w:w="28" w:type="dxa"/>
                  </w:tcMar>
                  <w:vAlign w:val="center"/>
                </w:tcPr>
                <w:p w14:paraId="099727E7" w14:textId="77777777" w:rsidR="00383846" w:rsidRPr="00ED73D2" w:rsidRDefault="00383846" w:rsidP="00383846">
                  <w:pPr>
                    <w:widowControl/>
                    <w:adjustRightInd w:val="0"/>
                    <w:snapToGrid w:val="0"/>
                    <w:jc w:val="center"/>
                    <w:rPr>
                      <w:rFonts w:ascii="Times New Roman" w:eastAsiaTheme="majorEastAsia" w:hAnsi="Times New Roman" w:cs="Times New Roman"/>
                      <w:b/>
                      <w:bCs/>
                      <w:szCs w:val="21"/>
                    </w:rPr>
                  </w:pPr>
                  <w:r w:rsidRPr="00ED73D2">
                    <w:rPr>
                      <w:rFonts w:ascii="Times New Roman" w:eastAsiaTheme="majorEastAsia" w:hAnsi="Times New Roman" w:cs="Times New Roman"/>
                      <w:b/>
                      <w:bCs/>
                      <w:szCs w:val="21"/>
                    </w:rPr>
                    <w:t>国家级生态保护红线范围</w:t>
                  </w:r>
                </w:p>
              </w:tc>
              <w:tc>
                <w:tcPr>
                  <w:tcW w:w="764" w:type="dxa"/>
                  <w:tcMar>
                    <w:top w:w="0" w:type="dxa"/>
                    <w:left w:w="28" w:type="dxa"/>
                    <w:bottom w:w="0" w:type="dxa"/>
                    <w:right w:w="28" w:type="dxa"/>
                  </w:tcMar>
                  <w:vAlign w:val="center"/>
                </w:tcPr>
                <w:p w14:paraId="06E278E0" w14:textId="77777777" w:rsidR="00990FF8" w:rsidRDefault="00383846" w:rsidP="00383846">
                  <w:pPr>
                    <w:widowControl/>
                    <w:adjustRightInd w:val="0"/>
                    <w:snapToGrid w:val="0"/>
                    <w:jc w:val="center"/>
                    <w:rPr>
                      <w:rFonts w:ascii="Times New Roman" w:eastAsiaTheme="majorEastAsia" w:hAnsi="Times New Roman" w:cs="Times New Roman"/>
                      <w:b/>
                      <w:bCs/>
                      <w:szCs w:val="21"/>
                    </w:rPr>
                  </w:pPr>
                  <w:r w:rsidRPr="00ED73D2">
                    <w:rPr>
                      <w:rFonts w:ascii="Times New Roman" w:eastAsiaTheme="majorEastAsia" w:hAnsi="Times New Roman" w:cs="Times New Roman"/>
                      <w:b/>
                      <w:bCs/>
                      <w:szCs w:val="21"/>
                    </w:rPr>
                    <w:t>生态空间管控区域</w:t>
                  </w:r>
                </w:p>
                <w:p w14:paraId="3943E671" w14:textId="77777777" w:rsidR="00383846" w:rsidRPr="00ED73D2" w:rsidRDefault="00383846" w:rsidP="00383846">
                  <w:pPr>
                    <w:widowControl/>
                    <w:adjustRightInd w:val="0"/>
                    <w:snapToGrid w:val="0"/>
                    <w:jc w:val="center"/>
                    <w:rPr>
                      <w:rFonts w:ascii="Times New Roman" w:eastAsiaTheme="majorEastAsia" w:hAnsi="Times New Roman" w:cs="Times New Roman"/>
                      <w:b/>
                      <w:bCs/>
                      <w:szCs w:val="21"/>
                    </w:rPr>
                  </w:pPr>
                  <w:r w:rsidRPr="00ED73D2">
                    <w:rPr>
                      <w:rFonts w:ascii="Times New Roman" w:eastAsiaTheme="majorEastAsia" w:hAnsi="Times New Roman" w:cs="Times New Roman"/>
                      <w:b/>
                      <w:bCs/>
                      <w:szCs w:val="21"/>
                    </w:rPr>
                    <w:t>范围</w:t>
                  </w:r>
                </w:p>
              </w:tc>
            </w:tr>
            <w:tr w:rsidR="00ED73D2" w:rsidRPr="00ED73D2" w14:paraId="189263F7" w14:textId="77777777" w:rsidTr="00972FBA">
              <w:trPr>
                <w:cantSplit/>
                <w:trHeight w:val="141"/>
                <w:jc w:val="center"/>
              </w:trPr>
              <w:tc>
                <w:tcPr>
                  <w:tcW w:w="486" w:type="dxa"/>
                  <w:vMerge w:val="restart"/>
                  <w:vAlign w:val="center"/>
                </w:tcPr>
                <w:p w14:paraId="1204D80C" w14:textId="77777777" w:rsidR="00ED73D2" w:rsidRPr="00ED73D2" w:rsidRDefault="00ED73D2" w:rsidP="00FA32F9">
                  <w:pPr>
                    <w:widowControl/>
                    <w:adjustRightInd w:val="0"/>
                    <w:snapToGrid w:val="0"/>
                    <w:spacing w:line="280" w:lineRule="exact"/>
                    <w:jc w:val="center"/>
                    <w:rPr>
                      <w:rFonts w:ascii="Times New Roman" w:eastAsiaTheme="majorEastAsia" w:hAnsi="Times New Roman" w:cs="Times New Roman"/>
                      <w:szCs w:val="21"/>
                    </w:rPr>
                  </w:pPr>
                  <w:r w:rsidRPr="00ED73D2">
                    <w:rPr>
                      <w:rFonts w:ascii="Times New Roman" w:eastAsiaTheme="majorEastAsia" w:hAnsi="Times New Roman" w:cs="Times New Roman"/>
                      <w:szCs w:val="21"/>
                    </w:rPr>
                    <w:t>灌南县</w:t>
                  </w:r>
                </w:p>
              </w:tc>
              <w:tc>
                <w:tcPr>
                  <w:tcW w:w="992" w:type="dxa"/>
                  <w:vAlign w:val="center"/>
                </w:tcPr>
                <w:p w14:paraId="5EE0F5E3" w14:textId="77777777" w:rsidR="00ED73D2" w:rsidRPr="00ED73D2" w:rsidRDefault="00ED73D2" w:rsidP="00990FF8">
                  <w:pPr>
                    <w:spacing w:line="280" w:lineRule="exact"/>
                    <w:rPr>
                      <w:rFonts w:ascii="Times New Roman" w:eastAsiaTheme="majorEastAsia" w:hAnsi="Times New Roman" w:cs="Times New Roman"/>
                      <w:szCs w:val="21"/>
                    </w:rPr>
                  </w:pPr>
                  <w:r w:rsidRPr="00ED73D2">
                    <w:rPr>
                      <w:rFonts w:ascii="Times New Roman" w:eastAsia="宋体" w:hAnsi="Times New Roman" w:cs="Times New Roman"/>
                      <w:color w:val="000000"/>
                      <w:szCs w:val="21"/>
                      <w:lang w:bidi="ar"/>
                    </w:rPr>
                    <w:t>通榆河（灌南县）清水通道维护区</w:t>
                  </w:r>
                </w:p>
              </w:tc>
              <w:tc>
                <w:tcPr>
                  <w:tcW w:w="538" w:type="dxa"/>
                  <w:tcMar>
                    <w:top w:w="0" w:type="dxa"/>
                    <w:left w:w="28" w:type="dxa"/>
                    <w:bottom w:w="0" w:type="dxa"/>
                    <w:right w:w="28" w:type="dxa"/>
                  </w:tcMar>
                  <w:vAlign w:val="center"/>
                </w:tcPr>
                <w:p w14:paraId="7745E1C6" w14:textId="77777777" w:rsidR="00ED73D2" w:rsidRPr="00ED73D2" w:rsidRDefault="00ED73D2" w:rsidP="00FA32F9">
                  <w:pPr>
                    <w:spacing w:line="280" w:lineRule="exact"/>
                    <w:jc w:val="center"/>
                    <w:rPr>
                      <w:rFonts w:ascii="Times New Roman" w:eastAsiaTheme="majorEastAsia" w:hAnsi="Times New Roman" w:cs="Times New Roman"/>
                      <w:szCs w:val="21"/>
                    </w:rPr>
                  </w:pPr>
                  <w:r w:rsidRPr="00ED73D2">
                    <w:rPr>
                      <w:rFonts w:ascii="Times New Roman" w:eastAsiaTheme="majorEastAsia" w:hAnsi="Times New Roman" w:cs="Times New Roman"/>
                      <w:szCs w:val="21"/>
                    </w:rPr>
                    <w:t>水源</w:t>
                  </w:r>
                </w:p>
                <w:p w14:paraId="4EF360BD" w14:textId="77777777" w:rsidR="00ED73D2" w:rsidRPr="00ED73D2" w:rsidRDefault="00ED73D2" w:rsidP="00FA32F9">
                  <w:pPr>
                    <w:spacing w:line="280" w:lineRule="exact"/>
                    <w:jc w:val="center"/>
                    <w:rPr>
                      <w:rFonts w:ascii="Times New Roman" w:eastAsiaTheme="majorEastAsia" w:hAnsi="Times New Roman" w:cs="Times New Roman"/>
                      <w:szCs w:val="21"/>
                    </w:rPr>
                  </w:pPr>
                  <w:r w:rsidRPr="00ED73D2">
                    <w:rPr>
                      <w:rFonts w:ascii="Times New Roman" w:eastAsiaTheme="majorEastAsia" w:hAnsi="Times New Roman" w:cs="Times New Roman"/>
                      <w:szCs w:val="21"/>
                    </w:rPr>
                    <w:t>水质</w:t>
                  </w:r>
                </w:p>
                <w:p w14:paraId="69D31D95" w14:textId="77777777" w:rsidR="00ED73D2" w:rsidRPr="00ED73D2" w:rsidRDefault="00ED73D2" w:rsidP="00FA32F9">
                  <w:pPr>
                    <w:spacing w:line="280" w:lineRule="exact"/>
                    <w:jc w:val="center"/>
                    <w:rPr>
                      <w:rFonts w:ascii="Times New Roman" w:eastAsiaTheme="majorEastAsia" w:hAnsi="Times New Roman" w:cs="Times New Roman"/>
                      <w:szCs w:val="21"/>
                    </w:rPr>
                  </w:pPr>
                  <w:r w:rsidRPr="00ED73D2">
                    <w:rPr>
                      <w:rFonts w:ascii="Times New Roman" w:eastAsiaTheme="majorEastAsia" w:hAnsi="Times New Roman" w:cs="Times New Roman"/>
                      <w:szCs w:val="21"/>
                    </w:rPr>
                    <w:t>保护</w:t>
                  </w:r>
                </w:p>
              </w:tc>
              <w:tc>
                <w:tcPr>
                  <w:tcW w:w="708" w:type="dxa"/>
                  <w:tcMar>
                    <w:top w:w="0" w:type="dxa"/>
                    <w:left w:w="28" w:type="dxa"/>
                    <w:bottom w:w="0" w:type="dxa"/>
                    <w:right w:w="28" w:type="dxa"/>
                  </w:tcMar>
                  <w:vAlign w:val="center"/>
                </w:tcPr>
                <w:p w14:paraId="6322BEAF" w14:textId="77777777" w:rsidR="00ED73D2" w:rsidRPr="00ED73D2" w:rsidRDefault="00ED73D2" w:rsidP="00FA32F9">
                  <w:pPr>
                    <w:spacing w:line="280" w:lineRule="exact"/>
                    <w:jc w:val="center"/>
                    <w:rPr>
                      <w:rFonts w:ascii="Times New Roman" w:eastAsiaTheme="majorEastAsia" w:hAnsi="Times New Roman" w:cs="Times New Roman"/>
                      <w:szCs w:val="21"/>
                    </w:rPr>
                  </w:pPr>
                  <w:r w:rsidRPr="00ED73D2">
                    <w:rPr>
                      <w:rFonts w:ascii="Times New Roman" w:eastAsiaTheme="majorEastAsia" w:hAnsi="Times New Roman" w:cs="Times New Roman"/>
                      <w:szCs w:val="21"/>
                    </w:rPr>
                    <w:t>/</w:t>
                  </w:r>
                </w:p>
              </w:tc>
              <w:tc>
                <w:tcPr>
                  <w:tcW w:w="3826" w:type="dxa"/>
                  <w:tcMar>
                    <w:top w:w="0" w:type="dxa"/>
                    <w:left w:w="28" w:type="dxa"/>
                    <w:bottom w:w="0" w:type="dxa"/>
                    <w:right w:w="28" w:type="dxa"/>
                  </w:tcMar>
                  <w:vAlign w:val="center"/>
                </w:tcPr>
                <w:p w14:paraId="46FA2C72" w14:textId="77777777" w:rsidR="00ED73D2" w:rsidRPr="00ED73D2" w:rsidRDefault="00ED73D2" w:rsidP="00EF3CF8">
                  <w:pPr>
                    <w:spacing w:line="280" w:lineRule="exact"/>
                    <w:rPr>
                      <w:rFonts w:ascii="Times New Roman" w:eastAsiaTheme="majorEastAsia" w:hAnsi="Times New Roman" w:cs="Times New Roman"/>
                      <w:szCs w:val="21"/>
                    </w:rPr>
                  </w:pPr>
                  <w:r w:rsidRPr="00ED73D2">
                    <w:rPr>
                      <w:rFonts w:ascii="Times New Roman" w:eastAsia="宋体" w:hAnsi="Times New Roman" w:cs="Times New Roman"/>
                      <w:color w:val="000000"/>
                      <w:szCs w:val="21"/>
                      <w:lang w:bidi="ar"/>
                    </w:rPr>
                    <w:t>包括通榆河一级保护区和二级保护区。一级保护区：通榆河灌南段区域西侧</w:t>
                  </w:r>
                  <w:r w:rsidRPr="00ED73D2">
                    <w:rPr>
                      <w:rFonts w:ascii="Times New Roman" w:eastAsia="宋体" w:hAnsi="Times New Roman" w:cs="Times New Roman"/>
                      <w:color w:val="000000"/>
                      <w:szCs w:val="21"/>
                      <w:lang w:bidi="ar"/>
                    </w:rPr>
                    <w:t>1000</w:t>
                  </w:r>
                  <w:r w:rsidRPr="00ED73D2">
                    <w:rPr>
                      <w:rFonts w:ascii="Times New Roman" w:eastAsia="宋体" w:hAnsi="Times New Roman" w:cs="Times New Roman"/>
                      <w:color w:val="000000"/>
                      <w:szCs w:val="21"/>
                      <w:lang w:bidi="ar"/>
                    </w:rPr>
                    <w:t>米，东侧</w:t>
                  </w:r>
                  <w:r w:rsidRPr="00ED73D2">
                    <w:rPr>
                      <w:rFonts w:ascii="Times New Roman" w:eastAsia="宋体" w:hAnsi="Times New Roman" w:cs="Times New Roman"/>
                      <w:color w:val="000000"/>
                      <w:szCs w:val="21"/>
                      <w:lang w:bidi="ar"/>
                    </w:rPr>
                    <w:t>400</w:t>
                  </w:r>
                  <w:r w:rsidRPr="00ED73D2">
                    <w:rPr>
                      <w:rFonts w:ascii="Times New Roman" w:eastAsia="宋体" w:hAnsi="Times New Roman" w:cs="Times New Roman"/>
                      <w:color w:val="000000"/>
                      <w:szCs w:val="21"/>
                      <w:lang w:bidi="ar"/>
                    </w:rPr>
                    <w:t>米；通榆河灌南段河流经长茂至张店，沿新沂河南偏泓至沿河交界处。二级保护区为盐河（灌南段），自新沂河向南</w:t>
                  </w:r>
                  <w:r w:rsidRPr="00ED73D2">
                    <w:rPr>
                      <w:rFonts w:ascii="Times New Roman" w:eastAsia="宋体" w:hAnsi="Times New Roman" w:cs="Times New Roman"/>
                      <w:color w:val="000000"/>
                      <w:szCs w:val="21"/>
                      <w:lang w:bidi="ar"/>
                    </w:rPr>
                    <w:t>5000</w:t>
                  </w:r>
                  <w:r w:rsidRPr="00ED73D2">
                    <w:rPr>
                      <w:rFonts w:ascii="Times New Roman" w:eastAsia="宋体" w:hAnsi="Times New Roman" w:cs="Times New Roman"/>
                      <w:color w:val="000000"/>
                      <w:szCs w:val="21"/>
                      <w:lang w:bidi="ar"/>
                    </w:rPr>
                    <w:t>米，两侧各</w:t>
                  </w:r>
                  <w:r w:rsidRPr="00ED73D2">
                    <w:rPr>
                      <w:rFonts w:ascii="Times New Roman" w:eastAsia="宋体" w:hAnsi="Times New Roman" w:cs="Times New Roman"/>
                      <w:color w:val="000000"/>
                      <w:szCs w:val="21"/>
                      <w:lang w:bidi="ar"/>
                    </w:rPr>
                    <w:t>1000</w:t>
                  </w:r>
                  <w:r w:rsidRPr="00ED73D2">
                    <w:rPr>
                      <w:rFonts w:ascii="Times New Roman" w:eastAsia="宋体" w:hAnsi="Times New Roman" w:cs="Times New Roman"/>
                      <w:color w:val="000000"/>
                      <w:szCs w:val="21"/>
                      <w:lang w:bidi="ar"/>
                    </w:rPr>
                    <w:t>米。</w:t>
                  </w:r>
                </w:p>
              </w:tc>
              <w:tc>
                <w:tcPr>
                  <w:tcW w:w="708" w:type="dxa"/>
                  <w:tcMar>
                    <w:top w:w="0" w:type="dxa"/>
                    <w:left w:w="28" w:type="dxa"/>
                    <w:bottom w:w="0" w:type="dxa"/>
                    <w:right w:w="28" w:type="dxa"/>
                  </w:tcMar>
                  <w:vAlign w:val="center"/>
                </w:tcPr>
                <w:p w14:paraId="0687E856" w14:textId="77777777" w:rsidR="00ED73D2" w:rsidRPr="00ED73D2" w:rsidRDefault="00ED73D2" w:rsidP="00383846">
                  <w:pPr>
                    <w:jc w:val="center"/>
                    <w:rPr>
                      <w:rFonts w:ascii="Times New Roman" w:eastAsiaTheme="majorEastAsia" w:hAnsi="Times New Roman" w:cs="Times New Roman"/>
                      <w:szCs w:val="21"/>
                    </w:rPr>
                  </w:pPr>
                  <w:r w:rsidRPr="00ED73D2">
                    <w:rPr>
                      <w:rFonts w:ascii="Times New Roman" w:eastAsiaTheme="majorEastAsia" w:hAnsi="Times New Roman" w:cs="Times New Roman"/>
                      <w:szCs w:val="21"/>
                    </w:rPr>
                    <w:t>19.95</w:t>
                  </w:r>
                </w:p>
              </w:tc>
              <w:tc>
                <w:tcPr>
                  <w:tcW w:w="709" w:type="dxa"/>
                  <w:tcMar>
                    <w:top w:w="0" w:type="dxa"/>
                    <w:left w:w="28" w:type="dxa"/>
                    <w:bottom w:w="0" w:type="dxa"/>
                    <w:right w:w="28" w:type="dxa"/>
                  </w:tcMar>
                  <w:vAlign w:val="center"/>
                </w:tcPr>
                <w:p w14:paraId="26E8D355" w14:textId="77777777" w:rsidR="00ED73D2" w:rsidRPr="00ED73D2" w:rsidRDefault="00ED73D2" w:rsidP="00383846">
                  <w:pPr>
                    <w:jc w:val="center"/>
                    <w:rPr>
                      <w:rFonts w:ascii="Times New Roman" w:eastAsiaTheme="majorEastAsia" w:hAnsi="Times New Roman" w:cs="Times New Roman"/>
                      <w:szCs w:val="21"/>
                    </w:rPr>
                  </w:pPr>
                  <w:r w:rsidRPr="00ED73D2">
                    <w:rPr>
                      <w:rFonts w:ascii="Times New Roman" w:eastAsiaTheme="majorEastAsia" w:hAnsi="Times New Roman" w:cs="Times New Roman"/>
                      <w:szCs w:val="21"/>
                    </w:rPr>
                    <w:t>/</w:t>
                  </w:r>
                </w:p>
              </w:tc>
              <w:tc>
                <w:tcPr>
                  <w:tcW w:w="764" w:type="dxa"/>
                  <w:tcMar>
                    <w:top w:w="0" w:type="dxa"/>
                    <w:left w:w="28" w:type="dxa"/>
                    <w:bottom w:w="0" w:type="dxa"/>
                    <w:right w:w="28" w:type="dxa"/>
                  </w:tcMar>
                  <w:vAlign w:val="center"/>
                </w:tcPr>
                <w:p w14:paraId="4D001E2C" w14:textId="77777777" w:rsidR="00ED73D2" w:rsidRPr="00ED73D2" w:rsidRDefault="00ED73D2" w:rsidP="00383846">
                  <w:pPr>
                    <w:jc w:val="center"/>
                    <w:rPr>
                      <w:rFonts w:ascii="Times New Roman" w:eastAsiaTheme="majorEastAsia" w:hAnsi="Times New Roman" w:cs="Times New Roman"/>
                      <w:szCs w:val="21"/>
                    </w:rPr>
                  </w:pPr>
                  <w:r w:rsidRPr="00ED73D2">
                    <w:rPr>
                      <w:rFonts w:ascii="Times New Roman" w:eastAsiaTheme="majorEastAsia" w:hAnsi="Times New Roman" w:cs="Times New Roman"/>
                      <w:szCs w:val="21"/>
                    </w:rPr>
                    <w:t>19.95</w:t>
                  </w:r>
                </w:p>
              </w:tc>
            </w:tr>
            <w:tr w:rsidR="00ED73D2" w:rsidRPr="00ED73D2" w14:paraId="59F1622C" w14:textId="77777777" w:rsidTr="00972FBA">
              <w:trPr>
                <w:cantSplit/>
                <w:trHeight w:val="141"/>
                <w:jc w:val="center"/>
              </w:trPr>
              <w:tc>
                <w:tcPr>
                  <w:tcW w:w="486" w:type="dxa"/>
                  <w:vMerge/>
                  <w:vAlign w:val="center"/>
                </w:tcPr>
                <w:p w14:paraId="4311B660" w14:textId="77777777" w:rsidR="00ED73D2" w:rsidRPr="00ED73D2" w:rsidRDefault="00ED73D2" w:rsidP="00ED73D2">
                  <w:pPr>
                    <w:widowControl/>
                    <w:adjustRightInd w:val="0"/>
                    <w:snapToGrid w:val="0"/>
                    <w:spacing w:line="280" w:lineRule="exact"/>
                    <w:jc w:val="center"/>
                    <w:rPr>
                      <w:rFonts w:ascii="Times New Roman" w:eastAsiaTheme="majorEastAsia" w:hAnsi="Times New Roman" w:cs="Times New Roman"/>
                      <w:szCs w:val="21"/>
                    </w:rPr>
                  </w:pPr>
                </w:p>
              </w:tc>
              <w:tc>
                <w:tcPr>
                  <w:tcW w:w="992" w:type="dxa"/>
                  <w:vAlign w:val="center"/>
                </w:tcPr>
                <w:p w14:paraId="198E4AD5" w14:textId="77777777" w:rsidR="00ED73D2" w:rsidRPr="00ED73D2" w:rsidRDefault="00ED73D2" w:rsidP="00990FF8">
                  <w:pPr>
                    <w:spacing w:line="280" w:lineRule="exact"/>
                    <w:rPr>
                      <w:rFonts w:ascii="Times New Roman" w:eastAsiaTheme="majorEastAsia" w:hAnsi="Times New Roman" w:cs="Times New Roman"/>
                      <w:szCs w:val="21"/>
                    </w:rPr>
                  </w:pPr>
                  <w:r w:rsidRPr="00ED73D2">
                    <w:rPr>
                      <w:rFonts w:ascii="Times New Roman" w:eastAsia="宋体" w:hAnsi="Times New Roman" w:cs="Times New Roman"/>
                      <w:color w:val="000000"/>
                      <w:szCs w:val="21"/>
                      <w:lang w:bidi="ar"/>
                    </w:rPr>
                    <w:t>新沂河（沂河淌）洪水调蓄区</w:t>
                  </w:r>
                </w:p>
              </w:tc>
              <w:tc>
                <w:tcPr>
                  <w:tcW w:w="538" w:type="dxa"/>
                  <w:tcMar>
                    <w:top w:w="0" w:type="dxa"/>
                    <w:left w:w="28" w:type="dxa"/>
                    <w:bottom w:w="0" w:type="dxa"/>
                    <w:right w:w="28" w:type="dxa"/>
                  </w:tcMar>
                  <w:vAlign w:val="center"/>
                </w:tcPr>
                <w:p w14:paraId="02D98B93" w14:textId="77777777" w:rsidR="00ED73D2" w:rsidRPr="00ED73D2" w:rsidRDefault="00ED73D2" w:rsidP="00ED73D2">
                  <w:pPr>
                    <w:spacing w:line="280" w:lineRule="exact"/>
                    <w:jc w:val="center"/>
                    <w:rPr>
                      <w:rFonts w:ascii="Times New Roman" w:eastAsiaTheme="majorEastAsia" w:hAnsi="Times New Roman" w:cs="Times New Roman"/>
                      <w:szCs w:val="21"/>
                    </w:rPr>
                  </w:pPr>
                  <w:r w:rsidRPr="00ED73D2">
                    <w:rPr>
                      <w:rFonts w:ascii="Times New Roman" w:eastAsia="宋体" w:hAnsi="Times New Roman" w:cs="Times New Roman"/>
                      <w:color w:val="000000"/>
                      <w:szCs w:val="21"/>
                      <w:lang w:bidi="ar"/>
                    </w:rPr>
                    <w:t>洪水调蓄</w:t>
                  </w:r>
                </w:p>
              </w:tc>
              <w:tc>
                <w:tcPr>
                  <w:tcW w:w="708" w:type="dxa"/>
                  <w:tcMar>
                    <w:top w:w="0" w:type="dxa"/>
                    <w:left w:w="28" w:type="dxa"/>
                    <w:bottom w:w="0" w:type="dxa"/>
                    <w:right w:w="28" w:type="dxa"/>
                  </w:tcMar>
                  <w:vAlign w:val="center"/>
                </w:tcPr>
                <w:p w14:paraId="6ECC30BC" w14:textId="77777777" w:rsidR="00ED73D2" w:rsidRPr="00ED73D2" w:rsidRDefault="008868C6" w:rsidP="00ED73D2">
                  <w:pPr>
                    <w:spacing w:line="280" w:lineRule="exact"/>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w:t>
                  </w:r>
                </w:p>
              </w:tc>
              <w:tc>
                <w:tcPr>
                  <w:tcW w:w="3826" w:type="dxa"/>
                  <w:tcMar>
                    <w:top w:w="0" w:type="dxa"/>
                    <w:left w:w="28" w:type="dxa"/>
                    <w:bottom w:w="0" w:type="dxa"/>
                    <w:right w:w="28" w:type="dxa"/>
                  </w:tcMar>
                  <w:vAlign w:val="center"/>
                </w:tcPr>
                <w:p w14:paraId="2A768E31" w14:textId="77777777" w:rsidR="00ED73D2" w:rsidRPr="00ED73D2" w:rsidRDefault="00ED73D2" w:rsidP="00EF3CF8">
                  <w:pPr>
                    <w:spacing w:line="280" w:lineRule="exact"/>
                    <w:rPr>
                      <w:rFonts w:ascii="Times New Roman" w:eastAsiaTheme="majorEastAsia" w:hAnsi="Times New Roman" w:cs="Times New Roman"/>
                      <w:szCs w:val="21"/>
                    </w:rPr>
                  </w:pPr>
                  <w:r w:rsidRPr="00ED73D2">
                    <w:rPr>
                      <w:rFonts w:ascii="Times New Roman" w:eastAsia="宋体" w:hAnsi="Times New Roman" w:cs="Times New Roman"/>
                      <w:color w:val="000000"/>
                      <w:szCs w:val="21"/>
                      <w:lang w:bidi="ar"/>
                    </w:rPr>
                    <w:t>东西长</w:t>
                  </w:r>
                  <w:r w:rsidRPr="00ED73D2">
                    <w:rPr>
                      <w:rFonts w:ascii="Times New Roman" w:eastAsia="宋体" w:hAnsi="Times New Roman" w:cs="Times New Roman"/>
                      <w:color w:val="000000"/>
                      <w:szCs w:val="21"/>
                      <w:lang w:bidi="ar"/>
                    </w:rPr>
                    <w:t>71.7</w:t>
                  </w:r>
                  <w:r w:rsidRPr="00ED73D2">
                    <w:rPr>
                      <w:rFonts w:ascii="Times New Roman" w:eastAsia="宋体" w:hAnsi="Times New Roman" w:cs="Times New Roman"/>
                      <w:color w:val="000000"/>
                      <w:szCs w:val="21"/>
                      <w:lang w:bidi="ar"/>
                    </w:rPr>
                    <w:t>公里，北至灌云界，西至宿迁界、东至九队大沟，南至沂南小河、义北干渠、灌北干渠等与新沂河平行河道河岸南侧堤脚内。</w:t>
                  </w:r>
                </w:p>
              </w:tc>
              <w:tc>
                <w:tcPr>
                  <w:tcW w:w="708" w:type="dxa"/>
                  <w:tcMar>
                    <w:top w:w="0" w:type="dxa"/>
                    <w:left w:w="28" w:type="dxa"/>
                    <w:bottom w:w="0" w:type="dxa"/>
                    <w:right w:w="28" w:type="dxa"/>
                  </w:tcMar>
                  <w:vAlign w:val="center"/>
                </w:tcPr>
                <w:p w14:paraId="2139BBF4" w14:textId="77777777" w:rsidR="00ED73D2" w:rsidRPr="00ED73D2" w:rsidRDefault="00ED73D2" w:rsidP="00ED73D2">
                  <w:pPr>
                    <w:jc w:val="center"/>
                    <w:rPr>
                      <w:rFonts w:ascii="Times New Roman" w:eastAsiaTheme="majorEastAsia" w:hAnsi="Times New Roman" w:cs="Times New Roman"/>
                      <w:szCs w:val="21"/>
                    </w:rPr>
                  </w:pPr>
                  <w:r w:rsidRPr="00ED73D2">
                    <w:rPr>
                      <w:rFonts w:ascii="Times New Roman" w:eastAsiaTheme="majorEastAsia" w:hAnsi="Times New Roman" w:cs="Times New Roman"/>
                      <w:szCs w:val="21"/>
                    </w:rPr>
                    <w:t>85.89</w:t>
                  </w:r>
                </w:p>
              </w:tc>
              <w:tc>
                <w:tcPr>
                  <w:tcW w:w="709" w:type="dxa"/>
                  <w:tcMar>
                    <w:top w:w="0" w:type="dxa"/>
                    <w:left w:w="28" w:type="dxa"/>
                    <w:bottom w:w="0" w:type="dxa"/>
                    <w:right w:w="28" w:type="dxa"/>
                  </w:tcMar>
                  <w:vAlign w:val="center"/>
                </w:tcPr>
                <w:p w14:paraId="3EEC446D" w14:textId="77777777" w:rsidR="00ED73D2" w:rsidRPr="00ED73D2" w:rsidRDefault="00ED73D2" w:rsidP="00ED73D2">
                  <w:pPr>
                    <w:jc w:val="center"/>
                    <w:rPr>
                      <w:rFonts w:ascii="Times New Roman" w:eastAsiaTheme="majorEastAsia" w:hAnsi="Times New Roman" w:cs="Times New Roman"/>
                      <w:szCs w:val="21"/>
                    </w:rPr>
                  </w:pPr>
                  <w:r w:rsidRPr="00ED73D2">
                    <w:rPr>
                      <w:rFonts w:ascii="Times New Roman" w:eastAsiaTheme="majorEastAsia" w:hAnsi="Times New Roman" w:cs="Times New Roman"/>
                      <w:szCs w:val="21"/>
                    </w:rPr>
                    <w:t>/</w:t>
                  </w:r>
                </w:p>
              </w:tc>
              <w:tc>
                <w:tcPr>
                  <w:tcW w:w="764" w:type="dxa"/>
                  <w:tcMar>
                    <w:top w:w="0" w:type="dxa"/>
                    <w:left w:w="28" w:type="dxa"/>
                    <w:bottom w:w="0" w:type="dxa"/>
                    <w:right w:w="28" w:type="dxa"/>
                  </w:tcMar>
                  <w:vAlign w:val="center"/>
                </w:tcPr>
                <w:p w14:paraId="0909D9B3" w14:textId="77777777" w:rsidR="00ED73D2" w:rsidRPr="00ED73D2" w:rsidRDefault="00ED73D2" w:rsidP="00ED73D2">
                  <w:pPr>
                    <w:jc w:val="center"/>
                    <w:rPr>
                      <w:rFonts w:ascii="Times New Roman" w:eastAsiaTheme="majorEastAsia" w:hAnsi="Times New Roman" w:cs="Times New Roman"/>
                      <w:szCs w:val="21"/>
                    </w:rPr>
                  </w:pPr>
                  <w:r w:rsidRPr="00ED73D2">
                    <w:rPr>
                      <w:rFonts w:ascii="Times New Roman" w:eastAsiaTheme="majorEastAsia" w:hAnsi="Times New Roman" w:cs="Times New Roman"/>
                      <w:szCs w:val="21"/>
                    </w:rPr>
                    <w:t>85.89</w:t>
                  </w:r>
                </w:p>
              </w:tc>
            </w:tr>
          </w:tbl>
          <w:p w14:paraId="1C500A07" w14:textId="77777777" w:rsidR="00383846" w:rsidRPr="00BD1A4C" w:rsidRDefault="00383846" w:rsidP="005B4CFF">
            <w:pPr>
              <w:widowControl/>
              <w:spacing w:line="360" w:lineRule="auto"/>
              <w:ind w:firstLineChars="150" w:firstLine="360"/>
              <w:jc w:val="left"/>
              <w:rPr>
                <w:rFonts w:ascii="Times New Roman" w:eastAsiaTheme="majorEastAsia" w:hAnsi="Times New Roman" w:cs="Times New Roman"/>
                <w:kern w:val="0"/>
                <w:sz w:val="24"/>
                <w:szCs w:val="24"/>
              </w:rPr>
            </w:pPr>
            <w:r w:rsidRPr="00BD1A4C">
              <w:rPr>
                <w:rFonts w:ascii="Times New Roman" w:eastAsiaTheme="majorEastAsia" w:hAnsi="Times New Roman" w:cs="Times New Roman"/>
                <w:kern w:val="0"/>
                <w:sz w:val="24"/>
                <w:szCs w:val="24"/>
              </w:rPr>
              <w:t>（</w:t>
            </w:r>
            <w:r w:rsidRPr="00BD1A4C">
              <w:rPr>
                <w:rFonts w:ascii="Times New Roman" w:eastAsiaTheme="majorEastAsia" w:hAnsi="Times New Roman" w:cs="Times New Roman"/>
                <w:kern w:val="0"/>
                <w:sz w:val="24"/>
                <w:szCs w:val="24"/>
              </w:rPr>
              <w:t>2</w:t>
            </w:r>
            <w:r w:rsidRPr="00BD1A4C">
              <w:rPr>
                <w:rFonts w:ascii="Times New Roman" w:eastAsiaTheme="majorEastAsia" w:hAnsi="Times New Roman" w:cs="Times New Roman"/>
                <w:kern w:val="0"/>
                <w:sz w:val="24"/>
                <w:szCs w:val="24"/>
              </w:rPr>
              <w:t>）环境质量底线</w:t>
            </w:r>
          </w:p>
          <w:p w14:paraId="459D726E" w14:textId="77777777" w:rsidR="000C029C" w:rsidRPr="00BD1A4C" w:rsidRDefault="00383846" w:rsidP="005B4CFF">
            <w:pPr>
              <w:widowControl/>
              <w:spacing w:line="360" w:lineRule="auto"/>
              <w:ind w:firstLineChars="200" w:firstLine="480"/>
              <w:rPr>
                <w:rFonts w:ascii="Times New Roman" w:eastAsiaTheme="majorEastAsia" w:hAnsi="Times New Roman" w:cs="Times New Roman"/>
                <w:kern w:val="0"/>
                <w:sz w:val="24"/>
                <w:szCs w:val="24"/>
              </w:rPr>
            </w:pPr>
            <w:r w:rsidRPr="00BD1A4C">
              <w:rPr>
                <w:rFonts w:ascii="Times New Roman" w:eastAsiaTheme="majorEastAsia" w:hAnsi="Times New Roman" w:cs="Times New Roman"/>
                <w:kern w:val="0"/>
                <w:sz w:val="24"/>
                <w:szCs w:val="24"/>
              </w:rPr>
              <w:t>根据《市政府办公室关于印发连云港市环境质量底线管理办法（试行）的通知》（连政办发</w:t>
            </w:r>
            <w:r w:rsidRPr="00BD1A4C">
              <w:rPr>
                <w:rFonts w:ascii="Times New Roman" w:eastAsiaTheme="majorEastAsia" w:hAnsi="Times New Roman" w:cs="Times New Roman"/>
                <w:kern w:val="0"/>
                <w:sz w:val="24"/>
                <w:szCs w:val="24"/>
              </w:rPr>
              <w:t>[2018]38</w:t>
            </w:r>
            <w:r w:rsidRPr="00BD1A4C">
              <w:rPr>
                <w:rFonts w:ascii="Times New Roman" w:eastAsiaTheme="majorEastAsia" w:hAnsi="Times New Roman" w:cs="Times New Roman"/>
                <w:kern w:val="0"/>
                <w:sz w:val="24"/>
                <w:szCs w:val="24"/>
              </w:rPr>
              <w:t>号），分析项目相符性，具体分析结果见表</w:t>
            </w:r>
            <w:r w:rsidRPr="00BD1A4C">
              <w:rPr>
                <w:rFonts w:ascii="Times New Roman" w:eastAsiaTheme="majorEastAsia" w:hAnsi="Times New Roman" w:cs="Times New Roman"/>
                <w:kern w:val="0"/>
                <w:sz w:val="24"/>
                <w:szCs w:val="24"/>
              </w:rPr>
              <w:t>2.6-2</w:t>
            </w:r>
            <w:r w:rsidRPr="00BD1A4C">
              <w:rPr>
                <w:rFonts w:ascii="Times New Roman" w:eastAsiaTheme="majorEastAsia" w:hAnsi="Times New Roman" w:cs="Times New Roman"/>
                <w:kern w:val="0"/>
                <w:sz w:val="24"/>
                <w:szCs w:val="24"/>
              </w:rPr>
              <w:t>。</w:t>
            </w:r>
          </w:p>
          <w:p w14:paraId="443BAF2A" w14:textId="77777777" w:rsidR="00383846" w:rsidRPr="00BD1A4C" w:rsidRDefault="00383846" w:rsidP="00013139">
            <w:pPr>
              <w:keepNext/>
              <w:keepLines/>
              <w:adjustRightInd w:val="0"/>
              <w:snapToGrid w:val="0"/>
              <w:jc w:val="center"/>
              <w:rPr>
                <w:rFonts w:ascii="Times New Roman" w:eastAsiaTheme="majorEastAsia" w:hAnsi="Times New Roman" w:cs="Times New Roman"/>
                <w:b/>
                <w:spacing w:val="-6"/>
                <w:sz w:val="24"/>
                <w:szCs w:val="24"/>
              </w:rPr>
            </w:pPr>
            <w:r w:rsidRPr="00BD1A4C">
              <w:rPr>
                <w:rFonts w:ascii="Times New Roman" w:eastAsiaTheme="majorEastAsia" w:hAnsi="Times New Roman" w:cs="Times New Roman"/>
                <w:b/>
                <w:spacing w:val="-6"/>
                <w:sz w:val="24"/>
                <w:szCs w:val="24"/>
              </w:rPr>
              <w:t>表</w:t>
            </w:r>
            <w:r w:rsidRPr="00BD1A4C">
              <w:rPr>
                <w:rFonts w:ascii="Times New Roman" w:eastAsiaTheme="majorEastAsia" w:hAnsi="Times New Roman" w:cs="Times New Roman"/>
                <w:b/>
                <w:spacing w:val="-6"/>
                <w:sz w:val="24"/>
                <w:szCs w:val="24"/>
              </w:rPr>
              <w:t xml:space="preserve">2.6-2  </w:t>
            </w:r>
            <w:r w:rsidRPr="00BD1A4C">
              <w:rPr>
                <w:rFonts w:ascii="Times New Roman" w:eastAsiaTheme="majorEastAsia" w:hAnsi="Times New Roman" w:cs="Times New Roman"/>
                <w:b/>
                <w:spacing w:val="-6"/>
                <w:sz w:val="24"/>
                <w:szCs w:val="24"/>
              </w:rPr>
              <w:t>与当地环境质量底线的符合性分析表</w:t>
            </w:r>
          </w:p>
          <w:tbl>
            <w:tblPr>
              <w:tblW w:w="0" w:type="auto"/>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111"/>
              <w:gridCol w:w="3934"/>
              <w:gridCol w:w="2639"/>
              <w:gridCol w:w="1047"/>
            </w:tblGrid>
            <w:tr w:rsidR="00383846" w:rsidRPr="00BD1A4C" w14:paraId="0B34CC4E" w14:textId="77777777" w:rsidTr="007D64B5">
              <w:trPr>
                <w:trHeight w:val="566"/>
                <w:tblHeader/>
                <w:jc w:val="center"/>
              </w:trPr>
              <w:tc>
                <w:tcPr>
                  <w:tcW w:w="1111" w:type="dxa"/>
                  <w:vAlign w:val="center"/>
                </w:tcPr>
                <w:p w14:paraId="40BBC9DB" w14:textId="77777777" w:rsidR="00383846" w:rsidRPr="00BD1A4C" w:rsidRDefault="00383846" w:rsidP="00383846">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指标设置</w:t>
                  </w:r>
                </w:p>
              </w:tc>
              <w:tc>
                <w:tcPr>
                  <w:tcW w:w="3934" w:type="dxa"/>
                  <w:vAlign w:val="center"/>
                </w:tcPr>
                <w:p w14:paraId="7F3BAA1A" w14:textId="77777777" w:rsidR="00383846" w:rsidRPr="00BD1A4C" w:rsidRDefault="00383846" w:rsidP="00383846">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管控内涵</w:t>
                  </w:r>
                </w:p>
              </w:tc>
              <w:tc>
                <w:tcPr>
                  <w:tcW w:w="2639" w:type="dxa"/>
                  <w:vAlign w:val="center"/>
                </w:tcPr>
                <w:p w14:paraId="2EF99597" w14:textId="77777777" w:rsidR="00383846" w:rsidRPr="00BD1A4C" w:rsidRDefault="00383846" w:rsidP="00383846">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项目情况</w:t>
                  </w:r>
                </w:p>
              </w:tc>
              <w:tc>
                <w:tcPr>
                  <w:tcW w:w="1047" w:type="dxa"/>
                  <w:vAlign w:val="center"/>
                </w:tcPr>
                <w:p w14:paraId="37EC9C4B" w14:textId="77777777" w:rsidR="00383846" w:rsidRPr="00BD1A4C" w:rsidRDefault="00383846" w:rsidP="00383846">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符合性</w:t>
                  </w:r>
                </w:p>
              </w:tc>
            </w:tr>
            <w:tr w:rsidR="00383846" w:rsidRPr="00BD1A4C" w14:paraId="748EDDDC" w14:textId="77777777" w:rsidTr="007D64B5">
              <w:trPr>
                <w:trHeight w:val="340"/>
                <w:jc w:val="center"/>
              </w:trPr>
              <w:tc>
                <w:tcPr>
                  <w:tcW w:w="1111" w:type="dxa"/>
                  <w:vAlign w:val="center"/>
                </w:tcPr>
                <w:p w14:paraId="038E84C3" w14:textId="77777777" w:rsidR="00383846" w:rsidRPr="00BD1A4C" w:rsidRDefault="00383846" w:rsidP="00383846">
                  <w:pPr>
                    <w:rPr>
                      <w:rFonts w:ascii="Times New Roman" w:eastAsiaTheme="majorEastAsia" w:hAnsi="Times New Roman" w:cs="Times New Roman"/>
                      <w:szCs w:val="21"/>
                    </w:rPr>
                  </w:pPr>
                  <w:r w:rsidRPr="00BD1A4C">
                    <w:rPr>
                      <w:rFonts w:ascii="Times New Roman" w:eastAsiaTheme="majorEastAsia" w:hAnsi="Times New Roman" w:cs="Times New Roman"/>
                      <w:szCs w:val="21"/>
                    </w:rPr>
                    <w:t>1</w:t>
                  </w:r>
                  <w:r w:rsidRPr="00BD1A4C">
                    <w:rPr>
                      <w:rFonts w:ascii="Times New Roman" w:eastAsiaTheme="majorEastAsia" w:hAnsi="Times New Roman" w:cs="Times New Roman"/>
                      <w:szCs w:val="21"/>
                    </w:rPr>
                    <w:t>、大气环境质量管控要求</w:t>
                  </w:r>
                </w:p>
              </w:tc>
              <w:tc>
                <w:tcPr>
                  <w:tcW w:w="3934" w:type="dxa"/>
                  <w:vAlign w:val="center"/>
                </w:tcPr>
                <w:p w14:paraId="0D87D7B4" w14:textId="77777777" w:rsidR="00383846" w:rsidRPr="00BD1A4C" w:rsidRDefault="00383846" w:rsidP="003C60C3">
                  <w:pPr>
                    <w:rPr>
                      <w:rFonts w:ascii="Times New Roman" w:eastAsiaTheme="majorEastAsia" w:hAnsi="Times New Roman" w:cs="Times New Roman"/>
                      <w:szCs w:val="21"/>
                    </w:rPr>
                  </w:pPr>
                  <w:r w:rsidRPr="00BD1A4C">
                    <w:rPr>
                      <w:rFonts w:ascii="Times New Roman" w:eastAsiaTheme="majorEastAsia" w:hAnsi="Times New Roman" w:cs="Times New Roman"/>
                      <w:szCs w:val="21"/>
                    </w:rPr>
                    <w:t>到</w:t>
                  </w:r>
                  <w:r w:rsidRPr="00BD1A4C">
                    <w:rPr>
                      <w:rFonts w:ascii="Times New Roman" w:eastAsiaTheme="majorEastAsia" w:hAnsi="Times New Roman" w:cs="Times New Roman"/>
                      <w:szCs w:val="21"/>
                    </w:rPr>
                    <w:t>2020</w:t>
                  </w:r>
                  <w:r w:rsidRPr="00BD1A4C">
                    <w:rPr>
                      <w:rFonts w:ascii="Times New Roman" w:eastAsiaTheme="majorEastAsia" w:hAnsi="Times New Roman" w:cs="Times New Roman"/>
                      <w:szCs w:val="21"/>
                    </w:rPr>
                    <w:t>年，我市</w:t>
                  </w:r>
                  <w:r w:rsidRPr="00BD1A4C">
                    <w:rPr>
                      <w:rFonts w:ascii="Times New Roman" w:eastAsiaTheme="majorEastAsia" w:hAnsi="Times New Roman" w:cs="Times New Roman"/>
                      <w:szCs w:val="21"/>
                    </w:rPr>
                    <w:t>PM</w:t>
                  </w:r>
                  <w:r w:rsidRPr="00BD1A4C">
                    <w:rPr>
                      <w:rFonts w:ascii="Times New Roman" w:eastAsiaTheme="majorEastAsia" w:hAnsi="Times New Roman" w:cs="Times New Roman"/>
                      <w:szCs w:val="21"/>
                      <w:vertAlign w:val="subscript"/>
                    </w:rPr>
                    <w:t>2.5</w:t>
                  </w:r>
                  <w:r w:rsidRPr="00BD1A4C">
                    <w:rPr>
                      <w:rFonts w:ascii="Times New Roman" w:eastAsiaTheme="majorEastAsia" w:hAnsi="Times New Roman" w:cs="Times New Roman"/>
                      <w:szCs w:val="21"/>
                    </w:rPr>
                    <w:t>浓度与</w:t>
                  </w:r>
                  <w:r w:rsidRPr="00BD1A4C">
                    <w:rPr>
                      <w:rFonts w:ascii="Times New Roman" w:eastAsiaTheme="majorEastAsia" w:hAnsi="Times New Roman" w:cs="Times New Roman"/>
                      <w:szCs w:val="21"/>
                    </w:rPr>
                    <w:t>2015</w:t>
                  </w:r>
                  <w:r w:rsidRPr="00BD1A4C">
                    <w:rPr>
                      <w:rFonts w:ascii="Times New Roman" w:eastAsiaTheme="majorEastAsia" w:hAnsi="Times New Roman" w:cs="Times New Roman"/>
                      <w:szCs w:val="21"/>
                    </w:rPr>
                    <w:t>年相比下降</w:t>
                  </w:r>
                  <w:r w:rsidRPr="00BD1A4C">
                    <w:rPr>
                      <w:rFonts w:ascii="Times New Roman" w:eastAsiaTheme="majorEastAsia" w:hAnsi="Times New Roman" w:cs="Times New Roman"/>
                      <w:szCs w:val="21"/>
                    </w:rPr>
                    <w:t>20%</w:t>
                  </w:r>
                  <w:r w:rsidRPr="00BD1A4C">
                    <w:rPr>
                      <w:rFonts w:ascii="Times New Roman" w:eastAsiaTheme="majorEastAsia" w:hAnsi="Times New Roman" w:cs="Times New Roman"/>
                      <w:szCs w:val="21"/>
                    </w:rPr>
                    <w:t>以上，确保降低至</w:t>
                  </w:r>
                  <w:r w:rsidRPr="00BD1A4C">
                    <w:rPr>
                      <w:rFonts w:ascii="Times New Roman" w:eastAsiaTheme="majorEastAsia" w:hAnsi="Times New Roman" w:cs="Times New Roman"/>
                      <w:szCs w:val="21"/>
                    </w:rPr>
                    <w:t>44</w:t>
                  </w:r>
                  <w:r w:rsidRPr="00BD1A4C">
                    <w:rPr>
                      <w:rFonts w:ascii="Times New Roman" w:eastAsiaTheme="majorEastAsia" w:hAnsi="Times New Roman" w:cs="Times New Roman"/>
                      <w:szCs w:val="21"/>
                    </w:rPr>
                    <w:t>微克</w:t>
                  </w:r>
                  <w:r w:rsidRPr="00BD1A4C">
                    <w:rPr>
                      <w:rFonts w:ascii="Times New Roman" w:eastAsiaTheme="majorEastAsia" w:hAnsi="Times New Roman" w:cs="Times New Roman"/>
                      <w:szCs w:val="21"/>
                    </w:rPr>
                    <w:t>/</w:t>
                  </w:r>
                  <w:r w:rsidRPr="00BD1A4C">
                    <w:rPr>
                      <w:rFonts w:ascii="Times New Roman" w:eastAsiaTheme="majorEastAsia" w:hAnsi="Times New Roman" w:cs="Times New Roman"/>
                      <w:szCs w:val="21"/>
                    </w:rPr>
                    <w:t>立方米以下，力争降低到</w:t>
                  </w:r>
                  <w:r w:rsidRPr="00BD1A4C">
                    <w:rPr>
                      <w:rFonts w:ascii="Times New Roman" w:eastAsiaTheme="majorEastAsia" w:hAnsi="Times New Roman" w:cs="Times New Roman"/>
                      <w:szCs w:val="21"/>
                    </w:rPr>
                    <w:t>35</w:t>
                  </w:r>
                  <w:r w:rsidRPr="00BD1A4C">
                    <w:rPr>
                      <w:rFonts w:ascii="Times New Roman" w:eastAsiaTheme="majorEastAsia" w:hAnsi="Times New Roman" w:cs="Times New Roman"/>
                      <w:szCs w:val="21"/>
                    </w:rPr>
                    <w:t>微克</w:t>
                  </w:r>
                  <w:r w:rsidRPr="00BD1A4C">
                    <w:rPr>
                      <w:rFonts w:ascii="Times New Roman" w:eastAsiaTheme="majorEastAsia" w:hAnsi="Times New Roman" w:cs="Times New Roman"/>
                      <w:szCs w:val="21"/>
                    </w:rPr>
                    <w:t>/</w:t>
                  </w:r>
                  <w:r w:rsidRPr="00BD1A4C">
                    <w:rPr>
                      <w:rFonts w:ascii="Times New Roman" w:eastAsiaTheme="majorEastAsia" w:hAnsi="Times New Roman" w:cs="Times New Roman"/>
                      <w:szCs w:val="21"/>
                    </w:rPr>
                    <w:t>立方米。到</w:t>
                  </w:r>
                  <w:r w:rsidRPr="00BD1A4C">
                    <w:rPr>
                      <w:rFonts w:ascii="Times New Roman" w:eastAsiaTheme="majorEastAsia" w:hAnsi="Times New Roman" w:cs="Times New Roman"/>
                      <w:szCs w:val="21"/>
                    </w:rPr>
                    <w:t>2030</w:t>
                  </w:r>
                  <w:r w:rsidRPr="00BD1A4C">
                    <w:rPr>
                      <w:rFonts w:ascii="Times New Roman" w:eastAsiaTheme="majorEastAsia" w:hAnsi="Times New Roman" w:cs="Times New Roman"/>
                      <w:szCs w:val="21"/>
                    </w:rPr>
                    <w:t>年，我市</w:t>
                  </w:r>
                  <w:r w:rsidRPr="00BD1A4C">
                    <w:rPr>
                      <w:rFonts w:ascii="Times New Roman" w:eastAsiaTheme="majorEastAsia" w:hAnsi="Times New Roman" w:cs="Times New Roman"/>
                      <w:szCs w:val="21"/>
                    </w:rPr>
                    <w:t>PM</w:t>
                  </w:r>
                  <w:r w:rsidRPr="00BD1A4C">
                    <w:rPr>
                      <w:rFonts w:ascii="Times New Roman" w:eastAsiaTheme="majorEastAsia" w:hAnsi="Times New Roman" w:cs="Times New Roman"/>
                      <w:szCs w:val="21"/>
                      <w:vertAlign w:val="subscript"/>
                    </w:rPr>
                    <w:t>2.5</w:t>
                  </w:r>
                  <w:r w:rsidRPr="00BD1A4C">
                    <w:rPr>
                      <w:rFonts w:ascii="Times New Roman" w:eastAsiaTheme="majorEastAsia" w:hAnsi="Times New Roman" w:cs="Times New Roman"/>
                      <w:szCs w:val="21"/>
                    </w:rPr>
                    <w:t>浓度稳定达到二级标准要求。主要污染物总量减排目标</w:t>
                  </w:r>
                  <w:r w:rsidRPr="00BD1A4C">
                    <w:rPr>
                      <w:rFonts w:ascii="Times New Roman" w:eastAsiaTheme="majorEastAsia" w:hAnsi="Times New Roman" w:cs="Times New Roman"/>
                      <w:szCs w:val="21"/>
                    </w:rPr>
                    <w:t>:2020</w:t>
                  </w:r>
                  <w:r w:rsidRPr="00BD1A4C">
                    <w:rPr>
                      <w:rFonts w:ascii="Times New Roman" w:eastAsiaTheme="majorEastAsia" w:hAnsi="Times New Roman" w:cs="Times New Roman"/>
                      <w:szCs w:val="21"/>
                    </w:rPr>
                    <w:t>年大气环境污染物排放总量（不</w:t>
                  </w:r>
                  <w:r w:rsidRPr="00BD1A4C">
                    <w:rPr>
                      <w:rFonts w:ascii="Times New Roman" w:eastAsiaTheme="majorEastAsia" w:hAnsi="Times New Roman" w:cs="Times New Roman"/>
                      <w:szCs w:val="21"/>
                    </w:rPr>
                    <w:lastRenderedPageBreak/>
                    <w:t>含船舶）</w:t>
                  </w:r>
                  <w:r w:rsidRPr="00BD1A4C">
                    <w:rPr>
                      <w:rFonts w:ascii="Times New Roman" w:eastAsiaTheme="majorEastAsia" w:hAnsi="Times New Roman" w:cs="Times New Roman"/>
                      <w:szCs w:val="21"/>
                    </w:rPr>
                    <w:t>SO</w:t>
                  </w:r>
                  <w:r w:rsidRPr="00BD1A4C">
                    <w:rPr>
                      <w:rFonts w:ascii="Times New Roman" w:eastAsiaTheme="majorEastAsia" w:hAnsi="Times New Roman" w:cs="Times New Roman"/>
                      <w:szCs w:val="21"/>
                      <w:vertAlign w:val="subscript"/>
                    </w:rPr>
                    <w:t>2</w:t>
                  </w:r>
                  <w:r w:rsidRPr="00BD1A4C">
                    <w:rPr>
                      <w:rFonts w:ascii="Times New Roman" w:eastAsiaTheme="majorEastAsia" w:hAnsi="Times New Roman" w:cs="Times New Roman"/>
                      <w:szCs w:val="21"/>
                    </w:rPr>
                    <w:t>控制在</w:t>
                  </w:r>
                  <w:r w:rsidRPr="00BD1A4C">
                    <w:rPr>
                      <w:rFonts w:ascii="Times New Roman" w:eastAsiaTheme="majorEastAsia" w:hAnsi="Times New Roman" w:cs="Times New Roman"/>
                      <w:szCs w:val="21"/>
                    </w:rPr>
                    <w:t>3.5</w:t>
                  </w:r>
                  <w:r w:rsidRPr="00BD1A4C">
                    <w:rPr>
                      <w:rFonts w:ascii="Times New Roman" w:eastAsiaTheme="majorEastAsia" w:hAnsi="Times New Roman" w:cs="Times New Roman"/>
                      <w:szCs w:val="21"/>
                    </w:rPr>
                    <w:t>万吨，</w:t>
                  </w:r>
                  <w:r w:rsidRPr="00BD1A4C">
                    <w:rPr>
                      <w:rFonts w:ascii="Times New Roman" w:eastAsiaTheme="majorEastAsia" w:hAnsi="Times New Roman" w:cs="Times New Roman"/>
                      <w:szCs w:val="21"/>
                    </w:rPr>
                    <w:t>NOx</w:t>
                  </w:r>
                  <w:r w:rsidRPr="00BD1A4C">
                    <w:rPr>
                      <w:rFonts w:ascii="Times New Roman" w:eastAsiaTheme="majorEastAsia" w:hAnsi="Times New Roman" w:cs="Times New Roman"/>
                      <w:szCs w:val="21"/>
                    </w:rPr>
                    <w:t>控制在</w:t>
                  </w:r>
                  <w:r w:rsidRPr="00BD1A4C">
                    <w:rPr>
                      <w:rFonts w:ascii="Times New Roman" w:eastAsiaTheme="majorEastAsia" w:hAnsi="Times New Roman" w:cs="Times New Roman"/>
                      <w:szCs w:val="21"/>
                    </w:rPr>
                    <w:t>4.7</w:t>
                  </w:r>
                  <w:r w:rsidRPr="00BD1A4C">
                    <w:rPr>
                      <w:rFonts w:ascii="Times New Roman" w:eastAsiaTheme="majorEastAsia" w:hAnsi="Times New Roman" w:cs="Times New Roman"/>
                      <w:szCs w:val="21"/>
                    </w:rPr>
                    <w:t>万吨，一次</w:t>
                  </w:r>
                  <w:r w:rsidRPr="00BD1A4C">
                    <w:rPr>
                      <w:rFonts w:ascii="Times New Roman" w:eastAsiaTheme="majorEastAsia" w:hAnsi="Times New Roman" w:cs="Times New Roman"/>
                      <w:szCs w:val="21"/>
                    </w:rPr>
                    <w:t>PM</w:t>
                  </w:r>
                  <w:r w:rsidRPr="00BD1A4C">
                    <w:rPr>
                      <w:rFonts w:ascii="Times New Roman" w:eastAsiaTheme="majorEastAsia" w:hAnsi="Times New Roman" w:cs="Times New Roman"/>
                      <w:szCs w:val="21"/>
                      <w:vertAlign w:val="subscript"/>
                    </w:rPr>
                    <w:t>2.5</w:t>
                  </w:r>
                  <w:r w:rsidRPr="00BD1A4C">
                    <w:rPr>
                      <w:rFonts w:ascii="Times New Roman" w:eastAsiaTheme="majorEastAsia" w:hAnsi="Times New Roman" w:cs="Times New Roman"/>
                      <w:szCs w:val="21"/>
                    </w:rPr>
                    <w:t>控制在</w:t>
                  </w:r>
                  <w:r w:rsidRPr="00BD1A4C">
                    <w:rPr>
                      <w:rFonts w:ascii="Times New Roman" w:eastAsiaTheme="majorEastAsia" w:hAnsi="Times New Roman" w:cs="Times New Roman"/>
                      <w:szCs w:val="21"/>
                    </w:rPr>
                    <w:t>2.2</w:t>
                  </w:r>
                  <w:r w:rsidRPr="00BD1A4C">
                    <w:rPr>
                      <w:rFonts w:ascii="Times New Roman" w:eastAsiaTheme="majorEastAsia" w:hAnsi="Times New Roman" w:cs="Times New Roman"/>
                      <w:szCs w:val="21"/>
                    </w:rPr>
                    <w:t>万吨，非甲烷总烃控制在</w:t>
                  </w:r>
                  <w:r w:rsidRPr="00BD1A4C">
                    <w:rPr>
                      <w:rFonts w:ascii="Times New Roman" w:eastAsiaTheme="majorEastAsia" w:hAnsi="Times New Roman" w:cs="Times New Roman"/>
                      <w:szCs w:val="21"/>
                    </w:rPr>
                    <w:t>6.9</w:t>
                  </w:r>
                  <w:r w:rsidRPr="00BD1A4C">
                    <w:rPr>
                      <w:rFonts w:ascii="Times New Roman" w:eastAsiaTheme="majorEastAsia" w:hAnsi="Times New Roman" w:cs="Times New Roman"/>
                      <w:szCs w:val="21"/>
                    </w:rPr>
                    <w:t>万吨。</w:t>
                  </w:r>
                  <w:r w:rsidRPr="00BD1A4C">
                    <w:rPr>
                      <w:rFonts w:ascii="Times New Roman" w:eastAsiaTheme="majorEastAsia" w:hAnsi="Times New Roman" w:cs="Times New Roman"/>
                      <w:szCs w:val="21"/>
                    </w:rPr>
                    <w:t>2030</w:t>
                  </w:r>
                  <w:r w:rsidRPr="00BD1A4C">
                    <w:rPr>
                      <w:rFonts w:ascii="Times New Roman" w:eastAsiaTheme="majorEastAsia" w:hAnsi="Times New Roman" w:cs="Times New Roman"/>
                      <w:szCs w:val="21"/>
                    </w:rPr>
                    <w:t>年，大气环境污染物排放总量（不含船舶）</w:t>
                  </w:r>
                  <w:r w:rsidRPr="00BD1A4C">
                    <w:rPr>
                      <w:rFonts w:ascii="Times New Roman" w:eastAsiaTheme="majorEastAsia" w:hAnsi="Times New Roman" w:cs="Times New Roman"/>
                      <w:szCs w:val="21"/>
                    </w:rPr>
                    <w:t>SO:</w:t>
                  </w:r>
                  <w:r w:rsidRPr="00BD1A4C">
                    <w:rPr>
                      <w:rFonts w:ascii="Times New Roman" w:eastAsiaTheme="majorEastAsia" w:hAnsi="Times New Roman" w:cs="Times New Roman"/>
                      <w:szCs w:val="21"/>
                    </w:rPr>
                    <w:t>控制在</w:t>
                  </w:r>
                  <w:r w:rsidRPr="00BD1A4C">
                    <w:rPr>
                      <w:rFonts w:ascii="Times New Roman" w:eastAsiaTheme="majorEastAsia" w:hAnsi="Times New Roman" w:cs="Times New Roman"/>
                      <w:szCs w:val="21"/>
                    </w:rPr>
                    <w:t>2.6</w:t>
                  </w:r>
                  <w:r w:rsidRPr="00BD1A4C">
                    <w:rPr>
                      <w:rFonts w:ascii="Times New Roman" w:eastAsiaTheme="majorEastAsia" w:hAnsi="Times New Roman" w:cs="Times New Roman"/>
                      <w:szCs w:val="21"/>
                    </w:rPr>
                    <w:t>万吨，</w:t>
                  </w:r>
                  <w:r w:rsidRPr="00BD1A4C">
                    <w:rPr>
                      <w:rFonts w:ascii="Times New Roman" w:eastAsiaTheme="majorEastAsia" w:hAnsi="Times New Roman" w:cs="Times New Roman"/>
                      <w:szCs w:val="21"/>
                    </w:rPr>
                    <w:t>NOx</w:t>
                  </w:r>
                  <w:r w:rsidRPr="00BD1A4C">
                    <w:rPr>
                      <w:rFonts w:ascii="Times New Roman" w:eastAsiaTheme="majorEastAsia" w:hAnsi="Times New Roman" w:cs="Times New Roman"/>
                      <w:szCs w:val="21"/>
                    </w:rPr>
                    <w:t>控制在</w:t>
                  </w:r>
                  <w:r w:rsidRPr="00BD1A4C">
                    <w:rPr>
                      <w:rFonts w:ascii="Times New Roman" w:eastAsiaTheme="majorEastAsia" w:hAnsi="Times New Roman" w:cs="Times New Roman"/>
                      <w:szCs w:val="21"/>
                    </w:rPr>
                    <w:t>4.4</w:t>
                  </w:r>
                  <w:r w:rsidRPr="00BD1A4C">
                    <w:rPr>
                      <w:rFonts w:ascii="Times New Roman" w:eastAsiaTheme="majorEastAsia" w:hAnsi="Times New Roman" w:cs="Times New Roman"/>
                      <w:szCs w:val="21"/>
                    </w:rPr>
                    <w:t>万吨，一次</w:t>
                  </w:r>
                  <w:r w:rsidRPr="00BD1A4C">
                    <w:rPr>
                      <w:rFonts w:ascii="Times New Roman" w:eastAsiaTheme="majorEastAsia" w:hAnsi="Times New Roman" w:cs="Times New Roman"/>
                      <w:szCs w:val="21"/>
                    </w:rPr>
                    <w:t>PM</w:t>
                  </w:r>
                  <w:r w:rsidRPr="00BD1A4C">
                    <w:rPr>
                      <w:rFonts w:ascii="Times New Roman" w:eastAsiaTheme="majorEastAsia" w:hAnsi="Times New Roman" w:cs="Times New Roman"/>
                      <w:szCs w:val="21"/>
                      <w:vertAlign w:val="subscript"/>
                    </w:rPr>
                    <w:t>2.5</w:t>
                  </w:r>
                  <w:r w:rsidRPr="00BD1A4C">
                    <w:rPr>
                      <w:rFonts w:ascii="Times New Roman" w:eastAsiaTheme="majorEastAsia" w:hAnsi="Times New Roman" w:cs="Times New Roman"/>
                      <w:szCs w:val="21"/>
                    </w:rPr>
                    <w:t>:</w:t>
                  </w:r>
                  <w:r w:rsidRPr="00BD1A4C">
                    <w:rPr>
                      <w:rFonts w:ascii="Times New Roman" w:eastAsiaTheme="majorEastAsia" w:hAnsi="Times New Roman" w:cs="Times New Roman"/>
                      <w:szCs w:val="21"/>
                    </w:rPr>
                    <w:t>控制在</w:t>
                  </w:r>
                  <w:r w:rsidRPr="00BD1A4C">
                    <w:rPr>
                      <w:rFonts w:ascii="Times New Roman" w:eastAsiaTheme="majorEastAsia" w:hAnsi="Times New Roman" w:cs="Times New Roman"/>
                      <w:szCs w:val="21"/>
                    </w:rPr>
                    <w:t>1.6</w:t>
                  </w:r>
                  <w:r w:rsidRPr="00BD1A4C">
                    <w:rPr>
                      <w:rFonts w:ascii="Times New Roman" w:eastAsiaTheme="majorEastAsia" w:hAnsi="Times New Roman" w:cs="Times New Roman"/>
                      <w:szCs w:val="21"/>
                    </w:rPr>
                    <w:t>万吨，非甲烷总烃控制在</w:t>
                  </w:r>
                  <w:r w:rsidRPr="00BD1A4C">
                    <w:rPr>
                      <w:rFonts w:ascii="Times New Roman" w:eastAsiaTheme="majorEastAsia" w:hAnsi="Times New Roman" w:cs="Times New Roman"/>
                      <w:szCs w:val="21"/>
                    </w:rPr>
                    <w:t>6.1</w:t>
                  </w:r>
                  <w:r w:rsidRPr="00BD1A4C">
                    <w:rPr>
                      <w:rFonts w:ascii="Times New Roman" w:eastAsiaTheme="majorEastAsia" w:hAnsi="Times New Roman" w:cs="Times New Roman"/>
                      <w:szCs w:val="21"/>
                    </w:rPr>
                    <w:t>万吨。</w:t>
                  </w:r>
                </w:p>
              </w:tc>
              <w:tc>
                <w:tcPr>
                  <w:tcW w:w="2639" w:type="dxa"/>
                  <w:vAlign w:val="center"/>
                </w:tcPr>
                <w:p w14:paraId="2F6AC3F9" w14:textId="77777777" w:rsidR="00383846" w:rsidRPr="00BD1A4C" w:rsidRDefault="005A5C07" w:rsidP="000C029C">
                  <w:pPr>
                    <w:adjustRightInd w:val="0"/>
                    <w:snapToGrid w:val="0"/>
                    <w:rPr>
                      <w:rFonts w:ascii="Times New Roman" w:eastAsiaTheme="majorEastAsia" w:hAnsi="Times New Roman" w:cs="Times New Roman"/>
                      <w:szCs w:val="21"/>
                    </w:rPr>
                  </w:pPr>
                  <w:r w:rsidRPr="00BD1A4C">
                    <w:rPr>
                      <w:rFonts w:ascii="Times New Roman" w:eastAsiaTheme="majorEastAsia" w:hAnsi="Times New Roman" w:cs="Times New Roman"/>
                      <w:szCs w:val="21"/>
                    </w:rPr>
                    <w:lastRenderedPageBreak/>
                    <w:t>根据连云港市环境监测站发布的</w:t>
                  </w:r>
                  <w:r w:rsidRPr="00BD1A4C">
                    <w:rPr>
                      <w:rFonts w:ascii="Times New Roman" w:eastAsiaTheme="majorEastAsia" w:hAnsi="Times New Roman" w:cs="Times New Roman"/>
                      <w:szCs w:val="21"/>
                    </w:rPr>
                    <w:t>2019</w:t>
                  </w:r>
                  <w:r w:rsidRPr="00BD1A4C">
                    <w:rPr>
                      <w:rFonts w:ascii="Times New Roman" w:eastAsiaTheme="majorEastAsia" w:hAnsi="Times New Roman" w:cs="Times New Roman"/>
                      <w:szCs w:val="21"/>
                    </w:rPr>
                    <w:t>年监测数据，项目所在评价区域为环境空气质量不达标区，超标因子为</w:t>
                  </w:r>
                  <w:r w:rsidRPr="00BD1A4C">
                    <w:rPr>
                      <w:rFonts w:ascii="Times New Roman" w:eastAsiaTheme="majorEastAsia" w:hAnsi="Times New Roman" w:cs="Times New Roman"/>
                      <w:szCs w:val="21"/>
                    </w:rPr>
                    <w:t>O</w:t>
                  </w:r>
                  <w:r w:rsidRPr="00BD1A4C">
                    <w:rPr>
                      <w:rFonts w:ascii="Times New Roman" w:eastAsiaTheme="majorEastAsia" w:hAnsi="Times New Roman" w:cs="Times New Roman"/>
                      <w:szCs w:val="21"/>
                      <w:vertAlign w:val="subscript"/>
                    </w:rPr>
                    <w:t>3</w:t>
                  </w:r>
                  <w:r w:rsidRPr="00BD1A4C">
                    <w:rPr>
                      <w:rFonts w:ascii="Times New Roman" w:eastAsiaTheme="majorEastAsia" w:hAnsi="Times New Roman" w:cs="Times New Roman"/>
                      <w:szCs w:val="21"/>
                    </w:rPr>
                    <w:t>和</w:t>
                  </w:r>
                  <w:r w:rsidRPr="00BD1A4C">
                    <w:rPr>
                      <w:rFonts w:ascii="Times New Roman" w:eastAsiaTheme="majorEastAsia" w:hAnsi="Times New Roman" w:cs="Times New Roman"/>
                      <w:szCs w:val="21"/>
                    </w:rPr>
                    <w:t>PM</w:t>
                  </w:r>
                  <w:r w:rsidRPr="00BD1A4C">
                    <w:rPr>
                      <w:rFonts w:ascii="Times New Roman" w:eastAsiaTheme="majorEastAsia" w:hAnsi="Times New Roman" w:cs="Times New Roman"/>
                      <w:szCs w:val="21"/>
                      <w:vertAlign w:val="subscript"/>
                    </w:rPr>
                    <w:t>10</w:t>
                  </w:r>
                  <w:r w:rsidRPr="00BD1A4C">
                    <w:rPr>
                      <w:rFonts w:ascii="Times New Roman" w:eastAsiaTheme="majorEastAsia" w:hAnsi="Times New Roman" w:cs="Times New Roman"/>
                      <w:szCs w:val="21"/>
                    </w:rPr>
                    <w:t>、</w:t>
                  </w:r>
                  <w:r w:rsidRPr="00BD1A4C">
                    <w:rPr>
                      <w:rFonts w:ascii="Times New Roman" w:eastAsiaTheme="majorEastAsia" w:hAnsi="Times New Roman" w:cs="Times New Roman"/>
                      <w:szCs w:val="21"/>
                    </w:rPr>
                    <w:t>PM</w:t>
                  </w:r>
                  <w:r w:rsidRPr="00BD1A4C">
                    <w:rPr>
                      <w:rFonts w:ascii="Times New Roman" w:eastAsiaTheme="majorEastAsia" w:hAnsi="Times New Roman" w:cs="Times New Roman"/>
                      <w:szCs w:val="21"/>
                      <w:vertAlign w:val="subscript"/>
                    </w:rPr>
                    <w:t>2.5</w:t>
                  </w:r>
                  <w:r w:rsidRPr="00BD1A4C">
                    <w:rPr>
                      <w:rFonts w:ascii="Times New Roman" w:eastAsiaTheme="majorEastAsia" w:hAnsi="Times New Roman" w:cs="Times New Roman"/>
                      <w:szCs w:val="21"/>
                    </w:rPr>
                    <w:t>。在采取一系列措施后，项目所在区域环境质量可以得</w:t>
                  </w:r>
                  <w:r w:rsidRPr="00BD1A4C">
                    <w:rPr>
                      <w:rFonts w:ascii="Times New Roman" w:eastAsiaTheme="majorEastAsia" w:hAnsi="Times New Roman" w:cs="Times New Roman"/>
                      <w:szCs w:val="21"/>
                    </w:rPr>
                    <w:lastRenderedPageBreak/>
                    <w:t>到进一步改善。</w:t>
                  </w:r>
                </w:p>
              </w:tc>
              <w:tc>
                <w:tcPr>
                  <w:tcW w:w="1047" w:type="dxa"/>
                  <w:vAlign w:val="center"/>
                </w:tcPr>
                <w:p w14:paraId="2DECE80C" w14:textId="77777777" w:rsidR="00383846" w:rsidRPr="00BD1A4C" w:rsidRDefault="00383846" w:rsidP="00383846">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lastRenderedPageBreak/>
                    <w:t>符合</w:t>
                  </w:r>
                </w:p>
              </w:tc>
            </w:tr>
            <w:tr w:rsidR="00383846" w:rsidRPr="00BD1A4C" w14:paraId="6F30F49D" w14:textId="77777777" w:rsidTr="007D64B5">
              <w:trPr>
                <w:trHeight w:val="340"/>
                <w:jc w:val="center"/>
              </w:trPr>
              <w:tc>
                <w:tcPr>
                  <w:tcW w:w="1111" w:type="dxa"/>
                  <w:vAlign w:val="center"/>
                </w:tcPr>
                <w:p w14:paraId="27E24865" w14:textId="77777777" w:rsidR="00383846" w:rsidRPr="00BD1A4C" w:rsidRDefault="00383846" w:rsidP="00383846">
                  <w:pPr>
                    <w:rPr>
                      <w:rFonts w:ascii="Times New Roman" w:eastAsiaTheme="majorEastAsia" w:hAnsi="Times New Roman" w:cs="Times New Roman"/>
                      <w:szCs w:val="21"/>
                    </w:rPr>
                  </w:pPr>
                  <w:r w:rsidRPr="00BD1A4C">
                    <w:rPr>
                      <w:rFonts w:ascii="Times New Roman" w:eastAsiaTheme="majorEastAsia" w:hAnsi="Times New Roman" w:cs="Times New Roman"/>
                      <w:szCs w:val="21"/>
                    </w:rPr>
                    <w:t>2</w:t>
                  </w:r>
                  <w:r w:rsidRPr="00BD1A4C">
                    <w:rPr>
                      <w:rFonts w:ascii="Times New Roman" w:eastAsiaTheme="majorEastAsia" w:hAnsi="Times New Roman" w:cs="Times New Roman"/>
                      <w:szCs w:val="21"/>
                    </w:rPr>
                    <w:t>、水环境质量管控要求</w:t>
                  </w:r>
                </w:p>
              </w:tc>
              <w:tc>
                <w:tcPr>
                  <w:tcW w:w="3934" w:type="dxa"/>
                  <w:vAlign w:val="center"/>
                </w:tcPr>
                <w:p w14:paraId="2F000DC1" w14:textId="77777777" w:rsidR="00383846" w:rsidRPr="00BD1A4C" w:rsidRDefault="00383846" w:rsidP="00813F59">
                  <w:pPr>
                    <w:rPr>
                      <w:rFonts w:ascii="Times New Roman" w:eastAsiaTheme="majorEastAsia" w:hAnsi="Times New Roman" w:cs="Times New Roman"/>
                      <w:szCs w:val="21"/>
                    </w:rPr>
                  </w:pPr>
                  <w:r w:rsidRPr="00BD1A4C">
                    <w:rPr>
                      <w:rFonts w:ascii="Times New Roman" w:eastAsiaTheme="majorEastAsia" w:hAnsi="Times New Roman" w:cs="Times New Roman"/>
                      <w:szCs w:val="21"/>
                    </w:rPr>
                    <w:t>到</w:t>
                  </w:r>
                  <w:r w:rsidRPr="00BD1A4C">
                    <w:rPr>
                      <w:rFonts w:ascii="Times New Roman" w:eastAsiaTheme="majorEastAsia" w:hAnsi="Times New Roman" w:cs="Times New Roman"/>
                      <w:szCs w:val="21"/>
                    </w:rPr>
                    <w:t>2020</w:t>
                  </w:r>
                  <w:r w:rsidRPr="00BD1A4C">
                    <w:rPr>
                      <w:rFonts w:ascii="Times New Roman" w:eastAsiaTheme="majorEastAsia" w:hAnsi="Times New Roman" w:cs="Times New Roman"/>
                      <w:szCs w:val="21"/>
                    </w:rPr>
                    <w:t>年，地表水省级以上考核断面水质优良（达到或优于且</w:t>
                  </w:r>
                  <w:r w:rsidRPr="00BD1A4C">
                    <w:rPr>
                      <w:rFonts w:ascii="Times New Roman" w:eastAsiaTheme="majorEastAsia" w:hAnsi="Times New Roman" w:cs="Times New Roman"/>
                      <w:szCs w:val="21"/>
                    </w:rPr>
                    <w:t>I</w:t>
                  </w:r>
                  <w:r w:rsidRPr="00BD1A4C">
                    <w:rPr>
                      <w:rFonts w:ascii="Times New Roman" w:eastAsiaTheme="majorEastAsia" w:hAnsi="Times New Roman" w:cs="Times New Roman"/>
                      <w:szCs w:val="21"/>
                    </w:rPr>
                    <w:t>类）比例达到</w:t>
                  </w:r>
                  <w:r w:rsidRPr="00BD1A4C">
                    <w:rPr>
                      <w:rFonts w:ascii="Times New Roman" w:eastAsiaTheme="majorEastAsia" w:hAnsi="Times New Roman" w:cs="Times New Roman"/>
                      <w:szCs w:val="21"/>
                    </w:rPr>
                    <w:t>72.7%</w:t>
                  </w:r>
                  <w:r w:rsidRPr="00BD1A4C">
                    <w:rPr>
                      <w:rFonts w:ascii="Times New Roman" w:eastAsiaTheme="majorEastAsia" w:hAnsi="Times New Roman" w:cs="Times New Roman"/>
                      <w:szCs w:val="21"/>
                    </w:rPr>
                    <w:t>以上。县级以上集中式饮用水水源水质达到或优于</w:t>
                  </w:r>
                  <w:r w:rsidRPr="00BD1A4C">
                    <w:rPr>
                      <w:rFonts w:ascii="Times New Roman" w:eastAsiaTheme="majorEastAsia" w:hAnsi="Times New Roman" w:cs="Times New Roman"/>
                      <w:szCs w:val="21"/>
                    </w:rPr>
                    <w:t>III</w:t>
                  </w:r>
                  <w:r w:rsidRPr="00BD1A4C">
                    <w:rPr>
                      <w:rFonts w:ascii="Times New Roman" w:eastAsiaTheme="majorEastAsia" w:hAnsi="Times New Roman" w:cs="Times New Roman"/>
                      <w:szCs w:val="21"/>
                    </w:rPr>
                    <w:t>类比例总体达到</w:t>
                  </w:r>
                  <w:r w:rsidRPr="00BD1A4C">
                    <w:rPr>
                      <w:rFonts w:ascii="Times New Roman" w:eastAsiaTheme="majorEastAsia" w:hAnsi="Times New Roman" w:cs="Times New Roman"/>
                      <w:szCs w:val="21"/>
                    </w:rPr>
                    <w:t>100%</w:t>
                  </w:r>
                  <w:r w:rsidRPr="00BD1A4C">
                    <w:rPr>
                      <w:rFonts w:ascii="Times New Roman" w:eastAsiaTheme="majorEastAsia" w:hAnsi="Times New Roman" w:cs="Times New Roman"/>
                      <w:szCs w:val="21"/>
                    </w:rPr>
                    <w:t>，劣于</w:t>
                  </w:r>
                  <w:r w:rsidRPr="00BD1A4C">
                    <w:rPr>
                      <w:rFonts w:ascii="Times New Roman" w:eastAsiaTheme="majorEastAsia" w:hAnsi="Times New Roman" w:cs="Times New Roman"/>
                      <w:szCs w:val="21"/>
                    </w:rPr>
                    <w:t>V</w:t>
                  </w:r>
                  <w:r w:rsidRPr="00BD1A4C">
                    <w:rPr>
                      <w:rFonts w:ascii="Times New Roman" w:eastAsiaTheme="majorEastAsia" w:hAnsi="Times New Roman" w:cs="Times New Roman"/>
                      <w:szCs w:val="21"/>
                    </w:rPr>
                    <w:t>类水体基本消除，地下水、近岸海域水质保持稳定。</w:t>
                  </w:r>
                  <w:r w:rsidRPr="00BD1A4C">
                    <w:rPr>
                      <w:rFonts w:ascii="Times New Roman" w:eastAsiaTheme="majorEastAsia" w:hAnsi="Times New Roman" w:cs="Times New Roman"/>
                      <w:szCs w:val="21"/>
                    </w:rPr>
                    <w:t>2019</w:t>
                  </w:r>
                  <w:r w:rsidRPr="00BD1A4C">
                    <w:rPr>
                      <w:rFonts w:ascii="Times New Roman" w:eastAsiaTheme="majorEastAsia" w:hAnsi="Times New Roman" w:cs="Times New Roman"/>
                      <w:szCs w:val="21"/>
                    </w:rPr>
                    <w:t>年，城市建成区黑臭水体基本消除。到</w:t>
                  </w:r>
                  <w:r w:rsidRPr="00BD1A4C">
                    <w:rPr>
                      <w:rFonts w:ascii="Times New Roman" w:eastAsiaTheme="majorEastAsia" w:hAnsi="Times New Roman" w:cs="Times New Roman"/>
                      <w:szCs w:val="21"/>
                    </w:rPr>
                    <w:t>2030</w:t>
                  </w:r>
                  <w:r w:rsidRPr="00BD1A4C">
                    <w:rPr>
                      <w:rFonts w:ascii="Times New Roman" w:eastAsiaTheme="majorEastAsia" w:hAnsi="Times New Roman" w:cs="Times New Roman"/>
                      <w:szCs w:val="21"/>
                    </w:rPr>
                    <w:t>年，地表水省级以上考核断面水质优良（达到或优于</w:t>
                  </w:r>
                  <w:r w:rsidRPr="00BD1A4C">
                    <w:rPr>
                      <w:rFonts w:ascii="Times New Roman" w:eastAsiaTheme="majorEastAsia" w:hAnsi="Times New Roman" w:cs="Times New Roman"/>
                      <w:szCs w:val="21"/>
                    </w:rPr>
                    <w:t>III</w:t>
                  </w:r>
                  <w:r w:rsidRPr="00BD1A4C">
                    <w:rPr>
                      <w:rFonts w:ascii="Times New Roman" w:eastAsiaTheme="majorEastAsia" w:hAnsi="Times New Roman" w:cs="Times New Roman"/>
                      <w:szCs w:val="21"/>
                    </w:rPr>
                    <w:t>类）比例达到</w:t>
                  </w:r>
                  <w:r w:rsidRPr="00BD1A4C">
                    <w:rPr>
                      <w:rFonts w:ascii="Times New Roman" w:eastAsiaTheme="majorEastAsia" w:hAnsi="Times New Roman" w:cs="Times New Roman"/>
                      <w:szCs w:val="21"/>
                    </w:rPr>
                    <w:t>77.3%</w:t>
                  </w:r>
                  <w:r w:rsidRPr="00BD1A4C">
                    <w:rPr>
                      <w:rFonts w:ascii="Times New Roman" w:eastAsiaTheme="majorEastAsia" w:hAnsi="Times New Roman" w:cs="Times New Roman"/>
                      <w:szCs w:val="21"/>
                    </w:rPr>
                    <w:t>以上，县级以上集中式饮用水水源水质达到或优于</w:t>
                  </w:r>
                  <w:r w:rsidRPr="00BD1A4C">
                    <w:rPr>
                      <w:rFonts w:ascii="Times New Roman" w:eastAsiaTheme="majorEastAsia" w:hAnsi="Times New Roman" w:cs="Times New Roman"/>
                      <w:szCs w:val="21"/>
                    </w:rPr>
                    <w:t>III</w:t>
                  </w:r>
                  <w:r w:rsidRPr="00BD1A4C">
                    <w:rPr>
                      <w:rFonts w:ascii="Times New Roman" w:eastAsiaTheme="majorEastAsia" w:hAnsi="Times New Roman" w:cs="Times New Roman"/>
                      <w:szCs w:val="21"/>
                    </w:rPr>
                    <w:t>类比例保持</w:t>
                  </w:r>
                  <w:r w:rsidRPr="00BD1A4C">
                    <w:rPr>
                      <w:rFonts w:ascii="Times New Roman" w:eastAsiaTheme="majorEastAsia" w:hAnsi="Times New Roman" w:cs="Times New Roman"/>
                      <w:szCs w:val="21"/>
                    </w:rPr>
                    <w:t>100%</w:t>
                  </w:r>
                  <w:r w:rsidRPr="00BD1A4C">
                    <w:rPr>
                      <w:rFonts w:ascii="Times New Roman" w:eastAsiaTheme="majorEastAsia" w:hAnsi="Times New Roman" w:cs="Times New Roman"/>
                      <w:szCs w:val="21"/>
                    </w:rPr>
                    <w:t>，水生态系统功能基本恢复。</w:t>
                  </w:r>
                  <w:r w:rsidRPr="00BD1A4C">
                    <w:rPr>
                      <w:rFonts w:ascii="Times New Roman" w:eastAsiaTheme="majorEastAsia" w:hAnsi="Times New Roman" w:cs="Times New Roman"/>
                      <w:szCs w:val="21"/>
                    </w:rPr>
                    <w:t>2020</w:t>
                  </w:r>
                  <w:r w:rsidRPr="00BD1A4C">
                    <w:rPr>
                      <w:rFonts w:ascii="Times New Roman" w:eastAsiaTheme="majorEastAsia" w:hAnsi="Times New Roman" w:cs="Times New Roman"/>
                      <w:szCs w:val="21"/>
                    </w:rPr>
                    <w:t>年全市</w:t>
                  </w:r>
                  <w:r w:rsidRPr="00BD1A4C">
                    <w:rPr>
                      <w:rFonts w:ascii="Times New Roman" w:eastAsiaTheme="majorEastAsia" w:hAnsi="Times New Roman" w:cs="Times New Roman"/>
                      <w:szCs w:val="21"/>
                    </w:rPr>
                    <w:t>COD</w:t>
                  </w:r>
                  <w:r w:rsidRPr="00BD1A4C">
                    <w:rPr>
                      <w:rFonts w:ascii="Times New Roman" w:eastAsiaTheme="majorEastAsia" w:hAnsi="Times New Roman" w:cs="Times New Roman"/>
                      <w:szCs w:val="21"/>
                    </w:rPr>
                    <w:t>控制在</w:t>
                  </w:r>
                  <w:r w:rsidRPr="00BD1A4C">
                    <w:rPr>
                      <w:rFonts w:ascii="Times New Roman" w:eastAsiaTheme="majorEastAsia" w:hAnsi="Times New Roman" w:cs="Times New Roman"/>
                      <w:szCs w:val="21"/>
                    </w:rPr>
                    <w:t>16.5</w:t>
                  </w:r>
                  <w:r w:rsidR="002C44A9" w:rsidRPr="00BD1A4C">
                    <w:rPr>
                      <w:rFonts w:ascii="Times New Roman" w:eastAsiaTheme="majorEastAsia" w:hAnsi="Times New Roman" w:cs="Times New Roman"/>
                      <w:szCs w:val="21"/>
                    </w:rPr>
                    <w:t>万吨，氨氮控制</w:t>
                  </w:r>
                  <w:r w:rsidRPr="00BD1A4C">
                    <w:rPr>
                      <w:rFonts w:ascii="Times New Roman" w:eastAsiaTheme="majorEastAsia" w:hAnsi="Times New Roman" w:cs="Times New Roman"/>
                      <w:szCs w:val="21"/>
                    </w:rPr>
                    <w:t>在</w:t>
                  </w:r>
                  <w:r w:rsidRPr="00BD1A4C">
                    <w:rPr>
                      <w:rFonts w:ascii="Times New Roman" w:eastAsiaTheme="majorEastAsia" w:hAnsi="Times New Roman" w:cs="Times New Roman"/>
                      <w:szCs w:val="21"/>
                    </w:rPr>
                    <w:t>1.04</w:t>
                  </w:r>
                  <w:r w:rsidRPr="00BD1A4C">
                    <w:rPr>
                      <w:rFonts w:ascii="Times New Roman" w:eastAsiaTheme="majorEastAsia" w:hAnsi="Times New Roman" w:cs="Times New Roman"/>
                      <w:szCs w:val="21"/>
                    </w:rPr>
                    <w:t>万吨，</w:t>
                  </w:r>
                  <w:r w:rsidRPr="00BD1A4C">
                    <w:rPr>
                      <w:rFonts w:ascii="Times New Roman" w:eastAsiaTheme="majorEastAsia" w:hAnsi="Times New Roman" w:cs="Times New Roman"/>
                      <w:szCs w:val="21"/>
                    </w:rPr>
                    <w:t>2030</w:t>
                  </w:r>
                  <w:r w:rsidRPr="00BD1A4C">
                    <w:rPr>
                      <w:rFonts w:ascii="Times New Roman" w:eastAsiaTheme="majorEastAsia" w:hAnsi="Times New Roman" w:cs="Times New Roman"/>
                      <w:szCs w:val="21"/>
                    </w:rPr>
                    <w:t>年全市</w:t>
                  </w:r>
                  <w:r w:rsidRPr="00BD1A4C">
                    <w:rPr>
                      <w:rFonts w:ascii="Times New Roman" w:eastAsiaTheme="majorEastAsia" w:hAnsi="Times New Roman" w:cs="Times New Roman"/>
                      <w:szCs w:val="21"/>
                    </w:rPr>
                    <w:t>COD</w:t>
                  </w:r>
                  <w:r w:rsidRPr="00BD1A4C">
                    <w:rPr>
                      <w:rFonts w:ascii="Times New Roman" w:eastAsiaTheme="majorEastAsia" w:hAnsi="Times New Roman" w:cs="Times New Roman"/>
                      <w:szCs w:val="21"/>
                    </w:rPr>
                    <w:t>控制在</w:t>
                  </w:r>
                  <w:r w:rsidRPr="00BD1A4C">
                    <w:rPr>
                      <w:rFonts w:ascii="Times New Roman" w:eastAsiaTheme="majorEastAsia" w:hAnsi="Times New Roman" w:cs="Times New Roman"/>
                      <w:szCs w:val="21"/>
                    </w:rPr>
                    <w:t>15.61</w:t>
                  </w:r>
                  <w:r w:rsidRPr="00BD1A4C">
                    <w:rPr>
                      <w:rFonts w:ascii="Times New Roman" w:eastAsiaTheme="majorEastAsia" w:hAnsi="Times New Roman" w:cs="Times New Roman"/>
                      <w:szCs w:val="21"/>
                    </w:rPr>
                    <w:t>万吨，氨氮控制在</w:t>
                  </w:r>
                  <w:r w:rsidRPr="00BD1A4C">
                    <w:rPr>
                      <w:rFonts w:ascii="Times New Roman" w:eastAsiaTheme="majorEastAsia" w:hAnsi="Times New Roman" w:cs="Times New Roman"/>
                      <w:szCs w:val="21"/>
                    </w:rPr>
                    <w:t>1.03</w:t>
                  </w:r>
                  <w:r w:rsidRPr="00BD1A4C">
                    <w:rPr>
                      <w:rFonts w:ascii="Times New Roman" w:eastAsiaTheme="majorEastAsia" w:hAnsi="Times New Roman" w:cs="Times New Roman"/>
                      <w:szCs w:val="21"/>
                    </w:rPr>
                    <w:t>万吨。</w:t>
                  </w:r>
                </w:p>
              </w:tc>
              <w:tc>
                <w:tcPr>
                  <w:tcW w:w="2639" w:type="dxa"/>
                  <w:vAlign w:val="center"/>
                </w:tcPr>
                <w:p w14:paraId="301C6E65" w14:textId="77777777" w:rsidR="00383846" w:rsidRPr="00BD1A4C" w:rsidRDefault="005A5C07" w:rsidP="00383846">
                  <w:pPr>
                    <w:adjustRightInd w:val="0"/>
                    <w:snapToGrid w:val="0"/>
                    <w:rPr>
                      <w:rFonts w:ascii="Times New Roman" w:eastAsiaTheme="majorEastAsia" w:hAnsi="Times New Roman" w:cs="Times New Roman"/>
                      <w:szCs w:val="21"/>
                    </w:rPr>
                  </w:pPr>
                  <w:r w:rsidRPr="00BD1A4C">
                    <w:rPr>
                      <w:rFonts w:ascii="Times New Roman" w:eastAsiaTheme="majorEastAsia" w:hAnsi="Times New Roman" w:cs="Times New Roman"/>
                      <w:szCs w:val="21"/>
                    </w:rPr>
                    <w:t>引用连云港市生态环境局发布的《</w:t>
                  </w:r>
                  <w:r w:rsidR="0044623E" w:rsidRPr="0044623E">
                    <w:rPr>
                      <w:rFonts w:ascii="Times New Roman" w:eastAsiaTheme="majorEastAsia" w:hAnsi="Times New Roman" w:cs="Times New Roman" w:hint="eastAsia"/>
                      <w:szCs w:val="20"/>
                    </w:rPr>
                    <w:t>2020</w:t>
                  </w:r>
                  <w:r w:rsidR="0044623E" w:rsidRPr="0044623E">
                    <w:rPr>
                      <w:rFonts w:ascii="Times New Roman" w:eastAsiaTheme="majorEastAsia" w:hAnsi="Times New Roman" w:cs="Times New Roman" w:hint="eastAsia"/>
                      <w:szCs w:val="20"/>
                    </w:rPr>
                    <w:t>年一季度连云港市水环境质量状况</w:t>
                  </w:r>
                  <w:r w:rsidRPr="00BD1A4C">
                    <w:rPr>
                      <w:rFonts w:ascii="Times New Roman" w:eastAsiaTheme="majorEastAsia" w:hAnsi="Times New Roman" w:cs="Times New Roman"/>
                      <w:szCs w:val="21"/>
                    </w:rPr>
                    <w:t>》可以得出，</w:t>
                  </w:r>
                  <w:r w:rsidR="0044623E">
                    <w:rPr>
                      <w:rFonts w:ascii="Times New Roman" w:eastAsiaTheme="majorEastAsia" w:hAnsi="Times New Roman" w:cs="Times New Roman" w:hint="eastAsia"/>
                      <w:szCs w:val="21"/>
                    </w:rPr>
                    <w:t>灌河、新沂河</w:t>
                  </w:r>
                  <w:r w:rsidRPr="00BD1A4C">
                    <w:rPr>
                      <w:rFonts w:ascii="Times New Roman" w:eastAsiaTheme="majorEastAsia" w:hAnsi="Times New Roman" w:cs="Times New Roman"/>
                      <w:szCs w:val="21"/>
                    </w:rPr>
                    <w:t>所有</w:t>
                  </w:r>
                  <w:r w:rsidR="0044623E">
                    <w:rPr>
                      <w:rFonts w:ascii="Times New Roman" w:eastAsiaTheme="majorEastAsia" w:hAnsi="Times New Roman" w:cs="Times New Roman" w:hint="eastAsia"/>
                      <w:szCs w:val="21"/>
                    </w:rPr>
                    <w:t>断面</w:t>
                  </w:r>
                  <w:r w:rsidRPr="00BD1A4C">
                    <w:rPr>
                      <w:rFonts w:ascii="Times New Roman" w:eastAsiaTheme="majorEastAsia" w:hAnsi="Times New Roman" w:cs="Times New Roman"/>
                      <w:szCs w:val="21"/>
                    </w:rPr>
                    <w:t>监测因子水质指标均满足《地表水环境质量标准》（</w:t>
                  </w:r>
                  <w:r w:rsidRPr="00BD1A4C">
                    <w:rPr>
                      <w:rFonts w:ascii="Times New Roman" w:eastAsiaTheme="majorEastAsia" w:hAnsi="Times New Roman" w:cs="Times New Roman"/>
                      <w:szCs w:val="21"/>
                    </w:rPr>
                    <w:t>GB3838-2002</w:t>
                  </w:r>
                  <w:r w:rsidRPr="00BD1A4C">
                    <w:rPr>
                      <w:rFonts w:ascii="Times New Roman" w:eastAsiaTheme="majorEastAsia" w:hAnsi="Times New Roman" w:cs="Times New Roman"/>
                      <w:szCs w:val="21"/>
                    </w:rPr>
                    <w:t>）中</w:t>
                  </w:r>
                  <w:r w:rsidRPr="00BD1A4C">
                    <w:rPr>
                      <w:rFonts w:ascii="Times New Roman" w:eastAsiaTheme="majorEastAsia" w:hAnsi="Times New Roman" w:cs="Times New Roman"/>
                      <w:szCs w:val="21"/>
                    </w:rPr>
                    <w:t>III</w:t>
                  </w:r>
                  <w:r w:rsidRPr="00BD1A4C">
                    <w:rPr>
                      <w:rFonts w:ascii="Times New Roman" w:eastAsiaTheme="majorEastAsia" w:hAnsi="Times New Roman" w:cs="Times New Roman"/>
                      <w:szCs w:val="21"/>
                    </w:rPr>
                    <w:t>类水质标准，水质情况良好。</w:t>
                  </w:r>
                </w:p>
              </w:tc>
              <w:tc>
                <w:tcPr>
                  <w:tcW w:w="1047" w:type="dxa"/>
                  <w:vAlign w:val="center"/>
                </w:tcPr>
                <w:p w14:paraId="4DC3E4E5" w14:textId="77777777" w:rsidR="00383846" w:rsidRPr="00BD1A4C" w:rsidRDefault="00383846" w:rsidP="00383846">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符合</w:t>
                  </w:r>
                </w:p>
              </w:tc>
            </w:tr>
            <w:tr w:rsidR="00383846" w:rsidRPr="00BD1A4C" w14:paraId="5C37EB9E" w14:textId="77777777" w:rsidTr="007D64B5">
              <w:trPr>
                <w:trHeight w:val="340"/>
                <w:jc w:val="center"/>
              </w:trPr>
              <w:tc>
                <w:tcPr>
                  <w:tcW w:w="1111" w:type="dxa"/>
                  <w:vAlign w:val="center"/>
                </w:tcPr>
                <w:p w14:paraId="4425198E" w14:textId="77777777" w:rsidR="00383846" w:rsidRPr="00BD1A4C" w:rsidRDefault="00383846" w:rsidP="00383846">
                  <w:pPr>
                    <w:rPr>
                      <w:rFonts w:ascii="Times New Roman" w:eastAsiaTheme="majorEastAsia" w:hAnsi="Times New Roman" w:cs="Times New Roman"/>
                      <w:szCs w:val="21"/>
                    </w:rPr>
                  </w:pPr>
                  <w:r w:rsidRPr="00BD1A4C">
                    <w:rPr>
                      <w:rFonts w:ascii="Times New Roman" w:eastAsiaTheme="majorEastAsia" w:hAnsi="Times New Roman" w:cs="Times New Roman"/>
                      <w:szCs w:val="21"/>
                    </w:rPr>
                    <w:t>3</w:t>
                  </w:r>
                  <w:r w:rsidRPr="00BD1A4C">
                    <w:rPr>
                      <w:rFonts w:ascii="Times New Roman" w:eastAsiaTheme="majorEastAsia" w:hAnsi="Times New Roman" w:cs="Times New Roman"/>
                      <w:szCs w:val="21"/>
                    </w:rPr>
                    <w:t>、土壤环境风险管控要求</w:t>
                  </w:r>
                </w:p>
              </w:tc>
              <w:tc>
                <w:tcPr>
                  <w:tcW w:w="3934" w:type="dxa"/>
                  <w:vAlign w:val="center"/>
                </w:tcPr>
                <w:p w14:paraId="5E52336D" w14:textId="77777777" w:rsidR="00383846" w:rsidRPr="00BD1A4C" w:rsidRDefault="00383846" w:rsidP="00383846">
                  <w:pPr>
                    <w:rPr>
                      <w:rFonts w:ascii="Times New Roman" w:eastAsiaTheme="majorEastAsia" w:hAnsi="Times New Roman" w:cs="Times New Roman"/>
                      <w:szCs w:val="21"/>
                    </w:rPr>
                  </w:pPr>
                  <w:r w:rsidRPr="00BD1A4C">
                    <w:rPr>
                      <w:rFonts w:ascii="Times New Roman" w:eastAsiaTheme="majorEastAsia" w:hAnsi="Times New Roman" w:cs="Times New Roman"/>
                      <w:szCs w:val="21"/>
                    </w:rPr>
                    <w:t>利用国土、农业、环保等部门的土壤环境监测调查数据，结合土壤污染状况详查，确定土壤环境风险重点管控区域和管控要求。</w:t>
                  </w:r>
                </w:p>
              </w:tc>
              <w:tc>
                <w:tcPr>
                  <w:tcW w:w="2639" w:type="dxa"/>
                  <w:vAlign w:val="center"/>
                </w:tcPr>
                <w:p w14:paraId="128BCA72" w14:textId="037DA444" w:rsidR="00383846" w:rsidRPr="00BD1A4C" w:rsidRDefault="003028D3" w:rsidP="003C60C3">
                  <w:pPr>
                    <w:rPr>
                      <w:rFonts w:ascii="Times New Roman" w:eastAsiaTheme="majorEastAsia" w:hAnsi="Times New Roman" w:cs="Times New Roman"/>
                      <w:szCs w:val="21"/>
                    </w:rPr>
                  </w:pPr>
                  <w:r w:rsidRPr="00BD1A4C">
                    <w:rPr>
                      <w:rFonts w:ascii="Times New Roman" w:eastAsiaTheme="majorEastAsia" w:hAnsi="Times New Roman" w:cs="Times New Roman"/>
                      <w:szCs w:val="21"/>
                    </w:rPr>
                    <w:t>项目化粪池</w:t>
                  </w:r>
                  <w:r>
                    <w:rPr>
                      <w:rFonts w:ascii="Times New Roman" w:eastAsiaTheme="majorEastAsia" w:hAnsi="Times New Roman" w:cs="Times New Roman" w:hint="eastAsia"/>
                      <w:szCs w:val="21"/>
                    </w:rPr>
                    <w:t>、隔油池和污水集水池均</w:t>
                  </w:r>
                  <w:r w:rsidRPr="00BD1A4C">
                    <w:rPr>
                      <w:rFonts w:ascii="Times New Roman" w:eastAsiaTheme="majorEastAsia" w:hAnsi="Times New Roman" w:cs="Times New Roman"/>
                      <w:szCs w:val="21"/>
                    </w:rPr>
                    <w:t>做好防渗措施</w:t>
                  </w:r>
                  <w:r>
                    <w:rPr>
                      <w:rFonts w:ascii="Times New Roman" w:eastAsiaTheme="majorEastAsia" w:hAnsi="Times New Roman" w:cs="Times New Roman" w:hint="eastAsia"/>
                      <w:szCs w:val="21"/>
                    </w:rPr>
                    <w:t>，</w:t>
                  </w:r>
                  <w:r w:rsidR="005A5C07" w:rsidRPr="00BD1A4C">
                    <w:rPr>
                      <w:rFonts w:ascii="Times New Roman" w:eastAsiaTheme="majorEastAsia" w:hAnsi="Times New Roman" w:cs="Times New Roman"/>
                      <w:szCs w:val="21"/>
                    </w:rPr>
                    <w:t>不向土壤环境排放污染物，不会对区域土壤产生影响</w:t>
                  </w:r>
                  <w:r>
                    <w:rPr>
                      <w:rFonts w:ascii="Times New Roman" w:eastAsiaTheme="majorEastAsia" w:hAnsi="Times New Roman" w:cs="Times New Roman" w:hint="eastAsia"/>
                      <w:szCs w:val="21"/>
                    </w:rPr>
                    <w:t>。</w:t>
                  </w:r>
                </w:p>
              </w:tc>
              <w:tc>
                <w:tcPr>
                  <w:tcW w:w="1047" w:type="dxa"/>
                  <w:vAlign w:val="center"/>
                </w:tcPr>
                <w:p w14:paraId="17E235D5" w14:textId="77777777" w:rsidR="00383846" w:rsidRPr="00BD1A4C" w:rsidRDefault="00383846" w:rsidP="00383846">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符合</w:t>
                  </w:r>
                </w:p>
              </w:tc>
            </w:tr>
          </w:tbl>
          <w:p w14:paraId="6856F1ED" w14:textId="77777777" w:rsidR="00383846" w:rsidRPr="00BD1A4C" w:rsidRDefault="00B2617C" w:rsidP="005B4CFF">
            <w:pPr>
              <w:widowControl/>
              <w:spacing w:line="360" w:lineRule="auto"/>
              <w:ind w:firstLineChars="200" w:firstLine="480"/>
              <w:rPr>
                <w:rFonts w:ascii="Times New Roman" w:eastAsiaTheme="majorEastAsia" w:hAnsi="Times New Roman" w:cs="Times New Roman"/>
                <w:kern w:val="0"/>
                <w:sz w:val="24"/>
                <w:szCs w:val="24"/>
              </w:rPr>
            </w:pPr>
            <w:r w:rsidRPr="00BD1A4C">
              <w:rPr>
                <w:rFonts w:ascii="Times New Roman" w:eastAsiaTheme="majorEastAsia" w:hAnsi="Times New Roman" w:cs="Times New Roman"/>
                <w:kern w:val="0"/>
                <w:sz w:val="24"/>
                <w:szCs w:val="24"/>
              </w:rPr>
              <w:t>综上所述</w:t>
            </w:r>
            <w:r w:rsidR="00383846" w:rsidRPr="00BD1A4C">
              <w:rPr>
                <w:rFonts w:ascii="Times New Roman" w:eastAsiaTheme="majorEastAsia" w:hAnsi="Times New Roman" w:cs="Times New Roman"/>
                <w:kern w:val="0"/>
                <w:sz w:val="24"/>
                <w:szCs w:val="24"/>
              </w:rPr>
              <w:t>，本项目与当地环境质量底线要求相符。</w:t>
            </w:r>
          </w:p>
          <w:p w14:paraId="6A8BEFA8" w14:textId="77777777" w:rsidR="00383846" w:rsidRDefault="00383846" w:rsidP="005B4CFF">
            <w:pPr>
              <w:widowControl/>
              <w:spacing w:line="360" w:lineRule="auto"/>
              <w:ind w:firstLineChars="200" w:firstLine="480"/>
              <w:rPr>
                <w:rFonts w:ascii="Times New Roman" w:eastAsiaTheme="majorEastAsia" w:hAnsi="Times New Roman" w:cs="Times New Roman"/>
                <w:kern w:val="0"/>
                <w:sz w:val="24"/>
                <w:szCs w:val="24"/>
              </w:rPr>
            </w:pPr>
            <w:r w:rsidRPr="00BD1A4C">
              <w:rPr>
                <w:rFonts w:ascii="Times New Roman" w:eastAsiaTheme="majorEastAsia" w:hAnsi="Times New Roman" w:cs="Times New Roman"/>
                <w:kern w:val="0"/>
                <w:sz w:val="24"/>
                <w:szCs w:val="24"/>
              </w:rPr>
              <w:t>（</w:t>
            </w:r>
            <w:r w:rsidRPr="00BD1A4C">
              <w:rPr>
                <w:rFonts w:ascii="Times New Roman" w:eastAsiaTheme="majorEastAsia" w:hAnsi="Times New Roman" w:cs="Times New Roman"/>
                <w:kern w:val="0"/>
                <w:sz w:val="24"/>
                <w:szCs w:val="24"/>
              </w:rPr>
              <w:t>3</w:t>
            </w:r>
            <w:r w:rsidRPr="00BD1A4C">
              <w:rPr>
                <w:rFonts w:ascii="Times New Roman" w:eastAsiaTheme="majorEastAsia" w:hAnsi="Times New Roman" w:cs="Times New Roman"/>
                <w:kern w:val="0"/>
                <w:sz w:val="24"/>
                <w:szCs w:val="24"/>
              </w:rPr>
              <w:t>）资源利用上限</w:t>
            </w:r>
          </w:p>
          <w:p w14:paraId="1575E2B7" w14:textId="77777777" w:rsidR="003E0C2E" w:rsidRPr="00BD1A4C" w:rsidRDefault="003E0C2E" w:rsidP="005B4CFF">
            <w:pPr>
              <w:widowControl/>
              <w:spacing w:line="360" w:lineRule="auto"/>
              <w:ind w:firstLineChars="200" w:firstLine="480"/>
              <w:rPr>
                <w:rFonts w:ascii="Times New Roman" w:eastAsiaTheme="majorEastAsia" w:hAnsi="Times New Roman" w:cs="Times New Roman"/>
                <w:kern w:val="0"/>
                <w:sz w:val="24"/>
                <w:szCs w:val="24"/>
              </w:rPr>
            </w:pPr>
            <w:r w:rsidRPr="00BD1A4C">
              <w:rPr>
                <w:rFonts w:ascii="Times New Roman" w:eastAsiaTheme="majorEastAsia" w:hAnsi="Times New Roman" w:cs="Times New Roman"/>
                <w:kern w:val="0"/>
                <w:sz w:val="24"/>
                <w:szCs w:val="24"/>
              </w:rPr>
              <w:t>根据《连云港市战略环境评价报告》（上报稿，</w:t>
            </w:r>
            <w:r w:rsidRPr="00BD1A4C">
              <w:rPr>
                <w:rFonts w:ascii="Times New Roman" w:eastAsiaTheme="majorEastAsia" w:hAnsi="Times New Roman" w:cs="Times New Roman"/>
                <w:kern w:val="0"/>
                <w:sz w:val="24"/>
                <w:szCs w:val="24"/>
              </w:rPr>
              <w:t>2016</w:t>
            </w:r>
            <w:r w:rsidRPr="00BD1A4C">
              <w:rPr>
                <w:rFonts w:ascii="Times New Roman" w:eastAsiaTheme="majorEastAsia" w:hAnsi="Times New Roman" w:cs="Times New Roman"/>
                <w:kern w:val="0"/>
                <w:sz w:val="24"/>
                <w:szCs w:val="24"/>
              </w:rPr>
              <w:t>年</w:t>
            </w:r>
            <w:r w:rsidRPr="00BD1A4C">
              <w:rPr>
                <w:rFonts w:ascii="Times New Roman" w:eastAsiaTheme="majorEastAsia" w:hAnsi="Times New Roman" w:cs="Times New Roman"/>
                <w:kern w:val="0"/>
                <w:sz w:val="24"/>
                <w:szCs w:val="24"/>
              </w:rPr>
              <w:t>10</w:t>
            </w:r>
            <w:r w:rsidRPr="00BD1A4C">
              <w:rPr>
                <w:rFonts w:ascii="Times New Roman" w:eastAsiaTheme="majorEastAsia" w:hAnsi="Times New Roman" w:cs="Times New Roman"/>
                <w:kern w:val="0"/>
                <w:sz w:val="24"/>
                <w:szCs w:val="24"/>
              </w:rPr>
              <w:t>月）中</w:t>
            </w:r>
            <w:r w:rsidRPr="00BD1A4C">
              <w:rPr>
                <w:rFonts w:ascii="Times New Roman" w:eastAsiaTheme="majorEastAsia" w:hAnsi="Times New Roman" w:cs="Times New Roman"/>
                <w:kern w:val="0"/>
                <w:sz w:val="24"/>
                <w:szCs w:val="24"/>
              </w:rPr>
              <w:t>“5.3</w:t>
            </w:r>
            <w:r w:rsidRPr="00BD1A4C">
              <w:rPr>
                <w:rFonts w:ascii="Times New Roman" w:eastAsiaTheme="majorEastAsia" w:hAnsi="Times New Roman" w:cs="Times New Roman"/>
                <w:kern w:val="0"/>
                <w:sz w:val="24"/>
                <w:szCs w:val="24"/>
              </w:rPr>
              <w:t>严控资源</w:t>
            </w:r>
          </w:p>
          <w:p w14:paraId="6687426C" w14:textId="77777777" w:rsidR="009C65E2" w:rsidRPr="00BD1A4C" w:rsidRDefault="00383846" w:rsidP="005B4CFF">
            <w:pPr>
              <w:widowControl/>
              <w:spacing w:line="360" w:lineRule="auto"/>
              <w:rPr>
                <w:rFonts w:ascii="Times New Roman" w:eastAsiaTheme="majorEastAsia" w:hAnsi="Times New Roman" w:cs="Times New Roman"/>
                <w:kern w:val="0"/>
                <w:sz w:val="24"/>
                <w:szCs w:val="24"/>
              </w:rPr>
            </w:pPr>
            <w:r w:rsidRPr="00BD1A4C">
              <w:rPr>
                <w:rFonts w:ascii="Times New Roman" w:eastAsiaTheme="majorEastAsia" w:hAnsi="Times New Roman" w:cs="Times New Roman"/>
                <w:kern w:val="0"/>
                <w:sz w:val="24"/>
                <w:szCs w:val="24"/>
              </w:rPr>
              <w:t>消耗上线</w:t>
            </w:r>
            <w:r w:rsidRPr="00BD1A4C">
              <w:rPr>
                <w:rFonts w:ascii="Times New Roman" w:eastAsiaTheme="majorEastAsia" w:hAnsi="Times New Roman" w:cs="Times New Roman"/>
                <w:kern w:val="0"/>
                <w:sz w:val="24"/>
                <w:szCs w:val="24"/>
              </w:rPr>
              <w:t>”</w:t>
            </w:r>
            <w:r w:rsidRPr="00BD1A4C">
              <w:rPr>
                <w:rFonts w:ascii="Times New Roman" w:eastAsiaTheme="majorEastAsia" w:hAnsi="Times New Roman" w:cs="Times New Roman"/>
                <w:kern w:val="0"/>
                <w:sz w:val="24"/>
                <w:szCs w:val="24"/>
              </w:rPr>
              <w:t>内容，其明确提出了</w:t>
            </w:r>
            <w:r w:rsidRPr="00BD1A4C">
              <w:rPr>
                <w:rFonts w:ascii="Times New Roman" w:eastAsiaTheme="majorEastAsia" w:hAnsi="Times New Roman" w:cs="Times New Roman"/>
                <w:kern w:val="0"/>
                <w:sz w:val="24"/>
                <w:szCs w:val="24"/>
              </w:rPr>
              <w:t>“</w:t>
            </w:r>
            <w:r w:rsidRPr="00BD1A4C">
              <w:rPr>
                <w:rFonts w:ascii="Times New Roman" w:eastAsiaTheme="majorEastAsia" w:hAnsi="Times New Roman" w:cs="Times New Roman"/>
                <w:kern w:val="0"/>
                <w:sz w:val="24"/>
                <w:szCs w:val="24"/>
              </w:rPr>
              <w:t>资源消耗上限</w:t>
            </w:r>
            <w:r w:rsidRPr="00BD1A4C">
              <w:rPr>
                <w:rFonts w:ascii="Times New Roman" w:eastAsiaTheme="majorEastAsia" w:hAnsi="Times New Roman" w:cs="Times New Roman"/>
                <w:kern w:val="0"/>
                <w:sz w:val="24"/>
                <w:szCs w:val="24"/>
              </w:rPr>
              <w:t>”</w:t>
            </w:r>
            <w:r w:rsidRPr="00BD1A4C">
              <w:rPr>
                <w:rFonts w:ascii="Times New Roman" w:eastAsiaTheme="majorEastAsia" w:hAnsi="Times New Roman" w:cs="Times New Roman"/>
                <w:kern w:val="0"/>
                <w:sz w:val="24"/>
                <w:szCs w:val="24"/>
              </w:rPr>
              <w:t>管控内涵及指标设置要求，本环评对照该文件进行相符性分析，具体分析结果见表</w:t>
            </w:r>
            <w:r w:rsidRPr="00BD1A4C">
              <w:rPr>
                <w:rFonts w:ascii="Times New Roman" w:eastAsiaTheme="majorEastAsia" w:hAnsi="Times New Roman" w:cs="Times New Roman"/>
                <w:kern w:val="0"/>
                <w:sz w:val="24"/>
                <w:szCs w:val="24"/>
              </w:rPr>
              <w:t>2.6-3</w:t>
            </w:r>
            <w:r w:rsidRPr="00BD1A4C">
              <w:rPr>
                <w:rFonts w:ascii="Times New Roman" w:eastAsiaTheme="majorEastAsia" w:hAnsi="Times New Roman" w:cs="Times New Roman"/>
                <w:kern w:val="0"/>
                <w:sz w:val="24"/>
                <w:szCs w:val="24"/>
              </w:rPr>
              <w:t>。</w:t>
            </w:r>
          </w:p>
          <w:p w14:paraId="6E0C0F0F" w14:textId="77777777" w:rsidR="00383846" w:rsidRPr="00BD1A4C" w:rsidRDefault="00383846" w:rsidP="00013139">
            <w:pPr>
              <w:keepNext/>
              <w:keepLines/>
              <w:adjustRightInd w:val="0"/>
              <w:snapToGrid w:val="0"/>
              <w:jc w:val="center"/>
              <w:rPr>
                <w:rFonts w:ascii="Times New Roman" w:eastAsiaTheme="majorEastAsia" w:hAnsi="Times New Roman" w:cs="Times New Roman"/>
                <w:b/>
                <w:spacing w:val="-6"/>
                <w:sz w:val="24"/>
                <w:szCs w:val="24"/>
              </w:rPr>
            </w:pPr>
            <w:r w:rsidRPr="00BD1A4C">
              <w:rPr>
                <w:rFonts w:ascii="Times New Roman" w:eastAsiaTheme="majorEastAsia" w:hAnsi="Times New Roman" w:cs="Times New Roman"/>
                <w:b/>
                <w:spacing w:val="-6"/>
                <w:sz w:val="24"/>
                <w:szCs w:val="24"/>
              </w:rPr>
              <w:t>表</w:t>
            </w:r>
            <w:r w:rsidRPr="00BD1A4C">
              <w:rPr>
                <w:rFonts w:ascii="Times New Roman" w:eastAsiaTheme="majorEastAsia" w:hAnsi="Times New Roman" w:cs="Times New Roman"/>
                <w:b/>
                <w:spacing w:val="-6"/>
                <w:sz w:val="24"/>
                <w:szCs w:val="24"/>
              </w:rPr>
              <w:t xml:space="preserve">2.6-3  </w:t>
            </w:r>
            <w:r w:rsidRPr="00BD1A4C">
              <w:rPr>
                <w:rFonts w:ascii="Times New Roman" w:eastAsiaTheme="majorEastAsia" w:hAnsi="Times New Roman" w:cs="Times New Roman"/>
                <w:b/>
                <w:spacing w:val="-6"/>
                <w:sz w:val="24"/>
                <w:szCs w:val="24"/>
              </w:rPr>
              <w:t>项目与当地资源消耗上限的符合性分析表</w:t>
            </w:r>
          </w:p>
          <w:tbl>
            <w:tblPr>
              <w:tblW w:w="0" w:type="auto"/>
              <w:jc w:val="center"/>
              <w:tblBorders>
                <w:top w:val="single" w:sz="4" w:space="0" w:color="auto"/>
                <w:bottom w:val="single" w:sz="4" w:space="0" w:color="auto"/>
                <w:insideH w:val="single" w:sz="6" w:space="0" w:color="auto"/>
                <w:insideV w:val="single" w:sz="6" w:space="0" w:color="auto"/>
              </w:tblBorders>
              <w:tblLook w:val="0000" w:firstRow="0" w:lastRow="0" w:firstColumn="0" w:lastColumn="0" w:noHBand="0" w:noVBand="0"/>
            </w:tblPr>
            <w:tblGrid>
              <w:gridCol w:w="785"/>
              <w:gridCol w:w="5028"/>
              <w:gridCol w:w="2068"/>
              <w:gridCol w:w="850"/>
            </w:tblGrid>
            <w:tr w:rsidR="00383846" w:rsidRPr="00BD1A4C" w14:paraId="41293308" w14:textId="77777777" w:rsidTr="0054295F">
              <w:trPr>
                <w:trHeight w:val="340"/>
                <w:tblHeader/>
                <w:jc w:val="center"/>
              </w:trPr>
              <w:tc>
                <w:tcPr>
                  <w:tcW w:w="798" w:type="dxa"/>
                  <w:vAlign w:val="center"/>
                </w:tcPr>
                <w:p w14:paraId="5FAAACE1" w14:textId="77777777" w:rsidR="00383846" w:rsidRPr="00BD1A4C" w:rsidRDefault="00383846" w:rsidP="00383846">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指标设置</w:t>
                  </w:r>
                </w:p>
              </w:tc>
              <w:tc>
                <w:tcPr>
                  <w:tcW w:w="5177" w:type="dxa"/>
                  <w:vAlign w:val="center"/>
                </w:tcPr>
                <w:p w14:paraId="31B72C73" w14:textId="77777777" w:rsidR="00383846" w:rsidRPr="00BD1A4C" w:rsidRDefault="00383846" w:rsidP="00383846">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管控内涵</w:t>
                  </w:r>
                </w:p>
              </w:tc>
              <w:tc>
                <w:tcPr>
                  <w:tcW w:w="2115" w:type="dxa"/>
                  <w:vAlign w:val="center"/>
                </w:tcPr>
                <w:p w14:paraId="5B310327" w14:textId="77777777" w:rsidR="00383846" w:rsidRPr="00BD1A4C" w:rsidRDefault="00383846" w:rsidP="00383846">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项目情况</w:t>
                  </w:r>
                </w:p>
              </w:tc>
              <w:tc>
                <w:tcPr>
                  <w:tcW w:w="867" w:type="dxa"/>
                  <w:vAlign w:val="center"/>
                </w:tcPr>
                <w:p w14:paraId="0252E509" w14:textId="77777777" w:rsidR="00383846" w:rsidRPr="00BD1A4C" w:rsidRDefault="00383846" w:rsidP="00383846">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符合性</w:t>
                  </w:r>
                </w:p>
              </w:tc>
            </w:tr>
            <w:tr w:rsidR="00383846" w:rsidRPr="00BD1A4C" w14:paraId="74193174" w14:textId="77777777" w:rsidTr="0054295F">
              <w:trPr>
                <w:trHeight w:val="340"/>
                <w:jc w:val="center"/>
              </w:trPr>
              <w:tc>
                <w:tcPr>
                  <w:tcW w:w="798" w:type="dxa"/>
                  <w:vMerge w:val="restart"/>
                  <w:vAlign w:val="center"/>
                </w:tcPr>
                <w:p w14:paraId="64978C8D" w14:textId="77777777" w:rsidR="00383846" w:rsidRPr="00BD1A4C" w:rsidRDefault="00383846" w:rsidP="00383846">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水资源总量红线</w:t>
                  </w:r>
                </w:p>
              </w:tc>
              <w:tc>
                <w:tcPr>
                  <w:tcW w:w="5177" w:type="dxa"/>
                  <w:vAlign w:val="center"/>
                </w:tcPr>
                <w:p w14:paraId="24F7FB7B" w14:textId="77777777" w:rsidR="00383846" w:rsidRPr="00BD1A4C" w:rsidRDefault="00383846" w:rsidP="00550C35">
                  <w:pPr>
                    <w:rPr>
                      <w:rFonts w:ascii="Times New Roman" w:eastAsiaTheme="majorEastAsia" w:hAnsi="Times New Roman" w:cs="Times New Roman"/>
                      <w:szCs w:val="21"/>
                    </w:rPr>
                  </w:pPr>
                  <w:r w:rsidRPr="00BD1A4C">
                    <w:rPr>
                      <w:rFonts w:ascii="Times New Roman" w:eastAsiaTheme="majorEastAsia" w:hAnsi="Times New Roman" w:cs="Times New Roman"/>
                      <w:szCs w:val="21"/>
                    </w:rPr>
                    <w:t>以水资源配置、节约和保护为重点，强化生活、生产和生态用水需求和用水过程管理，严格控制用水总量</w:t>
                  </w:r>
                  <w:r w:rsidR="00550C35" w:rsidRPr="00BD1A4C">
                    <w:rPr>
                      <w:rFonts w:ascii="Times New Roman" w:eastAsiaTheme="majorEastAsia" w:hAnsi="Times New Roman" w:cs="Times New Roman"/>
                      <w:szCs w:val="21"/>
                    </w:rPr>
                    <w:t>，</w:t>
                  </w:r>
                  <w:r w:rsidRPr="00BD1A4C">
                    <w:rPr>
                      <w:rFonts w:ascii="Times New Roman" w:eastAsiaTheme="majorEastAsia" w:hAnsi="Times New Roman" w:cs="Times New Roman"/>
                      <w:szCs w:val="21"/>
                    </w:rPr>
                    <w:t>全面提高用水效率，加快节水型社会建设，促进水资源可持续利用和经济发展方式转变，推动经济社会发展与水资源载能力相协调。</w:t>
                  </w:r>
                </w:p>
              </w:tc>
              <w:tc>
                <w:tcPr>
                  <w:tcW w:w="2115" w:type="dxa"/>
                  <w:vAlign w:val="center"/>
                </w:tcPr>
                <w:p w14:paraId="587753A1" w14:textId="118F37DB" w:rsidR="00383846" w:rsidRPr="00BD1A4C" w:rsidRDefault="00383846" w:rsidP="007A4579">
                  <w:pPr>
                    <w:rPr>
                      <w:rFonts w:ascii="Times New Roman" w:eastAsiaTheme="majorEastAsia" w:hAnsi="Times New Roman" w:cs="Times New Roman"/>
                      <w:color w:val="000000"/>
                      <w:szCs w:val="21"/>
                    </w:rPr>
                  </w:pPr>
                  <w:r w:rsidRPr="00BD1A4C">
                    <w:rPr>
                      <w:rFonts w:ascii="Times New Roman" w:eastAsiaTheme="majorEastAsia" w:hAnsi="Times New Roman" w:cs="Times New Roman"/>
                      <w:color w:val="000000"/>
                      <w:szCs w:val="21"/>
                    </w:rPr>
                    <w:t>本项目所用水</w:t>
                  </w:r>
                  <w:r w:rsidR="00BB6591" w:rsidRPr="00BD1A4C">
                    <w:rPr>
                      <w:rFonts w:ascii="Times New Roman" w:eastAsiaTheme="majorEastAsia" w:hAnsi="Times New Roman" w:cs="Times New Roman"/>
                      <w:color w:val="000000"/>
                      <w:szCs w:val="21"/>
                    </w:rPr>
                    <w:t>为员工生活用水</w:t>
                  </w:r>
                  <w:r w:rsidR="0038655A">
                    <w:rPr>
                      <w:rFonts w:ascii="Times New Roman" w:eastAsiaTheme="majorEastAsia" w:hAnsi="Times New Roman" w:cs="Times New Roman" w:hint="eastAsia"/>
                      <w:color w:val="000000"/>
                      <w:szCs w:val="21"/>
                    </w:rPr>
                    <w:t>、绿化用水</w:t>
                  </w:r>
                  <w:r w:rsidR="004419BB">
                    <w:rPr>
                      <w:rFonts w:ascii="Times New Roman" w:eastAsiaTheme="majorEastAsia" w:hAnsi="Times New Roman" w:cs="Times New Roman" w:hint="eastAsia"/>
                      <w:color w:val="000000"/>
                      <w:szCs w:val="21"/>
                    </w:rPr>
                    <w:t>（回用水）</w:t>
                  </w:r>
                  <w:r w:rsidR="00DB3D98" w:rsidRPr="00BD1A4C">
                    <w:rPr>
                      <w:rFonts w:ascii="Times New Roman" w:eastAsiaTheme="majorEastAsia" w:hAnsi="Times New Roman" w:cs="Times New Roman"/>
                      <w:color w:val="000000"/>
                      <w:szCs w:val="21"/>
                    </w:rPr>
                    <w:t>和生产用水</w:t>
                  </w:r>
                  <w:r w:rsidRPr="00BD1A4C">
                    <w:rPr>
                      <w:rFonts w:ascii="Times New Roman" w:eastAsiaTheme="majorEastAsia" w:hAnsi="Times New Roman" w:cs="Times New Roman"/>
                      <w:color w:val="000000"/>
                      <w:szCs w:val="21"/>
                    </w:rPr>
                    <w:t>。</w:t>
                  </w:r>
                </w:p>
              </w:tc>
              <w:tc>
                <w:tcPr>
                  <w:tcW w:w="867" w:type="dxa"/>
                  <w:vAlign w:val="center"/>
                </w:tcPr>
                <w:p w14:paraId="74D03F4C" w14:textId="77777777" w:rsidR="00383846" w:rsidRPr="00BD1A4C" w:rsidRDefault="00383846" w:rsidP="00383846">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符合</w:t>
                  </w:r>
                </w:p>
              </w:tc>
            </w:tr>
            <w:tr w:rsidR="00383846" w:rsidRPr="00BD1A4C" w14:paraId="50D8C62C" w14:textId="77777777" w:rsidTr="0054295F">
              <w:trPr>
                <w:trHeight w:val="324"/>
                <w:jc w:val="center"/>
              </w:trPr>
              <w:tc>
                <w:tcPr>
                  <w:tcW w:w="798" w:type="dxa"/>
                  <w:vMerge/>
                  <w:vAlign w:val="center"/>
                </w:tcPr>
                <w:p w14:paraId="058B303F" w14:textId="77777777" w:rsidR="00383846" w:rsidRPr="00BD1A4C" w:rsidRDefault="00383846" w:rsidP="00383846">
                  <w:pPr>
                    <w:jc w:val="center"/>
                    <w:rPr>
                      <w:rFonts w:ascii="Times New Roman" w:eastAsiaTheme="majorEastAsia" w:hAnsi="Times New Roman" w:cs="Times New Roman"/>
                      <w:szCs w:val="21"/>
                    </w:rPr>
                  </w:pPr>
                </w:p>
              </w:tc>
              <w:tc>
                <w:tcPr>
                  <w:tcW w:w="5177" w:type="dxa"/>
                  <w:vAlign w:val="center"/>
                </w:tcPr>
                <w:p w14:paraId="47C6932A" w14:textId="77777777" w:rsidR="00383846" w:rsidRPr="00BD1A4C" w:rsidRDefault="00383846" w:rsidP="00383846">
                  <w:pPr>
                    <w:rPr>
                      <w:rFonts w:ascii="Times New Roman" w:eastAsiaTheme="majorEastAsia" w:hAnsi="Times New Roman" w:cs="Times New Roman"/>
                      <w:szCs w:val="21"/>
                    </w:rPr>
                  </w:pPr>
                  <w:r w:rsidRPr="00BD1A4C">
                    <w:rPr>
                      <w:rFonts w:ascii="Times New Roman" w:eastAsiaTheme="majorEastAsia" w:hAnsi="Times New Roman" w:cs="Times New Roman"/>
                      <w:szCs w:val="21"/>
                    </w:rPr>
                    <w:t>严格设定地下水开采总量指标。</w:t>
                  </w:r>
                </w:p>
              </w:tc>
              <w:tc>
                <w:tcPr>
                  <w:tcW w:w="2115" w:type="dxa"/>
                  <w:vAlign w:val="center"/>
                </w:tcPr>
                <w:p w14:paraId="28088787" w14:textId="77777777" w:rsidR="00383846" w:rsidRPr="00BD1A4C" w:rsidRDefault="00383846" w:rsidP="00383846">
                  <w:pPr>
                    <w:rPr>
                      <w:rFonts w:ascii="Times New Roman" w:eastAsiaTheme="majorEastAsia" w:hAnsi="Times New Roman" w:cs="Times New Roman"/>
                      <w:szCs w:val="21"/>
                    </w:rPr>
                  </w:pPr>
                  <w:r w:rsidRPr="00BD1A4C">
                    <w:rPr>
                      <w:rFonts w:ascii="Times New Roman" w:eastAsiaTheme="majorEastAsia" w:hAnsi="Times New Roman" w:cs="Times New Roman"/>
                      <w:szCs w:val="21"/>
                    </w:rPr>
                    <w:t>本项目不开采地下水。</w:t>
                  </w:r>
                </w:p>
              </w:tc>
              <w:tc>
                <w:tcPr>
                  <w:tcW w:w="867" w:type="dxa"/>
                  <w:vAlign w:val="center"/>
                </w:tcPr>
                <w:p w14:paraId="6A4414A4" w14:textId="77777777" w:rsidR="00383846" w:rsidRPr="00BD1A4C" w:rsidRDefault="00383846" w:rsidP="00383846">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符合</w:t>
                  </w:r>
                </w:p>
              </w:tc>
            </w:tr>
            <w:tr w:rsidR="00383846" w:rsidRPr="00BD1A4C" w14:paraId="70A32E25" w14:textId="77777777" w:rsidTr="0054295F">
              <w:trPr>
                <w:trHeight w:val="389"/>
                <w:jc w:val="center"/>
              </w:trPr>
              <w:tc>
                <w:tcPr>
                  <w:tcW w:w="798" w:type="dxa"/>
                  <w:vMerge/>
                  <w:vAlign w:val="center"/>
                </w:tcPr>
                <w:p w14:paraId="273763B9" w14:textId="77777777" w:rsidR="00383846" w:rsidRPr="00BD1A4C" w:rsidRDefault="00383846" w:rsidP="00383846">
                  <w:pPr>
                    <w:jc w:val="center"/>
                    <w:rPr>
                      <w:rFonts w:ascii="Times New Roman" w:eastAsiaTheme="majorEastAsia" w:hAnsi="Times New Roman" w:cs="Times New Roman"/>
                      <w:szCs w:val="21"/>
                    </w:rPr>
                  </w:pPr>
                </w:p>
              </w:tc>
              <w:tc>
                <w:tcPr>
                  <w:tcW w:w="5177" w:type="dxa"/>
                  <w:vAlign w:val="center"/>
                </w:tcPr>
                <w:p w14:paraId="12F96C9A" w14:textId="77777777" w:rsidR="00383846" w:rsidRPr="00BD1A4C" w:rsidRDefault="00383846" w:rsidP="00C61B7B">
                  <w:pPr>
                    <w:rPr>
                      <w:rFonts w:ascii="Times New Roman" w:eastAsiaTheme="majorEastAsia" w:hAnsi="Times New Roman" w:cs="Times New Roman"/>
                      <w:szCs w:val="21"/>
                    </w:rPr>
                  </w:pPr>
                  <w:r w:rsidRPr="00BD1A4C">
                    <w:rPr>
                      <w:rFonts w:ascii="Times New Roman" w:eastAsiaTheme="majorEastAsia" w:hAnsi="Times New Roman" w:cs="Times New Roman"/>
                      <w:szCs w:val="21"/>
                    </w:rPr>
                    <w:t>2020</w:t>
                  </w:r>
                  <w:r w:rsidRPr="00BD1A4C">
                    <w:rPr>
                      <w:rFonts w:ascii="Times New Roman" w:eastAsiaTheme="majorEastAsia" w:hAnsi="Times New Roman" w:cs="Times New Roman"/>
                      <w:szCs w:val="21"/>
                    </w:rPr>
                    <w:t>年，全市用水总量控制在</w:t>
                  </w:r>
                  <w:r w:rsidRPr="00BD1A4C">
                    <w:rPr>
                      <w:rFonts w:ascii="Times New Roman" w:eastAsiaTheme="majorEastAsia" w:hAnsi="Times New Roman" w:cs="Times New Roman"/>
                      <w:szCs w:val="21"/>
                    </w:rPr>
                    <w:t>29.43</w:t>
                  </w:r>
                  <w:r w:rsidRPr="00BD1A4C">
                    <w:rPr>
                      <w:rFonts w:ascii="Times New Roman" w:eastAsiaTheme="majorEastAsia" w:hAnsi="Times New Roman" w:cs="Times New Roman"/>
                      <w:szCs w:val="21"/>
                    </w:rPr>
                    <w:t>亿立方米以内，万元工业增加值用水量控制在</w:t>
                  </w:r>
                  <w:r w:rsidRPr="00BD1A4C">
                    <w:rPr>
                      <w:rFonts w:ascii="Times New Roman" w:eastAsiaTheme="majorEastAsia" w:hAnsi="Times New Roman" w:cs="Times New Roman"/>
                      <w:szCs w:val="21"/>
                    </w:rPr>
                    <w:t>18</w:t>
                  </w:r>
                  <w:r w:rsidRPr="00BD1A4C">
                    <w:rPr>
                      <w:rFonts w:ascii="Times New Roman" w:eastAsiaTheme="majorEastAsia" w:hAnsi="Times New Roman" w:cs="Times New Roman"/>
                      <w:szCs w:val="21"/>
                    </w:rPr>
                    <w:t>立方米以内。</w:t>
                  </w:r>
                </w:p>
              </w:tc>
              <w:tc>
                <w:tcPr>
                  <w:tcW w:w="2115" w:type="dxa"/>
                  <w:vMerge w:val="restart"/>
                  <w:vAlign w:val="center"/>
                </w:tcPr>
                <w:p w14:paraId="05C812DC" w14:textId="41254C78" w:rsidR="00383846" w:rsidRPr="00BD1A4C" w:rsidRDefault="00383846" w:rsidP="00B82C99">
                  <w:pPr>
                    <w:rPr>
                      <w:rFonts w:ascii="Times New Roman" w:eastAsiaTheme="majorEastAsia" w:hAnsi="Times New Roman" w:cs="Times New Roman"/>
                      <w:color w:val="000000"/>
                      <w:szCs w:val="21"/>
                    </w:rPr>
                  </w:pPr>
                  <w:r w:rsidRPr="00BD1A4C">
                    <w:rPr>
                      <w:rFonts w:ascii="Times New Roman" w:eastAsiaTheme="majorEastAsia" w:hAnsi="Times New Roman" w:cs="Times New Roman"/>
                      <w:color w:val="000000"/>
                      <w:szCs w:val="21"/>
                    </w:rPr>
                    <w:t>根据计算，用水指标约为</w:t>
                  </w:r>
                  <w:r w:rsidR="00563658">
                    <w:rPr>
                      <w:rFonts w:ascii="Times New Roman" w:eastAsiaTheme="majorEastAsia" w:hAnsi="Times New Roman" w:cs="Times New Roman"/>
                      <w:color w:val="000000"/>
                      <w:szCs w:val="21"/>
                    </w:rPr>
                    <w:t>2.65</w:t>
                  </w:r>
                  <w:r w:rsidRPr="00BD1A4C">
                    <w:rPr>
                      <w:rFonts w:ascii="Times New Roman" w:eastAsiaTheme="majorEastAsia" w:hAnsi="Times New Roman" w:cs="Times New Roman"/>
                      <w:color w:val="000000"/>
                      <w:szCs w:val="21"/>
                    </w:rPr>
                    <w:t>m</w:t>
                  </w:r>
                  <w:r w:rsidRPr="00BD1A4C">
                    <w:rPr>
                      <w:rFonts w:ascii="Times New Roman" w:eastAsiaTheme="majorEastAsia" w:hAnsi="Times New Roman" w:cs="Times New Roman"/>
                      <w:color w:val="000000"/>
                      <w:szCs w:val="21"/>
                      <w:vertAlign w:val="superscript"/>
                    </w:rPr>
                    <w:t>3</w:t>
                  </w:r>
                  <w:r w:rsidRPr="00BD1A4C">
                    <w:rPr>
                      <w:rFonts w:ascii="Times New Roman" w:eastAsiaTheme="majorEastAsia" w:hAnsi="Times New Roman" w:cs="Times New Roman"/>
                      <w:color w:val="000000"/>
                      <w:szCs w:val="21"/>
                    </w:rPr>
                    <w:t>/</w:t>
                  </w:r>
                  <w:r w:rsidRPr="00BD1A4C">
                    <w:rPr>
                      <w:rFonts w:ascii="Times New Roman" w:eastAsiaTheme="majorEastAsia" w:hAnsi="Times New Roman" w:cs="Times New Roman"/>
                      <w:color w:val="000000"/>
                      <w:szCs w:val="21"/>
                    </w:rPr>
                    <w:t>万元</w:t>
                  </w:r>
                  <w:r w:rsidR="000E7E38">
                    <w:rPr>
                      <w:rFonts w:ascii="Times New Roman" w:eastAsiaTheme="majorEastAsia" w:hAnsi="Times New Roman" w:cs="Times New Roman" w:hint="eastAsia"/>
                      <w:color w:val="000000"/>
                      <w:szCs w:val="21"/>
                    </w:rPr>
                    <w:t>，满足</w:t>
                  </w:r>
                  <w:r w:rsidR="000E7E38">
                    <w:rPr>
                      <w:rFonts w:ascii="Times New Roman" w:eastAsiaTheme="majorEastAsia" w:hAnsi="Times New Roman" w:cs="Times New Roman" w:hint="eastAsia"/>
                      <w:color w:val="000000"/>
                      <w:szCs w:val="21"/>
                    </w:rPr>
                    <w:t>2</w:t>
                  </w:r>
                  <w:r w:rsidR="000E7E38">
                    <w:rPr>
                      <w:rFonts w:ascii="Times New Roman" w:eastAsiaTheme="majorEastAsia" w:hAnsi="Times New Roman" w:cs="Times New Roman"/>
                      <w:color w:val="000000"/>
                      <w:szCs w:val="21"/>
                    </w:rPr>
                    <w:t>030</w:t>
                  </w:r>
                  <w:r w:rsidR="000E7E38">
                    <w:rPr>
                      <w:rFonts w:ascii="Times New Roman" w:eastAsiaTheme="majorEastAsia" w:hAnsi="Times New Roman" w:cs="Times New Roman" w:hint="eastAsia"/>
                      <w:color w:val="000000"/>
                      <w:szCs w:val="21"/>
                    </w:rPr>
                    <w:t>年的总量控制要求</w:t>
                  </w:r>
                  <w:r w:rsidRPr="00BD1A4C">
                    <w:rPr>
                      <w:rFonts w:ascii="Times New Roman" w:eastAsiaTheme="majorEastAsia" w:hAnsi="Times New Roman" w:cs="Times New Roman"/>
                      <w:color w:val="000000"/>
                      <w:szCs w:val="21"/>
                    </w:rPr>
                    <w:t>。</w:t>
                  </w:r>
                </w:p>
              </w:tc>
              <w:tc>
                <w:tcPr>
                  <w:tcW w:w="867" w:type="dxa"/>
                  <w:vMerge w:val="restart"/>
                  <w:vAlign w:val="center"/>
                </w:tcPr>
                <w:p w14:paraId="67883D43" w14:textId="77777777" w:rsidR="00383846" w:rsidRPr="00BD1A4C" w:rsidRDefault="00383846" w:rsidP="00383846">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符合</w:t>
                  </w:r>
                </w:p>
              </w:tc>
            </w:tr>
            <w:tr w:rsidR="00383846" w:rsidRPr="00BD1A4C" w14:paraId="7BA24F91" w14:textId="77777777" w:rsidTr="0054295F">
              <w:trPr>
                <w:trHeight w:val="340"/>
                <w:jc w:val="center"/>
              </w:trPr>
              <w:tc>
                <w:tcPr>
                  <w:tcW w:w="798" w:type="dxa"/>
                  <w:vMerge/>
                  <w:vAlign w:val="center"/>
                </w:tcPr>
                <w:p w14:paraId="3F2E367B" w14:textId="77777777" w:rsidR="00383846" w:rsidRPr="00BD1A4C" w:rsidRDefault="00383846" w:rsidP="00383846">
                  <w:pPr>
                    <w:jc w:val="center"/>
                    <w:rPr>
                      <w:rFonts w:ascii="Times New Roman" w:eastAsiaTheme="majorEastAsia" w:hAnsi="Times New Roman" w:cs="Times New Roman"/>
                      <w:szCs w:val="21"/>
                    </w:rPr>
                  </w:pPr>
                </w:p>
              </w:tc>
              <w:tc>
                <w:tcPr>
                  <w:tcW w:w="5177" w:type="dxa"/>
                  <w:vAlign w:val="center"/>
                </w:tcPr>
                <w:p w14:paraId="6AECDC08" w14:textId="77777777" w:rsidR="00383846" w:rsidRPr="00BD1A4C" w:rsidRDefault="00383846" w:rsidP="00383846">
                  <w:pPr>
                    <w:rPr>
                      <w:rFonts w:ascii="Times New Roman" w:eastAsiaTheme="majorEastAsia" w:hAnsi="Times New Roman" w:cs="Times New Roman"/>
                      <w:szCs w:val="21"/>
                    </w:rPr>
                  </w:pPr>
                  <w:r w:rsidRPr="00BD1A4C">
                    <w:rPr>
                      <w:rFonts w:ascii="Times New Roman" w:eastAsiaTheme="majorEastAsia" w:hAnsi="Times New Roman" w:cs="Times New Roman"/>
                      <w:szCs w:val="21"/>
                    </w:rPr>
                    <w:t>2030</w:t>
                  </w:r>
                  <w:r w:rsidRPr="00BD1A4C">
                    <w:rPr>
                      <w:rFonts w:ascii="Times New Roman" w:eastAsiaTheme="majorEastAsia" w:hAnsi="Times New Roman" w:cs="Times New Roman"/>
                      <w:szCs w:val="21"/>
                    </w:rPr>
                    <w:t>年，全市用水总量控制在</w:t>
                  </w:r>
                  <w:r w:rsidRPr="00BD1A4C">
                    <w:rPr>
                      <w:rFonts w:ascii="Times New Roman" w:eastAsiaTheme="majorEastAsia" w:hAnsi="Times New Roman" w:cs="Times New Roman"/>
                      <w:szCs w:val="21"/>
                    </w:rPr>
                    <w:t>31.4</w:t>
                  </w:r>
                  <w:r w:rsidRPr="00BD1A4C">
                    <w:rPr>
                      <w:rFonts w:ascii="Times New Roman" w:eastAsiaTheme="majorEastAsia" w:hAnsi="Times New Roman" w:cs="Times New Roman"/>
                      <w:szCs w:val="21"/>
                    </w:rPr>
                    <w:t>亿立方米以内，万元工业增加值用水量控制在</w:t>
                  </w:r>
                  <w:r w:rsidRPr="00BD1A4C">
                    <w:rPr>
                      <w:rFonts w:ascii="Times New Roman" w:eastAsiaTheme="majorEastAsia" w:hAnsi="Times New Roman" w:cs="Times New Roman"/>
                      <w:szCs w:val="21"/>
                    </w:rPr>
                    <w:t>12</w:t>
                  </w:r>
                  <w:r w:rsidRPr="00BD1A4C">
                    <w:rPr>
                      <w:rFonts w:ascii="Times New Roman" w:eastAsiaTheme="majorEastAsia" w:hAnsi="Times New Roman" w:cs="Times New Roman"/>
                      <w:szCs w:val="21"/>
                    </w:rPr>
                    <w:t>立方米</w:t>
                  </w:r>
                  <w:r w:rsidR="003C60C3" w:rsidRPr="00BD1A4C">
                    <w:rPr>
                      <w:rFonts w:ascii="Times New Roman" w:eastAsiaTheme="majorEastAsia" w:hAnsi="Times New Roman" w:cs="Times New Roman"/>
                      <w:szCs w:val="21"/>
                    </w:rPr>
                    <w:t>以</w:t>
                  </w:r>
                  <w:r w:rsidRPr="00BD1A4C">
                    <w:rPr>
                      <w:rFonts w:ascii="Times New Roman" w:eastAsiaTheme="majorEastAsia" w:hAnsi="Times New Roman" w:cs="Times New Roman"/>
                      <w:szCs w:val="21"/>
                    </w:rPr>
                    <w:t>内。</w:t>
                  </w:r>
                </w:p>
              </w:tc>
              <w:tc>
                <w:tcPr>
                  <w:tcW w:w="2115" w:type="dxa"/>
                  <w:vMerge/>
                  <w:vAlign w:val="center"/>
                </w:tcPr>
                <w:p w14:paraId="1BC20676" w14:textId="77777777" w:rsidR="00383846" w:rsidRPr="00BD1A4C" w:rsidRDefault="00383846" w:rsidP="00383846">
                  <w:pPr>
                    <w:rPr>
                      <w:rFonts w:ascii="Times New Roman" w:eastAsiaTheme="majorEastAsia" w:hAnsi="Times New Roman" w:cs="Times New Roman"/>
                      <w:szCs w:val="21"/>
                    </w:rPr>
                  </w:pPr>
                </w:p>
              </w:tc>
              <w:tc>
                <w:tcPr>
                  <w:tcW w:w="867" w:type="dxa"/>
                  <w:vMerge/>
                  <w:vAlign w:val="center"/>
                </w:tcPr>
                <w:p w14:paraId="7D7E918A" w14:textId="77777777" w:rsidR="00383846" w:rsidRPr="00BD1A4C" w:rsidRDefault="00383846" w:rsidP="00383846">
                  <w:pPr>
                    <w:jc w:val="center"/>
                    <w:rPr>
                      <w:rFonts w:ascii="Times New Roman" w:eastAsiaTheme="majorEastAsia" w:hAnsi="Times New Roman" w:cs="Times New Roman"/>
                      <w:szCs w:val="21"/>
                    </w:rPr>
                  </w:pPr>
                </w:p>
              </w:tc>
            </w:tr>
            <w:tr w:rsidR="00383846" w:rsidRPr="00BD1A4C" w14:paraId="220E61FF" w14:textId="77777777" w:rsidTr="0054295F">
              <w:trPr>
                <w:trHeight w:val="340"/>
                <w:jc w:val="center"/>
              </w:trPr>
              <w:tc>
                <w:tcPr>
                  <w:tcW w:w="798" w:type="dxa"/>
                  <w:vAlign w:val="center"/>
                </w:tcPr>
                <w:p w14:paraId="1CD3785F" w14:textId="77777777" w:rsidR="00383846" w:rsidRPr="00BD1A4C" w:rsidRDefault="00383846" w:rsidP="00383846">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能源总量红线</w:t>
                  </w:r>
                </w:p>
              </w:tc>
              <w:tc>
                <w:tcPr>
                  <w:tcW w:w="5177" w:type="dxa"/>
                  <w:vAlign w:val="center"/>
                </w:tcPr>
                <w:p w14:paraId="77BD9060" w14:textId="77777777" w:rsidR="00383846" w:rsidRPr="00BD1A4C" w:rsidRDefault="00383846" w:rsidP="00383846">
                  <w:pPr>
                    <w:rPr>
                      <w:rFonts w:ascii="Times New Roman" w:eastAsiaTheme="majorEastAsia" w:hAnsi="Times New Roman" w:cs="Times New Roman"/>
                      <w:szCs w:val="21"/>
                    </w:rPr>
                  </w:pPr>
                  <w:r w:rsidRPr="00BD1A4C">
                    <w:rPr>
                      <w:rFonts w:ascii="Times New Roman" w:eastAsiaTheme="majorEastAsia" w:hAnsi="Times New Roman" w:cs="Times New Roman"/>
                      <w:szCs w:val="21"/>
                    </w:rPr>
                    <w:t>江苏省小康社会及基本现代化建设中，提出到</w:t>
                  </w:r>
                  <w:r w:rsidRPr="00BD1A4C">
                    <w:rPr>
                      <w:rFonts w:ascii="Times New Roman" w:eastAsiaTheme="majorEastAsia" w:hAnsi="Times New Roman" w:cs="Times New Roman"/>
                      <w:szCs w:val="21"/>
                    </w:rPr>
                    <w:t>2020</w:t>
                  </w:r>
                  <w:r w:rsidRPr="00BD1A4C">
                    <w:rPr>
                      <w:rFonts w:ascii="Times New Roman" w:eastAsiaTheme="majorEastAsia" w:hAnsi="Times New Roman" w:cs="Times New Roman"/>
                      <w:szCs w:val="21"/>
                    </w:rPr>
                    <w:t>年各地级市实现小康社会，单位</w:t>
                  </w:r>
                  <w:r w:rsidRPr="00BD1A4C">
                    <w:rPr>
                      <w:rFonts w:ascii="Times New Roman" w:eastAsiaTheme="majorEastAsia" w:hAnsi="Times New Roman" w:cs="Times New Roman"/>
                      <w:szCs w:val="21"/>
                    </w:rPr>
                    <w:t>GDP</w:t>
                  </w:r>
                  <w:r w:rsidRPr="00BD1A4C">
                    <w:rPr>
                      <w:rFonts w:ascii="Times New Roman" w:eastAsiaTheme="majorEastAsia" w:hAnsi="Times New Roman" w:cs="Times New Roman"/>
                      <w:szCs w:val="21"/>
                    </w:rPr>
                    <w:t>能耗控制在</w:t>
                  </w:r>
                  <w:r w:rsidRPr="00BD1A4C">
                    <w:rPr>
                      <w:rFonts w:ascii="Times New Roman" w:eastAsiaTheme="majorEastAsia" w:hAnsi="Times New Roman" w:cs="Times New Roman"/>
                      <w:szCs w:val="21"/>
                    </w:rPr>
                    <w:t>0.62</w:t>
                  </w:r>
                  <w:r w:rsidRPr="00BD1A4C">
                    <w:rPr>
                      <w:rFonts w:ascii="Times New Roman" w:eastAsiaTheme="majorEastAsia" w:hAnsi="Times New Roman" w:cs="Times New Roman"/>
                      <w:szCs w:val="21"/>
                    </w:rPr>
                    <w:t>吨标准煤</w:t>
                  </w:r>
                  <w:r w:rsidRPr="00BD1A4C">
                    <w:rPr>
                      <w:rFonts w:ascii="Times New Roman" w:eastAsiaTheme="majorEastAsia" w:hAnsi="Times New Roman" w:cs="Times New Roman"/>
                      <w:szCs w:val="21"/>
                    </w:rPr>
                    <w:t>/</w:t>
                  </w:r>
                  <w:r w:rsidRPr="00BD1A4C">
                    <w:rPr>
                      <w:rFonts w:ascii="Times New Roman" w:eastAsiaTheme="majorEastAsia" w:hAnsi="Times New Roman" w:cs="Times New Roman"/>
                      <w:szCs w:val="21"/>
                    </w:rPr>
                    <w:t>万元以下；到</w:t>
                  </w:r>
                  <w:r w:rsidRPr="00BD1A4C">
                    <w:rPr>
                      <w:rFonts w:ascii="Times New Roman" w:eastAsiaTheme="majorEastAsia" w:hAnsi="Times New Roman" w:cs="Times New Roman"/>
                      <w:szCs w:val="21"/>
                    </w:rPr>
                    <w:t>2030</w:t>
                  </w:r>
                  <w:r w:rsidRPr="00BD1A4C">
                    <w:rPr>
                      <w:rFonts w:ascii="Times New Roman" w:eastAsiaTheme="majorEastAsia" w:hAnsi="Times New Roman" w:cs="Times New Roman"/>
                      <w:szCs w:val="21"/>
                    </w:rPr>
                    <w:t>年实现基本现代化，单位</w:t>
                  </w:r>
                  <w:r w:rsidRPr="00BD1A4C">
                    <w:rPr>
                      <w:rFonts w:ascii="Times New Roman" w:eastAsiaTheme="majorEastAsia" w:hAnsi="Times New Roman" w:cs="Times New Roman"/>
                      <w:szCs w:val="21"/>
                    </w:rPr>
                    <w:t>GDP</w:t>
                  </w:r>
                  <w:r w:rsidRPr="00BD1A4C">
                    <w:rPr>
                      <w:rFonts w:ascii="Times New Roman" w:eastAsiaTheme="majorEastAsia" w:hAnsi="Times New Roman" w:cs="Times New Roman"/>
                      <w:szCs w:val="21"/>
                    </w:rPr>
                    <w:t>能耗和碳排放分别控制在</w:t>
                  </w:r>
                  <w:r w:rsidRPr="00BD1A4C">
                    <w:rPr>
                      <w:rFonts w:ascii="Times New Roman" w:eastAsiaTheme="majorEastAsia" w:hAnsi="Times New Roman" w:cs="Times New Roman"/>
                      <w:szCs w:val="21"/>
                    </w:rPr>
                    <w:t>0.5</w:t>
                  </w:r>
                  <w:r w:rsidRPr="00BD1A4C">
                    <w:rPr>
                      <w:rFonts w:ascii="Times New Roman" w:eastAsiaTheme="majorEastAsia" w:hAnsi="Times New Roman" w:cs="Times New Roman"/>
                      <w:szCs w:val="21"/>
                    </w:rPr>
                    <w:t>吨标准</w:t>
                  </w:r>
                  <w:r w:rsidRPr="00BD1A4C">
                    <w:rPr>
                      <w:rFonts w:ascii="Times New Roman" w:eastAsiaTheme="majorEastAsia" w:hAnsi="Times New Roman" w:cs="Times New Roman"/>
                      <w:szCs w:val="21"/>
                    </w:rPr>
                    <w:t>/</w:t>
                  </w:r>
                  <w:r w:rsidRPr="00BD1A4C">
                    <w:rPr>
                      <w:rFonts w:ascii="Times New Roman" w:eastAsiaTheme="majorEastAsia" w:hAnsi="Times New Roman" w:cs="Times New Roman"/>
                      <w:szCs w:val="21"/>
                    </w:rPr>
                    <w:t>万元和</w:t>
                  </w:r>
                  <w:r w:rsidRPr="00BD1A4C">
                    <w:rPr>
                      <w:rFonts w:ascii="Times New Roman" w:eastAsiaTheme="majorEastAsia" w:hAnsi="Times New Roman" w:cs="Times New Roman"/>
                      <w:szCs w:val="21"/>
                    </w:rPr>
                    <w:t>1.2</w:t>
                  </w:r>
                  <w:r w:rsidRPr="00BD1A4C">
                    <w:rPr>
                      <w:rFonts w:ascii="Times New Roman" w:eastAsiaTheme="majorEastAsia" w:hAnsi="Times New Roman" w:cs="Times New Roman"/>
                      <w:szCs w:val="21"/>
                    </w:rPr>
                    <w:t>吨</w:t>
                  </w:r>
                  <w:r w:rsidRPr="00BD1A4C">
                    <w:rPr>
                      <w:rFonts w:ascii="Times New Roman" w:eastAsiaTheme="majorEastAsia" w:hAnsi="Times New Roman" w:cs="Times New Roman"/>
                      <w:szCs w:val="21"/>
                    </w:rPr>
                    <w:t>/</w:t>
                  </w:r>
                  <w:r w:rsidRPr="00BD1A4C">
                    <w:rPr>
                      <w:rFonts w:ascii="Times New Roman" w:eastAsiaTheme="majorEastAsia" w:hAnsi="Times New Roman" w:cs="Times New Roman"/>
                      <w:szCs w:val="21"/>
                    </w:rPr>
                    <w:t>万元。考虑到连云港市经济发展现状情况，以及石化基地、精品钢基地及大港口的发展战略需求，综合能源消耗总量将在较长一段时间内，保持较高的增速，因此综合能源消耗总量增速控制</w:t>
                  </w:r>
                  <w:r w:rsidRPr="00BD1A4C">
                    <w:rPr>
                      <w:rFonts w:ascii="Times New Roman" w:eastAsiaTheme="majorEastAsia" w:hAnsi="Times New Roman" w:cs="Times New Roman"/>
                      <w:szCs w:val="21"/>
                    </w:rPr>
                    <w:t>3.5%-5%</w:t>
                  </w:r>
                  <w:r w:rsidRPr="00BD1A4C">
                    <w:rPr>
                      <w:rFonts w:ascii="Times New Roman" w:eastAsiaTheme="majorEastAsia" w:hAnsi="Times New Roman" w:cs="Times New Roman"/>
                      <w:szCs w:val="21"/>
                    </w:rPr>
                    <w:t>，</w:t>
                  </w:r>
                  <w:r w:rsidRPr="00BD1A4C">
                    <w:rPr>
                      <w:rFonts w:ascii="Times New Roman" w:eastAsiaTheme="majorEastAsia" w:hAnsi="Times New Roman" w:cs="Times New Roman"/>
                      <w:szCs w:val="21"/>
                    </w:rPr>
                    <w:t>2020</w:t>
                  </w:r>
                  <w:r w:rsidRPr="00BD1A4C">
                    <w:rPr>
                      <w:rFonts w:ascii="Times New Roman" w:eastAsiaTheme="majorEastAsia" w:hAnsi="Times New Roman" w:cs="Times New Roman"/>
                      <w:szCs w:val="21"/>
                    </w:rPr>
                    <w:t>年和</w:t>
                  </w:r>
                  <w:r w:rsidRPr="00BD1A4C">
                    <w:rPr>
                      <w:rFonts w:ascii="Times New Roman" w:eastAsiaTheme="majorEastAsia" w:hAnsi="Times New Roman" w:cs="Times New Roman"/>
                      <w:szCs w:val="21"/>
                    </w:rPr>
                    <w:t>2030</w:t>
                  </w:r>
                  <w:r w:rsidRPr="00BD1A4C">
                    <w:rPr>
                      <w:rFonts w:ascii="Times New Roman" w:eastAsiaTheme="majorEastAsia" w:hAnsi="Times New Roman" w:cs="Times New Roman"/>
                      <w:szCs w:val="21"/>
                    </w:rPr>
                    <w:t>年综合能源消耗总量控制在</w:t>
                  </w:r>
                  <w:r w:rsidRPr="00BD1A4C">
                    <w:rPr>
                      <w:rFonts w:ascii="Times New Roman" w:eastAsiaTheme="majorEastAsia" w:hAnsi="Times New Roman" w:cs="Times New Roman"/>
                      <w:szCs w:val="21"/>
                    </w:rPr>
                    <w:t>2100</w:t>
                  </w:r>
                  <w:r w:rsidRPr="00BD1A4C">
                    <w:rPr>
                      <w:rFonts w:ascii="Times New Roman" w:eastAsiaTheme="majorEastAsia" w:hAnsi="Times New Roman" w:cs="Times New Roman"/>
                      <w:szCs w:val="21"/>
                    </w:rPr>
                    <w:t>万吨标准煤和</w:t>
                  </w:r>
                  <w:r w:rsidRPr="00BD1A4C">
                    <w:rPr>
                      <w:rFonts w:ascii="Times New Roman" w:eastAsiaTheme="majorEastAsia" w:hAnsi="Times New Roman" w:cs="Times New Roman"/>
                      <w:szCs w:val="21"/>
                    </w:rPr>
                    <w:t>3200</w:t>
                  </w:r>
                  <w:r w:rsidRPr="00BD1A4C">
                    <w:rPr>
                      <w:rFonts w:ascii="Times New Roman" w:eastAsiaTheme="majorEastAsia" w:hAnsi="Times New Roman" w:cs="Times New Roman"/>
                      <w:szCs w:val="21"/>
                    </w:rPr>
                    <w:t>万吨标准煤。</w:t>
                  </w:r>
                </w:p>
              </w:tc>
              <w:tc>
                <w:tcPr>
                  <w:tcW w:w="2115" w:type="dxa"/>
                  <w:vAlign w:val="center"/>
                </w:tcPr>
                <w:p w14:paraId="3E58B819" w14:textId="51BD903C" w:rsidR="00383846" w:rsidRPr="00BD1A4C" w:rsidRDefault="002B462F" w:rsidP="001064F7">
                  <w:pPr>
                    <w:rPr>
                      <w:rFonts w:ascii="Times New Roman" w:eastAsiaTheme="majorEastAsia" w:hAnsi="Times New Roman" w:cs="Times New Roman"/>
                      <w:szCs w:val="21"/>
                    </w:rPr>
                  </w:pPr>
                  <w:r w:rsidRPr="00BD1A4C">
                    <w:rPr>
                      <w:rFonts w:ascii="Times New Roman" w:eastAsiaTheme="majorEastAsia" w:hAnsi="Times New Roman" w:cs="Times New Roman"/>
                      <w:szCs w:val="21"/>
                    </w:rPr>
                    <w:t>本项目能源消耗为</w:t>
                  </w:r>
                  <w:r w:rsidR="001C5482">
                    <w:rPr>
                      <w:rFonts w:ascii="Times New Roman" w:eastAsiaTheme="majorEastAsia" w:hAnsi="Times New Roman" w:cs="Times New Roman"/>
                      <w:szCs w:val="21"/>
                    </w:rPr>
                    <w:t>93.1</w:t>
                  </w:r>
                  <w:r w:rsidRPr="00BD1A4C">
                    <w:rPr>
                      <w:rFonts w:ascii="Times New Roman" w:eastAsiaTheme="majorEastAsia" w:hAnsi="Times New Roman" w:cs="Times New Roman"/>
                      <w:szCs w:val="21"/>
                    </w:rPr>
                    <w:t>吨标准煤</w:t>
                  </w:r>
                  <w:r w:rsidRPr="00BD1A4C">
                    <w:rPr>
                      <w:rFonts w:ascii="Times New Roman" w:eastAsiaTheme="majorEastAsia" w:hAnsi="Times New Roman" w:cs="Times New Roman"/>
                      <w:szCs w:val="21"/>
                    </w:rPr>
                    <w:t>/a</w:t>
                  </w:r>
                  <w:r w:rsidRPr="00BD1A4C">
                    <w:rPr>
                      <w:rFonts w:ascii="Times New Roman" w:eastAsiaTheme="majorEastAsia" w:hAnsi="Times New Roman" w:cs="Times New Roman"/>
                      <w:szCs w:val="21"/>
                    </w:rPr>
                    <w:t>（电耗</w:t>
                  </w:r>
                  <w:r w:rsidR="00F86B3D">
                    <w:rPr>
                      <w:rFonts w:ascii="Times New Roman" w:eastAsiaTheme="majorEastAsia" w:hAnsi="Times New Roman" w:cs="Times New Roman" w:hint="eastAsia"/>
                      <w:szCs w:val="21"/>
                    </w:rPr>
                    <w:t>、水耗</w:t>
                  </w:r>
                  <w:r w:rsidRPr="00BD1A4C">
                    <w:rPr>
                      <w:rFonts w:ascii="Times New Roman" w:eastAsiaTheme="majorEastAsia" w:hAnsi="Times New Roman" w:cs="Times New Roman"/>
                      <w:szCs w:val="21"/>
                    </w:rPr>
                    <w:t>折算），项目年利润为</w:t>
                  </w:r>
                  <w:r w:rsidR="00F86B3D">
                    <w:rPr>
                      <w:rFonts w:ascii="Times New Roman" w:eastAsiaTheme="majorEastAsia" w:hAnsi="Times New Roman" w:cs="Times New Roman"/>
                      <w:szCs w:val="21"/>
                    </w:rPr>
                    <w:t>351.5</w:t>
                  </w:r>
                  <w:r w:rsidRPr="00BD1A4C">
                    <w:rPr>
                      <w:rFonts w:ascii="Times New Roman" w:eastAsiaTheme="majorEastAsia" w:hAnsi="Times New Roman" w:cs="Times New Roman"/>
                      <w:szCs w:val="21"/>
                    </w:rPr>
                    <w:t>万元</w:t>
                  </w:r>
                  <w:r w:rsidRPr="00BD1A4C">
                    <w:rPr>
                      <w:rFonts w:ascii="Times New Roman" w:eastAsiaTheme="majorEastAsia" w:hAnsi="Times New Roman" w:cs="Times New Roman"/>
                      <w:szCs w:val="21"/>
                    </w:rPr>
                    <w:t>/a</w:t>
                  </w:r>
                  <w:r w:rsidRPr="00BD1A4C">
                    <w:rPr>
                      <w:rFonts w:ascii="Times New Roman" w:eastAsiaTheme="majorEastAsia" w:hAnsi="Times New Roman" w:cs="Times New Roman"/>
                      <w:szCs w:val="21"/>
                    </w:rPr>
                    <w:t>，经计算，单位</w:t>
                  </w:r>
                  <w:r w:rsidRPr="00BD1A4C">
                    <w:rPr>
                      <w:rFonts w:ascii="Times New Roman" w:eastAsiaTheme="majorEastAsia" w:hAnsi="Times New Roman" w:cs="Times New Roman"/>
                      <w:szCs w:val="21"/>
                    </w:rPr>
                    <w:t>GDP</w:t>
                  </w:r>
                  <w:r w:rsidRPr="00BD1A4C">
                    <w:rPr>
                      <w:rFonts w:ascii="Times New Roman" w:eastAsiaTheme="majorEastAsia" w:hAnsi="Times New Roman" w:cs="Times New Roman"/>
                      <w:szCs w:val="21"/>
                    </w:rPr>
                    <w:t>能耗为</w:t>
                  </w:r>
                  <w:r w:rsidR="00F86B3D">
                    <w:rPr>
                      <w:rFonts w:ascii="Times New Roman" w:eastAsiaTheme="majorEastAsia" w:hAnsi="Times New Roman" w:cs="Times New Roman"/>
                      <w:szCs w:val="21"/>
                    </w:rPr>
                    <w:t>0.</w:t>
                  </w:r>
                  <w:r w:rsidR="001C5482">
                    <w:rPr>
                      <w:rFonts w:ascii="Times New Roman" w:eastAsiaTheme="majorEastAsia" w:hAnsi="Times New Roman" w:cs="Times New Roman"/>
                      <w:szCs w:val="21"/>
                    </w:rPr>
                    <w:t>26</w:t>
                  </w:r>
                  <w:r w:rsidRPr="00BD1A4C">
                    <w:rPr>
                      <w:rFonts w:ascii="Times New Roman" w:eastAsiaTheme="majorEastAsia" w:hAnsi="Times New Roman" w:cs="Times New Roman"/>
                      <w:szCs w:val="21"/>
                    </w:rPr>
                    <w:t>吨</w:t>
                  </w:r>
                  <w:r w:rsidRPr="00BD1A4C">
                    <w:rPr>
                      <w:rFonts w:ascii="Times New Roman" w:eastAsiaTheme="majorEastAsia" w:hAnsi="Times New Roman" w:cs="Times New Roman"/>
                      <w:szCs w:val="21"/>
                    </w:rPr>
                    <w:t>/</w:t>
                  </w:r>
                  <w:r w:rsidRPr="00BD1A4C">
                    <w:rPr>
                      <w:rFonts w:ascii="Times New Roman" w:eastAsiaTheme="majorEastAsia" w:hAnsi="Times New Roman" w:cs="Times New Roman"/>
                      <w:szCs w:val="21"/>
                    </w:rPr>
                    <w:t>万元，能够满足</w:t>
                  </w:r>
                  <w:r w:rsidRPr="00BD1A4C">
                    <w:rPr>
                      <w:rFonts w:ascii="Times New Roman" w:eastAsiaTheme="majorEastAsia" w:hAnsi="Times New Roman" w:cs="Times New Roman"/>
                      <w:szCs w:val="21"/>
                    </w:rPr>
                    <w:t>2020</w:t>
                  </w:r>
                  <w:r w:rsidRPr="00BD1A4C">
                    <w:rPr>
                      <w:rFonts w:ascii="Times New Roman" w:eastAsiaTheme="majorEastAsia" w:hAnsi="Times New Roman" w:cs="Times New Roman"/>
                      <w:szCs w:val="21"/>
                    </w:rPr>
                    <w:t>年、</w:t>
                  </w:r>
                  <w:r w:rsidRPr="00BD1A4C">
                    <w:rPr>
                      <w:rFonts w:ascii="Times New Roman" w:eastAsiaTheme="majorEastAsia" w:hAnsi="Times New Roman" w:cs="Times New Roman"/>
                      <w:szCs w:val="21"/>
                    </w:rPr>
                    <w:t>2030</w:t>
                  </w:r>
                  <w:r w:rsidRPr="00BD1A4C">
                    <w:rPr>
                      <w:rFonts w:ascii="Times New Roman" w:eastAsiaTheme="majorEastAsia" w:hAnsi="Times New Roman" w:cs="Times New Roman"/>
                      <w:szCs w:val="21"/>
                    </w:rPr>
                    <w:t>年控制的单位</w:t>
                  </w:r>
                  <w:r w:rsidRPr="00BD1A4C">
                    <w:rPr>
                      <w:rFonts w:ascii="Times New Roman" w:eastAsiaTheme="majorEastAsia" w:hAnsi="Times New Roman" w:cs="Times New Roman"/>
                      <w:szCs w:val="21"/>
                    </w:rPr>
                    <w:t>GDP</w:t>
                  </w:r>
                  <w:r w:rsidRPr="00BD1A4C">
                    <w:rPr>
                      <w:rFonts w:ascii="Times New Roman" w:eastAsiaTheme="majorEastAsia" w:hAnsi="Times New Roman" w:cs="Times New Roman"/>
                      <w:szCs w:val="21"/>
                    </w:rPr>
                    <w:t>能耗要求。</w:t>
                  </w:r>
                </w:p>
              </w:tc>
              <w:tc>
                <w:tcPr>
                  <w:tcW w:w="867" w:type="dxa"/>
                  <w:vAlign w:val="center"/>
                </w:tcPr>
                <w:p w14:paraId="6C9B6F6C" w14:textId="77777777" w:rsidR="00383846" w:rsidRPr="00BD1A4C" w:rsidRDefault="00383846" w:rsidP="00383846">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符合</w:t>
                  </w:r>
                </w:p>
              </w:tc>
            </w:tr>
          </w:tbl>
          <w:p w14:paraId="1CD22C83" w14:textId="77777777" w:rsidR="00383846" w:rsidRPr="00BD1A4C" w:rsidRDefault="00383846" w:rsidP="00383846">
            <w:pPr>
              <w:widowControl/>
              <w:spacing w:line="360" w:lineRule="auto"/>
              <w:ind w:firstLineChars="200" w:firstLine="480"/>
              <w:rPr>
                <w:rFonts w:ascii="Times New Roman" w:eastAsiaTheme="majorEastAsia" w:hAnsi="Times New Roman" w:cs="Times New Roman"/>
                <w:kern w:val="0"/>
                <w:sz w:val="24"/>
                <w:szCs w:val="24"/>
              </w:rPr>
            </w:pPr>
            <w:r w:rsidRPr="00BD1A4C">
              <w:rPr>
                <w:rFonts w:ascii="Times New Roman" w:eastAsiaTheme="majorEastAsia" w:hAnsi="Times New Roman" w:cs="Times New Roman"/>
                <w:kern w:val="0"/>
                <w:sz w:val="24"/>
                <w:szCs w:val="24"/>
              </w:rPr>
              <w:t>同时，《市政府办公室关于印发连云港市资源利用上线管理办法（试行）的通知》（连政办发</w:t>
            </w:r>
            <w:r w:rsidRPr="00BD1A4C">
              <w:rPr>
                <w:rFonts w:ascii="Times New Roman" w:eastAsiaTheme="majorEastAsia" w:hAnsi="Times New Roman" w:cs="Times New Roman"/>
                <w:kern w:val="0"/>
                <w:sz w:val="24"/>
                <w:szCs w:val="24"/>
              </w:rPr>
              <w:t>[2018]37</w:t>
            </w:r>
            <w:r w:rsidRPr="00BD1A4C">
              <w:rPr>
                <w:rFonts w:ascii="Times New Roman" w:eastAsiaTheme="majorEastAsia" w:hAnsi="Times New Roman" w:cs="Times New Roman"/>
                <w:kern w:val="0"/>
                <w:sz w:val="24"/>
                <w:szCs w:val="24"/>
              </w:rPr>
              <w:t>号）中明确提出了</w:t>
            </w:r>
            <w:r w:rsidRPr="00BD1A4C">
              <w:rPr>
                <w:rFonts w:ascii="Times New Roman" w:eastAsiaTheme="majorEastAsia" w:hAnsi="Times New Roman" w:cs="Times New Roman"/>
                <w:kern w:val="0"/>
                <w:sz w:val="24"/>
                <w:szCs w:val="24"/>
              </w:rPr>
              <w:t>“</w:t>
            </w:r>
            <w:r w:rsidRPr="00BD1A4C">
              <w:rPr>
                <w:rFonts w:ascii="Times New Roman" w:eastAsiaTheme="majorEastAsia" w:hAnsi="Times New Roman" w:cs="Times New Roman"/>
                <w:kern w:val="0"/>
                <w:sz w:val="24"/>
                <w:szCs w:val="24"/>
              </w:rPr>
              <w:t>资源消耗上限</w:t>
            </w:r>
            <w:r w:rsidRPr="00BD1A4C">
              <w:rPr>
                <w:rFonts w:ascii="Times New Roman" w:eastAsiaTheme="majorEastAsia" w:hAnsi="Times New Roman" w:cs="Times New Roman"/>
                <w:kern w:val="0"/>
                <w:sz w:val="24"/>
                <w:szCs w:val="24"/>
              </w:rPr>
              <w:t>”</w:t>
            </w:r>
            <w:r w:rsidRPr="00BD1A4C">
              <w:rPr>
                <w:rFonts w:ascii="Times New Roman" w:eastAsiaTheme="majorEastAsia" w:hAnsi="Times New Roman" w:cs="Times New Roman"/>
                <w:kern w:val="0"/>
                <w:sz w:val="24"/>
                <w:szCs w:val="24"/>
              </w:rPr>
              <w:t>管控内涵及指标设置要求，本环评对照该文件进行相符性分析，具体分析结果见表</w:t>
            </w:r>
            <w:r w:rsidRPr="00BD1A4C">
              <w:rPr>
                <w:rFonts w:ascii="Times New Roman" w:eastAsiaTheme="majorEastAsia" w:hAnsi="Times New Roman" w:cs="Times New Roman"/>
                <w:kern w:val="0"/>
                <w:sz w:val="24"/>
                <w:szCs w:val="24"/>
              </w:rPr>
              <w:t>2.6-4</w:t>
            </w:r>
            <w:r w:rsidRPr="00BD1A4C">
              <w:rPr>
                <w:rFonts w:ascii="Times New Roman" w:eastAsiaTheme="majorEastAsia" w:hAnsi="Times New Roman" w:cs="Times New Roman"/>
                <w:kern w:val="0"/>
                <w:sz w:val="24"/>
                <w:szCs w:val="24"/>
              </w:rPr>
              <w:t>。</w:t>
            </w:r>
          </w:p>
          <w:p w14:paraId="46024BE5" w14:textId="77777777" w:rsidR="00383846" w:rsidRPr="00BD1A4C" w:rsidRDefault="00383846" w:rsidP="00013139">
            <w:pPr>
              <w:adjustRightInd w:val="0"/>
              <w:snapToGrid w:val="0"/>
              <w:jc w:val="center"/>
              <w:rPr>
                <w:rFonts w:ascii="Times New Roman" w:eastAsiaTheme="majorEastAsia" w:hAnsi="Times New Roman" w:cs="Times New Roman"/>
                <w:b/>
                <w:spacing w:val="-6"/>
                <w:sz w:val="24"/>
                <w:szCs w:val="24"/>
              </w:rPr>
            </w:pPr>
            <w:r w:rsidRPr="00BD1A4C">
              <w:rPr>
                <w:rFonts w:ascii="Times New Roman" w:eastAsiaTheme="majorEastAsia" w:hAnsi="Times New Roman" w:cs="Times New Roman"/>
                <w:b/>
                <w:spacing w:val="-6"/>
                <w:sz w:val="24"/>
                <w:szCs w:val="24"/>
              </w:rPr>
              <w:t>表</w:t>
            </w:r>
            <w:r w:rsidRPr="00BD1A4C">
              <w:rPr>
                <w:rFonts w:ascii="Times New Roman" w:eastAsiaTheme="majorEastAsia" w:hAnsi="Times New Roman" w:cs="Times New Roman"/>
                <w:b/>
                <w:spacing w:val="-6"/>
                <w:sz w:val="24"/>
                <w:szCs w:val="24"/>
              </w:rPr>
              <w:t xml:space="preserve">2.6-4  </w:t>
            </w:r>
            <w:r w:rsidRPr="00BD1A4C">
              <w:rPr>
                <w:rFonts w:ascii="Times New Roman" w:eastAsiaTheme="majorEastAsia" w:hAnsi="Times New Roman" w:cs="Times New Roman"/>
                <w:b/>
                <w:spacing w:val="-6"/>
                <w:sz w:val="24"/>
                <w:szCs w:val="24"/>
              </w:rPr>
              <w:t>与当地资源消耗上限的符合性分析表</w:t>
            </w:r>
          </w:p>
          <w:tbl>
            <w:tblPr>
              <w:tblW w:w="0" w:type="auto"/>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539"/>
              <w:gridCol w:w="4248"/>
              <w:gridCol w:w="2038"/>
              <w:gridCol w:w="906"/>
            </w:tblGrid>
            <w:tr w:rsidR="00383846" w:rsidRPr="00BD1A4C" w14:paraId="48077533" w14:textId="77777777" w:rsidTr="007D64B5">
              <w:trPr>
                <w:trHeight w:val="340"/>
                <w:tblHeader/>
                <w:jc w:val="center"/>
              </w:trPr>
              <w:tc>
                <w:tcPr>
                  <w:tcW w:w="1539" w:type="dxa"/>
                  <w:vAlign w:val="center"/>
                </w:tcPr>
                <w:p w14:paraId="612673C5" w14:textId="77777777" w:rsidR="00383846" w:rsidRPr="00BD1A4C" w:rsidRDefault="00383846" w:rsidP="00383846">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指标设置</w:t>
                  </w:r>
                </w:p>
              </w:tc>
              <w:tc>
                <w:tcPr>
                  <w:tcW w:w="4248" w:type="dxa"/>
                  <w:vAlign w:val="center"/>
                </w:tcPr>
                <w:p w14:paraId="1B3435C5" w14:textId="77777777" w:rsidR="00383846" w:rsidRPr="00BD1A4C" w:rsidRDefault="00383846" w:rsidP="00383846">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管控内涵</w:t>
                  </w:r>
                </w:p>
              </w:tc>
              <w:tc>
                <w:tcPr>
                  <w:tcW w:w="2038" w:type="dxa"/>
                  <w:vAlign w:val="center"/>
                </w:tcPr>
                <w:p w14:paraId="3CFF7AF1" w14:textId="77777777" w:rsidR="00383846" w:rsidRPr="00BD1A4C" w:rsidRDefault="00383846" w:rsidP="00383846">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项目情况</w:t>
                  </w:r>
                </w:p>
              </w:tc>
              <w:tc>
                <w:tcPr>
                  <w:tcW w:w="906" w:type="dxa"/>
                  <w:vAlign w:val="center"/>
                </w:tcPr>
                <w:p w14:paraId="301C481E" w14:textId="77777777" w:rsidR="00383846" w:rsidRPr="00BD1A4C" w:rsidRDefault="00383846" w:rsidP="00383846">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符合性</w:t>
                  </w:r>
                </w:p>
              </w:tc>
            </w:tr>
            <w:tr w:rsidR="00383846" w:rsidRPr="00BD1A4C" w14:paraId="7ECAB062" w14:textId="77777777" w:rsidTr="007D64B5">
              <w:trPr>
                <w:trHeight w:val="340"/>
                <w:jc w:val="center"/>
              </w:trPr>
              <w:tc>
                <w:tcPr>
                  <w:tcW w:w="1539" w:type="dxa"/>
                  <w:vAlign w:val="center"/>
                </w:tcPr>
                <w:p w14:paraId="6127F83F" w14:textId="77777777" w:rsidR="00383846" w:rsidRPr="00BD1A4C" w:rsidRDefault="00383846" w:rsidP="00383846">
                  <w:pPr>
                    <w:jc w:val="left"/>
                    <w:rPr>
                      <w:rFonts w:ascii="Times New Roman" w:eastAsiaTheme="majorEastAsia" w:hAnsi="Times New Roman" w:cs="Times New Roman"/>
                      <w:szCs w:val="21"/>
                    </w:rPr>
                  </w:pPr>
                  <w:r w:rsidRPr="00BD1A4C">
                    <w:rPr>
                      <w:rFonts w:ascii="Times New Roman" w:eastAsiaTheme="majorEastAsia" w:hAnsi="Times New Roman" w:cs="Times New Roman"/>
                      <w:szCs w:val="21"/>
                    </w:rPr>
                    <w:t>1</w:t>
                  </w:r>
                  <w:r w:rsidRPr="00BD1A4C">
                    <w:rPr>
                      <w:rFonts w:ascii="Times New Roman" w:eastAsiaTheme="majorEastAsia" w:hAnsi="Times New Roman" w:cs="Times New Roman"/>
                      <w:szCs w:val="21"/>
                    </w:rPr>
                    <w:t>、能源消耗</w:t>
                  </w:r>
                </w:p>
              </w:tc>
              <w:tc>
                <w:tcPr>
                  <w:tcW w:w="4248" w:type="dxa"/>
                  <w:vAlign w:val="center"/>
                </w:tcPr>
                <w:p w14:paraId="556B771B" w14:textId="77777777" w:rsidR="00383846" w:rsidRPr="00BD1A4C" w:rsidRDefault="00383846" w:rsidP="0051343E">
                  <w:pPr>
                    <w:rPr>
                      <w:rFonts w:ascii="Times New Roman" w:eastAsiaTheme="majorEastAsia" w:hAnsi="Times New Roman" w:cs="Times New Roman"/>
                      <w:szCs w:val="21"/>
                    </w:rPr>
                  </w:pPr>
                  <w:r w:rsidRPr="00BD1A4C">
                    <w:rPr>
                      <w:rFonts w:ascii="Times New Roman" w:eastAsiaTheme="majorEastAsia" w:hAnsi="Times New Roman" w:cs="Times New Roman"/>
                      <w:szCs w:val="21"/>
                    </w:rPr>
                    <w:t>加强全市能源消耗总量和强度</w:t>
                  </w:r>
                  <w:r w:rsidRPr="00BD1A4C">
                    <w:rPr>
                      <w:rFonts w:ascii="Times New Roman" w:eastAsiaTheme="majorEastAsia" w:hAnsi="Times New Roman" w:cs="Times New Roman"/>
                      <w:szCs w:val="21"/>
                    </w:rPr>
                    <w:t>“</w:t>
                  </w:r>
                  <w:r w:rsidRPr="00BD1A4C">
                    <w:rPr>
                      <w:rFonts w:ascii="Times New Roman" w:eastAsiaTheme="majorEastAsia" w:hAnsi="Times New Roman" w:cs="Times New Roman"/>
                      <w:szCs w:val="21"/>
                    </w:rPr>
                    <w:t>双控</w:t>
                  </w:r>
                  <w:r w:rsidRPr="00BD1A4C">
                    <w:rPr>
                      <w:rFonts w:ascii="Times New Roman" w:eastAsiaTheme="majorEastAsia" w:hAnsi="Times New Roman" w:cs="Times New Roman"/>
                      <w:szCs w:val="21"/>
                    </w:rPr>
                    <w:t>”</w:t>
                  </w:r>
                  <w:r w:rsidRPr="00BD1A4C">
                    <w:rPr>
                      <w:rFonts w:ascii="Times New Roman" w:eastAsiaTheme="majorEastAsia" w:hAnsi="Times New Roman" w:cs="Times New Roman"/>
                      <w:szCs w:val="21"/>
                    </w:rPr>
                    <w:t>管理，提高清洁能源使用比例。到</w:t>
                  </w:r>
                  <w:r w:rsidRPr="00BD1A4C">
                    <w:rPr>
                      <w:rFonts w:ascii="Times New Roman" w:eastAsiaTheme="majorEastAsia" w:hAnsi="Times New Roman" w:cs="Times New Roman"/>
                      <w:szCs w:val="21"/>
                    </w:rPr>
                    <w:t>2020</w:t>
                  </w:r>
                  <w:r w:rsidRPr="00BD1A4C">
                    <w:rPr>
                      <w:rFonts w:ascii="Times New Roman" w:eastAsiaTheme="majorEastAsia" w:hAnsi="Times New Roman" w:cs="Times New Roman"/>
                      <w:szCs w:val="21"/>
                    </w:rPr>
                    <w:t>年，全市能源消费总量增量目标控制在</w:t>
                  </w:r>
                  <w:r w:rsidRPr="00BD1A4C">
                    <w:rPr>
                      <w:rFonts w:ascii="Times New Roman" w:eastAsiaTheme="majorEastAsia" w:hAnsi="Times New Roman" w:cs="Times New Roman"/>
                      <w:szCs w:val="21"/>
                    </w:rPr>
                    <w:t>161</w:t>
                  </w:r>
                  <w:r w:rsidRPr="00BD1A4C">
                    <w:rPr>
                      <w:rFonts w:ascii="Times New Roman" w:eastAsiaTheme="majorEastAsia" w:hAnsi="Times New Roman" w:cs="Times New Roman"/>
                      <w:szCs w:val="21"/>
                    </w:rPr>
                    <w:t>万吨标煤以内，全市煤炭消费量减少</w:t>
                  </w:r>
                  <w:r w:rsidRPr="00BD1A4C">
                    <w:rPr>
                      <w:rFonts w:ascii="Times New Roman" w:eastAsiaTheme="majorEastAsia" w:hAnsi="Times New Roman" w:cs="Times New Roman"/>
                      <w:szCs w:val="21"/>
                    </w:rPr>
                    <w:t>77</w:t>
                  </w:r>
                  <w:r w:rsidRPr="00BD1A4C">
                    <w:rPr>
                      <w:rFonts w:ascii="Times New Roman" w:eastAsiaTheme="majorEastAsia" w:hAnsi="Times New Roman" w:cs="Times New Roman"/>
                      <w:szCs w:val="21"/>
                    </w:rPr>
                    <w:t>万吨，电力行业煤炭消费占煤炭消费总量比重提高到</w:t>
                  </w:r>
                  <w:r w:rsidRPr="00BD1A4C">
                    <w:rPr>
                      <w:rFonts w:ascii="Times New Roman" w:eastAsiaTheme="majorEastAsia" w:hAnsi="Times New Roman" w:cs="Times New Roman"/>
                      <w:szCs w:val="21"/>
                    </w:rPr>
                    <w:t>65%</w:t>
                  </w:r>
                  <w:r w:rsidRPr="00BD1A4C">
                    <w:rPr>
                      <w:rFonts w:ascii="Times New Roman" w:eastAsiaTheme="majorEastAsia" w:hAnsi="Times New Roman" w:cs="Times New Roman"/>
                      <w:szCs w:val="21"/>
                    </w:rPr>
                    <w:t>以上。各行业现有企业能耗严格按照相应行业国家（或省级）标准中对应的单位产品能源消耗限额执行，新建企业能耗严格按照相应行业国家（或省级）标准中对应的单位产品能源消耗准入值执行。</w:t>
                  </w:r>
                </w:p>
              </w:tc>
              <w:tc>
                <w:tcPr>
                  <w:tcW w:w="2038" w:type="dxa"/>
                  <w:vAlign w:val="center"/>
                </w:tcPr>
                <w:p w14:paraId="16C52811" w14:textId="77777777" w:rsidR="00383846" w:rsidRPr="00BD1A4C" w:rsidRDefault="00E01CDF" w:rsidP="0051343E">
                  <w:pPr>
                    <w:rPr>
                      <w:rFonts w:ascii="Times New Roman" w:eastAsiaTheme="majorEastAsia" w:hAnsi="Times New Roman" w:cs="Times New Roman"/>
                      <w:szCs w:val="21"/>
                    </w:rPr>
                  </w:pPr>
                  <w:r w:rsidRPr="00BD1A4C">
                    <w:rPr>
                      <w:rFonts w:ascii="Times New Roman" w:eastAsiaTheme="majorEastAsia" w:hAnsi="Times New Roman" w:cs="Times New Roman"/>
                      <w:color w:val="000000"/>
                      <w:szCs w:val="21"/>
                    </w:rPr>
                    <w:t>本项目主要使用能源为电能，不使用煤炭，因此不涉及煤炭消费减量控制等指标要求。</w:t>
                  </w:r>
                </w:p>
              </w:tc>
              <w:tc>
                <w:tcPr>
                  <w:tcW w:w="906" w:type="dxa"/>
                  <w:vAlign w:val="center"/>
                </w:tcPr>
                <w:p w14:paraId="249EE52D" w14:textId="77777777" w:rsidR="00383846" w:rsidRPr="00BD1A4C" w:rsidRDefault="00383846" w:rsidP="00383846">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符合</w:t>
                  </w:r>
                </w:p>
              </w:tc>
            </w:tr>
            <w:tr w:rsidR="00383846" w:rsidRPr="00BD1A4C" w14:paraId="57CA2BB4" w14:textId="77777777" w:rsidTr="007D64B5">
              <w:trPr>
                <w:trHeight w:val="340"/>
                <w:jc w:val="center"/>
              </w:trPr>
              <w:tc>
                <w:tcPr>
                  <w:tcW w:w="1539" w:type="dxa"/>
                  <w:vAlign w:val="center"/>
                </w:tcPr>
                <w:p w14:paraId="0F5A09D4" w14:textId="77777777" w:rsidR="00383846" w:rsidRPr="00BD1A4C" w:rsidRDefault="00383846" w:rsidP="00383846">
                  <w:pPr>
                    <w:jc w:val="left"/>
                    <w:rPr>
                      <w:rFonts w:ascii="Times New Roman" w:eastAsiaTheme="majorEastAsia" w:hAnsi="Times New Roman" w:cs="Times New Roman"/>
                      <w:szCs w:val="21"/>
                    </w:rPr>
                  </w:pPr>
                  <w:r w:rsidRPr="00BD1A4C">
                    <w:rPr>
                      <w:rFonts w:ascii="Times New Roman" w:eastAsiaTheme="majorEastAsia" w:hAnsi="Times New Roman" w:cs="Times New Roman"/>
                      <w:szCs w:val="21"/>
                    </w:rPr>
                    <w:t>2</w:t>
                  </w:r>
                  <w:r w:rsidRPr="00BD1A4C">
                    <w:rPr>
                      <w:rFonts w:ascii="Times New Roman" w:eastAsiaTheme="majorEastAsia" w:hAnsi="Times New Roman" w:cs="Times New Roman"/>
                      <w:szCs w:val="21"/>
                    </w:rPr>
                    <w:t>、水资源消耗</w:t>
                  </w:r>
                </w:p>
              </w:tc>
              <w:tc>
                <w:tcPr>
                  <w:tcW w:w="4248" w:type="dxa"/>
                  <w:vAlign w:val="center"/>
                </w:tcPr>
                <w:p w14:paraId="0C37D64C" w14:textId="77777777" w:rsidR="00383846" w:rsidRPr="00BD1A4C" w:rsidRDefault="00383846" w:rsidP="0051343E">
                  <w:pPr>
                    <w:rPr>
                      <w:rFonts w:ascii="Times New Roman" w:eastAsiaTheme="majorEastAsia" w:hAnsi="Times New Roman" w:cs="Times New Roman"/>
                      <w:szCs w:val="21"/>
                    </w:rPr>
                  </w:pPr>
                  <w:r w:rsidRPr="00BD1A4C">
                    <w:rPr>
                      <w:rFonts w:ascii="Times New Roman" w:eastAsiaTheme="majorEastAsia" w:hAnsi="Times New Roman" w:cs="Times New Roman"/>
                      <w:szCs w:val="21"/>
                    </w:rPr>
                    <w:t>严格控制全市水资源利用总量，到</w:t>
                  </w:r>
                  <w:r w:rsidRPr="00BD1A4C">
                    <w:rPr>
                      <w:rFonts w:ascii="Times New Roman" w:eastAsiaTheme="majorEastAsia" w:hAnsi="Times New Roman" w:cs="Times New Roman"/>
                      <w:szCs w:val="21"/>
                    </w:rPr>
                    <w:t>2020</w:t>
                  </w:r>
                  <w:r w:rsidRPr="00BD1A4C">
                    <w:rPr>
                      <w:rFonts w:ascii="Times New Roman" w:eastAsiaTheme="majorEastAsia" w:hAnsi="Times New Roman" w:cs="Times New Roman"/>
                      <w:szCs w:val="21"/>
                    </w:rPr>
                    <w:t>年，全市年用水总量控制在</w:t>
                  </w:r>
                  <w:r w:rsidRPr="00BD1A4C">
                    <w:rPr>
                      <w:rFonts w:ascii="Times New Roman" w:eastAsiaTheme="majorEastAsia" w:hAnsi="Times New Roman" w:cs="Times New Roman"/>
                      <w:szCs w:val="21"/>
                    </w:rPr>
                    <w:t>29.43</w:t>
                  </w:r>
                  <w:r w:rsidRPr="00BD1A4C">
                    <w:rPr>
                      <w:rFonts w:ascii="Times New Roman" w:eastAsiaTheme="majorEastAsia" w:hAnsi="Times New Roman" w:cs="Times New Roman"/>
                      <w:szCs w:val="21"/>
                    </w:rPr>
                    <w:t>亿立方米以内，其中地下水控制在</w:t>
                  </w:r>
                  <w:r w:rsidRPr="00BD1A4C">
                    <w:rPr>
                      <w:rFonts w:ascii="Times New Roman" w:eastAsiaTheme="majorEastAsia" w:hAnsi="Times New Roman" w:cs="Times New Roman"/>
                      <w:szCs w:val="21"/>
                    </w:rPr>
                    <w:t>2500</w:t>
                  </w:r>
                  <w:r w:rsidRPr="00BD1A4C">
                    <w:rPr>
                      <w:rFonts w:ascii="Times New Roman" w:eastAsiaTheme="majorEastAsia" w:hAnsi="Times New Roman" w:cs="Times New Roman"/>
                      <w:szCs w:val="21"/>
                    </w:rPr>
                    <w:t>万立方米以内；万元国内生产总值用水量、万元工业增加值用水量分别要比</w:t>
                  </w:r>
                  <w:r w:rsidRPr="00BD1A4C">
                    <w:rPr>
                      <w:rFonts w:ascii="Times New Roman" w:eastAsiaTheme="majorEastAsia" w:hAnsi="Times New Roman" w:cs="Times New Roman"/>
                      <w:szCs w:val="21"/>
                    </w:rPr>
                    <w:t>2015</w:t>
                  </w:r>
                  <w:r w:rsidRPr="00BD1A4C">
                    <w:rPr>
                      <w:rFonts w:ascii="Times New Roman" w:eastAsiaTheme="majorEastAsia" w:hAnsi="Times New Roman" w:cs="Times New Roman"/>
                      <w:szCs w:val="21"/>
                    </w:rPr>
                    <w:t>年下降</w:t>
                  </w:r>
                  <w:r w:rsidRPr="00BD1A4C">
                    <w:rPr>
                      <w:rFonts w:ascii="Times New Roman" w:eastAsiaTheme="majorEastAsia" w:hAnsi="Times New Roman" w:cs="Times New Roman"/>
                      <w:szCs w:val="21"/>
                    </w:rPr>
                    <w:t>28%</w:t>
                  </w:r>
                  <w:r w:rsidRPr="00BD1A4C">
                    <w:rPr>
                      <w:rFonts w:ascii="Times New Roman" w:eastAsiaTheme="majorEastAsia" w:hAnsi="Times New Roman" w:cs="Times New Roman"/>
                      <w:szCs w:val="21"/>
                    </w:rPr>
                    <w:t>和</w:t>
                  </w:r>
                  <w:r w:rsidRPr="00BD1A4C">
                    <w:rPr>
                      <w:rFonts w:ascii="Times New Roman" w:eastAsiaTheme="majorEastAsia" w:hAnsi="Times New Roman" w:cs="Times New Roman"/>
                      <w:szCs w:val="21"/>
                    </w:rPr>
                    <w:t>23%</w:t>
                  </w:r>
                  <w:r w:rsidRPr="00BD1A4C">
                    <w:rPr>
                      <w:rFonts w:ascii="Times New Roman" w:eastAsiaTheme="majorEastAsia" w:hAnsi="Times New Roman" w:cs="Times New Roman"/>
                      <w:szCs w:val="21"/>
                    </w:rPr>
                    <w:t>；农田灌溉水有效利用系数提高至</w:t>
                  </w:r>
                  <w:r w:rsidRPr="00BD1A4C">
                    <w:rPr>
                      <w:rFonts w:ascii="Times New Roman" w:eastAsiaTheme="majorEastAsia" w:hAnsi="Times New Roman" w:cs="Times New Roman"/>
                      <w:szCs w:val="21"/>
                    </w:rPr>
                    <w:t>0.60</w:t>
                  </w:r>
                  <w:r w:rsidRPr="00BD1A4C">
                    <w:rPr>
                      <w:rFonts w:ascii="Times New Roman" w:eastAsiaTheme="majorEastAsia" w:hAnsi="Times New Roman" w:cs="Times New Roman"/>
                      <w:szCs w:val="21"/>
                    </w:rPr>
                    <w:t>以上。工业、服务业和生活用水严格按照《江苏省工业、服务业和生活用水定额（</w:t>
                  </w:r>
                  <w:r w:rsidRPr="00BD1A4C">
                    <w:rPr>
                      <w:rFonts w:ascii="Times New Roman" w:eastAsiaTheme="majorEastAsia" w:hAnsi="Times New Roman" w:cs="Times New Roman"/>
                      <w:szCs w:val="21"/>
                    </w:rPr>
                    <w:t>2014</w:t>
                  </w:r>
                  <w:r w:rsidRPr="00BD1A4C">
                    <w:rPr>
                      <w:rFonts w:ascii="Times New Roman" w:eastAsiaTheme="majorEastAsia" w:hAnsi="Times New Roman" w:cs="Times New Roman"/>
                      <w:szCs w:val="21"/>
                    </w:rPr>
                    <w:t>年修订）》执行。到</w:t>
                  </w:r>
                  <w:r w:rsidRPr="00BD1A4C">
                    <w:rPr>
                      <w:rFonts w:ascii="Times New Roman" w:eastAsiaTheme="majorEastAsia" w:hAnsi="Times New Roman" w:cs="Times New Roman"/>
                      <w:szCs w:val="21"/>
                    </w:rPr>
                    <w:t>2030</w:t>
                  </w:r>
                  <w:r w:rsidRPr="00BD1A4C">
                    <w:rPr>
                      <w:rFonts w:ascii="Times New Roman" w:eastAsiaTheme="majorEastAsia" w:hAnsi="Times New Roman" w:cs="Times New Roman"/>
                      <w:szCs w:val="21"/>
                    </w:rPr>
                    <w:t>年，全市年用水总量控制在</w:t>
                  </w:r>
                  <w:r w:rsidRPr="00BD1A4C">
                    <w:rPr>
                      <w:rFonts w:ascii="Times New Roman" w:eastAsiaTheme="majorEastAsia" w:hAnsi="Times New Roman" w:cs="Times New Roman"/>
                      <w:szCs w:val="21"/>
                    </w:rPr>
                    <w:t>30.23</w:t>
                  </w:r>
                  <w:r w:rsidRPr="00BD1A4C">
                    <w:rPr>
                      <w:rFonts w:ascii="Times New Roman" w:eastAsiaTheme="majorEastAsia" w:hAnsi="Times New Roman" w:cs="Times New Roman"/>
                      <w:szCs w:val="21"/>
                    </w:rPr>
                    <w:t>亿立方米以内，提高河流生态流量保障力度。</w:t>
                  </w:r>
                </w:p>
              </w:tc>
              <w:tc>
                <w:tcPr>
                  <w:tcW w:w="2038" w:type="dxa"/>
                  <w:vAlign w:val="center"/>
                </w:tcPr>
                <w:p w14:paraId="5524D1A3" w14:textId="0CD0E8D9" w:rsidR="00383846" w:rsidRPr="00BD1A4C" w:rsidRDefault="00383846" w:rsidP="001064F7">
                  <w:pPr>
                    <w:rPr>
                      <w:rFonts w:ascii="Times New Roman" w:eastAsiaTheme="majorEastAsia" w:hAnsi="Times New Roman" w:cs="Times New Roman"/>
                      <w:szCs w:val="21"/>
                    </w:rPr>
                  </w:pPr>
                  <w:r w:rsidRPr="00BD1A4C">
                    <w:rPr>
                      <w:rFonts w:ascii="Times New Roman" w:eastAsiaTheme="majorEastAsia" w:hAnsi="Times New Roman" w:cs="Times New Roman"/>
                      <w:szCs w:val="21"/>
                    </w:rPr>
                    <w:t>（</w:t>
                  </w:r>
                  <w:r w:rsidRPr="00BD1A4C">
                    <w:rPr>
                      <w:rFonts w:ascii="Times New Roman" w:eastAsiaTheme="majorEastAsia" w:hAnsi="Times New Roman" w:cs="Times New Roman"/>
                      <w:szCs w:val="21"/>
                    </w:rPr>
                    <w:t>1</w:t>
                  </w:r>
                  <w:r w:rsidRPr="00BD1A4C">
                    <w:rPr>
                      <w:rFonts w:ascii="Times New Roman" w:eastAsiaTheme="majorEastAsia" w:hAnsi="Times New Roman" w:cs="Times New Roman"/>
                      <w:szCs w:val="21"/>
                    </w:rPr>
                    <w:t>）本项目用水约</w:t>
                  </w:r>
                  <w:r w:rsidR="00512DE8">
                    <w:rPr>
                      <w:rFonts w:ascii="Times New Roman" w:eastAsiaTheme="majorEastAsia" w:hAnsi="Times New Roman" w:cs="Times New Roman"/>
                      <w:color w:val="000000"/>
                      <w:szCs w:val="21"/>
                    </w:rPr>
                    <w:t>930</w:t>
                  </w:r>
                  <w:r w:rsidR="001064F7">
                    <w:rPr>
                      <w:rFonts w:ascii="Times New Roman" w:eastAsiaTheme="majorEastAsia" w:hAnsi="Times New Roman" w:cs="Times New Roman"/>
                      <w:color w:val="000000"/>
                      <w:szCs w:val="21"/>
                    </w:rPr>
                    <w:t>.75</w:t>
                  </w:r>
                  <w:r w:rsidRPr="00BD1A4C">
                    <w:rPr>
                      <w:rFonts w:ascii="Times New Roman" w:eastAsiaTheme="majorEastAsia" w:hAnsi="Times New Roman" w:cs="Times New Roman"/>
                      <w:color w:val="000000"/>
                      <w:szCs w:val="21"/>
                    </w:rPr>
                    <w:t>m</w:t>
                  </w:r>
                  <w:r w:rsidRPr="00BD1A4C">
                    <w:rPr>
                      <w:rFonts w:ascii="Times New Roman" w:eastAsiaTheme="majorEastAsia" w:hAnsi="Times New Roman" w:cs="Times New Roman"/>
                      <w:color w:val="000000"/>
                      <w:szCs w:val="21"/>
                      <w:vertAlign w:val="superscript"/>
                    </w:rPr>
                    <w:t>3</w:t>
                  </w:r>
                  <w:r w:rsidRPr="00BD1A4C">
                    <w:rPr>
                      <w:rFonts w:ascii="Times New Roman" w:eastAsiaTheme="majorEastAsia" w:hAnsi="Times New Roman" w:cs="Times New Roman"/>
                      <w:color w:val="000000"/>
                      <w:szCs w:val="21"/>
                    </w:rPr>
                    <w:t>/a</w:t>
                  </w:r>
                  <w:r w:rsidRPr="00BD1A4C">
                    <w:rPr>
                      <w:rFonts w:ascii="Times New Roman" w:eastAsiaTheme="majorEastAsia" w:hAnsi="Times New Roman" w:cs="Times New Roman"/>
                      <w:color w:val="000000"/>
                      <w:szCs w:val="21"/>
                    </w:rPr>
                    <w:t>，</w:t>
                  </w:r>
                  <w:r w:rsidRPr="00BD1A4C">
                    <w:rPr>
                      <w:rFonts w:ascii="Times New Roman" w:eastAsiaTheme="majorEastAsia" w:hAnsi="Times New Roman" w:cs="Times New Roman"/>
                      <w:szCs w:val="21"/>
                    </w:rPr>
                    <w:t>为员工生活用水</w:t>
                  </w:r>
                  <w:r w:rsidR="001064F7">
                    <w:rPr>
                      <w:rFonts w:ascii="Times New Roman" w:eastAsiaTheme="majorEastAsia" w:hAnsi="Times New Roman" w:cs="Times New Roman" w:hint="eastAsia"/>
                      <w:szCs w:val="21"/>
                    </w:rPr>
                    <w:t>、绿化用水</w:t>
                  </w:r>
                  <w:r w:rsidR="00D6603E">
                    <w:rPr>
                      <w:rFonts w:ascii="Times New Roman" w:eastAsiaTheme="majorEastAsia" w:hAnsi="Times New Roman" w:cs="Times New Roman" w:hint="eastAsia"/>
                      <w:szCs w:val="21"/>
                    </w:rPr>
                    <w:t>（回用水）</w:t>
                  </w:r>
                  <w:r w:rsidR="00E01CDF" w:rsidRPr="00BD1A4C">
                    <w:rPr>
                      <w:rFonts w:ascii="Times New Roman" w:eastAsiaTheme="majorEastAsia" w:hAnsi="Times New Roman" w:cs="Times New Roman"/>
                      <w:szCs w:val="21"/>
                    </w:rPr>
                    <w:t>及生产</w:t>
                  </w:r>
                  <w:r w:rsidR="0051343E" w:rsidRPr="00BD1A4C">
                    <w:rPr>
                      <w:rFonts w:ascii="Times New Roman" w:eastAsiaTheme="majorEastAsia" w:hAnsi="Times New Roman" w:cs="Times New Roman"/>
                      <w:szCs w:val="21"/>
                    </w:rPr>
                    <w:t>用</w:t>
                  </w:r>
                  <w:r w:rsidR="00E01CDF" w:rsidRPr="00BD1A4C">
                    <w:rPr>
                      <w:rFonts w:ascii="Times New Roman" w:eastAsiaTheme="majorEastAsia" w:hAnsi="Times New Roman" w:cs="Times New Roman"/>
                      <w:szCs w:val="21"/>
                    </w:rPr>
                    <w:t>水</w:t>
                  </w:r>
                  <w:r w:rsidR="00B223CD">
                    <w:rPr>
                      <w:rFonts w:ascii="Times New Roman" w:eastAsiaTheme="majorEastAsia" w:hAnsi="Times New Roman" w:cs="Times New Roman" w:hint="eastAsia"/>
                      <w:szCs w:val="21"/>
                    </w:rPr>
                    <w:t>，</w:t>
                  </w:r>
                  <w:r w:rsidR="00E01CDF" w:rsidRPr="00BD1A4C">
                    <w:rPr>
                      <w:rFonts w:ascii="Times New Roman" w:eastAsiaTheme="majorEastAsia" w:hAnsi="Times New Roman" w:cs="Times New Roman"/>
                      <w:szCs w:val="21"/>
                    </w:rPr>
                    <w:t>本项目用水由</w:t>
                  </w:r>
                  <w:r w:rsidR="00F86B3D">
                    <w:rPr>
                      <w:rFonts w:ascii="Times New Roman" w:eastAsiaTheme="majorEastAsia" w:hAnsi="Times New Roman" w:cs="Times New Roman" w:hint="eastAsia"/>
                      <w:szCs w:val="21"/>
                    </w:rPr>
                    <w:t>市政给水</w:t>
                  </w:r>
                  <w:r w:rsidR="00E01CDF" w:rsidRPr="00BD1A4C">
                    <w:rPr>
                      <w:rFonts w:ascii="Times New Roman" w:eastAsiaTheme="majorEastAsia" w:hAnsi="Times New Roman" w:cs="Times New Roman"/>
                      <w:szCs w:val="21"/>
                    </w:rPr>
                    <w:t>管网提供</w:t>
                  </w:r>
                  <w:r w:rsidR="00B223CD">
                    <w:rPr>
                      <w:rFonts w:ascii="Times New Roman" w:eastAsiaTheme="majorEastAsia" w:hAnsi="Times New Roman" w:cs="Times New Roman" w:hint="eastAsia"/>
                      <w:szCs w:val="21"/>
                    </w:rPr>
                    <w:t>。</w:t>
                  </w:r>
                </w:p>
                <w:p w14:paraId="008B449E" w14:textId="77777777" w:rsidR="00383846" w:rsidRPr="00BD1A4C" w:rsidRDefault="00383846" w:rsidP="0051343E">
                  <w:pPr>
                    <w:rPr>
                      <w:rFonts w:ascii="Times New Roman" w:eastAsiaTheme="majorEastAsia" w:hAnsi="Times New Roman" w:cs="Times New Roman"/>
                      <w:szCs w:val="21"/>
                    </w:rPr>
                  </w:pPr>
                  <w:r w:rsidRPr="00BD1A4C">
                    <w:rPr>
                      <w:rFonts w:ascii="Times New Roman" w:eastAsiaTheme="majorEastAsia" w:hAnsi="Times New Roman" w:cs="Times New Roman"/>
                      <w:szCs w:val="21"/>
                    </w:rPr>
                    <w:t>（</w:t>
                  </w:r>
                  <w:r w:rsidRPr="00BD1A4C">
                    <w:rPr>
                      <w:rFonts w:ascii="Times New Roman" w:eastAsiaTheme="majorEastAsia" w:hAnsi="Times New Roman" w:cs="Times New Roman"/>
                      <w:szCs w:val="21"/>
                    </w:rPr>
                    <w:t>2</w:t>
                  </w:r>
                  <w:r w:rsidRPr="00BD1A4C">
                    <w:rPr>
                      <w:rFonts w:ascii="Times New Roman" w:eastAsiaTheme="majorEastAsia" w:hAnsi="Times New Roman" w:cs="Times New Roman"/>
                      <w:szCs w:val="21"/>
                    </w:rPr>
                    <w:t>）本项目不开采使用地下水，不涉及地下水开采总量指标。</w:t>
                  </w:r>
                </w:p>
              </w:tc>
              <w:tc>
                <w:tcPr>
                  <w:tcW w:w="906" w:type="dxa"/>
                  <w:vAlign w:val="center"/>
                </w:tcPr>
                <w:p w14:paraId="79D4122C" w14:textId="77777777" w:rsidR="00383846" w:rsidRPr="00BD1A4C" w:rsidRDefault="00383846" w:rsidP="00383846">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符合</w:t>
                  </w:r>
                </w:p>
              </w:tc>
            </w:tr>
            <w:tr w:rsidR="00383846" w:rsidRPr="00BD1A4C" w14:paraId="5887EE93" w14:textId="77777777" w:rsidTr="007D64B5">
              <w:trPr>
                <w:trHeight w:val="340"/>
                <w:jc w:val="center"/>
              </w:trPr>
              <w:tc>
                <w:tcPr>
                  <w:tcW w:w="1539" w:type="dxa"/>
                  <w:vAlign w:val="center"/>
                </w:tcPr>
                <w:p w14:paraId="01FB783A" w14:textId="77777777" w:rsidR="0082105C" w:rsidRDefault="0082105C" w:rsidP="00383846">
                  <w:pPr>
                    <w:jc w:val="left"/>
                    <w:rPr>
                      <w:rFonts w:ascii="Times New Roman" w:eastAsiaTheme="majorEastAsia" w:hAnsi="Times New Roman" w:cs="Times New Roman"/>
                      <w:szCs w:val="21"/>
                    </w:rPr>
                  </w:pPr>
                </w:p>
                <w:p w14:paraId="274008C3" w14:textId="77777777" w:rsidR="00383846" w:rsidRPr="00BD1A4C" w:rsidRDefault="00383846" w:rsidP="00383846">
                  <w:pPr>
                    <w:jc w:val="left"/>
                    <w:rPr>
                      <w:rFonts w:ascii="Times New Roman" w:eastAsiaTheme="majorEastAsia" w:hAnsi="Times New Roman" w:cs="Times New Roman"/>
                      <w:szCs w:val="21"/>
                    </w:rPr>
                  </w:pPr>
                  <w:r w:rsidRPr="00BD1A4C">
                    <w:rPr>
                      <w:rFonts w:ascii="Times New Roman" w:eastAsiaTheme="majorEastAsia" w:hAnsi="Times New Roman" w:cs="Times New Roman"/>
                      <w:szCs w:val="21"/>
                    </w:rPr>
                    <w:t>3</w:t>
                  </w:r>
                  <w:r w:rsidRPr="00BD1A4C">
                    <w:rPr>
                      <w:rFonts w:ascii="Times New Roman" w:eastAsiaTheme="majorEastAsia" w:hAnsi="Times New Roman" w:cs="Times New Roman"/>
                      <w:szCs w:val="21"/>
                    </w:rPr>
                    <w:t>、土地资源消耗</w:t>
                  </w:r>
                </w:p>
              </w:tc>
              <w:tc>
                <w:tcPr>
                  <w:tcW w:w="4248" w:type="dxa"/>
                  <w:vAlign w:val="center"/>
                </w:tcPr>
                <w:p w14:paraId="5E9CE374" w14:textId="77777777" w:rsidR="00383846" w:rsidRPr="00BD1A4C" w:rsidRDefault="00383846" w:rsidP="0051343E">
                  <w:pPr>
                    <w:rPr>
                      <w:rFonts w:ascii="Times New Roman" w:eastAsiaTheme="majorEastAsia" w:hAnsi="Times New Roman" w:cs="Times New Roman"/>
                      <w:szCs w:val="21"/>
                    </w:rPr>
                  </w:pPr>
                  <w:r w:rsidRPr="00BD1A4C">
                    <w:rPr>
                      <w:rFonts w:ascii="Times New Roman" w:eastAsiaTheme="majorEastAsia" w:hAnsi="Times New Roman" w:cs="Times New Roman"/>
                      <w:szCs w:val="21"/>
                    </w:rPr>
                    <w:t>国家级开发区、省级开发区和市区、其他工业集中区新建工业项目平均投资强度分别不低于</w:t>
                  </w:r>
                  <w:r w:rsidRPr="00BD1A4C">
                    <w:rPr>
                      <w:rFonts w:ascii="Times New Roman" w:eastAsiaTheme="majorEastAsia" w:hAnsi="Times New Roman" w:cs="Times New Roman"/>
                      <w:szCs w:val="21"/>
                    </w:rPr>
                    <w:t>350</w:t>
                  </w:r>
                  <w:r w:rsidRPr="00BD1A4C">
                    <w:rPr>
                      <w:rFonts w:ascii="Times New Roman" w:eastAsiaTheme="majorEastAsia" w:hAnsi="Times New Roman" w:cs="Times New Roman"/>
                      <w:szCs w:val="21"/>
                    </w:rPr>
                    <w:t>万元</w:t>
                  </w:r>
                  <w:r w:rsidRPr="00BD1A4C">
                    <w:rPr>
                      <w:rFonts w:ascii="Times New Roman" w:eastAsiaTheme="majorEastAsia" w:hAnsi="Times New Roman" w:cs="Times New Roman"/>
                      <w:szCs w:val="21"/>
                    </w:rPr>
                    <w:t>/</w:t>
                  </w:r>
                  <w:r w:rsidRPr="00BD1A4C">
                    <w:rPr>
                      <w:rFonts w:ascii="Times New Roman" w:eastAsiaTheme="majorEastAsia" w:hAnsi="Times New Roman" w:cs="Times New Roman"/>
                      <w:szCs w:val="21"/>
                    </w:rPr>
                    <w:t>亩、</w:t>
                  </w:r>
                  <w:r w:rsidRPr="00BD1A4C">
                    <w:rPr>
                      <w:rFonts w:ascii="Times New Roman" w:eastAsiaTheme="majorEastAsia" w:hAnsi="Times New Roman" w:cs="Times New Roman"/>
                      <w:szCs w:val="21"/>
                    </w:rPr>
                    <w:t>280</w:t>
                  </w:r>
                  <w:r w:rsidRPr="00BD1A4C">
                    <w:rPr>
                      <w:rFonts w:ascii="Times New Roman" w:eastAsiaTheme="majorEastAsia" w:hAnsi="Times New Roman" w:cs="Times New Roman"/>
                      <w:szCs w:val="21"/>
                    </w:rPr>
                    <w:t>万元</w:t>
                  </w:r>
                  <w:r w:rsidRPr="00BD1A4C">
                    <w:rPr>
                      <w:rFonts w:ascii="Times New Roman" w:eastAsiaTheme="majorEastAsia" w:hAnsi="Times New Roman" w:cs="Times New Roman"/>
                      <w:szCs w:val="21"/>
                    </w:rPr>
                    <w:t>/</w:t>
                  </w:r>
                  <w:r w:rsidRPr="00BD1A4C">
                    <w:rPr>
                      <w:rFonts w:ascii="Times New Roman" w:eastAsiaTheme="majorEastAsia" w:hAnsi="Times New Roman" w:cs="Times New Roman"/>
                      <w:szCs w:val="21"/>
                    </w:rPr>
                    <w:t>亩、</w:t>
                  </w:r>
                  <w:r w:rsidRPr="00BD1A4C">
                    <w:rPr>
                      <w:rFonts w:ascii="Times New Roman" w:eastAsiaTheme="majorEastAsia" w:hAnsi="Times New Roman" w:cs="Times New Roman"/>
                      <w:szCs w:val="21"/>
                    </w:rPr>
                    <w:t>220</w:t>
                  </w:r>
                  <w:r w:rsidRPr="00BD1A4C">
                    <w:rPr>
                      <w:rFonts w:ascii="Times New Roman" w:eastAsiaTheme="majorEastAsia" w:hAnsi="Times New Roman" w:cs="Times New Roman"/>
                      <w:szCs w:val="21"/>
                    </w:rPr>
                    <w:t>万元</w:t>
                  </w:r>
                  <w:r w:rsidRPr="00BD1A4C">
                    <w:rPr>
                      <w:rFonts w:ascii="Times New Roman" w:eastAsiaTheme="majorEastAsia" w:hAnsi="Times New Roman" w:cs="Times New Roman"/>
                      <w:szCs w:val="21"/>
                    </w:rPr>
                    <w:t>/</w:t>
                  </w:r>
                  <w:r w:rsidRPr="00BD1A4C">
                    <w:rPr>
                      <w:rFonts w:ascii="Times New Roman" w:eastAsiaTheme="majorEastAsia" w:hAnsi="Times New Roman" w:cs="Times New Roman"/>
                      <w:szCs w:val="21"/>
                    </w:rPr>
                    <w:t>亩，</w:t>
                  </w:r>
                  <w:r w:rsidRPr="00BD1A4C">
                    <w:rPr>
                      <w:rFonts w:ascii="Times New Roman" w:eastAsiaTheme="majorEastAsia" w:hAnsi="Times New Roman" w:cs="Times New Roman"/>
                      <w:szCs w:val="21"/>
                    </w:rPr>
                    <w:lastRenderedPageBreak/>
                    <w:t>项目达产后亩均产值分别不低于</w:t>
                  </w:r>
                  <w:r w:rsidRPr="00BD1A4C">
                    <w:rPr>
                      <w:rFonts w:ascii="Times New Roman" w:eastAsiaTheme="majorEastAsia" w:hAnsi="Times New Roman" w:cs="Times New Roman"/>
                      <w:szCs w:val="21"/>
                    </w:rPr>
                    <w:t>520</w:t>
                  </w:r>
                  <w:r w:rsidRPr="00BD1A4C">
                    <w:rPr>
                      <w:rFonts w:ascii="Times New Roman" w:eastAsiaTheme="majorEastAsia" w:hAnsi="Times New Roman" w:cs="Times New Roman"/>
                      <w:szCs w:val="21"/>
                    </w:rPr>
                    <w:t>万元</w:t>
                  </w:r>
                  <w:r w:rsidRPr="00BD1A4C">
                    <w:rPr>
                      <w:rFonts w:ascii="Times New Roman" w:eastAsiaTheme="majorEastAsia" w:hAnsi="Times New Roman" w:cs="Times New Roman"/>
                      <w:szCs w:val="21"/>
                    </w:rPr>
                    <w:t>/</w:t>
                  </w:r>
                  <w:r w:rsidRPr="00BD1A4C">
                    <w:rPr>
                      <w:rFonts w:ascii="Times New Roman" w:eastAsiaTheme="majorEastAsia" w:hAnsi="Times New Roman" w:cs="Times New Roman"/>
                      <w:szCs w:val="21"/>
                    </w:rPr>
                    <w:t>亩、</w:t>
                  </w:r>
                  <w:r w:rsidRPr="00BD1A4C">
                    <w:rPr>
                      <w:rFonts w:ascii="Times New Roman" w:eastAsiaTheme="majorEastAsia" w:hAnsi="Times New Roman" w:cs="Times New Roman"/>
                      <w:szCs w:val="21"/>
                    </w:rPr>
                    <w:t>400</w:t>
                  </w:r>
                  <w:r w:rsidRPr="00BD1A4C">
                    <w:rPr>
                      <w:rFonts w:ascii="Times New Roman" w:eastAsiaTheme="majorEastAsia" w:hAnsi="Times New Roman" w:cs="Times New Roman"/>
                      <w:szCs w:val="21"/>
                    </w:rPr>
                    <w:t>万元</w:t>
                  </w:r>
                  <w:r w:rsidRPr="00BD1A4C">
                    <w:rPr>
                      <w:rFonts w:ascii="Times New Roman" w:eastAsiaTheme="majorEastAsia" w:hAnsi="Times New Roman" w:cs="Times New Roman"/>
                      <w:szCs w:val="21"/>
                    </w:rPr>
                    <w:t>/</w:t>
                  </w:r>
                  <w:r w:rsidRPr="00BD1A4C">
                    <w:rPr>
                      <w:rFonts w:ascii="Times New Roman" w:eastAsiaTheme="majorEastAsia" w:hAnsi="Times New Roman" w:cs="Times New Roman"/>
                      <w:szCs w:val="21"/>
                    </w:rPr>
                    <w:t>亩、</w:t>
                  </w:r>
                  <w:r w:rsidRPr="00BD1A4C">
                    <w:rPr>
                      <w:rFonts w:ascii="Times New Roman" w:eastAsiaTheme="majorEastAsia" w:hAnsi="Times New Roman" w:cs="Times New Roman"/>
                      <w:szCs w:val="21"/>
                    </w:rPr>
                    <w:t>280</w:t>
                  </w:r>
                  <w:r w:rsidRPr="00BD1A4C">
                    <w:rPr>
                      <w:rFonts w:ascii="Times New Roman" w:eastAsiaTheme="majorEastAsia" w:hAnsi="Times New Roman" w:cs="Times New Roman"/>
                      <w:szCs w:val="21"/>
                    </w:rPr>
                    <w:t>万元</w:t>
                  </w:r>
                  <w:r w:rsidRPr="00BD1A4C">
                    <w:rPr>
                      <w:rFonts w:ascii="Times New Roman" w:eastAsiaTheme="majorEastAsia" w:hAnsi="Times New Roman" w:cs="Times New Roman"/>
                      <w:szCs w:val="21"/>
                    </w:rPr>
                    <w:t>/</w:t>
                  </w:r>
                  <w:r w:rsidRPr="00BD1A4C">
                    <w:rPr>
                      <w:rFonts w:ascii="Times New Roman" w:eastAsiaTheme="majorEastAsia" w:hAnsi="Times New Roman" w:cs="Times New Roman"/>
                      <w:szCs w:val="21"/>
                    </w:rPr>
                    <w:t>亩，亩均税收不低于</w:t>
                  </w:r>
                  <w:r w:rsidRPr="00BD1A4C">
                    <w:rPr>
                      <w:rFonts w:ascii="Times New Roman" w:eastAsiaTheme="majorEastAsia" w:hAnsi="Times New Roman" w:cs="Times New Roman"/>
                      <w:szCs w:val="21"/>
                    </w:rPr>
                    <w:t>3</w:t>
                  </w:r>
                  <w:r w:rsidRPr="00BD1A4C">
                    <w:rPr>
                      <w:rFonts w:ascii="Times New Roman" w:eastAsiaTheme="majorEastAsia" w:hAnsi="Times New Roman" w:cs="Times New Roman"/>
                      <w:szCs w:val="21"/>
                    </w:rPr>
                    <w:t>万元</w:t>
                  </w:r>
                  <w:r w:rsidRPr="00BD1A4C">
                    <w:rPr>
                      <w:rFonts w:ascii="Times New Roman" w:eastAsiaTheme="majorEastAsia" w:hAnsi="Times New Roman" w:cs="Times New Roman"/>
                      <w:szCs w:val="21"/>
                    </w:rPr>
                    <w:t>/</w:t>
                  </w:r>
                  <w:r w:rsidRPr="00BD1A4C">
                    <w:rPr>
                      <w:rFonts w:ascii="Times New Roman" w:eastAsiaTheme="majorEastAsia" w:hAnsi="Times New Roman" w:cs="Times New Roman"/>
                      <w:szCs w:val="21"/>
                    </w:rPr>
                    <w:t>亩、</w:t>
                  </w:r>
                  <w:r w:rsidRPr="00BD1A4C">
                    <w:rPr>
                      <w:rFonts w:ascii="Times New Roman" w:eastAsiaTheme="majorEastAsia" w:hAnsi="Times New Roman" w:cs="Times New Roman"/>
                      <w:szCs w:val="21"/>
                    </w:rPr>
                    <w:t>20</w:t>
                  </w:r>
                  <w:r w:rsidRPr="00BD1A4C">
                    <w:rPr>
                      <w:rFonts w:ascii="Times New Roman" w:eastAsiaTheme="majorEastAsia" w:hAnsi="Times New Roman" w:cs="Times New Roman"/>
                      <w:szCs w:val="21"/>
                    </w:rPr>
                    <w:t>万元</w:t>
                  </w:r>
                  <w:r w:rsidRPr="00BD1A4C">
                    <w:rPr>
                      <w:rFonts w:ascii="Times New Roman" w:eastAsiaTheme="majorEastAsia" w:hAnsi="Times New Roman" w:cs="Times New Roman"/>
                      <w:szCs w:val="21"/>
                    </w:rPr>
                    <w:t>/</w:t>
                  </w:r>
                  <w:r w:rsidRPr="00BD1A4C">
                    <w:rPr>
                      <w:rFonts w:ascii="Times New Roman" w:eastAsiaTheme="majorEastAsia" w:hAnsi="Times New Roman" w:cs="Times New Roman"/>
                      <w:szCs w:val="21"/>
                    </w:rPr>
                    <w:t>亩、</w:t>
                  </w:r>
                  <w:r w:rsidRPr="00BD1A4C">
                    <w:rPr>
                      <w:rFonts w:ascii="Times New Roman" w:eastAsiaTheme="majorEastAsia" w:hAnsi="Times New Roman" w:cs="Times New Roman"/>
                      <w:szCs w:val="21"/>
                    </w:rPr>
                    <w:t>15</w:t>
                  </w:r>
                  <w:r w:rsidRPr="00BD1A4C">
                    <w:rPr>
                      <w:rFonts w:ascii="Times New Roman" w:eastAsiaTheme="majorEastAsia" w:hAnsi="Times New Roman" w:cs="Times New Roman"/>
                      <w:szCs w:val="21"/>
                    </w:rPr>
                    <w:t>万元</w:t>
                  </w:r>
                  <w:r w:rsidRPr="00BD1A4C">
                    <w:rPr>
                      <w:rFonts w:ascii="Times New Roman" w:eastAsiaTheme="majorEastAsia" w:hAnsi="Times New Roman" w:cs="Times New Roman"/>
                      <w:szCs w:val="21"/>
                    </w:rPr>
                    <w:t>/</w:t>
                  </w:r>
                  <w:r w:rsidRPr="00BD1A4C">
                    <w:rPr>
                      <w:rFonts w:ascii="Times New Roman" w:eastAsiaTheme="majorEastAsia" w:hAnsi="Times New Roman" w:cs="Times New Roman"/>
                      <w:szCs w:val="21"/>
                    </w:rPr>
                    <w:t>亩。工业用地容积率不得低于</w:t>
                  </w:r>
                  <w:r w:rsidRPr="00BD1A4C">
                    <w:rPr>
                      <w:rFonts w:ascii="Times New Roman" w:eastAsiaTheme="majorEastAsia" w:hAnsi="Times New Roman" w:cs="Times New Roman"/>
                      <w:szCs w:val="21"/>
                    </w:rPr>
                    <w:t>1.0</w:t>
                  </w:r>
                  <w:r w:rsidRPr="00BD1A4C">
                    <w:rPr>
                      <w:rFonts w:ascii="Times New Roman" w:eastAsiaTheme="majorEastAsia" w:hAnsi="Times New Roman" w:cs="Times New Roman"/>
                      <w:szCs w:val="21"/>
                    </w:rPr>
                    <w:t>，特殊行业容积率不得低于</w:t>
                  </w:r>
                  <w:r w:rsidRPr="00BD1A4C">
                    <w:rPr>
                      <w:rFonts w:ascii="Times New Roman" w:eastAsiaTheme="majorEastAsia" w:hAnsi="Times New Roman" w:cs="Times New Roman"/>
                      <w:szCs w:val="21"/>
                    </w:rPr>
                    <w:t>0.8</w:t>
                  </w:r>
                  <w:r w:rsidRPr="00BD1A4C">
                    <w:rPr>
                      <w:rFonts w:ascii="Times New Roman" w:eastAsiaTheme="majorEastAsia" w:hAnsi="Times New Roman" w:cs="Times New Roman"/>
                      <w:szCs w:val="21"/>
                    </w:rPr>
                    <w:t>，化工行业用地容积率不得低于</w:t>
                  </w:r>
                  <w:r w:rsidRPr="00BD1A4C">
                    <w:rPr>
                      <w:rFonts w:ascii="Times New Roman" w:eastAsiaTheme="majorEastAsia" w:hAnsi="Times New Roman" w:cs="Times New Roman"/>
                      <w:szCs w:val="21"/>
                    </w:rPr>
                    <w:t>0.6</w:t>
                  </w:r>
                  <w:r w:rsidRPr="00BD1A4C">
                    <w:rPr>
                      <w:rFonts w:ascii="Times New Roman" w:eastAsiaTheme="majorEastAsia" w:hAnsi="Times New Roman" w:cs="Times New Roman"/>
                      <w:szCs w:val="21"/>
                    </w:rPr>
                    <w:t>，标准厂房用地容积率不得低于</w:t>
                  </w:r>
                  <w:r w:rsidRPr="00BD1A4C">
                    <w:rPr>
                      <w:rFonts w:ascii="Times New Roman" w:eastAsiaTheme="majorEastAsia" w:hAnsi="Times New Roman" w:cs="Times New Roman"/>
                      <w:szCs w:val="21"/>
                    </w:rPr>
                    <w:t>1.2</w:t>
                  </w:r>
                  <w:r w:rsidRPr="00BD1A4C">
                    <w:rPr>
                      <w:rFonts w:ascii="Times New Roman" w:eastAsiaTheme="majorEastAsia" w:hAnsi="Times New Roman" w:cs="Times New Roman"/>
                      <w:szCs w:val="21"/>
                    </w:rPr>
                    <w:t>，绿地率不得超过</w:t>
                  </w:r>
                  <w:r w:rsidRPr="00BD1A4C">
                    <w:rPr>
                      <w:rFonts w:ascii="Times New Roman" w:eastAsiaTheme="majorEastAsia" w:hAnsi="Times New Roman" w:cs="Times New Roman"/>
                      <w:szCs w:val="21"/>
                    </w:rPr>
                    <w:t>15%</w:t>
                  </w:r>
                  <w:r w:rsidRPr="00BD1A4C">
                    <w:rPr>
                      <w:rFonts w:ascii="Times New Roman" w:eastAsiaTheme="majorEastAsia" w:hAnsi="Times New Roman" w:cs="Times New Roman"/>
                      <w:szCs w:val="21"/>
                    </w:rPr>
                    <w:t>，工业用地中企业内部行政办公用生活服务设施用地面积不得超过总用地面积的</w:t>
                  </w:r>
                  <w:r w:rsidRPr="00BD1A4C">
                    <w:rPr>
                      <w:rFonts w:ascii="Times New Roman" w:eastAsiaTheme="majorEastAsia" w:hAnsi="Times New Roman" w:cs="Times New Roman"/>
                      <w:szCs w:val="21"/>
                    </w:rPr>
                    <w:t>7%</w:t>
                  </w:r>
                  <w:r w:rsidRPr="00BD1A4C">
                    <w:rPr>
                      <w:rFonts w:ascii="Times New Roman" w:eastAsiaTheme="majorEastAsia" w:hAnsi="Times New Roman" w:cs="Times New Roman"/>
                      <w:szCs w:val="21"/>
                    </w:rPr>
                    <w:t>，建筑面积不得超过总建筑面积的</w:t>
                  </w:r>
                  <w:r w:rsidRPr="00BD1A4C">
                    <w:rPr>
                      <w:rFonts w:ascii="Times New Roman" w:eastAsiaTheme="majorEastAsia" w:hAnsi="Times New Roman" w:cs="Times New Roman"/>
                      <w:szCs w:val="21"/>
                    </w:rPr>
                    <w:t>15%</w:t>
                  </w:r>
                  <w:r w:rsidRPr="00BD1A4C">
                    <w:rPr>
                      <w:rFonts w:ascii="Times New Roman" w:eastAsiaTheme="majorEastAsia" w:hAnsi="Times New Roman" w:cs="Times New Roman"/>
                      <w:szCs w:val="21"/>
                    </w:rPr>
                    <w:t>。</w:t>
                  </w:r>
                </w:p>
              </w:tc>
              <w:tc>
                <w:tcPr>
                  <w:tcW w:w="2038" w:type="dxa"/>
                  <w:vAlign w:val="center"/>
                </w:tcPr>
                <w:p w14:paraId="43CEB5FA" w14:textId="77777777" w:rsidR="00383846" w:rsidRPr="00BD1A4C" w:rsidRDefault="00E01CDF" w:rsidP="0051343E">
                  <w:pPr>
                    <w:rPr>
                      <w:rFonts w:ascii="Times New Roman" w:eastAsiaTheme="majorEastAsia" w:hAnsi="Times New Roman" w:cs="Times New Roman"/>
                      <w:szCs w:val="21"/>
                    </w:rPr>
                  </w:pPr>
                  <w:r w:rsidRPr="00BD1A4C">
                    <w:rPr>
                      <w:rFonts w:ascii="Times New Roman" w:eastAsiaTheme="majorEastAsia" w:hAnsi="Times New Roman" w:cs="Times New Roman"/>
                      <w:color w:val="000000"/>
                      <w:szCs w:val="21"/>
                    </w:rPr>
                    <w:lastRenderedPageBreak/>
                    <w:t>本项目用地不占用基本农田，不属于用地供需矛盾特别突</w:t>
                  </w:r>
                  <w:r w:rsidRPr="00BD1A4C">
                    <w:rPr>
                      <w:rFonts w:ascii="Times New Roman" w:eastAsiaTheme="majorEastAsia" w:hAnsi="Times New Roman" w:cs="Times New Roman"/>
                      <w:color w:val="000000"/>
                      <w:szCs w:val="21"/>
                    </w:rPr>
                    <w:lastRenderedPageBreak/>
                    <w:t>出地区。</w:t>
                  </w:r>
                </w:p>
              </w:tc>
              <w:tc>
                <w:tcPr>
                  <w:tcW w:w="906" w:type="dxa"/>
                  <w:vAlign w:val="center"/>
                </w:tcPr>
                <w:p w14:paraId="6C2813AE" w14:textId="77777777" w:rsidR="00383846" w:rsidRPr="00BD1A4C" w:rsidRDefault="00383846" w:rsidP="00383846">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lastRenderedPageBreak/>
                    <w:t>符合</w:t>
                  </w:r>
                </w:p>
              </w:tc>
            </w:tr>
          </w:tbl>
          <w:p w14:paraId="71D85AAF" w14:textId="77777777" w:rsidR="00383846" w:rsidRPr="00BD1A4C" w:rsidRDefault="00383846" w:rsidP="00383846">
            <w:pPr>
              <w:widowControl/>
              <w:spacing w:line="360" w:lineRule="auto"/>
              <w:ind w:firstLineChars="200" w:firstLine="480"/>
              <w:rPr>
                <w:rFonts w:ascii="Times New Roman" w:eastAsiaTheme="majorEastAsia" w:hAnsi="Times New Roman" w:cs="Times New Roman"/>
                <w:kern w:val="0"/>
                <w:sz w:val="24"/>
                <w:szCs w:val="24"/>
              </w:rPr>
            </w:pPr>
            <w:r w:rsidRPr="00BD1A4C">
              <w:rPr>
                <w:rFonts w:ascii="Times New Roman" w:eastAsiaTheme="majorEastAsia" w:hAnsi="Times New Roman" w:cs="Times New Roman"/>
                <w:kern w:val="0"/>
                <w:sz w:val="24"/>
                <w:szCs w:val="24"/>
              </w:rPr>
              <w:t>综上所述，本项目与当地资源消耗上限要求相符。</w:t>
            </w:r>
          </w:p>
          <w:p w14:paraId="141BF140" w14:textId="77777777" w:rsidR="00383846" w:rsidRPr="00BD1A4C" w:rsidRDefault="00383846" w:rsidP="00383846">
            <w:pPr>
              <w:widowControl/>
              <w:spacing w:line="360" w:lineRule="auto"/>
              <w:ind w:firstLineChars="200" w:firstLine="480"/>
              <w:rPr>
                <w:rFonts w:ascii="Times New Roman" w:eastAsiaTheme="majorEastAsia" w:hAnsi="Times New Roman" w:cs="Times New Roman"/>
                <w:kern w:val="0"/>
                <w:sz w:val="24"/>
                <w:szCs w:val="24"/>
              </w:rPr>
            </w:pPr>
            <w:r w:rsidRPr="00BD1A4C">
              <w:rPr>
                <w:rFonts w:ascii="Times New Roman" w:eastAsiaTheme="majorEastAsia" w:hAnsi="Times New Roman" w:cs="Times New Roman"/>
                <w:kern w:val="0"/>
                <w:sz w:val="24"/>
                <w:szCs w:val="24"/>
              </w:rPr>
              <w:t>（</w:t>
            </w:r>
            <w:r w:rsidRPr="00BD1A4C">
              <w:rPr>
                <w:rFonts w:ascii="Times New Roman" w:eastAsiaTheme="majorEastAsia" w:hAnsi="Times New Roman" w:cs="Times New Roman"/>
                <w:kern w:val="0"/>
                <w:sz w:val="24"/>
                <w:szCs w:val="24"/>
              </w:rPr>
              <w:t>4</w:t>
            </w:r>
            <w:r w:rsidRPr="00BD1A4C">
              <w:rPr>
                <w:rFonts w:ascii="Times New Roman" w:eastAsiaTheme="majorEastAsia" w:hAnsi="Times New Roman" w:cs="Times New Roman"/>
                <w:kern w:val="0"/>
                <w:sz w:val="24"/>
                <w:szCs w:val="24"/>
              </w:rPr>
              <w:t>）负面清单</w:t>
            </w:r>
            <w:r w:rsidR="00DD0E09" w:rsidRPr="00BD1A4C">
              <w:rPr>
                <w:rFonts w:ascii="Times New Roman" w:eastAsiaTheme="majorEastAsia" w:hAnsi="Times New Roman" w:cs="Times New Roman"/>
                <w:kern w:val="0"/>
                <w:sz w:val="24"/>
                <w:szCs w:val="24"/>
              </w:rPr>
              <w:t xml:space="preserve">  </w:t>
            </w:r>
          </w:p>
          <w:p w14:paraId="0F02D987" w14:textId="77777777" w:rsidR="00013139" w:rsidRPr="00BD1A4C" w:rsidRDefault="00383846" w:rsidP="00E53CD0">
            <w:pPr>
              <w:keepNext/>
              <w:adjustRightInd w:val="0"/>
              <w:snapToGrid w:val="0"/>
              <w:spacing w:line="360" w:lineRule="auto"/>
              <w:ind w:firstLineChars="200" w:firstLine="480"/>
              <w:rPr>
                <w:rFonts w:ascii="Times New Roman" w:eastAsiaTheme="majorEastAsia" w:hAnsi="Times New Roman" w:cs="Times New Roman"/>
                <w:color w:val="000000"/>
                <w:kern w:val="0"/>
                <w:sz w:val="24"/>
              </w:rPr>
            </w:pPr>
            <w:r w:rsidRPr="00BD1A4C">
              <w:rPr>
                <w:rFonts w:ascii="Times New Roman" w:eastAsiaTheme="majorEastAsia" w:hAnsi="Times New Roman" w:cs="Times New Roman"/>
                <w:kern w:val="0"/>
                <w:sz w:val="24"/>
                <w:szCs w:val="24"/>
              </w:rPr>
              <w:t>根据</w:t>
            </w:r>
            <w:r w:rsidR="007515B6" w:rsidRPr="00BD1A4C">
              <w:rPr>
                <w:rFonts w:ascii="Times New Roman" w:eastAsiaTheme="majorEastAsia" w:hAnsi="Times New Roman" w:cs="Times New Roman"/>
                <w:sz w:val="24"/>
                <w:szCs w:val="24"/>
                <w:shd w:val="clear" w:color="auto" w:fill="FFFFFF"/>
              </w:rPr>
              <w:t>《连云港市基于空间控制单元的环境准入制度及负面清单管理办法（试行）》（连政办发﹝</w:t>
            </w:r>
            <w:r w:rsidR="007515B6" w:rsidRPr="00BD1A4C">
              <w:rPr>
                <w:rFonts w:ascii="Times New Roman" w:eastAsiaTheme="majorEastAsia" w:hAnsi="Times New Roman" w:cs="Times New Roman"/>
                <w:sz w:val="24"/>
                <w:szCs w:val="24"/>
                <w:shd w:val="clear" w:color="auto" w:fill="FFFFFF"/>
              </w:rPr>
              <w:t>2018</w:t>
            </w:r>
            <w:r w:rsidR="007515B6" w:rsidRPr="00BD1A4C">
              <w:rPr>
                <w:rFonts w:ascii="Times New Roman" w:eastAsiaTheme="majorEastAsia" w:hAnsi="Times New Roman" w:cs="Times New Roman"/>
                <w:sz w:val="24"/>
                <w:szCs w:val="24"/>
                <w:shd w:val="clear" w:color="auto" w:fill="FFFFFF"/>
              </w:rPr>
              <w:t>﹞</w:t>
            </w:r>
            <w:r w:rsidR="007515B6" w:rsidRPr="00BD1A4C">
              <w:rPr>
                <w:rFonts w:ascii="Times New Roman" w:eastAsiaTheme="majorEastAsia" w:hAnsi="Times New Roman" w:cs="Times New Roman"/>
                <w:sz w:val="24"/>
                <w:szCs w:val="24"/>
                <w:shd w:val="clear" w:color="auto" w:fill="FFFFFF"/>
              </w:rPr>
              <w:t>9</w:t>
            </w:r>
            <w:r w:rsidR="007515B6" w:rsidRPr="00BD1A4C">
              <w:rPr>
                <w:rFonts w:ascii="Times New Roman" w:eastAsiaTheme="majorEastAsia" w:hAnsi="Times New Roman" w:cs="Times New Roman"/>
                <w:sz w:val="24"/>
                <w:szCs w:val="24"/>
                <w:shd w:val="clear" w:color="auto" w:fill="FFFFFF"/>
              </w:rPr>
              <w:t>号）</w:t>
            </w:r>
            <w:r w:rsidR="00041D34" w:rsidRPr="00BD1A4C">
              <w:rPr>
                <w:rFonts w:ascii="Times New Roman" w:eastAsiaTheme="majorEastAsia" w:hAnsi="Times New Roman" w:cs="Times New Roman"/>
                <w:color w:val="000000"/>
                <w:kern w:val="0"/>
                <w:sz w:val="24"/>
              </w:rPr>
              <w:t>，分析项目相符性，具体分析结果见表</w:t>
            </w:r>
            <w:r w:rsidR="00041D34" w:rsidRPr="00BD1A4C">
              <w:rPr>
                <w:rFonts w:ascii="Times New Roman" w:eastAsiaTheme="majorEastAsia" w:hAnsi="Times New Roman" w:cs="Times New Roman"/>
                <w:color w:val="000000"/>
                <w:kern w:val="0"/>
                <w:sz w:val="24"/>
              </w:rPr>
              <w:t>2.6-</w:t>
            </w:r>
            <w:r w:rsidR="00BF387A" w:rsidRPr="00BD1A4C">
              <w:rPr>
                <w:rFonts w:ascii="Times New Roman" w:eastAsiaTheme="majorEastAsia" w:hAnsi="Times New Roman" w:cs="Times New Roman"/>
                <w:color w:val="000000"/>
                <w:kern w:val="0"/>
                <w:sz w:val="24"/>
              </w:rPr>
              <w:t>5</w:t>
            </w:r>
            <w:r w:rsidR="00041D34" w:rsidRPr="00BD1A4C">
              <w:rPr>
                <w:rFonts w:ascii="Times New Roman" w:eastAsiaTheme="majorEastAsia" w:hAnsi="Times New Roman" w:cs="Times New Roman"/>
                <w:color w:val="000000"/>
                <w:kern w:val="0"/>
                <w:sz w:val="24"/>
              </w:rPr>
              <w:t>。</w:t>
            </w:r>
          </w:p>
          <w:p w14:paraId="7B5FC923" w14:textId="77777777" w:rsidR="00383846" w:rsidRPr="00BD1A4C" w:rsidRDefault="00383846" w:rsidP="00383846">
            <w:pPr>
              <w:keepNext/>
              <w:adjustRightInd w:val="0"/>
              <w:snapToGrid w:val="0"/>
              <w:ind w:firstLine="420"/>
              <w:jc w:val="center"/>
              <w:rPr>
                <w:rFonts w:ascii="Times New Roman" w:eastAsiaTheme="majorEastAsia" w:hAnsi="Times New Roman" w:cs="Times New Roman"/>
                <w:b/>
                <w:spacing w:val="-6"/>
                <w:sz w:val="24"/>
                <w:szCs w:val="24"/>
              </w:rPr>
            </w:pPr>
            <w:r w:rsidRPr="00BD1A4C">
              <w:rPr>
                <w:rFonts w:ascii="Times New Roman" w:eastAsiaTheme="majorEastAsia" w:hAnsi="Times New Roman" w:cs="Times New Roman"/>
                <w:b/>
                <w:spacing w:val="-6"/>
                <w:sz w:val="24"/>
                <w:szCs w:val="24"/>
              </w:rPr>
              <w:t>表</w:t>
            </w:r>
            <w:r w:rsidRPr="00BD1A4C">
              <w:rPr>
                <w:rFonts w:ascii="Times New Roman" w:eastAsiaTheme="majorEastAsia" w:hAnsi="Times New Roman" w:cs="Times New Roman"/>
                <w:b/>
                <w:spacing w:val="-6"/>
                <w:sz w:val="24"/>
                <w:szCs w:val="24"/>
              </w:rPr>
              <w:t xml:space="preserve">2.6-5  </w:t>
            </w:r>
            <w:r w:rsidRPr="00BD1A4C">
              <w:rPr>
                <w:rFonts w:ascii="Times New Roman" w:eastAsiaTheme="majorEastAsia" w:hAnsi="Times New Roman" w:cs="Times New Roman"/>
                <w:b/>
                <w:spacing w:val="-6"/>
                <w:sz w:val="24"/>
                <w:szCs w:val="24"/>
              </w:rPr>
              <w:t>与当地环境准入负面清单的符合性分析表</w:t>
            </w:r>
          </w:p>
          <w:tbl>
            <w:tblPr>
              <w:tblW w:w="0" w:type="auto"/>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699"/>
              <w:gridCol w:w="4619"/>
              <w:gridCol w:w="2469"/>
              <w:gridCol w:w="944"/>
            </w:tblGrid>
            <w:tr w:rsidR="00383846" w:rsidRPr="00BD1A4C" w14:paraId="4B418D52" w14:textId="77777777" w:rsidTr="009A5D5E">
              <w:trPr>
                <w:trHeight w:val="340"/>
                <w:tblHeader/>
                <w:jc w:val="center"/>
              </w:trPr>
              <w:tc>
                <w:tcPr>
                  <w:tcW w:w="699" w:type="dxa"/>
                  <w:vAlign w:val="center"/>
                </w:tcPr>
                <w:p w14:paraId="24B42D4A" w14:textId="77777777" w:rsidR="00383846" w:rsidRPr="00BD1A4C" w:rsidRDefault="00383846" w:rsidP="00383846">
                  <w:pPr>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lang w:bidi="ar"/>
                    </w:rPr>
                    <w:t>指标设置</w:t>
                  </w:r>
                </w:p>
              </w:tc>
              <w:tc>
                <w:tcPr>
                  <w:tcW w:w="4619" w:type="dxa"/>
                  <w:vAlign w:val="center"/>
                </w:tcPr>
                <w:p w14:paraId="2F3A472D" w14:textId="77777777" w:rsidR="00383846" w:rsidRPr="00BD1A4C" w:rsidRDefault="00383846" w:rsidP="00383846">
                  <w:pPr>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lang w:bidi="ar"/>
                    </w:rPr>
                    <w:t>管控内涵</w:t>
                  </w:r>
                </w:p>
              </w:tc>
              <w:tc>
                <w:tcPr>
                  <w:tcW w:w="2469" w:type="dxa"/>
                  <w:vAlign w:val="center"/>
                </w:tcPr>
                <w:p w14:paraId="69C95446" w14:textId="77777777" w:rsidR="00383846" w:rsidRPr="00BD1A4C" w:rsidRDefault="00383846" w:rsidP="00383846">
                  <w:pPr>
                    <w:jc w:val="center"/>
                    <w:rPr>
                      <w:rFonts w:ascii="Times New Roman" w:eastAsiaTheme="majorEastAsia" w:hAnsi="Times New Roman" w:cs="Times New Roman"/>
                      <w:b/>
                      <w:bCs/>
                      <w:szCs w:val="21"/>
                      <w:lang w:bidi="ar"/>
                    </w:rPr>
                  </w:pPr>
                  <w:r w:rsidRPr="00BD1A4C">
                    <w:rPr>
                      <w:rFonts w:ascii="Times New Roman" w:eastAsiaTheme="majorEastAsia" w:hAnsi="Times New Roman" w:cs="Times New Roman"/>
                      <w:b/>
                      <w:bCs/>
                      <w:szCs w:val="21"/>
                      <w:lang w:bidi="ar"/>
                    </w:rPr>
                    <w:t>项目情况</w:t>
                  </w:r>
                </w:p>
              </w:tc>
              <w:tc>
                <w:tcPr>
                  <w:tcW w:w="944" w:type="dxa"/>
                  <w:vAlign w:val="center"/>
                </w:tcPr>
                <w:p w14:paraId="6BB2F3D8" w14:textId="77777777" w:rsidR="00383846" w:rsidRPr="00BD1A4C" w:rsidRDefault="00383846" w:rsidP="00383846">
                  <w:pPr>
                    <w:jc w:val="center"/>
                    <w:rPr>
                      <w:rFonts w:ascii="Times New Roman" w:eastAsiaTheme="majorEastAsia" w:hAnsi="Times New Roman" w:cs="Times New Roman"/>
                      <w:b/>
                      <w:bCs/>
                      <w:szCs w:val="21"/>
                      <w:lang w:bidi="ar"/>
                    </w:rPr>
                  </w:pPr>
                  <w:r w:rsidRPr="00BD1A4C">
                    <w:rPr>
                      <w:rFonts w:ascii="Times New Roman" w:eastAsiaTheme="majorEastAsia" w:hAnsi="Times New Roman" w:cs="Times New Roman"/>
                      <w:b/>
                      <w:bCs/>
                      <w:szCs w:val="21"/>
                      <w:lang w:bidi="ar"/>
                    </w:rPr>
                    <w:t>符合性</w:t>
                  </w:r>
                </w:p>
              </w:tc>
            </w:tr>
            <w:tr w:rsidR="00383846" w:rsidRPr="00BD1A4C" w14:paraId="086F0005" w14:textId="77777777" w:rsidTr="009A5D5E">
              <w:trPr>
                <w:trHeight w:val="340"/>
                <w:jc w:val="center"/>
              </w:trPr>
              <w:tc>
                <w:tcPr>
                  <w:tcW w:w="699" w:type="dxa"/>
                  <w:vMerge w:val="restart"/>
                  <w:vAlign w:val="center"/>
                </w:tcPr>
                <w:p w14:paraId="2CD75357" w14:textId="77777777" w:rsidR="00FC7BC7" w:rsidRDefault="00FC7BC7" w:rsidP="00383846">
                  <w:pPr>
                    <w:jc w:val="left"/>
                    <w:rPr>
                      <w:rFonts w:ascii="Times New Roman" w:eastAsiaTheme="majorEastAsia" w:hAnsi="Times New Roman" w:cs="Times New Roman"/>
                      <w:szCs w:val="21"/>
                    </w:rPr>
                  </w:pPr>
                </w:p>
                <w:p w14:paraId="5BA4EE32" w14:textId="77777777" w:rsidR="00FC7BC7" w:rsidRDefault="00FC7BC7" w:rsidP="00383846">
                  <w:pPr>
                    <w:jc w:val="left"/>
                    <w:rPr>
                      <w:rFonts w:ascii="Times New Roman" w:eastAsiaTheme="majorEastAsia" w:hAnsi="Times New Roman" w:cs="Times New Roman"/>
                      <w:szCs w:val="21"/>
                    </w:rPr>
                  </w:pPr>
                </w:p>
                <w:p w14:paraId="6152D9D7" w14:textId="77777777" w:rsidR="00FC7BC7" w:rsidRDefault="00FC7BC7" w:rsidP="00383846">
                  <w:pPr>
                    <w:jc w:val="left"/>
                    <w:rPr>
                      <w:rFonts w:ascii="Times New Roman" w:eastAsiaTheme="majorEastAsia" w:hAnsi="Times New Roman" w:cs="Times New Roman"/>
                      <w:szCs w:val="21"/>
                    </w:rPr>
                  </w:pPr>
                </w:p>
                <w:p w14:paraId="427BF99A" w14:textId="77777777" w:rsidR="007314BA" w:rsidRDefault="007314BA" w:rsidP="00383846">
                  <w:pPr>
                    <w:jc w:val="left"/>
                    <w:rPr>
                      <w:rFonts w:ascii="Times New Roman" w:eastAsiaTheme="majorEastAsia" w:hAnsi="Times New Roman" w:cs="Times New Roman"/>
                      <w:szCs w:val="21"/>
                    </w:rPr>
                  </w:pPr>
                </w:p>
                <w:p w14:paraId="29236363" w14:textId="77777777" w:rsidR="007314BA" w:rsidRDefault="007314BA" w:rsidP="00383846">
                  <w:pPr>
                    <w:jc w:val="left"/>
                    <w:rPr>
                      <w:rFonts w:ascii="Times New Roman" w:eastAsiaTheme="majorEastAsia" w:hAnsi="Times New Roman" w:cs="Times New Roman"/>
                      <w:szCs w:val="21"/>
                    </w:rPr>
                  </w:pPr>
                </w:p>
                <w:p w14:paraId="4DA889A8" w14:textId="77777777" w:rsidR="007314BA" w:rsidRDefault="007314BA" w:rsidP="00383846">
                  <w:pPr>
                    <w:jc w:val="left"/>
                    <w:rPr>
                      <w:rFonts w:ascii="Times New Roman" w:eastAsiaTheme="majorEastAsia" w:hAnsi="Times New Roman" w:cs="Times New Roman"/>
                      <w:szCs w:val="21"/>
                    </w:rPr>
                  </w:pPr>
                </w:p>
                <w:p w14:paraId="55B5D0D1" w14:textId="77777777" w:rsidR="007314BA" w:rsidRDefault="007314BA" w:rsidP="00383846">
                  <w:pPr>
                    <w:jc w:val="left"/>
                    <w:rPr>
                      <w:rFonts w:ascii="Times New Roman" w:eastAsiaTheme="majorEastAsia" w:hAnsi="Times New Roman" w:cs="Times New Roman"/>
                      <w:szCs w:val="21"/>
                    </w:rPr>
                  </w:pPr>
                </w:p>
                <w:p w14:paraId="3B18B326" w14:textId="77777777" w:rsidR="00FC7BC7" w:rsidRDefault="00FC7BC7" w:rsidP="00383846">
                  <w:pPr>
                    <w:jc w:val="left"/>
                    <w:rPr>
                      <w:rFonts w:ascii="Times New Roman" w:eastAsiaTheme="majorEastAsia" w:hAnsi="Times New Roman" w:cs="Times New Roman"/>
                      <w:szCs w:val="21"/>
                    </w:rPr>
                  </w:pPr>
                </w:p>
                <w:p w14:paraId="3D9D8EBF" w14:textId="77777777" w:rsidR="00FC7BC7" w:rsidRDefault="00FC7BC7" w:rsidP="00383846">
                  <w:pPr>
                    <w:jc w:val="left"/>
                    <w:rPr>
                      <w:rFonts w:ascii="Times New Roman" w:eastAsiaTheme="majorEastAsia" w:hAnsi="Times New Roman" w:cs="Times New Roman"/>
                      <w:szCs w:val="21"/>
                    </w:rPr>
                  </w:pPr>
                </w:p>
                <w:p w14:paraId="607A1C56" w14:textId="77777777" w:rsidR="00E67880" w:rsidRDefault="00E67880" w:rsidP="00383846">
                  <w:pPr>
                    <w:jc w:val="left"/>
                    <w:rPr>
                      <w:rFonts w:ascii="Times New Roman" w:eastAsiaTheme="majorEastAsia" w:hAnsi="Times New Roman" w:cs="Times New Roman"/>
                      <w:szCs w:val="21"/>
                    </w:rPr>
                  </w:pPr>
                </w:p>
                <w:p w14:paraId="479DFF1C" w14:textId="77777777" w:rsidR="00FC7BC7" w:rsidRDefault="00FC7BC7" w:rsidP="00383846">
                  <w:pPr>
                    <w:jc w:val="left"/>
                    <w:rPr>
                      <w:rFonts w:ascii="Times New Roman" w:eastAsiaTheme="majorEastAsia" w:hAnsi="Times New Roman" w:cs="Times New Roman"/>
                      <w:szCs w:val="21"/>
                    </w:rPr>
                  </w:pPr>
                </w:p>
                <w:p w14:paraId="1350B648" w14:textId="77777777" w:rsidR="00383846" w:rsidRPr="00BD1A4C" w:rsidRDefault="00383846" w:rsidP="00383846">
                  <w:pPr>
                    <w:jc w:val="left"/>
                    <w:rPr>
                      <w:rFonts w:ascii="Times New Roman" w:eastAsiaTheme="majorEastAsia" w:hAnsi="Times New Roman" w:cs="Times New Roman"/>
                      <w:szCs w:val="21"/>
                    </w:rPr>
                  </w:pPr>
                  <w:r w:rsidRPr="00BD1A4C">
                    <w:rPr>
                      <w:rFonts w:ascii="Times New Roman" w:eastAsiaTheme="majorEastAsia" w:hAnsi="Times New Roman" w:cs="Times New Roman"/>
                      <w:szCs w:val="21"/>
                    </w:rPr>
                    <w:t>连云港市基于空间单元的环境准入要求及负面清单管理要求</w:t>
                  </w:r>
                </w:p>
              </w:tc>
              <w:tc>
                <w:tcPr>
                  <w:tcW w:w="4619" w:type="dxa"/>
                  <w:vAlign w:val="center"/>
                </w:tcPr>
                <w:p w14:paraId="1A6DAB38" w14:textId="77777777" w:rsidR="00383846" w:rsidRPr="00BD1A4C" w:rsidRDefault="00383846" w:rsidP="00971F42">
                  <w:pPr>
                    <w:rPr>
                      <w:rFonts w:ascii="Times New Roman" w:eastAsiaTheme="majorEastAsia" w:hAnsi="Times New Roman" w:cs="Times New Roman"/>
                      <w:szCs w:val="21"/>
                    </w:rPr>
                  </w:pPr>
                  <w:r w:rsidRPr="00BD1A4C">
                    <w:rPr>
                      <w:rFonts w:ascii="Times New Roman" w:eastAsiaTheme="majorEastAsia" w:hAnsi="Times New Roman" w:cs="Times New Roman"/>
                      <w:szCs w:val="32"/>
                    </w:rPr>
                    <w:t>（</w:t>
                  </w:r>
                  <w:r w:rsidRPr="00BD1A4C">
                    <w:rPr>
                      <w:rFonts w:ascii="Times New Roman" w:eastAsiaTheme="majorEastAsia" w:hAnsi="Times New Roman" w:cs="Times New Roman"/>
                      <w:szCs w:val="32"/>
                    </w:rPr>
                    <w:t>1</w:t>
                  </w:r>
                  <w:r w:rsidRPr="00BD1A4C">
                    <w:rPr>
                      <w:rFonts w:ascii="Times New Roman" w:eastAsiaTheme="majorEastAsia" w:hAnsi="Times New Roman" w:cs="Times New Roman"/>
                      <w:szCs w:val="32"/>
                    </w:rPr>
                    <w:t>）建设项目选址应符合主体功能区划、产业发展规划、城市总体规划、土地利用规划、环境保护规划、生态保护红线等要求。新建有污染物排放的工业项目应按规划进入符合产业定位的工业园区或工业集中区。</w:t>
                  </w:r>
                </w:p>
              </w:tc>
              <w:tc>
                <w:tcPr>
                  <w:tcW w:w="2469" w:type="dxa"/>
                  <w:vAlign w:val="center"/>
                </w:tcPr>
                <w:p w14:paraId="7C4E4C9F" w14:textId="77777777" w:rsidR="00383846" w:rsidRPr="00BD1A4C" w:rsidRDefault="00F8460F" w:rsidP="002A34EB">
                  <w:pPr>
                    <w:rPr>
                      <w:rFonts w:ascii="Times New Roman" w:eastAsiaTheme="majorEastAsia" w:hAnsi="Times New Roman" w:cs="Times New Roman"/>
                      <w:szCs w:val="21"/>
                    </w:rPr>
                  </w:pPr>
                  <w:r w:rsidRPr="00BD1A4C">
                    <w:rPr>
                      <w:rFonts w:ascii="Times New Roman" w:eastAsiaTheme="majorEastAsia" w:hAnsi="Times New Roman" w:cs="Times New Roman"/>
                      <w:color w:val="000000"/>
                    </w:rPr>
                    <w:t>本项目</w:t>
                  </w:r>
                  <w:r w:rsidRPr="00BD1A4C">
                    <w:rPr>
                      <w:rFonts w:ascii="Times New Roman" w:eastAsiaTheme="majorEastAsia" w:hAnsi="Times New Roman" w:cs="Times New Roman"/>
                    </w:rPr>
                    <w:t>位于连云港市</w:t>
                  </w:r>
                  <w:r w:rsidR="00CD0595">
                    <w:rPr>
                      <w:rFonts w:ascii="Times New Roman" w:eastAsiaTheme="majorEastAsia" w:hAnsi="Times New Roman" w:cs="Times New Roman" w:hint="eastAsia"/>
                    </w:rPr>
                    <w:t>灌南县田楼镇新盘村</w:t>
                  </w:r>
                  <w:r w:rsidR="003E5572" w:rsidRPr="00BD1A4C">
                    <w:rPr>
                      <w:rFonts w:ascii="Times New Roman" w:eastAsiaTheme="majorEastAsia" w:hAnsi="Times New Roman" w:cs="Times New Roman"/>
                    </w:rPr>
                    <w:t>，</w:t>
                  </w:r>
                  <w:r w:rsidR="00BB4306" w:rsidRPr="00BD1A4C">
                    <w:rPr>
                      <w:rFonts w:ascii="Times New Roman" w:eastAsiaTheme="majorEastAsia" w:hAnsi="Times New Roman" w:cs="Times New Roman"/>
                      <w:szCs w:val="21"/>
                    </w:rPr>
                    <w:t>用地为</w:t>
                  </w:r>
                  <w:r w:rsidR="00CD0595">
                    <w:rPr>
                      <w:rFonts w:ascii="Times New Roman" w:eastAsiaTheme="majorEastAsia" w:hAnsi="Times New Roman" w:cs="Times New Roman" w:hint="eastAsia"/>
                      <w:szCs w:val="21"/>
                    </w:rPr>
                    <w:t>零售商业用地</w:t>
                  </w:r>
                  <w:r w:rsidR="00BB4306" w:rsidRPr="00BD1A4C">
                    <w:rPr>
                      <w:rFonts w:ascii="Times New Roman" w:eastAsiaTheme="majorEastAsia" w:hAnsi="Times New Roman" w:cs="Times New Roman"/>
                      <w:kern w:val="0"/>
                      <w:szCs w:val="21"/>
                    </w:rPr>
                    <w:t>。</w:t>
                  </w:r>
                </w:p>
              </w:tc>
              <w:tc>
                <w:tcPr>
                  <w:tcW w:w="944" w:type="dxa"/>
                  <w:vAlign w:val="center"/>
                </w:tcPr>
                <w:p w14:paraId="62DE6253" w14:textId="77777777" w:rsidR="00383846" w:rsidRPr="00BD1A4C" w:rsidRDefault="00383846" w:rsidP="00383846">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符合</w:t>
                  </w:r>
                </w:p>
              </w:tc>
            </w:tr>
            <w:tr w:rsidR="00383846" w:rsidRPr="00BD1A4C" w14:paraId="55830DE7" w14:textId="77777777" w:rsidTr="009A5D5E">
              <w:trPr>
                <w:trHeight w:val="340"/>
                <w:jc w:val="center"/>
              </w:trPr>
              <w:tc>
                <w:tcPr>
                  <w:tcW w:w="699" w:type="dxa"/>
                  <w:vMerge/>
                  <w:vAlign w:val="center"/>
                </w:tcPr>
                <w:p w14:paraId="25606894" w14:textId="77777777" w:rsidR="00383846" w:rsidRPr="00BD1A4C" w:rsidRDefault="00383846" w:rsidP="00383846">
                  <w:pPr>
                    <w:jc w:val="left"/>
                    <w:rPr>
                      <w:rFonts w:ascii="Times New Roman" w:eastAsiaTheme="majorEastAsia" w:hAnsi="Times New Roman" w:cs="Times New Roman"/>
                      <w:szCs w:val="21"/>
                    </w:rPr>
                  </w:pPr>
                </w:p>
              </w:tc>
              <w:tc>
                <w:tcPr>
                  <w:tcW w:w="4619" w:type="dxa"/>
                  <w:vAlign w:val="center"/>
                </w:tcPr>
                <w:p w14:paraId="7E98C868" w14:textId="77777777" w:rsidR="00383846" w:rsidRPr="00BD1A4C" w:rsidRDefault="00383846" w:rsidP="0051343E">
                  <w:pPr>
                    <w:autoSpaceDE w:val="0"/>
                    <w:autoSpaceDN w:val="0"/>
                    <w:adjustRightInd w:val="0"/>
                    <w:rPr>
                      <w:rFonts w:ascii="Times New Roman" w:eastAsiaTheme="majorEastAsia" w:hAnsi="Times New Roman" w:cs="Times New Roman"/>
                      <w:szCs w:val="24"/>
                    </w:rPr>
                  </w:pPr>
                  <w:r w:rsidRPr="00BD1A4C">
                    <w:rPr>
                      <w:rFonts w:ascii="Times New Roman" w:eastAsiaTheme="majorEastAsia" w:hAnsi="Times New Roman" w:cs="Times New Roman"/>
                      <w:szCs w:val="24"/>
                    </w:rPr>
                    <w:t>（</w:t>
                  </w:r>
                  <w:r w:rsidRPr="00BD1A4C">
                    <w:rPr>
                      <w:rFonts w:ascii="Times New Roman" w:eastAsiaTheme="majorEastAsia" w:hAnsi="Times New Roman" w:cs="Times New Roman"/>
                      <w:szCs w:val="24"/>
                    </w:rPr>
                    <w:t>2</w:t>
                  </w:r>
                  <w:r w:rsidRPr="00BD1A4C">
                    <w:rPr>
                      <w:rFonts w:ascii="Times New Roman" w:eastAsiaTheme="majorEastAsia" w:hAnsi="Times New Roman" w:cs="Times New Roman"/>
                      <w:szCs w:val="24"/>
                    </w:rPr>
                    <w:t>）依据空间管制红线，实行分级分类管控。禁止开发区域内，禁止一切形式的建设活动。风景名胜区、森林公园、重要湿地、饮用水源保护区、生态公益林、水源涵养区、洪水调蓄区、清水通道维护区、</w:t>
                  </w:r>
                  <w:r w:rsidR="00EE233C" w:rsidRPr="00BD1A4C">
                    <w:rPr>
                      <w:rFonts w:ascii="Times New Roman" w:eastAsiaTheme="majorEastAsia" w:hAnsi="Times New Roman" w:cs="Times New Roman"/>
                      <w:szCs w:val="24"/>
                    </w:rPr>
                    <w:t>海洋</w:t>
                  </w:r>
                  <w:r w:rsidRPr="00BD1A4C">
                    <w:rPr>
                      <w:rFonts w:ascii="Times New Roman" w:eastAsiaTheme="majorEastAsia" w:hAnsi="Times New Roman" w:cs="Times New Roman"/>
                      <w:szCs w:val="24"/>
                    </w:rPr>
                    <w:t>保护区内实行有限准入的原则，严格限制有损主导生态功能的建设活动。</w:t>
                  </w:r>
                </w:p>
              </w:tc>
              <w:tc>
                <w:tcPr>
                  <w:tcW w:w="2469" w:type="dxa"/>
                  <w:vAlign w:val="center"/>
                </w:tcPr>
                <w:p w14:paraId="464D4B65" w14:textId="77777777" w:rsidR="00383846" w:rsidRPr="00CD0595" w:rsidRDefault="009A5D5E" w:rsidP="0051343E">
                  <w:pPr>
                    <w:rPr>
                      <w:rFonts w:ascii="Times New Roman" w:eastAsiaTheme="majorEastAsia" w:hAnsi="Times New Roman" w:cs="Times New Roman"/>
                      <w:szCs w:val="21"/>
                    </w:rPr>
                  </w:pPr>
                  <w:bookmarkStart w:id="7" w:name="_Toc517688758"/>
                  <w:r w:rsidRPr="00CD0595">
                    <w:rPr>
                      <w:rFonts w:ascii="Times New Roman" w:eastAsiaTheme="majorEastAsia" w:hAnsi="Times New Roman" w:cs="Times New Roman"/>
                      <w:color w:val="000000"/>
                      <w:szCs w:val="21"/>
                    </w:rPr>
                    <w:t>距离本项目最近的生态空间保护区域是</w:t>
                  </w:r>
                  <w:r w:rsidR="00CD0595" w:rsidRPr="00CD0595">
                    <w:rPr>
                      <w:rFonts w:ascii="Times New Roman" w:eastAsiaTheme="majorEastAsia" w:hAnsi="Times New Roman" w:cs="Times New Roman" w:hint="eastAsia"/>
                      <w:kern w:val="0"/>
                      <w:szCs w:val="21"/>
                    </w:rPr>
                    <w:t>通榆河（灌南县）清水通道维护区和</w:t>
                  </w:r>
                  <w:r w:rsidR="00CD0595" w:rsidRPr="00CD0595">
                    <w:rPr>
                      <w:rFonts w:eastAsia="宋体"/>
                      <w:color w:val="000000"/>
                      <w:szCs w:val="21"/>
                      <w:lang w:bidi="ar"/>
                    </w:rPr>
                    <w:t>新沂河（沂河淌）洪水调蓄区</w:t>
                  </w:r>
                  <w:r w:rsidRPr="00CD0595">
                    <w:rPr>
                      <w:rFonts w:ascii="Times New Roman" w:eastAsiaTheme="majorEastAsia" w:hAnsi="Times New Roman" w:cs="Times New Roman"/>
                      <w:color w:val="000000"/>
                      <w:szCs w:val="21"/>
                    </w:rPr>
                    <w:t>，本项目</w:t>
                  </w:r>
                  <w:r w:rsidR="00B836DF" w:rsidRPr="00CD0595">
                    <w:rPr>
                      <w:rFonts w:ascii="Times New Roman" w:eastAsiaTheme="majorEastAsia" w:hAnsi="Times New Roman" w:cs="Times New Roman"/>
                      <w:color w:val="000000"/>
                      <w:szCs w:val="21"/>
                    </w:rPr>
                    <w:t>位于维护区范围外</w:t>
                  </w:r>
                  <w:r w:rsidRPr="00CD0595">
                    <w:rPr>
                      <w:rFonts w:ascii="Times New Roman" w:eastAsiaTheme="majorEastAsia" w:hAnsi="Times New Roman" w:cs="Times New Roman"/>
                      <w:color w:val="000000"/>
                      <w:szCs w:val="21"/>
                    </w:rPr>
                    <w:t>。</w:t>
                  </w:r>
                  <w:bookmarkEnd w:id="7"/>
                </w:p>
              </w:tc>
              <w:tc>
                <w:tcPr>
                  <w:tcW w:w="944" w:type="dxa"/>
                  <w:vAlign w:val="center"/>
                </w:tcPr>
                <w:p w14:paraId="1E524739" w14:textId="77777777" w:rsidR="00383846" w:rsidRPr="00BD1A4C" w:rsidRDefault="00383846" w:rsidP="00383846">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符合</w:t>
                  </w:r>
                </w:p>
              </w:tc>
            </w:tr>
            <w:tr w:rsidR="009A5D5E" w:rsidRPr="00BD1A4C" w14:paraId="408670C6" w14:textId="77777777" w:rsidTr="009A5D5E">
              <w:trPr>
                <w:trHeight w:val="340"/>
                <w:jc w:val="center"/>
              </w:trPr>
              <w:tc>
                <w:tcPr>
                  <w:tcW w:w="699" w:type="dxa"/>
                  <w:vMerge/>
                  <w:vAlign w:val="center"/>
                </w:tcPr>
                <w:p w14:paraId="1FB9399A" w14:textId="77777777" w:rsidR="009A5D5E" w:rsidRPr="00BD1A4C" w:rsidRDefault="009A5D5E" w:rsidP="009A5D5E">
                  <w:pPr>
                    <w:jc w:val="left"/>
                    <w:rPr>
                      <w:rFonts w:ascii="Times New Roman" w:eastAsiaTheme="majorEastAsia" w:hAnsi="Times New Roman" w:cs="Times New Roman"/>
                      <w:szCs w:val="21"/>
                    </w:rPr>
                  </w:pPr>
                </w:p>
              </w:tc>
              <w:tc>
                <w:tcPr>
                  <w:tcW w:w="4619" w:type="dxa"/>
                  <w:vAlign w:val="center"/>
                </w:tcPr>
                <w:p w14:paraId="1FE384E4" w14:textId="77777777" w:rsidR="009A5D5E" w:rsidRPr="00BD1A4C" w:rsidRDefault="009A5D5E" w:rsidP="00971F42">
                  <w:pPr>
                    <w:rPr>
                      <w:rFonts w:ascii="Times New Roman" w:eastAsiaTheme="majorEastAsia" w:hAnsi="Times New Roman" w:cs="Times New Roman"/>
                      <w:szCs w:val="32"/>
                    </w:rPr>
                  </w:pPr>
                  <w:r w:rsidRPr="00BD1A4C">
                    <w:rPr>
                      <w:rFonts w:ascii="Times New Roman" w:eastAsiaTheme="majorEastAsia" w:hAnsi="Times New Roman" w:cs="Times New Roman"/>
                      <w:szCs w:val="32"/>
                    </w:rPr>
                    <w:t>（</w:t>
                  </w:r>
                  <w:r w:rsidRPr="00BD1A4C">
                    <w:rPr>
                      <w:rFonts w:ascii="Times New Roman" w:eastAsiaTheme="majorEastAsia" w:hAnsi="Times New Roman" w:cs="Times New Roman"/>
                      <w:szCs w:val="32"/>
                    </w:rPr>
                    <w:t>3</w:t>
                  </w:r>
                  <w:r w:rsidRPr="00BD1A4C">
                    <w:rPr>
                      <w:rFonts w:ascii="Times New Roman" w:eastAsiaTheme="majorEastAsia" w:hAnsi="Times New Roman" w:cs="Times New Roman"/>
                      <w:szCs w:val="32"/>
                    </w:rPr>
                    <w:t>）实施严格的流域准入控。水环境综合整治区在无法做到增产不增污的情况下，禁止新（扩）建造纸、焦化、氮肥、有色金属、印染、农副食品加工、原料药制造、制革、农药、电镀等水污染重的项目，禁止建设排放含汞、砷、镉、铬、铅等重金属污染物以及持久性有机污染物的工业项目。</w:t>
                  </w:r>
                </w:p>
              </w:tc>
              <w:tc>
                <w:tcPr>
                  <w:tcW w:w="2469" w:type="dxa"/>
                  <w:vAlign w:val="center"/>
                </w:tcPr>
                <w:p w14:paraId="766DDE4A" w14:textId="77777777" w:rsidR="009A5D5E" w:rsidRPr="00BD1A4C" w:rsidRDefault="009A5D5E" w:rsidP="0051343E">
                  <w:pPr>
                    <w:rPr>
                      <w:rFonts w:ascii="Times New Roman" w:eastAsiaTheme="majorEastAsia" w:hAnsi="Times New Roman" w:cs="Times New Roman"/>
                      <w:szCs w:val="24"/>
                    </w:rPr>
                  </w:pPr>
                  <w:bookmarkStart w:id="8" w:name="_Toc517688761"/>
                  <w:r w:rsidRPr="00BD1A4C">
                    <w:rPr>
                      <w:rFonts w:ascii="Times New Roman" w:eastAsiaTheme="majorEastAsia" w:hAnsi="Times New Roman" w:cs="Times New Roman"/>
                      <w:color w:val="000000"/>
                    </w:rPr>
                    <w:t>本项目不属于造纸、焦化、氮肥、有色金属、印染、农副食品加工、原料药制造、制革、农药、电镀等水污染重的行业</w:t>
                  </w:r>
                  <w:bookmarkEnd w:id="8"/>
                  <w:r w:rsidRPr="00BD1A4C">
                    <w:rPr>
                      <w:rFonts w:ascii="Times New Roman" w:eastAsiaTheme="majorEastAsia" w:hAnsi="Times New Roman" w:cs="Times New Roman"/>
                      <w:color w:val="000000"/>
                    </w:rPr>
                    <w:t>。</w:t>
                  </w:r>
                </w:p>
              </w:tc>
              <w:tc>
                <w:tcPr>
                  <w:tcW w:w="944" w:type="dxa"/>
                  <w:vAlign w:val="center"/>
                </w:tcPr>
                <w:p w14:paraId="6FF5B750" w14:textId="77777777" w:rsidR="009A5D5E" w:rsidRPr="00BD1A4C" w:rsidRDefault="009A5D5E" w:rsidP="009A5D5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符合</w:t>
                  </w:r>
                </w:p>
              </w:tc>
            </w:tr>
            <w:tr w:rsidR="009A5D5E" w:rsidRPr="00BD1A4C" w14:paraId="1CC9BCE6" w14:textId="77777777" w:rsidTr="009A5D5E">
              <w:trPr>
                <w:trHeight w:val="340"/>
                <w:jc w:val="center"/>
              </w:trPr>
              <w:tc>
                <w:tcPr>
                  <w:tcW w:w="699" w:type="dxa"/>
                  <w:vMerge/>
                  <w:vAlign w:val="center"/>
                </w:tcPr>
                <w:p w14:paraId="00A12763" w14:textId="77777777" w:rsidR="009A5D5E" w:rsidRPr="00BD1A4C" w:rsidRDefault="009A5D5E" w:rsidP="009A5D5E">
                  <w:pPr>
                    <w:jc w:val="left"/>
                    <w:rPr>
                      <w:rFonts w:ascii="Times New Roman" w:eastAsiaTheme="majorEastAsia" w:hAnsi="Times New Roman" w:cs="Times New Roman"/>
                      <w:szCs w:val="21"/>
                    </w:rPr>
                  </w:pPr>
                </w:p>
              </w:tc>
              <w:tc>
                <w:tcPr>
                  <w:tcW w:w="4619" w:type="dxa"/>
                  <w:vAlign w:val="center"/>
                </w:tcPr>
                <w:p w14:paraId="4170B112" w14:textId="77777777" w:rsidR="009A5D5E" w:rsidRPr="00BD1A4C" w:rsidRDefault="009A5D5E" w:rsidP="0051343E">
                  <w:pPr>
                    <w:rPr>
                      <w:rFonts w:ascii="Times New Roman" w:eastAsiaTheme="majorEastAsia" w:hAnsi="Times New Roman" w:cs="Times New Roman"/>
                      <w:szCs w:val="32"/>
                    </w:rPr>
                  </w:pPr>
                  <w:r w:rsidRPr="00BD1A4C">
                    <w:rPr>
                      <w:rFonts w:ascii="Times New Roman" w:eastAsiaTheme="majorEastAsia" w:hAnsi="Times New Roman" w:cs="Times New Roman"/>
                      <w:szCs w:val="32"/>
                    </w:rPr>
                    <w:t>（</w:t>
                  </w:r>
                  <w:r w:rsidRPr="00BD1A4C">
                    <w:rPr>
                      <w:rFonts w:ascii="Times New Roman" w:eastAsiaTheme="majorEastAsia" w:hAnsi="Times New Roman" w:cs="Times New Roman"/>
                      <w:szCs w:val="32"/>
                    </w:rPr>
                    <w:t>4</w:t>
                  </w:r>
                  <w:r w:rsidRPr="00BD1A4C">
                    <w:rPr>
                      <w:rFonts w:ascii="Times New Roman" w:eastAsiaTheme="majorEastAsia" w:hAnsi="Times New Roman" w:cs="Times New Roman"/>
                      <w:szCs w:val="32"/>
                    </w:rPr>
                    <w:t>）严控大气污染项目，落实禁燃区要求。大气环境质量红线区禁止新（扩）建大气污染严重的火电、冶炼、水泥项目以及燃煤锅炉。禁燃区禁止销售、使用一切高污染燃料项目。</w:t>
                  </w:r>
                </w:p>
              </w:tc>
              <w:tc>
                <w:tcPr>
                  <w:tcW w:w="2469" w:type="dxa"/>
                  <w:vAlign w:val="center"/>
                </w:tcPr>
                <w:p w14:paraId="1B45CA8C" w14:textId="77777777" w:rsidR="009A5D5E" w:rsidRPr="00BD1A4C" w:rsidRDefault="009A5D5E" w:rsidP="00343135">
                  <w:pPr>
                    <w:rPr>
                      <w:rFonts w:ascii="Times New Roman" w:eastAsiaTheme="majorEastAsia" w:hAnsi="Times New Roman" w:cs="Times New Roman"/>
                      <w:szCs w:val="24"/>
                    </w:rPr>
                  </w:pPr>
                  <w:r w:rsidRPr="00BD1A4C">
                    <w:rPr>
                      <w:rFonts w:ascii="Times New Roman" w:eastAsiaTheme="majorEastAsia" w:hAnsi="Times New Roman" w:cs="Times New Roman"/>
                      <w:color w:val="000000"/>
                    </w:rPr>
                    <w:t>本项目不属于大气污染严重的火电、冶金、水泥项目以及燃煤锅炉项目，本项目能源使用电能。</w:t>
                  </w:r>
                </w:p>
              </w:tc>
              <w:tc>
                <w:tcPr>
                  <w:tcW w:w="944" w:type="dxa"/>
                  <w:vAlign w:val="center"/>
                </w:tcPr>
                <w:p w14:paraId="5F7814FB" w14:textId="77777777" w:rsidR="009A5D5E" w:rsidRPr="00BD1A4C" w:rsidRDefault="009A5D5E" w:rsidP="009A5D5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符合</w:t>
                  </w:r>
                </w:p>
              </w:tc>
            </w:tr>
            <w:tr w:rsidR="009A5D5E" w:rsidRPr="00BD1A4C" w14:paraId="62F98284" w14:textId="77777777" w:rsidTr="009A5D5E">
              <w:trPr>
                <w:trHeight w:val="340"/>
                <w:jc w:val="center"/>
              </w:trPr>
              <w:tc>
                <w:tcPr>
                  <w:tcW w:w="699" w:type="dxa"/>
                  <w:vMerge/>
                  <w:vAlign w:val="center"/>
                </w:tcPr>
                <w:p w14:paraId="0260839F" w14:textId="77777777" w:rsidR="009A5D5E" w:rsidRPr="00BD1A4C" w:rsidRDefault="009A5D5E" w:rsidP="009A5D5E">
                  <w:pPr>
                    <w:jc w:val="left"/>
                    <w:rPr>
                      <w:rFonts w:ascii="Times New Roman" w:eastAsiaTheme="majorEastAsia" w:hAnsi="Times New Roman" w:cs="Times New Roman"/>
                      <w:szCs w:val="21"/>
                    </w:rPr>
                  </w:pPr>
                </w:p>
              </w:tc>
              <w:tc>
                <w:tcPr>
                  <w:tcW w:w="4619" w:type="dxa"/>
                  <w:vAlign w:val="center"/>
                </w:tcPr>
                <w:p w14:paraId="4BA629DA" w14:textId="77777777" w:rsidR="009A5D5E" w:rsidRPr="00BD1A4C" w:rsidRDefault="009A5D5E" w:rsidP="0051343E">
                  <w:pPr>
                    <w:rPr>
                      <w:rFonts w:ascii="Times New Roman" w:eastAsiaTheme="majorEastAsia" w:hAnsi="Times New Roman" w:cs="Times New Roman"/>
                      <w:szCs w:val="32"/>
                    </w:rPr>
                  </w:pPr>
                  <w:r w:rsidRPr="00BD1A4C">
                    <w:rPr>
                      <w:rFonts w:ascii="Times New Roman" w:eastAsiaTheme="majorEastAsia" w:hAnsi="Times New Roman" w:cs="Times New Roman"/>
                      <w:szCs w:val="32"/>
                    </w:rPr>
                    <w:t>（</w:t>
                  </w:r>
                  <w:r w:rsidRPr="00BD1A4C">
                    <w:rPr>
                      <w:rFonts w:ascii="Times New Roman" w:eastAsiaTheme="majorEastAsia" w:hAnsi="Times New Roman" w:cs="Times New Roman"/>
                      <w:szCs w:val="32"/>
                    </w:rPr>
                    <w:t>5</w:t>
                  </w:r>
                  <w:r w:rsidRPr="00BD1A4C">
                    <w:rPr>
                      <w:rFonts w:ascii="Times New Roman" w:eastAsiaTheme="majorEastAsia" w:hAnsi="Times New Roman" w:cs="Times New Roman"/>
                      <w:szCs w:val="32"/>
                    </w:rPr>
                    <w:t>）人居安全保障区禁止新（扩）建存在重大环境安全隐患的工业项目。</w:t>
                  </w:r>
                </w:p>
              </w:tc>
              <w:tc>
                <w:tcPr>
                  <w:tcW w:w="2469" w:type="dxa"/>
                  <w:vAlign w:val="center"/>
                </w:tcPr>
                <w:p w14:paraId="40A067CA" w14:textId="77777777" w:rsidR="009A5D5E" w:rsidRPr="00BD1A4C" w:rsidRDefault="009A5D5E" w:rsidP="0051343E">
                  <w:pPr>
                    <w:rPr>
                      <w:rFonts w:ascii="Times New Roman" w:eastAsiaTheme="majorEastAsia" w:hAnsi="Times New Roman" w:cs="Times New Roman"/>
                      <w:szCs w:val="24"/>
                    </w:rPr>
                  </w:pPr>
                  <w:r w:rsidRPr="00BD1A4C">
                    <w:rPr>
                      <w:rFonts w:ascii="Times New Roman" w:eastAsiaTheme="majorEastAsia" w:hAnsi="Times New Roman" w:cs="Times New Roman"/>
                      <w:color w:val="000000"/>
                    </w:rPr>
                    <w:t>本项目所在地不属于人居安全保障区且不存在重大环境安全隐患。</w:t>
                  </w:r>
                </w:p>
              </w:tc>
              <w:tc>
                <w:tcPr>
                  <w:tcW w:w="944" w:type="dxa"/>
                  <w:vAlign w:val="center"/>
                </w:tcPr>
                <w:p w14:paraId="64BA87D2" w14:textId="77777777" w:rsidR="009A5D5E" w:rsidRPr="00BD1A4C" w:rsidRDefault="009A5D5E" w:rsidP="009A5D5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符合</w:t>
                  </w:r>
                </w:p>
              </w:tc>
            </w:tr>
            <w:tr w:rsidR="009A5D5E" w:rsidRPr="00BD1A4C" w14:paraId="6B5DD2DE" w14:textId="77777777" w:rsidTr="009A5D5E">
              <w:trPr>
                <w:trHeight w:val="340"/>
                <w:jc w:val="center"/>
              </w:trPr>
              <w:tc>
                <w:tcPr>
                  <w:tcW w:w="699" w:type="dxa"/>
                  <w:vMerge/>
                  <w:vAlign w:val="center"/>
                </w:tcPr>
                <w:p w14:paraId="1910EC21" w14:textId="77777777" w:rsidR="009A5D5E" w:rsidRPr="00BD1A4C" w:rsidRDefault="009A5D5E" w:rsidP="009A5D5E">
                  <w:pPr>
                    <w:jc w:val="left"/>
                    <w:rPr>
                      <w:rFonts w:ascii="Times New Roman" w:eastAsiaTheme="majorEastAsia" w:hAnsi="Times New Roman" w:cs="Times New Roman"/>
                      <w:szCs w:val="21"/>
                    </w:rPr>
                  </w:pPr>
                </w:p>
              </w:tc>
              <w:tc>
                <w:tcPr>
                  <w:tcW w:w="4619" w:type="dxa"/>
                  <w:vAlign w:val="center"/>
                </w:tcPr>
                <w:p w14:paraId="393F703A" w14:textId="77777777" w:rsidR="009A5D5E" w:rsidRPr="00BD1A4C" w:rsidRDefault="009A5D5E" w:rsidP="0051343E">
                  <w:pPr>
                    <w:rPr>
                      <w:rFonts w:ascii="Times New Roman" w:eastAsiaTheme="majorEastAsia" w:hAnsi="Times New Roman" w:cs="Times New Roman"/>
                      <w:szCs w:val="32"/>
                    </w:rPr>
                  </w:pPr>
                  <w:r w:rsidRPr="00BD1A4C">
                    <w:rPr>
                      <w:rFonts w:ascii="Times New Roman" w:eastAsiaTheme="majorEastAsia" w:hAnsi="Times New Roman" w:cs="Times New Roman"/>
                      <w:szCs w:val="32"/>
                    </w:rPr>
                    <w:t>（</w:t>
                  </w:r>
                  <w:r w:rsidRPr="00BD1A4C">
                    <w:rPr>
                      <w:rFonts w:ascii="Times New Roman" w:eastAsiaTheme="majorEastAsia" w:hAnsi="Times New Roman" w:cs="Times New Roman"/>
                      <w:szCs w:val="32"/>
                    </w:rPr>
                    <w:t>6</w:t>
                  </w:r>
                  <w:r w:rsidRPr="00BD1A4C">
                    <w:rPr>
                      <w:rFonts w:ascii="Times New Roman" w:eastAsiaTheme="majorEastAsia" w:hAnsi="Times New Roman" w:cs="Times New Roman"/>
                      <w:szCs w:val="32"/>
                    </w:rPr>
                    <w:t>）严格管控钢铁、石化、化工、火电等重点产业布局。钢铁重点布局在赣榆临港产业区，石化重点布局在徐圩新区，化工项目按不同园区的产业定位，布局在具有其产业定位的园区内，严格执行《市政府关于印发连云港市深入推进化工行业转型发展实施细则的通知》（连政办发</w:t>
                  </w:r>
                  <w:r w:rsidRPr="00BD1A4C">
                    <w:rPr>
                      <w:rFonts w:ascii="Times New Roman" w:eastAsiaTheme="majorEastAsia" w:hAnsi="Times New Roman" w:cs="Times New Roman"/>
                      <w:szCs w:val="32"/>
                    </w:rPr>
                    <w:t>[2017]7</w:t>
                  </w:r>
                  <w:r w:rsidRPr="00BD1A4C">
                    <w:rPr>
                      <w:rFonts w:ascii="Times New Roman" w:eastAsiaTheme="majorEastAsia" w:hAnsi="Times New Roman" w:cs="Times New Roman"/>
                      <w:szCs w:val="32"/>
                    </w:rPr>
                    <w:t>号）和《关于印发连云港市化工产业建设项目环境准入管控要求和负面清单的通知》（连环发</w:t>
                  </w:r>
                  <w:r w:rsidRPr="00BD1A4C">
                    <w:rPr>
                      <w:rFonts w:ascii="Times New Roman" w:eastAsiaTheme="majorEastAsia" w:hAnsi="Times New Roman" w:cs="Times New Roman"/>
                      <w:szCs w:val="32"/>
                    </w:rPr>
                    <w:t>[2017]134</w:t>
                  </w:r>
                  <w:r w:rsidRPr="00BD1A4C">
                    <w:rPr>
                      <w:rFonts w:ascii="Times New Roman" w:eastAsiaTheme="majorEastAsia" w:hAnsi="Times New Roman" w:cs="Times New Roman"/>
                      <w:szCs w:val="32"/>
                    </w:rPr>
                    <w:t>号）。重点建设徐圩</w:t>
                  </w:r>
                  <w:r w:rsidRPr="00BD1A4C">
                    <w:rPr>
                      <w:rFonts w:ascii="Times New Roman" w:eastAsiaTheme="majorEastAsia" w:hAnsi="Times New Roman" w:cs="Times New Roman"/>
                      <w:szCs w:val="32"/>
                    </w:rPr>
                    <w:t>IGCC</w:t>
                  </w:r>
                  <w:r w:rsidRPr="00BD1A4C">
                    <w:rPr>
                      <w:rFonts w:ascii="Times New Roman" w:eastAsiaTheme="majorEastAsia" w:hAnsi="Times New Roman" w:cs="Times New Roman"/>
                      <w:szCs w:val="32"/>
                    </w:rPr>
                    <w:t>和赣榆天然气热电联产电厂，其他地区原则上不再新建燃煤电厂。</w:t>
                  </w:r>
                </w:p>
              </w:tc>
              <w:tc>
                <w:tcPr>
                  <w:tcW w:w="2469" w:type="dxa"/>
                  <w:vAlign w:val="center"/>
                </w:tcPr>
                <w:p w14:paraId="51C12A6D" w14:textId="77777777" w:rsidR="009A5D5E" w:rsidRPr="00BD1A4C" w:rsidRDefault="009A5D5E" w:rsidP="0051343E">
                  <w:pPr>
                    <w:rPr>
                      <w:rFonts w:ascii="Times New Roman" w:eastAsiaTheme="majorEastAsia" w:hAnsi="Times New Roman" w:cs="Times New Roman"/>
                      <w:szCs w:val="24"/>
                    </w:rPr>
                  </w:pPr>
                  <w:r w:rsidRPr="00BD1A4C">
                    <w:rPr>
                      <w:rFonts w:ascii="Times New Roman" w:eastAsiaTheme="majorEastAsia" w:hAnsi="Times New Roman" w:cs="Times New Roman"/>
                      <w:color w:val="000000"/>
                    </w:rPr>
                    <w:t>本项目不属</w:t>
                  </w:r>
                  <w:r w:rsidR="00634A07" w:rsidRPr="00BD1A4C">
                    <w:rPr>
                      <w:rFonts w:ascii="Times New Roman" w:eastAsiaTheme="majorEastAsia" w:hAnsi="Times New Roman" w:cs="Times New Roman"/>
                      <w:szCs w:val="32"/>
                    </w:rPr>
                    <w:t>钢铁、石化、化工、火电</w:t>
                  </w:r>
                  <w:r w:rsidRPr="00BD1A4C">
                    <w:rPr>
                      <w:rFonts w:ascii="Times New Roman" w:eastAsiaTheme="majorEastAsia" w:hAnsi="Times New Roman" w:cs="Times New Roman"/>
                      <w:color w:val="000000"/>
                    </w:rPr>
                    <w:t>项目。</w:t>
                  </w:r>
                </w:p>
              </w:tc>
              <w:tc>
                <w:tcPr>
                  <w:tcW w:w="944" w:type="dxa"/>
                  <w:vAlign w:val="center"/>
                </w:tcPr>
                <w:p w14:paraId="7A856AC4" w14:textId="77777777" w:rsidR="009A5D5E" w:rsidRPr="00BD1A4C" w:rsidRDefault="00274E60" w:rsidP="009A5D5E">
                  <w:pPr>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符合</w:t>
                  </w:r>
                </w:p>
              </w:tc>
            </w:tr>
            <w:tr w:rsidR="009A5D5E" w:rsidRPr="00BD1A4C" w14:paraId="7DEC7601" w14:textId="77777777" w:rsidTr="009A5D5E">
              <w:trPr>
                <w:trHeight w:val="340"/>
                <w:jc w:val="center"/>
              </w:trPr>
              <w:tc>
                <w:tcPr>
                  <w:tcW w:w="699" w:type="dxa"/>
                  <w:vMerge/>
                  <w:vAlign w:val="center"/>
                </w:tcPr>
                <w:p w14:paraId="096F7D9F" w14:textId="77777777" w:rsidR="009A5D5E" w:rsidRPr="00BD1A4C" w:rsidRDefault="009A5D5E" w:rsidP="009A5D5E">
                  <w:pPr>
                    <w:jc w:val="left"/>
                    <w:rPr>
                      <w:rFonts w:ascii="Times New Roman" w:eastAsiaTheme="majorEastAsia" w:hAnsi="Times New Roman" w:cs="Times New Roman"/>
                      <w:szCs w:val="21"/>
                    </w:rPr>
                  </w:pPr>
                </w:p>
              </w:tc>
              <w:tc>
                <w:tcPr>
                  <w:tcW w:w="4619" w:type="dxa"/>
                  <w:vAlign w:val="center"/>
                </w:tcPr>
                <w:p w14:paraId="1532F0B1" w14:textId="77777777" w:rsidR="009A5D5E" w:rsidRPr="00BD1A4C" w:rsidRDefault="009A5D5E" w:rsidP="005926DE">
                  <w:pPr>
                    <w:rPr>
                      <w:rFonts w:ascii="Times New Roman" w:eastAsiaTheme="majorEastAsia" w:hAnsi="Times New Roman" w:cs="Times New Roman"/>
                      <w:szCs w:val="32"/>
                    </w:rPr>
                  </w:pPr>
                  <w:r w:rsidRPr="00BD1A4C">
                    <w:rPr>
                      <w:rFonts w:ascii="Times New Roman" w:eastAsiaTheme="majorEastAsia" w:hAnsi="Times New Roman" w:cs="Times New Roman"/>
                      <w:szCs w:val="32"/>
                    </w:rPr>
                    <w:t>（</w:t>
                  </w:r>
                  <w:r w:rsidRPr="00BD1A4C">
                    <w:rPr>
                      <w:rFonts w:ascii="Times New Roman" w:eastAsiaTheme="majorEastAsia" w:hAnsi="Times New Roman" w:cs="Times New Roman"/>
                      <w:szCs w:val="32"/>
                    </w:rPr>
                    <w:t>7</w:t>
                  </w:r>
                  <w:r w:rsidRPr="00BD1A4C">
                    <w:rPr>
                      <w:rFonts w:ascii="Times New Roman" w:eastAsiaTheme="majorEastAsia" w:hAnsi="Times New Roman" w:cs="Times New Roman"/>
                      <w:szCs w:val="32"/>
                    </w:rPr>
                    <w:t>）工业项目应符合产业政策，不得采用国家、省和本市淘汰的或禁止使用的工艺、技术和设备，不得建设生产工艺或污染防治技术不成熟的项目；限制列入环境保护综合名录（</w:t>
                  </w:r>
                  <w:r w:rsidRPr="00BD1A4C">
                    <w:rPr>
                      <w:rFonts w:ascii="Times New Roman" w:eastAsiaTheme="majorEastAsia" w:hAnsi="Times New Roman" w:cs="Times New Roman"/>
                      <w:szCs w:val="32"/>
                    </w:rPr>
                    <w:t>2015</w:t>
                  </w:r>
                  <w:r w:rsidRPr="00BD1A4C">
                    <w:rPr>
                      <w:rFonts w:ascii="Times New Roman" w:eastAsiaTheme="majorEastAsia" w:hAnsi="Times New Roman" w:cs="Times New Roman"/>
                      <w:szCs w:val="32"/>
                    </w:rPr>
                    <w:t>年版）的高污染、高环境风险产品的生产。</w:t>
                  </w:r>
                </w:p>
              </w:tc>
              <w:tc>
                <w:tcPr>
                  <w:tcW w:w="2469" w:type="dxa"/>
                  <w:vAlign w:val="center"/>
                </w:tcPr>
                <w:p w14:paraId="5E48650E" w14:textId="77777777" w:rsidR="009A5D5E" w:rsidRPr="00BD1A4C" w:rsidRDefault="009A5D5E" w:rsidP="009C3D52">
                  <w:pPr>
                    <w:rPr>
                      <w:rFonts w:ascii="Times New Roman" w:eastAsiaTheme="majorEastAsia" w:hAnsi="Times New Roman" w:cs="Times New Roman"/>
                      <w:szCs w:val="21"/>
                    </w:rPr>
                  </w:pPr>
                  <w:r w:rsidRPr="00BD1A4C">
                    <w:rPr>
                      <w:rFonts w:ascii="Times New Roman" w:eastAsiaTheme="majorEastAsia" w:hAnsi="Times New Roman" w:cs="Times New Roman"/>
                      <w:color w:val="000000"/>
                    </w:rPr>
                    <w:t>本项目符合产业政策，项目技术和设备工艺或污染防治技术成熟，且不属于环境保护综合名录（</w:t>
                  </w:r>
                  <w:r w:rsidRPr="00BD1A4C">
                    <w:rPr>
                      <w:rFonts w:ascii="Times New Roman" w:eastAsiaTheme="majorEastAsia" w:hAnsi="Times New Roman" w:cs="Times New Roman"/>
                      <w:color w:val="000000"/>
                    </w:rPr>
                    <w:t>2015</w:t>
                  </w:r>
                  <w:r w:rsidRPr="00BD1A4C">
                    <w:rPr>
                      <w:rFonts w:ascii="Times New Roman" w:eastAsiaTheme="majorEastAsia" w:hAnsi="Times New Roman" w:cs="Times New Roman"/>
                      <w:color w:val="000000"/>
                    </w:rPr>
                    <w:t>年版）的高污染、高环境风险产品的生产。</w:t>
                  </w:r>
                </w:p>
              </w:tc>
              <w:tc>
                <w:tcPr>
                  <w:tcW w:w="944" w:type="dxa"/>
                  <w:vAlign w:val="center"/>
                </w:tcPr>
                <w:p w14:paraId="1A59B11D" w14:textId="77777777" w:rsidR="009A5D5E" w:rsidRPr="00BD1A4C" w:rsidRDefault="009A5D5E" w:rsidP="009A5D5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符合</w:t>
                  </w:r>
                </w:p>
              </w:tc>
            </w:tr>
            <w:tr w:rsidR="009A5D5E" w:rsidRPr="00BD1A4C" w14:paraId="3D14CCE3" w14:textId="77777777" w:rsidTr="009A5D5E">
              <w:trPr>
                <w:trHeight w:val="340"/>
                <w:jc w:val="center"/>
              </w:trPr>
              <w:tc>
                <w:tcPr>
                  <w:tcW w:w="699" w:type="dxa"/>
                  <w:vMerge/>
                  <w:vAlign w:val="center"/>
                </w:tcPr>
                <w:p w14:paraId="737807B6" w14:textId="77777777" w:rsidR="009A5D5E" w:rsidRPr="00BD1A4C" w:rsidRDefault="009A5D5E" w:rsidP="009A5D5E">
                  <w:pPr>
                    <w:jc w:val="left"/>
                    <w:rPr>
                      <w:rFonts w:ascii="Times New Roman" w:eastAsiaTheme="majorEastAsia" w:hAnsi="Times New Roman" w:cs="Times New Roman"/>
                      <w:szCs w:val="21"/>
                    </w:rPr>
                  </w:pPr>
                </w:p>
              </w:tc>
              <w:tc>
                <w:tcPr>
                  <w:tcW w:w="4619" w:type="dxa"/>
                  <w:vAlign w:val="center"/>
                </w:tcPr>
                <w:p w14:paraId="5ECCBAFD" w14:textId="77777777" w:rsidR="002F66C1" w:rsidRPr="00BD1A4C" w:rsidRDefault="009A5D5E" w:rsidP="0051343E">
                  <w:pPr>
                    <w:rPr>
                      <w:rFonts w:ascii="Times New Roman" w:eastAsiaTheme="majorEastAsia" w:hAnsi="Times New Roman" w:cs="Times New Roman"/>
                      <w:szCs w:val="32"/>
                    </w:rPr>
                  </w:pPr>
                  <w:r w:rsidRPr="00BD1A4C">
                    <w:rPr>
                      <w:rFonts w:ascii="Times New Roman" w:eastAsiaTheme="majorEastAsia" w:hAnsi="Times New Roman" w:cs="Times New Roman"/>
                      <w:szCs w:val="32"/>
                    </w:rPr>
                    <w:t>（</w:t>
                  </w:r>
                  <w:r w:rsidRPr="00BD1A4C">
                    <w:rPr>
                      <w:rFonts w:ascii="Times New Roman" w:eastAsiaTheme="majorEastAsia" w:hAnsi="Times New Roman" w:cs="Times New Roman"/>
                      <w:szCs w:val="32"/>
                    </w:rPr>
                    <w:t>8</w:t>
                  </w:r>
                  <w:r w:rsidRPr="00BD1A4C">
                    <w:rPr>
                      <w:rFonts w:ascii="Times New Roman" w:eastAsiaTheme="majorEastAsia" w:hAnsi="Times New Roman" w:cs="Times New Roman"/>
                      <w:szCs w:val="32"/>
                    </w:rPr>
                    <w:t>）工业项目排放污染物必须达到国家和地方规定的污染物排放标准，新建企业生产技术和工艺、水耗、能耗、物耗、产排污情况及环境管理等方面应达到国内先进水平（有清</w:t>
                  </w:r>
                  <w:r w:rsidR="00D072D4" w:rsidRPr="00BD1A4C">
                    <w:rPr>
                      <w:rFonts w:ascii="Times New Roman" w:eastAsiaTheme="majorEastAsia" w:hAnsi="Times New Roman" w:cs="Times New Roman"/>
                      <w:szCs w:val="32"/>
                    </w:rPr>
                    <w:t>洁</w:t>
                  </w:r>
                  <w:r w:rsidRPr="00BD1A4C">
                    <w:rPr>
                      <w:rFonts w:ascii="Times New Roman" w:eastAsiaTheme="majorEastAsia" w:hAnsi="Times New Roman" w:cs="Times New Roman"/>
                      <w:szCs w:val="32"/>
                    </w:rPr>
                    <w:t>生产标准的不得低于国内清洁生产先进水平，有国家效率指</w:t>
                  </w:r>
                </w:p>
                <w:p w14:paraId="6F2E6F13" w14:textId="77777777" w:rsidR="009A5D5E" w:rsidRPr="00BD1A4C" w:rsidRDefault="009A5D5E" w:rsidP="0051343E">
                  <w:pPr>
                    <w:rPr>
                      <w:rFonts w:ascii="Times New Roman" w:eastAsiaTheme="majorEastAsia" w:hAnsi="Times New Roman" w:cs="Times New Roman"/>
                      <w:szCs w:val="32"/>
                    </w:rPr>
                  </w:pPr>
                  <w:r w:rsidRPr="00BD1A4C">
                    <w:rPr>
                      <w:rFonts w:ascii="Times New Roman" w:eastAsiaTheme="majorEastAsia" w:hAnsi="Times New Roman" w:cs="Times New Roman"/>
                      <w:szCs w:val="32"/>
                    </w:rPr>
                    <w:t>南的执行国家先进</w:t>
                  </w:r>
                  <w:r w:rsidRPr="00BD1A4C">
                    <w:rPr>
                      <w:rFonts w:ascii="Times New Roman" w:eastAsiaTheme="majorEastAsia" w:hAnsi="Times New Roman" w:cs="Times New Roman"/>
                      <w:szCs w:val="32"/>
                    </w:rPr>
                    <w:t>/</w:t>
                  </w:r>
                  <w:r w:rsidRPr="00BD1A4C">
                    <w:rPr>
                      <w:rFonts w:ascii="Times New Roman" w:eastAsiaTheme="majorEastAsia" w:hAnsi="Times New Roman" w:cs="Times New Roman"/>
                      <w:szCs w:val="32"/>
                    </w:rPr>
                    <w:t>标杆水平），扩建、改建的工业项目清洁生产水平不得低于国家清洁生产先进水平。</w:t>
                  </w:r>
                </w:p>
              </w:tc>
              <w:tc>
                <w:tcPr>
                  <w:tcW w:w="2469" w:type="dxa"/>
                  <w:vAlign w:val="center"/>
                </w:tcPr>
                <w:p w14:paraId="63680CB5" w14:textId="77777777" w:rsidR="009A5D5E" w:rsidRPr="00BD1A4C" w:rsidRDefault="009A5D5E" w:rsidP="0051343E">
                  <w:pPr>
                    <w:rPr>
                      <w:rFonts w:ascii="Times New Roman" w:eastAsiaTheme="majorEastAsia" w:hAnsi="Times New Roman" w:cs="Times New Roman"/>
                      <w:szCs w:val="21"/>
                    </w:rPr>
                  </w:pPr>
                  <w:bookmarkStart w:id="9" w:name="_Toc517688766"/>
                  <w:r w:rsidRPr="00BD1A4C">
                    <w:rPr>
                      <w:rFonts w:ascii="Times New Roman" w:eastAsiaTheme="majorEastAsia" w:hAnsi="Times New Roman" w:cs="Times New Roman"/>
                      <w:color w:val="000000"/>
                    </w:rPr>
                    <w:t>本项目排放污染物达到国家和地方规定的污染物排放标准，生产技术和工艺、水耗、能耗、物耗、产排污情况及环境管理等方面达到国内先进水平</w:t>
                  </w:r>
                  <w:bookmarkEnd w:id="9"/>
                  <w:r w:rsidRPr="00BD1A4C">
                    <w:rPr>
                      <w:rFonts w:ascii="Times New Roman" w:eastAsiaTheme="majorEastAsia" w:hAnsi="Times New Roman" w:cs="Times New Roman"/>
                      <w:color w:val="000000"/>
                    </w:rPr>
                    <w:t>。</w:t>
                  </w:r>
                </w:p>
              </w:tc>
              <w:tc>
                <w:tcPr>
                  <w:tcW w:w="944" w:type="dxa"/>
                  <w:vAlign w:val="center"/>
                </w:tcPr>
                <w:p w14:paraId="29BC6FAB" w14:textId="77777777" w:rsidR="009A5D5E" w:rsidRPr="00BD1A4C" w:rsidRDefault="009A5D5E" w:rsidP="009A5D5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符合</w:t>
                  </w:r>
                </w:p>
              </w:tc>
            </w:tr>
            <w:tr w:rsidR="009A5D5E" w:rsidRPr="00BD1A4C" w14:paraId="2CF2F9B6" w14:textId="77777777" w:rsidTr="009A5D5E">
              <w:trPr>
                <w:trHeight w:val="340"/>
                <w:jc w:val="center"/>
              </w:trPr>
              <w:tc>
                <w:tcPr>
                  <w:tcW w:w="699" w:type="dxa"/>
                  <w:vMerge/>
                  <w:vAlign w:val="center"/>
                </w:tcPr>
                <w:p w14:paraId="6204EB2B" w14:textId="77777777" w:rsidR="009A5D5E" w:rsidRPr="00BD1A4C" w:rsidRDefault="009A5D5E" w:rsidP="009A5D5E">
                  <w:pPr>
                    <w:jc w:val="left"/>
                    <w:rPr>
                      <w:rFonts w:ascii="Times New Roman" w:eastAsiaTheme="majorEastAsia" w:hAnsi="Times New Roman" w:cs="Times New Roman"/>
                      <w:szCs w:val="21"/>
                    </w:rPr>
                  </w:pPr>
                </w:p>
              </w:tc>
              <w:tc>
                <w:tcPr>
                  <w:tcW w:w="4619" w:type="dxa"/>
                  <w:vAlign w:val="center"/>
                </w:tcPr>
                <w:p w14:paraId="71BEAE21" w14:textId="77777777" w:rsidR="009A5D5E" w:rsidRPr="00BD1A4C" w:rsidRDefault="009A5D5E" w:rsidP="00971F42">
                  <w:pPr>
                    <w:rPr>
                      <w:rFonts w:ascii="Times New Roman" w:eastAsiaTheme="majorEastAsia" w:hAnsi="Times New Roman" w:cs="Times New Roman"/>
                      <w:szCs w:val="32"/>
                    </w:rPr>
                  </w:pPr>
                  <w:r w:rsidRPr="00BD1A4C">
                    <w:rPr>
                      <w:rFonts w:ascii="Times New Roman" w:eastAsiaTheme="majorEastAsia" w:hAnsi="Times New Roman" w:cs="Times New Roman"/>
                      <w:szCs w:val="32"/>
                    </w:rPr>
                    <w:t>（</w:t>
                  </w:r>
                  <w:r w:rsidRPr="00BD1A4C">
                    <w:rPr>
                      <w:rFonts w:ascii="Times New Roman" w:eastAsiaTheme="majorEastAsia" w:hAnsi="Times New Roman" w:cs="Times New Roman"/>
                      <w:szCs w:val="32"/>
                    </w:rPr>
                    <w:t>9</w:t>
                  </w:r>
                  <w:r w:rsidRPr="00BD1A4C">
                    <w:rPr>
                      <w:rFonts w:ascii="Times New Roman" w:eastAsiaTheme="majorEastAsia" w:hAnsi="Times New Roman" w:cs="Times New Roman"/>
                      <w:szCs w:val="32"/>
                    </w:rPr>
                    <w:t>）工业项目选址区域应有相应的环境容量，未按要求完成污染物总量削减任务的区域和流域，不得建设新增相应污染物排放量的工业项目。</w:t>
                  </w:r>
                </w:p>
              </w:tc>
              <w:tc>
                <w:tcPr>
                  <w:tcW w:w="2469" w:type="dxa"/>
                  <w:vAlign w:val="center"/>
                </w:tcPr>
                <w:p w14:paraId="3B2B1C34" w14:textId="77777777" w:rsidR="009A5D5E" w:rsidRPr="00BD1A4C" w:rsidRDefault="009A5D5E" w:rsidP="0051343E">
                  <w:pPr>
                    <w:rPr>
                      <w:rFonts w:ascii="Times New Roman" w:eastAsiaTheme="majorEastAsia" w:hAnsi="Times New Roman" w:cs="Times New Roman"/>
                      <w:szCs w:val="21"/>
                    </w:rPr>
                  </w:pPr>
                  <w:bookmarkStart w:id="10" w:name="_Toc517688768"/>
                  <w:r w:rsidRPr="00BD1A4C">
                    <w:rPr>
                      <w:rFonts w:ascii="Times New Roman" w:eastAsiaTheme="majorEastAsia" w:hAnsi="Times New Roman" w:cs="Times New Roman"/>
                      <w:color w:val="000000"/>
                    </w:rPr>
                    <w:t>工业项目选址区域拥有相应的环境容量</w:t>
                  </w:r>
                  <w:bookmarkEnd w:id="10"/>
                  <w:r w:rsidRPr="00BD1A4C">
                    <w:rPr>
                      <w:rFonts w:ascii="Times New Roman" w:eastAsiaTheme="majorEastAsia" w:hAnsi="Times New Roman" w:cs="Times New Roman"/>
                      <w:color w:val="000000"/>
                    </w:rPr>
                    <w:t>。</w:t>
                  </w:r>
                </w:p>
              </w:tc>
              <w:tc>
                <w:tcPr>
                  <w:tcW w:w="944" w:type="dxa"/>
                  <w:vAlign w:val="center"/>
                </w:tcPr>
                <w:p w14:paraId="7FE5C63C" w14:textId="77777777" w:rsidR="009A5D5E" w:rsidRPr="00BD1A4C" w:rsidRDefault="009A5D5E" w:rsidP="009A5D5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符合</w:t>
                  </w:r>
                </w:p>
              </w:tc>
            </w:tr>
          </w:tbl>
          <w:p w14:paraId="00629629" w14:textId="77777777" w:rsidR="004640BE" w:rsidRDefault="00641EF9" w:rsidP="00DE674D">
            <w:pPr>
              <w:spacing w:line="360" w:lineRule="auto"/>
              <w:ind w:firstLineChars="200" w:firstLine="480"/>
              <w:rPr>
                <w:rFonts w:ascii="Times New Roman" w:eastAsiaTheme="majorEastAsia" w:hAnsi="Times New Roman" w:cs="Times New Roman"/>
                <w:sz w:val="24"/>
                <w:szCs w:val="40"/>
              </w:rPr>
            </w:pPr>
            <w:r w:rsidRPr="00BD1A4C">
              <w:rPr>
                <w:rFonts w:ascii="Times New Roman" w:eastAsiaTheme="majorEastAsia" w:hAnsi="Times New Roman" w:cs="Times New Roman"/>
                <w:sz w:val="24"/>
                <w:szCs w:val="40"/>
              </w:rPr>
              <w:t>结合以上</w:t>
            </w:r>
            <w:r w:rsidR="00960469">
              <w:rPr>
                <w:rFonts w:ascii="Times New Roman" w:eastAsiaTheme="majorEastAsia" w:hAnsi="Times New Roman" w:cs="Times New Roman" w:hint="eastAsia"/>
                <w:sz w:val="24"/>
                <w:szCs w:val="40"/>
              </w:rPr>
              <w:t>内容</w:t>
            </w:r>
            <w:r w:rsidRPr="00BD1A4C">
              <w:rPr>
                <w:rFonts w:ascii="Times New Roman" w:eastAsiaTheme="majorEastAsia" w:hAnsi="Times New Roman" w:cs="Times New Roman"/>
                <w:sz w:val="24"/>
                <w:szCs w:val="40"/>
              </w:rPr>
              <w:t>可知</w:t>
            </w:r>
            <w:r w:rsidR="00383846" w:rsidRPr="00BD1A4C">
              <w:rPr>
                <w:rFonts w:ascii="Times New Roman" w:eastAsiaTheme="majorEastAsia" w:hAnsi="Times New Roman" w:cs="Times New Roman"/>
                <w:sz w:val="24"/>
                <w:szCs w:val="40"/>
              </w:rPr>
              <w:t>，本项目的建设符合</w:t>
            </w:r>
            <w:r w:rsidR="00383846" w:rsidRPr="00BD1A4C">
              <w:rPr>
                <w:rFonts w:ascii="Times New Roman" w:eastAsiaTheme="majorEastAsia" w:hAnsi="Times New Roman" w:cs="Times New Roman"/>
                <w:sz w:val="24"/>
                <w:szCs w:val="40"/>
              </w:rPr>
              <w:t>“</w:t>
            </w:r>
            <w:r w:rsidR="00383846" w:rsidRPr="00BD1A4C">
              <w:rPr>
                <w:rFonts w:ascii="Times New Roman" w:eastAsiaTheme="majorEastAsia" w:hAnsi="Times New Roman" w:cs="Times New Roman"/>
                <w:sz w:val="24"/>
                <w:szCs w:val="40"/>
              </w:rPr>
              <w:t>三线一单</w:t>
            </w:r>
            <w:r w:rsidR="00383846" w:rsidRPr="00BD1A4C">
              <w:rPr>
                <w:rFonts w:ascii="Times New Roman" w:eastAsiaTheme="majorEastAsia" w:hAnsi="Times New Roman" w:cs="Times New Roman"/>
                <w:sz w:val="24"/>
                <w:szCs w:val="40"/>
              </w:rPr>
              <w:t>”</w:t>
            </w:r>
            <w:r w:rsidR="00383846" w:rsidRPr="00BD1A4C">
              <w:rPr>
                <w:rFonts w:ascii="Times New Roman" w:eastAsiaTheme="majorEastAsia" w:hAnsi="Times New Roman" w:cs="Times New Roman"/>
                <w:sz w:val="24"/>
                <w:szCs w:val="40"/>
              </w:rPr>
              <w:t>相关要求。</w:t>
            </w:r>
          </w:p>
          <w:p w14:paraId="61274A9B" w14:textId="77777777" w:rsidR="000353A0" w:rsidRDefault="000353A0" w:rsidP="000353A0">
            <w:pPr>
              <w:spacing w:line="360" w:lineRule="auto"/>
              <w:rPr>
                <w:rFonts w:ascii="Times New Roman" w:eastAsiaTheme="majorEastAsia" w:hAnsi="Times New Roman" w:cs="Times New Roman"/>
                <w:b/>
                <w:bCs/>
                <w:sz w:val="24"/>
                <w:szCs w:val="40"/>
              </w:rPr>
            </w:pPr>
            <w:r w:rsidRPr="000353A0">
              <w:rPr>
                <w:rFonts w:ascii="Times New Roman" w:eastAsiaTheme="majorEastAsia" w:hAnsi="Times New Roman" w:cs="Times New Roman" w:hint="eastAsia"/>
                <w:b/>
                <w:bCs/>
                <w:sz w:val="24"/>
                <w:szCs w:val="40"/>
              </w:rPr>
              <w:t>2</w:t>
            </w:r>
            <w:r w:rsidRPr="000353A0">
              <w:rPr>
                <w:rFonts w:ascii="Times New Roman" w:eastAsiaTheme="majorEastAsia" w:hAnsi="Times New Roman" w:cs="Times New Roman"/>
                <w:b/>
                <w:bCs/>
                <w:sz w:val="24"/>
                <w:szCs w:val="40"/>
              </w:rPr>
              <w:t>.7</w:t>
            </w:r>
            <w:r w:rsidRPr="000353A0">
              <w:rPr>
                <w:rFonts w:ascii="Times New Roman" w:eastAsiaTheme="majorEastAsia" w:hAnsi="Times New Roman" w:cs="Times New Roman" w:hint="eastAsia"/>
                <w:b/>
                <w:bCs/>
                <w:sz w:val="24"/>
                <w:szCs w:val="40"/>
              </w:rPr>
              <w:t>站内设备安全</w:t>
            </w:r>
            <w:r w:rsidR="00CE0BEF">
              <w:rPr>
                <w:rFonts w:ascii="Times New Roman" w:eastAsiaTheme="majorEastAsia" w:hAnsi="Times New Roman" w:cs="Times New Roman" w:hint="eastAsia"/>
                <w:b/>
                <w:bCs/>
                <w:sz w:val="24"/>
                <w:szCs w:val="40"/>
              </w:rPr>
              <w:t>情况</w:t>
            </w:r>
          </w:p>
          <w:p w14:paraId="3B66007D" w14:textId="77777777" w:rsidR="000353A0" w:rsidRPr="000353A0" w:rsidRDefault="000353A0" w:rsidP="000353A0">
            <w:pPr>
              <w:spacing w:line="360" w:lineRule="auto"/>
              <w:ind w:firstLineChars="200" w:firstLine="480"/>
              <w:rPr>
                <w:rFonts w:ascii="Times New Roman" w:eastAsiaTheme="majorEastAsia" w:hAnsi="Times New Roman" w:cs="Times New Roman"/>
                <w:sz w:val="24"/>
                <w:szCs w:val="40"/>
              </w:rPr>
            </w:pPr>
            <w:r w:rsidRPr="000353A0">
              <w:rPr>
                <w:rFonts w:ascii="Times New Roman" w:eastAsiaTheme="majorEastAsia" w:hAnsi="Times New Roman" w:cs="Times New Roman"/>
                <w:sz w:val="24"/>
                <w:szCs w:val="40"/>
              </w:rPr>
              <w:t>本站为二级加油加气（</w:t>
            </w:r>
            <w:r w:rsidRPr="000353A0">
              <w:rPr>
                <w:rFonts w:ascii="Times New Roman" w:eastAsiaTheme="majorEastAsia" w:hAnsi="Times New Roman" w:cs="Times New Roman"/>
                <w:sz w:val="24"/>
                <w:szCs w:val="40"/>
              </w:rPr>
              <w:t>LNG</w:t>
            </w:r>
            <w:r w:rsidRPr="000353A0">
              <w:rPr>
                <w:rFonts w:ascii="Times New Roman" w:eastAsiaTheme="majorEastAsia" w:hAnsi="Times New Roman" w:cs="Times New Roman"/>
                <w:sz w:val="24"/>
                <w:szCs w:val="40"/>
              </w:rPr>
              <w:t>）合建站。</w:t>
            </w:r>
          </w:p>
          <w:p w14:paraId="532D9E04" w14:textId="14D8C637" w:rsidR="000353A0" w:rsidRDefault="000353A0" w:rsidP="000353A0">
            <w:pPr>
              <w:spacing w:line="360" w:lineRule="auto"/>
              <w:ind w:firstLineChars="200" w:firstLine="480"/>
              <w:rPr>
                <w:rFonts w:ascii="Times New Roman" w:eastAsiaTheme="majorEastAsia" w:hAnsi="Times New Roman" w:cs="Times New Roman"/>
                <w:sz w:val="24"/>
                <w:szCs w:val="40"/>
              </w:rPr>
            </w:pPr>
            <w:r w:rsidRPr="000353A0">
              <w:rPr>
                <w:rFonts w:ascii="Times New Roman" w:eastAsiaTheme="majorEastAsia" w:hAnsi="Times New Roman" w:cs="Times New Roman"/>
                <w:sz w:val="24"/>
                <w:szCs w:val="40"/>
              </w:rPr>
              <w:t>本站汽油为甲类易燃液体，柴油为乙类易燃液体，液化天然气（</w:t>
            </w:r>
            <w:r w:rsidRPr="000353A0">
              <w:rPr>
                <w:rFonts w:ascii="Times New Roman" w:eastAsiaTheme="majorEastAsia" w:hAnsi="Times New Roman" w:cs="Times New Roman"/>
                <w:sz w:val="24"/>
                <w:szCs w:val="40"/>
              </w:rPr>
              <w:t>LNG</w:t>
            </w:r>
            <w:r w:rsidRPr="000353A0">
              <w:rPr>
                <w:rFonts w:ascii="Times New Roman" w:eastAsiaTheme="majorEastAsia" w:hAnsi="Times New Roman" w:cs="Times New Roman"/>
                <w:sz w:val="24"/>
                <w:szCs w:val="40"/>
              </w:rPr>
              <w:t>）为甲类易燃气体</w:t>
            </w:r>
            <w:r w:rsidR="003028D3">
              <w:rPr>
                <w:rFonts w:ascii="Times New Roman" w:eastAsiaTheme="majorEastAsia" w:hAnsi="Times New Roman" w:cs="Times New Roman" w:hint="eastAsia"/>
                <w:sz w:val="24"/>
                <w:szCs w:val="40"/>
              </w:rPr>
              <w:t>。据企业提供资料，本站站内</w:t>
            </w:r>
            <w:r w:rsidRPr="000353A0">
              <w:rPr>
                <w:rFonts w:ascii="Times New Roman" w:eastAsiaTheme="majorEastAsia" w:hAnsi="Times New Roman" w:cs="Times New Roman"/>
                <w:sz w:val="24"/>
                <w:szCs w:val="40"/>
              </w:rPr>
              <w:t>工艺设施与站外各建、构筑物的防火间距及站内各建构筑物的防火间距符合《汽车加油加气站设计与施工规范》</w:t>
            </w:r>
            <w:r w:rsidRPr="000353A0">
              <w:rPr>
                <w:rFonts w:ascii="Times New Roman" w:eastAsiaTheme="majorEastAsia" w:hAnsi="Times New Roman" w:cs="Times New Roman"/>
                <w:sz w:val="24"/>
                <w:szCs w:val="40"/>
              </w:rPr>
              <w:t>GB50156-2012(2014</w:t>
            </w:r>
            <w:r w:rsidRPr="000353A0">
              <w:rPr>
                <w:rFonts w:ascii="Times New Roman" w:eastAsiaTheme="majorEastAsia" w:hAnsi="Times New Roman" w:cs="Times New Roman"/>
                <w:sz w:val="24"/>
                <w:szCs w:val="40"/>
              </w:rPr>
              <w:t>年版</w:t>
            </w:r>
            <w:r w:rsidRPr="000353A0">
              <w:rPr>
                <w:rFonts w:ascii="Times New Roman" w:eastAsiaTheme="majorEastAsia" w:hAnsi="Times New Roman" w:cs="Times New Roman"/>
                <w:sz w:val="24"/>
                <w:szCs w:val="40"/>
              </w:rPr>
              <w:t>)</w:t>
            </w:r>
            <w:r w:rsidRPr="000353A0">
              <w:rPr>
                <w:rFonts w:ascii="Times New Roman" w:eastAsiaTheme="majorEastAsia" w:hAnsi="Times New Roman" w:cs="Times New Roman"/>
                <w:sz w:val="24"/>
                <w:szCs w:val="40"/>
              </w:rPr>
              <w:t>要求。</w:t>
            </w:r>
          </w:p>
          <w:p w14:paraId="3BD7486A" w14:textId="77777777" w:rsidR="00CE0BEF" w:rsidRPr="00CE0BEF" w:rsidRDefault="00CE0BEF" w:rsidP="00CE0BEF">
            <w:pPr>
              <w:spacing w:line="360" w:lineRule="auto"/>
              <w:ind w:firstLineChars="200" w:firstLine="480"/>
              <w:rPr>
                <w:rFonts w:ascii="Times New Roman" w:eastAsiaTheme="majorEastAsia" w:hAnsi="Times New Roman" w:cs="Times New Roman"/>
                <w:sz w:val="24"/>
                <w:szCs w:val="24"/>
              </w:rPr>
            </w:pPr>
            <w:r w:rsidRPr="00CE0BEF">
              <w:rPr>
                <w:rFonts w:ascii="Times New Roman" w:eastAsiaTheme="majorEastAsia" w:hAnsi="Times New Roman" w:cs="Times New Roman"/>
                <w:sz w:val="24"/>
                <w:szCs w:val="24"/>
              </w:rPr>
              <w:t>本站加油部分通气管采用无缝钢管，其他埋地管线采用热塑性塑料管。出油管线坡向最低点，坡度</w:t>
            </w:r>
            <w:r w:rsidRPr="00CE0BEF">
              <w:rPr>
                <w:rFonts w:ascii="Times New Roman" w:eastAsiaTheme="majorEastAsia" w:hAnsi="Times New Roman" w:cs="Times New Roman"/>
                <w:sz w:val="24"/>
                <w:szCs w:val="24"/>
              </w:rPr>
              <w:t>i≥0.005</w:t>
            </w:r>
            <w:r w:rsidRPr="00CE0BEF">
              <w:rPr>
                <w:rFonts w:ascii="Times New Roman" w:eastAsiaTheme="majorEastAsia" w:hAnsi="Times New Roman" w:cs="Times New Roman"/>
                <w:sz w:val="24"/>
                <w:szCs w:val="24"/>
              </w:rPr>
              <w:t>，在最低点设渗漏在线监测系统，其他工艺管道坡向油罐，油气回收管线和通气管线坡度为</w:t>
            </w:r>
            <w:r w:rsidRPr="00CE0BEF">
              <w:rPr>
                <w:rFonts w:ascii="Times New Roman" w:eastAsiaTheme="majorEastAsia" w:hAnsi="Times New Roman" w:cs="Times New Roman"/>
                <w:sz w:val="24"/>
                <w:szCs w:val="24"/>
              </w:rPr>
              <w:t>i≥0.01</w:t>
            </w:r>
            <w:r w:rsidRPr="00CE0BEF">
              <w:rPr>
                <w:rFonts w:ascii="Times New Roman" w:eastAsiaTheme="majorEastAsia" w:hAnsi="Times New Roman" w:cs="Times New Roman"/>
                <w:sz w:val="24"/>
                <w:szCs w:val="24"/>
              </w:rPr>
              <w:t>，卸油管线坡度</w:t>
            </w:r>
            <w:r w:rsidRPr="00CE0BEF">
              <w:rPr>
                <w:rFonts w:ascii="Times New Roman" w:eastAsiaTheme="majorEastAsia" w:hAnsi="Times New Roman" w:cs="Times New Roman"/>
                <w:sz w:val="24"/>
                <w:szCs w:val="24"/>
              </w:rPr>
              <w:t>i≥0.002</w:t>
            </w:r>
            <w:r w:rsidRPr="00CE0BEF">
              <w:rPr>
                <w:rFonts w:ascii="Times New Roman" w:eastAsiaTheme="majorEastAsia" w:hAnsi="Times New Roman" w:cs="Times New Roman"/>
                <w:sz w:val="24"/>
                <w:szCs w:val="24"/>
              </w:rPr>
              <w:t>。</w:t>
            </w:r>
          </w:p>
          <w:p w14:paraId="4D01DEF4" w14:textId="77777777" w:rsidR="00CE0BEF" w:rsidRPr="00CE0BEF" w:rsidRDefault="00CE0BEF" w:rsidP="00CE0BEF">
            <w:pPr>
              <w:spacing w:line="360" w:lineRule="auto"/>
              <w:ind w:firstLineChars="200" w:firstLine="480"/>
              <w:rPr>
                <w:rFonts w:ascii="Times New Roman" w:eastAsiaTheme="majorEastAsia" w:hAnsi="Times New Roman" w:cs="Times New Roman"/>
                <w:sz w:val="24"/>
                <w:szCs w:val="24"/>
              </w:rPr>
            </w:pPr>
            <w:r w:rsidRPr="00CE0BEF">
              <w:rPr>
                <w:rFonts w:ascii="Times New Roman" w:eastAsiaTheme="majorEastAsia" w:hAnsi="Times New Roman" w:cs="Times New Roman"/>
                <w:sz w:val="24"/>
                <w:szCs w:val="24"/>
              </w:rPr>
              <w:lastRenderedPageBreak/>
              <w:t>埋地钢管作加强级防腐处理；通气管管口高出付油地坪</w:t>
            </w:r>
            <w:r w:rsidRPr="00CE0BEF">
              <w:rPr>
                <w:rFonts w:ascii="Times New Roman" w:eastAsiaTheme="majorEastAsia" w:hAnsi="Times New Roman" w:cs="Times New Roman"/>
                <w:sz w:val="24"/>
                <w:szCs w:val="24"/>
              </w:rPr>
              <w:t>4.2m</w:t>
            </w:r>
            <w:r w:rsidRPr="00CE0BEF">
              <w:rPr>
                <w:rFonts w:ascii="Times New Roman" w:eastAsiaTheme="majorEastAsia" w:hAnsi="Times New Roman" w:cs="Times New Roman"/>
                <w:sz w:val="24"/>
                <w:szCs w:val="24"/>
              </w:rPr>
              <w:t>，管线做静电接地、法兰铜片跨线、加油机自动计量，保证生产安全。</w:t>
            </w:r>
          </w:p>
          <w:p w14:paraId="5BD30550" w14:textId="77777777" w:rsidR="00CE0BEF" w:rsidRPr="00CE0BEF" w:rsidRDefault="00CE0BEF" w:rsidP="00CE0BEF">
            <w:pPr>
              <w:spacing w:line="360" w:lineRule="auto"/>
              <w:ind w:firstLineChars="200" w:firstLine="480"/>
              <w:rPr>
                <w:rFonts w:ascii="Times New Roman" w:eastAsiaTheme="majorEastAsia" w:hAnsi="Times New Roman" w:cs="Times New Roman"/>
                <w:sz w:val="24"/>
                <w:szCs w:val="24"/>
              </w:rPr>
            </w:pPr>
            <w:r w:rsidRPr="00CE0BEF">
              <w:rPr>
                <w:rFonts w:ascii="Times New Roman" w:eastAsiaTheme="majorEastAsia" w:hAnsi="Times New Roman" w:cs="Times New Roman"/>
                <w:sz w:val="24"/>
                <w:szCs w:val="24"/>
              </w:rPr>
              <w:t>本站油罐采用内钢外玻璃纤维增强塑料双层储罐（</w:t>
            </w:r>
            <w:r w:rsidRPr="00CE0BEF">
              <w:rPr>
                <w:rFonts w:ascii="Times New Roman" w:eastAsiaTheme="majorEastAsia" w:hAnsi="Times New Roman" w:cs="Times New Roman"/>
                <w:sz w:val="24"/>
                <w:szCs w:val="24"/>
              </w:rPr>
              <w:t>SF</w:t>
            </w:r>
            <w:r w:rsidRPr="00CE0BEF">
              <w:rPr>
                <w:rFonts w:ascii="Times New Roman" w:eastAsiaTheme="majorEastAsia" w:hAnsi="Times New Roman" w:cs="Times New Roman"/>
                <w:sz w:val="24"/>
                <w:szCs w:val="24"/>
              </w:rPr>
              <w:t>双层储罐），内层钢制油罐设计内压不低于</w:t>
            </w:r>
            <w:r w:rsidRPr="00CE0BEF">
              <w:rPr>
                <w:rFonts w:ascii="Times New Roman" w:eastAsiaTheme="majorEastAsia" w:hAnsi="Times New Roman" w:cs="Times New Roman"/>
                <w:sz w:val="24"/>
                <w:szCs w:val="24"/>
              </w:rPr>
              <w:t>0.08MPa</w:t>
            </w:r>
            <w:r w:rsidRPr="00CE0BEF">
              <w:rPr>
                <w:rFonts w:ascii="Times New Roman" w:eastAsiaTheme="majorEastAsia" w:hAnsi="Times New Roman" w:cs="Times New Roman"/>
                <w:sz w:val="24"/>
                <w:szCs w:val="24"/>
              </w:rPr>
              <w:t>。双层罐设渗漏在线检测系统。</w:t>
            </w:r>
          </w:p>
          <w:p w14:paraId="497FC3A0" w14:textId="77777777" w:rsidR="00CE0BEF" w:rsidRDefault="00CE0BEF" w:rsidP="00CE0BEF">
            <w:pPr>
              <w:spacing w:line="360" w:lineRule="auto"/>
              <w:ind w:firstLineChars="200" w:firstLine="480"/>
              <w:rPr>
                <w:rFonts w:ascii="Times New Roman" w:eastAsiaTheme="majorEastAsia" w:hAnsi="Times New Roman" w:cs="Times New Roman"/>
                <w:sz w:val="24"/>
                <w:szCs w:val="24"/>
              </w:rPr>
            </w:pPr>
            <w:r w:rsidRPr="00CE0BEF">
              <w:rPr>
                <w:rFonts w:ascii="Times New Roman" w:eastAsiaTheme="majorEastAsia" w:hAnsi="Times New Roman" w:cs="Times New Roman"/>
                <w:sz w:val="24"/>
                <w:szCs w:val="24"/>
              </w:rPr>
              <w:t>LNG</w:t>
            </w:r>
            <w:r w:rsidRPr="00CE0BEF">
              <w:rPr>
                <w:rFonts w:ascii="Times New Roman" w:eastAsiaTheme="majorEastAsia" w:hAnsi="Times New Roman" w:cs="Times New Roman"/>
                <w:sz w:val="24"/>
                <w:szCs w:val="24"/>
              </w:rPr>
              <w:t>管道采用不锈钢真空夹套管道，其技术性能应符合现行国家标准《流体输送用不锈钢无缝钢管》</w:t>
            </w:r>
            <w:r w:rsidRPr="00CE0BEF">
              <w:rPr>
                <w:rFonts w:ascii="Times New Roman" w:eastAsiaTheme="majorEastAsia" w:hAnsi="Times New Roman" w:cs="Times New Roman"/>
                <w:sz w:val="24"/>
                <w:szCs w:val="24"/>
              </w:rPr>
              <w:t>GB/T14976</w:t>
            </w:r>
            <w:r w:rsidRPr="00CE0BEF">
              <w:rPr>
                <w:rFonts w:ascii="Times New Roman" w:eastAsiaTheme="majorEastAsia" w:hAnsi="Times New Roman" w:cs="Times New Roman"/>
                <w:sz w:val="24"/>
                <w:szCs w:val="24"/>
              </w:rPr>
              <w:t>的规定，管道设计压力为</w:t>
            </w:r>
            <w:r w:rsidRPr="00CE0BEF">
              <w:rPr>
                <w:rFonts w:ascii="Times New Roman" w:eastAsiaTheme="majorEastAsia" w:hAnsi="Times New Roman" w:cs="Times New Roman"/>
                <w:sz w:val="24"/>
                <w:szCs w:val="24"/>
              </w:rPr>
              <w:t>2.0MPa</w:t>
            </w:r>
            <w:r w:rsidRPr="00CE0BEF">
              <w:rPr>
                <w:rFonts w:ascii="Times New Roman" w:eastAsiaTheme="majorEastAsia" w:hAnsi="Times New Roman" w:cs="Times New Roman"/>
                <w:sz w:val="24"/>
                <w:szCs w:val="24"/>
              </w:rPr>
              <w:t>，管线法兰及管件选用的压力为</w:t>
            </w:r>
            <w:r w:rsidRPr="00CE0BEF">
              <w:rPr>
                <w:rFonts w:ascii="Times New Roman" w:eastAsiaTheme="majorEastAsia" w:hAnsi="Times New Roman" w:cs="Times New Roman"/>
                <w:sz w:val="24"/>
                <w:szCs w:val="24"/>
              </w:rPr>
              <w:t>2.5MPa</w:t>
            </w:r>
            <w:r w:rsidRPr="00CE0BEF">
              <w:rPr>
                <w:rFonts w:ascii="Times New Roman" w:eastAsiaTheme="majorEastAsia" w:hAnsi="Times New Roman" w:cs="Times New Roman"/>
                <w:sz w:val="24"/>
                <w:szCs w:val="24"/>
              </w:rPr>
              <w:t>，采用管沟敷设及地上敷设的方式。</w:t>
            </w:r>
          </w:p>
          <w:p w14:paraId="4580AABD" w14:textId="3082E78B" w:rsidR="000353A0" w:rsidRPr="00A56E53" w:rsidRDefault="00CE0BEF" w:rsidP="000353A0">
            <w:pPr>
              <w:spacing w:line="360" w:lineRule="auto"/>
              <w:ind w:firstLineChars="200" w:firstLine="480"/>
              <w:rPr>
                <w:rFonts w:ascii="Times New Roman" w:eastAsiaTheme="majorEastAsia" w:hAnsi="Times New Roman" w:cs="Times New Roman"/>
                <w:b/>
                <w:bCs/>
                <w:sz w:val="24"/>
                <w:szCs w:val="40"/>
              </w:rPr>
            </w:pPr>
            <w:r w:rsidRPr="00A56E53">
              <w:rPr>
                <w:rFonts w:ascii="Times New Roman" w:eastAsiaTheme="majorEastAsia" w:hAnsi="Times New Roman" w:cs="Times New Roman"/>
                <w:sz w:val="24"/>
              </w:rPr>
              <w:t>根据以上分析，本项目安全防火距离合理，应把汽油储罐的防爆、防火工作放在首位并按照消防法规的相关规定，落实各项防火措施和制度，确保加油站不发生火灾。</w:t>
            </w:r>
          </w:p>
          <w:p w14:paraId="7422F7CA" w14:textId="77777777" w:rsidR="00383846" w:rsidRPr="00BD1A4C" w:rsidRDefault="00383846" w:rsidP="001A2DF4">
            <w:pPr>
              <w:spacing w:beforeLines="50" w:before="156" w:line="360" w:lineRule="auto"/>
              <w:rPr>
                <w:rFonts w:ascii="Times New Roman" w:eastAsiaTheme="majorEastAsia" w:hAnsi="Times New Roman" w:cs="Times New Roman"/>
                <w:b/>
                <w:bCs/>
                <w:kern w:val="0"/>
                <w:sz w:val="24"/>
                <w:szCs w:val="24"/>
              </w:rPr>
            </w:pPr>
            <w:r w:rsidRPr="00BD1A4C">
              <w:rPr>
                <w:rFonts w:ascii="Times New Roman" w:eastAsiaTheme="majorEastAsia" w:hAnsi="Times New Roman" w:cs="Times New Roman"/>
                <w:b/>
                <w:bCs/>
                <w:kern w:val="0"/>
                <w:sz w:val="24"/>
                <w:szCs w:val="24"/>
              </w:rPr>
              <w:t>2.</w:t>
            </w:r>
            <w:r w:rsidR="00C01229">
              <w:rPr>
                <w:rFonts w:ascii="Times New Roman" w:eastAsiaTheme="majorEastAsia" w:hAnsi="Times New Roman" w:cs="Times New Roman"/>
                <w:b/>
                <w:bCs/>
                <w:kern w:val="0"/>
                <w:sz w:val="24"/>
                <w:szCs w:val="24"/>
              </w:rPr>
              <w:t>8</w:t>
            </w:r>
            <w:r w:rsidRPr="00BD1A4C">
              <w:rPr>
                <w:rFonts w:ascii="Times New Roman" w:eastAsiaTheme="majorEastAsia" w:hAnsi="Times New Roman" w:cs="Times New Roman"/>
                <w:b/>
                <w:bCs/>
                <w:kern w:val="0"/>
                <w:sz w:val="24"/>
                <w:szCs w:val="24"/>
              </w:rPr>
              <w:t>公用及辅助工程</w:t>
            </w:r>
          </w:p>
          <w:p w14:paraId="7C88E622" w14:textId="77777777" w:rsidR="00383846" w:rsidRPr="00BD1A4C" w:rsidRDefault="00C0230C" w:rsidP="00383846">
            <w:pPr>
              <w:spacing w:line="336" w:lineRule="auto"/>
              <w:ind w:firstLineChars="200" w:firstLine="480"/>
              <w:rPr>
                <w:rFonts w:ascii="Times New Roman" w:eastAsiaTheme="majorEastAsia" w:hAnsi="Times New Roman" w:cs="Times New Roman"/>
                <w:snapToGrid w:val="0"/>
                <w:kern w:val="0"/>
                <w:sz w:val="24"/>
                <w:szCs w:val="24"/>
              </w:rPr>
            </w:pPr>
            <w:r w:rsidRPr="00BD1A4C">
              <w:rPr>
                <w:rFonts w:ascii="Times New Roman" w:eastAsiaTheme="majorEastAsia" w:hAnsi="Times New Roman" w:cs="Times New Roman"/>
                <w:snapToGrid w:val="0"/>
                <w:kern w:val="0"/>
                <w:sz w:val="24"/>
                <w:szCs w:val="24"/>
              </w:rPr>
              <w:t>（</w:t>
            </w:r>
            <w:r w:rsidRPr="00BD1A4C">
              <w:rPr>
                <w:rFonts w:ascii="Times New Roman" w:eastAsiaTheme="majorEastAsia" w:hAnsi="Times New Roman" w:cs="Times New Roman"/>
                <w:snapToGrid w:val="0"/>
                <w:kern w:val="0"/>
                <w:sz w:val="24"/>
                <w:szCs w:val="24"/>
              </w:rPr>
              <w:t>1</w:t>
            </w:r>
            <w:r w:rsidRPr="00BD1A4C">
              <w:rPr>
                <w:rFonts w:ascii="Times New Roman" w:eastAsiaTheme="majorEastAsia" w:hAnsi="Times New Roman" w:cs="Times New Roman"/>
                <w:snapToGrid w:val="0"/>
                <w:kern w:val="0"/>
                <w:sz w:val="24"/>
                <w:szCs w:val="24"/>
              </w:rPr>
              <w:t>）</w:t>
            </w:r>
            <w:r w:rsidR="00383846" w:rsidRPr="00BD1A4C">
              <w:rPr>
                <w:rFonts w:ascii="Times New Roman" w:eastAsiaTheme="majorEastAsia" w:hAnsi="Times New Roman" w:cs="Times New Roman"/>
                <w:snapToGrid w:val="0"/>
                <w:kern w:val="0"/>
                <w:sz w:val="24"/>
                <w:szCs w:val="24"/>
              </w:rPr>
              <w:t>给排水</w:t>
            </w:r>
          </w:p>
          <w:p w14:paraId="2AF199F8" w14:textId="15AE4604" w:rsidR="00383846" w:rsidRPr="00BD1A4C" w:rsidRDefault="00383846" w:rsidP="00383846">
            <w:pPr>
              <w:spacing w:line="336" w:lineRule="auto"/>
              <w:ind w:firstLineChars="200" w:firstLine="480"/>
              <w:rPr>
                <w:rFonts w:ascii="Times New Roman" w:eastAsiaTheme="majorEastAsia" w:hAnsi="Times New Roman" w:cs="Times New Roman"/>
                <w:snapToGrid w:val="0"/>
                <w:kern w:val="0"/>
                <w:sz w:val="24"/>
                <w:szCs w:val="24"/>
              </w:rPr>
            </w:pPr>
            <w:r w:rsidRPr="00BD1A4C">
              <w:rPr>
                <w:rFonts w:ascii="Times New Roman" w:eastAsiaTheme="majorEastAsia" w:hAnsi="Times New Roman" w:cs="Times New Roman"/>
                <w:snapToGrid w:val="0"/>
                <w:kern w:val="0"/>
                <w:sz w:val="24"/>
                <w:szCs w:val="24"/>
              </w:rPr>
              <w:t>给水：</w:t>
            </w:r>
            <w:r w:rsidR="002E662D" w:rsidRPr="00BD1A4C">
              <w:rPr>
                <w:rFonts w:ascii="Times New Roman" w:eastAsiaTheme="majorEastAsia" w:hAnsi="Times New Roman" w:cs="Times New Roman"/>
                <w:snapToGrid w:val="0"/>
                <w:color w:val="000000"/>
                <w:kern w:val="0"/>
                <w:sz w:val="24"/>
              </w:rPr>
              <w:t>本项目用水主要为员工生</w:t>
            </w:r>
            <w:r w:rsidR="002E662D" w:rsidRPr="00BD1A4C">
              <w:rPr>
                <w:rFonts w:ascii="Times New Roman" w:eastAsiaTheme="majorEastAsia" w:hAnsi="Times New Roman" w:cs="Times New Roman"/>
                <w:color w:val="000000"/>
                <w:sz w:val="24"/>
              </w:rPr>
              <w:t>活用水</w:t>
            </w:r>
            <w:r w:rsidR="002B6853">
              <w:rPr>
                <w:rFonts w:ascii="Times New Roman" w:eastAsiaTheme="majorEastAsia" w:hAnsi="Times New Roman" w:cs="Times New Roman" w:hint="eastAsia"/>
                <w:color w:val="000000"/>
                <w:sz w:val="24"/>
              </w:rPr>
              <w:t>、绿化用水</w:t>
            </w:r>
            <w:r w:rsidR="00643276">
              <w:rPr>
                <w:rFonts w:ascii="Times New Roman" w:eastAsiaTheme="majorEastAsia" w:hAnsi="Times New Roman" w:cs="Times New Roman" w:hint="eastAsia"/>
                <w:color w:val="000000"/>
                <w:sz w:val="24"/>
              </w:rPr>
              <w:t>（回用水）</w:t>
            </w:r>
            <w:r w:rsidR="008D369C" w:rsidRPr="00BD1A4C">
              <w:rPr>
                <w:rFonts w:ascii="Times New Roman" w:eastAsiaTheme="majorEastAsia" w:hAnsi="Times New Roman" w:cs="Times New Roman"/>
                <w:color w:val="000000"/>
                <w:sz w:val="24"/>
              </w:rPr>
              <w:t>和</w:t>
            </w:r>
            <w:r w:rsidR="002E662D" w:rsidRPr="00BD1A4C">
              <w:rPr>
                <w:rFonts w:ascii="Times New Roman" w:eastAsiaTheme="majorEastAsia" w:hAnsi="Times New Roman" w:cs="Times New Roman"/>
                <w:color w:val="000000"/>
                <w:sz w:val="24"/>
              </w:rPr>
              <w:t>生产</w:t>
            </w:r>
            <w:r w:rsidR="008D369C" w:rsidRPr="00BD1A4C">
              <w:rPr>
                <w:rFonts w:ascii="Times New Roman" w:eastAsiaTheme="majorEastAsia" w:hAnsi="Times New Roman" w:cs="Times New Roman"/>
                <w:color w:val="000000"/>
                <w:sz w:val="24"/>
              </w:rPr>
              <w:t>用水</w:t>
            </w:r>
            <w:r w:rsidR="002E662D" w:rsidRPr="00BD1A4C">
              <w:rPr>
                <w:rFonts w:ascii="Times New Roman" w:eastAsiaTheme="majorEastAsia" w:hAnsi="Times New Roman" w:cs="Times New Roman"/>
                <w:snapToGrid w:val="0"/>
                <w:color w:val="000000"/>
                <w:kern w:val="0"/>
                <w:sz w:val="24"/>
              </w:rPr>
              <w:t>，用水由</w:t>
            </w:r>
            <w:r w:rsidR="00FB2EC5">
              <w:rPr>
                <w:rFonts w:ascii="Times New Roman" w:eastAsiaTheme="majorEastAsia" w:hAnsi="Times New Roman" w:cs="Times New Roman" w:hint="eastAsia"/>
                <w:snapToGrid w:val="0"/>
                <w:color w:val="000000"/>
                <w:kern w:val="0"/>
                <w:sz w:val="24"/>
              </w:rPr>
              <w:t>市政给水管网</w:t>
            </w:r>
            <w:r w:rsidR="002E662D" w:rsidRPr="00BD1A4C">
              <w:rPr>
                <w:rFonts w:ascii="Times New Roman" w:eastAsiaTheme="majorEastAsia" w:hAnsi="Times New Roman" w:cs="Times New Roman"/>
                <w:snapToGrid w:val="0"/>
                <w:color w:val="000000"/>
                <w:kern w:val="0"/>
                <w:sz w:val="24"/>
              </w:rPr>
              <w:t>供给。</w:t>
            </w:r>
          </w:p>
          <w:p w14:paraId="11AC7D10" w14:textId="42E354B0" w:rsidR="00816E6E" w:rsidRPr="00BD1A4C" w:rsidRDefault="00383846" w:rsidP="00383846">
            <w:pPr>
              <w:spacing w:line="336" w:lineRule="auto"/>
              <w:ind w:firstLineChars="200" w:firstLine="480"/>
              <w:rPr>
                <w:rFonts w:ascii="Times New Roman" w:eastAsiaTheme="majorEastAsia" w:hAnsi="Times New Roman" w:cs="Times New Roman"/>
                <w:snapToGrid w:val="0"/>
                <w:kern w:val="0"/>
                <w:sz w:val="24"/>
                <w:szCs w:val="24"/>
              </w:rPr>
            </w:pPr>
            <w:r w:rsidRPr="00BD1A4C">
              <w:rPr>
                <w:rFonts w:ascii="Times New Roman" w:eastAsiaTheme="majorEastAsia" w:hAnsi="Times New Roman" w:cs="Times New Roman"/>
                <w:snapToGrid w:val="0"/>
                <w:kern w:val="0"/>
                <w:sz w:val="24"/>
                <w:szCs w:val="24"/>
              </w:rPr>
              <w:t>排水：</w:t>
            </w:r>
            <w:r w:rsidR="00816E6E" w:rsidRPr="00BD1A4C">
              <w:rPr>
                <w:rFonts w:ascii="Times New Roman" w:eastAsiaTheme="majorEastAsia" w:hAnsi="Times New Roman" w:cs="Times New Roman"/>
                <w:color w:val="000000"/>
                <w:sz w:val="24"/>
                <w:szCs w:val="24"/>
              </w:rPr>
              <w:t>厂区排水管网</w:t>
            </w:r>
            <w:r w:rsidR="00512FF5">
              <w:rPr>
                <w:rFonts w:ascii="Times New Roman" w:eastAsiaTheme="majorEastAsia" w:hAnsi="Times New Roman" w:cs="Times New Roman" w:hint="eastAsia"/>
                <w:color w:val="000000"/>
                <w:sz w:val="24"/>
                <w:szCs w:val="24"/>
              </w:rPr>
              <w:t>为</w:t>
            </w:r>
            <w:r w:rsidR="00816E6E" w:rsidRPr="00BD1A4C">
              <w:rPr>
                <w:rFonts w:ascii="Times New Roman" w:eastAsiaTheme="majorEastAsia" w:hAnsi="Times New Roman" w:cs="Times New Roman"/>
                <w:color w:val="000000"/>
                <w:sz w:val="24"/>
                <w:szCs w:val="24"/>
              </w:rPr>
              <w:t>“</w:t>
            </w:r>
            <w:r w:rsidR="00512FF5">
              <w:rPr>
                <w:rFonts w:ascii="Times New Roman" w:eastAsiaTheme="majorEastAsia" w:hAnsi="Times New Roman" w:cs="Times New Roman" w:hint="eastAsia"/>
                <w:color w:val="000000"/>
                <w:sz w:val="24"/>
                <w:szCs w:val="24"/>
              </w:rPr>
              <w:t>雨</w:t>
            </w:r>
            <w:r w:rsidR="00816E6E" w:rsidRPr="00BD1A4C">
              <w:rPr>
                <w:rFonts w:ascii="Times New Roman" w:eastAsiaTheme="majorEastAsia" w:hAnsi="Times New Roman" w:cs="Times New Roman"/>
                <w:color w:val="000000"/>
                <w:sz w:val="24"/>
                <w:szCs w:val="24"/>
              </w:rPr>
              <w:t>污分流</w:t>
            </w:r>
            <w:r w:rsidR="00816E6E" w:rsidRPr="00BD1A4C">
              <w:rPr>
                <w:rFonts w:ascii="Times New Roman" w:eastAsiaTheme="majorEastAsia" w:hAnsi="Times New Roman" w:cs="Times New Roman"/>
                <w:color w:val="000000"/>
                <w:sz w:val="24"/>
                <w:szCs w:val="24"/>
              </w:rPr>
              <w:t>”</w:t>
            </w:r>
            <w:r w:rsidR="00512FF5">
              <w:rPr>
                <w:rFonts w:ascii="Times New Roman" w:eastAsiaTheme="majorEastAsia" w:hAnsi="Times New Roman" w:cs="Times New Roman" w:hint="eastAsia"/>
                <w:color w:val="000000"/>
                <w:sz w:val="24"/>
                <w:szCs w:val="24"/>
              </w:rPr>
              <w:t>制</w:t>
            </w:r>
            <w:r w:rsidR="00990E01">
              <w:rPr>
                <w:rFonts w:ascii="Times New Roman" w:eastAsiaTheme="majorEastAsia" w:hAnsi="Times New Roman" w:cs="Times New Roman" w:hint="eastAsia"/>
                <w:color w:val="000000"/>
                <w:sz w:val="24"/>
                <w:szCs w:val="24"/>
              </w:rPr>
              <w:t>。</w:t>
            </w:r>
            <w:r w:rsidR="00816E6E" w:rsidRPr="00BD1A4C">
              <w:rPr>
                <w:rFonts w:ascii="Times New Roman" w:eastAsiaTheme="majorEastAsia" w:hAnsi="Times New Roman" w:cs="Times New Roman"/>
                <w:color w:val="000000"/>
                <w:sz w:val="24"/>
                <w:szCs w:val="24"/>
              </w:rPr>
              <w:t>沿</w:t>
            </w:r>
            <w:r w:rsidR="00512FF5">
              <w:rPr>
                <w:rFonts w:ascii="Times New Roman" w:eastAsiaTheme="majorEastAsia" w:hAnsi="Times New Roman" w:cs="Times New Roman" w:hint="eastAsia"/>
                <w:color w:val="000000"/>
                <w:sz w:val="24"/>
                <w:szCs w:val="24"/>
              </w:rPr>
              <w:t>项目</w:t>
            </w:r>
            <w:r w:rsidR="00816E6E" w:rsidRPr="00BD1A4C">
              <w:rPr>
                <w:rFonts w:ascii="Times New Roman" w:eastAsiaTheme="majorEastAsia" w:hAnsi="Times New Roman" w:cs="Times New Roman"/>
                <w:color w:val="000000"/>
                <w:sz w:val="24"/>
                <w:szCs w:val="24"/>
              </w:rPr>
              <w:t>主、次道路旁设置相应污水管网和</w:t>
            </w:r>
            <w:r w:rsidR="00512FF5">
              <w:rPr>
                <w:rFonts w:ascii="Times New Roman" w:eastAsiaTheme="majorEastAsia" w:hAnsi="Times New Roman" w:cs="Times New Roman" w:hint="eastAsia"/>
                <w:color w:val="000000"/>
                <w:sz w:val="24"/>
                <w:szCs w:val="24"/>
              </w:rPr>
              <w:t>雨</w:t>
            </w:r>
            <w:r w:rsidR="00816E6E" w:rsidRPr="00BD1A4C">
              <w:rPr>
                <w:rFonts w:ascii="Times New Roman" w:eastAsiaTheme="majorEastAsia" w:hAnsi="Times New Roman" w:cs="Times New Roman"/>
                <w:color w:val="000000"/>
                <w:sz w:val="24"/>
                <w:szCs w:val="24"/>
              </w:rPr>
              <w:t>水管网</w:t>
            </w:r>
            <w:r w:rsidR="00990E01">
              <w:rPr>
                <w:rFonts w:ascii="Times New Roman" w:eastAsiaTheme="majorEastAsia" w:hAnsi="Times New Roman" w:cs="Times New Roman" w:hint="eastAsia"/>
                <w:color w:val="000000"/>
                <w:sz w:val="24"/>
                <w:szCs w:val="24"/>
              </w:rPr>
              <w:t>，</w:t>
            </w:r>
            <w:r w:rsidR="00512FF5">
              <w:rPr>
                <w:rFonts w:ascii="Times New Roman" w:eastAsiaTheme="majorEastAsia" w:hAnsi="Times New Roman" w:cs="Times New Roman" w:hint="eastAsia"/>
                <w:color w:val="000000"/>
                <w:sz w:val="24"/>
                <w:szCs w:val="24"/>
              </w:rPr>
              <w:t>罩棚、各</w:t>
            </w:r>
            <w:r w:rsidR="00816E6E" w:rsidRPr="00BD1A4C">
              <w:rPr>
                <w:rFonts w:ascii="Times New Roman" w:eastAsiaTheme="majorEastAsia" w:hAnsi="Times New Roman" w:cs="Times New Roman"/>
                <w:color w:val="000000"/>
                <w:sz w:val="24"/>
                <w:szCs w:val="24"/>
              </w:rPr>
              <w:t>建筑物</w:t>
            </w:r>
            <w:r w:rsidR="00512FF5">
              <w:rPr>
                <w:rFonts w:ascii="Times New Roman" w:eastAsiaTheme="majorEastAsia" w:hAnsi="Times New Roman" w:cs="Times New Roman" w:hint="eastAsia"/>
                <w:color w:val="000000"/>
                <w:sz w:val="24"/>
                <w:szCs w:val="24"/>
              </w:rPr>
              <w:t>和</w:t>
            </w:r>
            <w:r w:rsidR="00816E6E" w:rsidRPr="00BD1A4C">
              <w:rPr>
                <w:rFonts w:ascii="Times New Roman" w:eastAsiaTheme="majorEastAsia" w:hAnsi="Times New Roman" w:cs="Times New Roman"/>
                <w:color w:val="000000"/>
                <w:sz w:val="24"/>
                <w:szCs w:val="24"/>
              </w:rPr>
              <w:t>道路雨水经</w:t>
            </w:r>
            <w:r w:rsidR="00512FF5">
              <w:rPr>
                <w:rFonts w:ascii="Times New Roman" w:eastAsiaTheme="majorEastAsia" w:hAnsi="Times New Roman" w:cs="Times New Roman" w:hint="eastAsia"/>
                <w:color w:val="000000"/>
                <w:sz w:val="24"/>
                <w:szCs w:val="24"/>
              </w:rPr>
              <w:t>管道</w:t>
            </w:r>
            <w:r w:rsidR="00816E6E" w:rsidRPr="00BD1A4C">
              <w:rPr>
                <w:rFonts w:ascii="Times New Roman" w:eastAsiaTheme="majorEastAsia" w:hAnsi="Times New Roman" w:cs="Times New Roman"/>
                <w:color w:val="000000"/>
                <w:sz w:val="24"/>
                <w:szCs w:val="24"/>
              </w:rPr>
              <w:t>收集后直接排入</w:t>
            </w:r>
            <w:r w:rsidR="00512FF5">
              <w:rPr>
                <w:rFonts w:ascii="Times New Roman" w:eastAsiaTheme="majorEastAsia" w:hAnsi="Times New Roman" w:cs="Times New Roman" w:hint="eastAsia"/>
                <w:color w:val="000000"/>
                <w:sz w:val="24"/>
                <w:szCs w:val="24"/>
              </w:rPr>
              <w:t>雨水集水池，</w:t>
            </w:r>
            <w:r w:rsidR="00AD7AE5">
              <w:rPr>
                <w:rFonts w:ascii="Times New Roman" w:eastAsiaTheme="majorEastAsia" w:hAnsi="Times New Roman" w:cs="Times New Roman" w:hint="eastAsia"/>
                <w:color w:val="000000"/>
                <w:sz w:val="24"/>
                <w:szCs w:val="24"/>
              </w:rPr>
              <w:t>雨水</w:t>
            </w:r>
            <w:r w:rsidR="00512FF5">
              <w:rPr>
                <w:rFonts w:ascii="Times New Roman" w:eastAsiaTheme="majorEastAsia" w:hAnsi="Times New Roman" w:cs="Times New Roman" w:hint="eastAsia"/>
                <w:color w:val="000000"/>
                <w:sz w:val="24"/>
                <w:szCs w:val="24"/>
              </w:rPr>
              <w:t>集水池定期清理</w:t>
            </w:r>
            <w:r w:rsidR="00816E6E" w:rsidRPr="00BD1A4C">
              <w:rPr>
                <w:rFonts w:ascii="Times New Roman" w:eastAsiaTheme="majorEastAsia" w:hAnsi="Times New Roman" w:cs="Times New Roman"/>
                <w:color w:val="000000"/>
                <w:sz w:val="24"/>
                <w:szCs w:val="24"/>
              </w:rPr>
              <w:t>。生活污水经</w:t>
            </w:r>
            <w:r w:rsidR="00512FF5">
              <w:rPr>
                <w:rFonts w:ascii="Times New Roman" w:eastAsiaTheme="majorEastAsia" w:hAnsi="Times New Roman" w:cs="Times New Roman" w:hint="eastAsia"/>
                <w:color w:val="000000"/>
                <w:sz w:val="24"/>
                <w:szCs w:val="24"/>
              </w:rPr>
              <w:t>水封井排入化粪池处理后排至污水集水池，化粪池定期清理；生产废水经</w:t>
            </w:r>
            <w:r w:rsidR="0073744E">
              <w:rPr>
                <w:rFonts w:ascii="Times New Roman" w:eastAsiaTheme="majorEastAsia" w:hAnsi="Times New Roman" w:cs="Times New Roman" w:hint="eastAsia"/>
                <w:color w:val="000000"/>
                <w:sz w:val="24"/>
                <w:szCs w:val="24"/>
              </w:rPr>
              <w:t>排水沟排入</w:t>
            </w:r>
            <w:r w:rsidR="00512FF5">
              <w:rPr>
                <w:rFonts w:ascii="Times New Roman" w:eastAsiaTheme="majorEastAsia" w:hAnsi="Times New Roman" w:cs="Times New Roman" w:hint="eastAsia"/>
                <w:color w:val="000000"/>
                <w:sz w:val="24"/>
                <w:szCs w:val="24"/>
              </w:rPr>
              <w:t>隔油池处理后排至污水集水池，隔油池定期清理。污水集水池中废水</w:t>
            </w:r>
            <w:r w:rsidR="00F16B5F">
              <w:rPr>
                <w:rFonts w:ascii="Times New Roman" w:eastAsiaTheme="majorEastAsia" w:hAnsi="Times New Roman" w:cs="Times New Roman" w:hint="eastAsia"/>
                <w:color w:val="000000" w:themeColor="text1"/>
                <w:sz w:val="24"/>
              </w:rPr>
              <w:t>经无动力污水处理装置处理后回用于</w:t>
            </w:r>
            <w:r w:rsidR="006E498A">
              <w:rPr>
                <w:rFonts w:ascii="Times New Roman" w:eastAsiaTheme="majorEastAsia" w:hAnsi="Times New Roman" w:cs="Times New Roman" w:hint="eastAsia"/>
                <w:color w:val="000000" w:themeColor="text1"/>
                <w:sz w:val="24"/>
              </w:rPr>
              <w:t>厂区</w:t>
            </w:r>
            <w:r w:rsidR="00F16B5F">
              <w:rPr>
                <w:rFonts w:ascii="Times New Roman" w:eastAsiaTheme="majorEastAsia" w:hAnsi="Times New Roman" w:cs="Times New Roman" w:hint="eastAsia"/>
                <w:color w:val="000000" w:themeColor="text1"/>
                <w:sz w:val="24"/>
              </w:rPr>
              <w:t>绿化</w:t>
            </w:r>
            <w:r w:rsidR="001C6AF9">
              <w:rPr>
                <w:rFonts w:ascii="Times New Roman" w:eastAsiaTheme="majorEastAsia" w:hAnsi="Times New Roman" w:cs="Times New Roman" w:hint="eastAsia"/>
                <w:color w:val="000000"/>
                <w:sz w:val="24"/>
                <w:szCs w:val="24"/>
              </w:rPr>
              <w:t>。</w:t>
            </w:r>
          </w:p>
          <w:p w14:paraId="21468A9C" w14:textId="77777777" w:rsidR="00383846" w:rsidRPr="00BD1A4C" w:rsidRDefault="00C0230C" w:rsidP="00383846">
            <w:pPr>
              <w:spacing w:line="336" w:lineRule="auto"/>
              <w:ind w:firstLineChars="200" w:firstLine="480"/>
              <w:rPr>
                <w:rFonts w:ascii="Times New Roman" w:eastAsiaTheme="majorEastAsia" w:hAnsi="Times New Roman" w:cs="Times New Roman"/>
                <w:snapToGrid w:val="0"/>
                <w:kern w:val="0"/>
                <w:sz w:val="24"/>
                <w:szCs w:val="24"/>
              </w:rPr>
            </w:pPr>
            <w:r w:rsidRPr="00BD1A4C">
              <w:rPr>
                <w:rFonts w:ascii="Times New Roman" w:eastAsiaTheme="majorEastAsia" w:hAnsi="Times New Roman" w:cs="Times New Roman"/>
                <w:snapToGrid w:val="0"/>
                <w:kern w:val="0"/>
                <w:sz w:val="24"/>
                <w:szCs w:val="24"/>
              </w:rPr>
              <w:t>（</w:t>
            </w:r>
            <w:r w:rsidRPr="00BD1A4C">
              <w:rPr>
                <w:rFonts w:ascii="Times New Roman" w:eastAsiaTheme="majorEastAsia" w:hAnsi="Times New Roman" w:cs="Times New Roman"/>
                <w:snapToGrid w:val="0"/>
                <w:kern w:val="0"/>
                <w:sz w:val="24"/>
                <w:szCs w:val="24"/>
              </w:rPr>
              <w:t>2</w:t>
            </w:r>
            <w:r w:rsidRPr="00BD1A4C">
              <w:rPr>
                <w:rFonts w:ascii="Times New Roman" w:eastAsiaTheme="majorEastAsia" w:hAnsi="Times New Roman" w:cs="Times New Roman"/>
                <w:snapToGrid w:val="0"/>
                <w:kern w:val="0"/>
                <w:sz w:val="24"/>
                <w:szCs w:val="24"/>
              </w:rPr>
              <w:t>）</w:t>
            </w:r>
            <w:r w:rsidR="00383846" w:rsidRPr="00BD1A4C">
              <w:rPr>
                <w:rFonts w:ascii="Times New Roman" w:eastAsiaTheme="majorEastAsia" w:hAnsi="Times New Roman" w:cs="Times New Roman"/>
                <w:snapToGrid w:val="0"/>
                <w:kern w:val="0"/>
                <w:sz w:val="24"/>
                <w:szCs w:val="24"/>
              </w:rPr>
              <w:t>供电</w:t>
            </w:r>
          </w:p>
          <w:p w14:paraId="2A403433" w14:textId="77777777" w:rsidR="00383846" w:rsidRPr="00BD1A4C" w:rsidRDefault="00383846" w:rsidP="00383846">
            <w:pPr>
              <w:spacing w:line="336" w:lineRule="auto"/>
              <w:ind w:firstLineChars="200" w:firstLine="480"/>
              <w:rPr>
                <w:rFonts w:ascii="Times New Roman" w:eastAsiaTheme="majorEastAsia" w:hAnsi="Times New Roman" w:cs="Times New Roman"/>
                <w:snapToGrid w:val="0"/>
                <w:kern w:val="0"/>
                <w:sz w:val="24"/>
                <w:szCs w:val="24"/>
              </w:rPr>
            </w:pPr>
            <w:r w:rsidRPr="00BD1A4C">
              <w:rPr>
                <w:rFonts w:ascii="Times New Roman" w:eastAsiaTheme="majorEastAsia" w:hAnsi="Times New Roman" w:cs="Times New Roman"/>
                <w:snapToGrid w:val="0"/>
                <w:kern w:val="0"/>
                <w:sz w:val="24"/>
                <w:szCs w:val="24"/>
              </w:rPr>
              <w:t>项目年用电量为</w:t>
            </w:r>
            <w:r w:rsidR="0000084C">
              <w:rPr>
                <w:rFonts w:ascii="Times New Roman" w:eastAsiaTheme="majorEastAsia" w:hAnsi="Times New Roman" w:cs="Times New Roman"/>
                <w:snapToGrid w:val="0"/>
                <w:kern w:val="0"/>
                <w:sz w:val="24"/>
                <w:szCs w:val="24"/>
              </w:rPr>
              <w:t>40.3</w:t>
            </w:r>
            <w:r w:rsidRPr="00BD1A4C">
              <w:rPr>
                <w:rFonts w:ascii="Times New Roman" w:eastAsiaTheme="majorEastAsia" w:hAnsi="Times New Roman" w:cs="Times New Roman"/>
                <w:snapToGrid w:val="0"/>
                <w:kern w:val="0"/>
                <w:sz w:val="24"/>
                <w:szCs w:val="24"/>
              </w:rPr>
              <w:t>万</w:t>
            </w:r>
            <w:r w:rsidRPr="00BD1A4C">
              <w:rPr>
                <w:rFonts w:ascii="Times New Roman" w:eastAsiaTheme="majorEastAsia" w:hAnsi="Times New Roman" w:cs="Times New Roman"/>
                <w:snapToGrid w:val="0"/>
                <w:kern w:val="0"/>
                <w:sz w:val="24"/>
                <w:szCs w:val="24"/>
              </w:rPr>
              <w:t>kWh/a</w:t>
            </w:r>
            <w:r w:rsidRPr="00BD1A4C">
              <w:rPr>
                <w:rFonts w:ascii="Times New Roman" w:eastAsiaTheme="majorEastAsia" w:hAnsi="Times New Roman" w:cs="Times New Roman"/>
                <w:snapToGrid w:val="0"/>
                <w:kern w:val="0"/>
                <w:sz w:val="24"/>
                <w:szCs w:val="24"/>
              </w:rPr>
              <w:t>，供电由</w:t>
            </w:r>
            <w:r w:rsidR="0000084C">
              <w:rPr>
                <w:rFonts w:ascii="Times New Roman" w:eastAsiaTheme="majorEastAsia" w:hAnsi="Times New Roman" w:cs="Times New Roman" w:hint="eastAsia"/>
                <w:snapToGrid w:val="0"/>
                <w:kern w:val="0"/>
                <w:sz w:val="24"/>
                <w:szCs w:val="24"/>
              </w:rPr>
              <w:t>站外供电网</w:t>
            </w:r>
            <w:r w:rsidRPr="00BD1A4C">
              <w:rPr>
                <w:rFonts w:ascii="Times New Roman" w:eastAsiaTheme="majorEastAsia" w:hAnsi="Times New Roman" w:cs="Times New Roman"/>
                <w:snapToGrid w:val="0"/>
                <w:kern w:val="0"/>
                <w:sz w:val="24"/>
                <w:szCs w:val="24"/>
              </w:rPr>
              <w:t>提供。</w:t>
            </w:r>
          </w:p>
          <w:p w14:paraId="7C1F64D6" w14:textId="77777777" w:rsidR="00383846" w:rsidRPr="00BD1A4C" w:rsidRDefault="00C0230C" w:rsidP="00383846">
            <w:pPr>
              <w:spacing w:line="336" w:lineRule="auto"/>
              <w:ind w:firstLineChars="200" w:firstLine="480"/>
              <w:rPr>
                <w:rFonts w:ascii="Times New Roman" w:eastAsiaTheme="majorEastAsia" w:hAnsi="Times New Roman" w:cs="Times New Roman"/>
                <w:snapToGrid w:val="0"/>
                <w:kern w:val="0"/>
                <w:sz w:val="24"/>
                <w:szCs w:val="24"/>
              </w:rPr>
            </w:pPr>
            <w:r w:rsidRPr="00BD1A4C">
              <w:rPr>
                <w:rFonts w:ascii="Times New Roman" w:eastAsiaTheme="majorEastAsia" w:hAnsi="Times New Roman" w:cs="Times New Roman"/>
                <w:snapToGrid w:val="0"/>
                <w:kern w:val="0"/>
                <w:sz w:val="24"/>
                <w:szCs w:val="24"/>
              </w:rPr>
              <w:t>（</w:t>
            </w:r>
            <w:r w:rsidRPr="00BD1A4C">
              <w:rPr>
                <w:rFonts w:ascii="Times New Roman" w:eastAsiaTheme="majorEastAsia" w:hAnsi="Times New Roman" w:cs="Times New Roman"/>
                <w:snapToGrid w:val="0"/>
                <w:kern w:val="0"/>
                <w:sz w:val="24"/>
                <w:szCs w:val="24"/>
              </w:rPr>
              <w:t>3</w:t>
            </w:r>
            <w:r w:rsidRPr="00BD1A4C">
              <w:rPr>
                <w:rFonts w:ascii="Times New Roman" w:eastAsiaTheme="majorEastAsia" w:hAnsi="Times New Roman" w:cs="Times New Roman"/>
                <w:snapToGrid w:val="0"/>
                <w:kern w:val="0"/>
                <w:sz w:val="24"/>
                <w:szCs w:val="24"/>
              </w:rPr>
              <w:t>）</w:t>
            </w:r>
            <w:r w:rsidR="00383846" w:rsidRPr="00BD1A4C">
              <w:rPr>
                <w:rFonts w:ascii="Times New Roman" w:eastAsiaTheme="majorEastAsia" w:hAnsi="Times New Roman" w:cs="Times New Roman"/>
                <w:snapToGrid w:val="0"/>
                <w:kern w:val="0"/>
                <w:sz w:val="24"/>
                <w:szCs w:val="24"/>
              </w:rPr>
              <w:t>运输</w:t>
            </w:r>
          </w:p>
          <w:p w14:paraId="5B6C5D8D" w14:textId="77777777" w:rsidR="00543ADC" w:rsidRDefault="00383846" w:rsidP="00383846">
            <w:pPr>
              <w:spacing w:line="336" w:lineRule="auto"/>
              <w:ind w:firstLineChars="200" w:firstLine="480"/>
              <w:rPr>
                <w:rFonts w:ascii="Times New Roman" w:eastAsiaTheme="majorEastAsia" w:hAnsi="Times New Roman" w:cs="Times New Roman"/>
                <w:snapToGrid w:val="0"/>
                <w:kern w:val="0"/>
                <w:sz w:val="24"/>
                <w:szCs w:val="24"/>
              </w:rPr>
            </w:pPr>
            <w:r w:rsidRPr="00BD1A4C">
              <w:rPr>
                <w:rFonts w:ascii="Times New Roman" w:eastAsiaTheme="majorEastAsia" w:hAnsi="Times New Roman" w:cs="Times New Roman"/>
                <w:snapToGrid w:val="0"/>
                <w:kern w:val="0"/>
                <w:sz w:val="24"/>
                <w:szCs w:val="24"/>
              </w:rPr>
              <w:t>项目</w:t>
            </w:r>
            <w:r w:rsidR="00543ADC">
              <w:rPr>
                <w:rFonts w:ascii="Times New Roman" w:eastAsiaTheme="majorEastAsia" w:hAnsi="Times New Roman" w:cs="Times New Roman" w:hint="eastAsia"/>
                <w:snapToGrid w:val="0"/>
                <w:kern w:val="0"/>
                <w:sz w:val="24"/>
                <w:szCs w:val="24"/>
              </w:rPr>
              <w:t>气柴油以及天然气</w:t>
            </w:r>
            <w:r w:rsidRPr="00BD1A4C">
              <w:rPr>
                <w:rFonts w:ascii="Times New Roman" w:eastAsiaTheme="majorEastAsia" w:hAnsi="Times New Roman" w:cs="Times New Roman"/>
                <w:snapToGrid w:val="0"/>
                <w:kern w:val="0"/>
                <w:sz w:val="24"/>
                <w:szCs w:val="24"/>
              </w:rPr>
              <w:t>运输方式主要采用车辆运输的方式，当地社会运力设备充足，主要依托社会运输力量承担，选择公路运输。</w:t>
            </w:r>
            <w:r w:rsidR="00543ADC" w:rsidRPr="00543ADC">
              <w:rPr>
                <w:rFonts w:ascii="Times New Roman" w:eastAsiaTheme="majorEastAsia" w:hAnsi="Times New Roman" w:cs="Times New Roman" w:hint="eastAsia"/>
                <w:snapToGrid w:val="0"/>
                <w:kern w:val="0"/>
                <w:sz w:val="24"/>
                <w:szCs w:val="24"/>
              </w:rPr>
              <w:t>该加油加气合建站油品及天然气由中国石油淮安或盐城地区油源及气源调拨，运距均在</w:t>
            </w:r>
            <w:r w:rsidR="00543ADC" w:rsidRPr="00543ADC">
              <w:rPr>
                <w:rFonts w:ascii="Times New Roman" w:eastAsiaTheme="majorEastAsia" w:hAnsi="Times New Roman" w:cs="Times New Roman" w:hint="eastAsia"/>
                <w:snapToGrid w:val="0"/>
                <w:kern w:val="0"/>
                <w:sz w:val="24"/>
                <w:szCs w:val="24"/>
              </w:rPr>
              <w:t>80</w:t>
            </w:r>
            <w:r w:rsidR="00543ADC" w:rsidRPr="00543ADC">
              <w:rPr>
                <w:rFonts w:ascii="Times New Roman" w:eastAsiaTheme="majorEastAsia" w:hAnsi="Times New Roman" w:cs="Times New Roman" w:hint="eastAsia"/>
                <w:snapToGrid w:val="0"/>
                <w:kern w:val="0"/>
                <w:sz w:val="24"/>
                <w:szCs w:val="24"/>
              </w:rPr>
              <w:t>公里左右，能够保证该站资源供应。</w:t>
            </w:r>
          </w:p>
          <w:p w14:paraId="674DD525" w14:textId="77777777" w:rsidR="00316281" w:rsidRPr="00316281" w:rsidRDefault="00316281" w:rsidP="00316281">
            <w:pPr>
              <w:spacing w:line="500" w:lineRule="exact"/>
              <w:ind w:firstLineChars="200" w:firstLine="480"/>
              <w:rPr>
                <w:rFonts w:ascii="Times New Roman" w:hAnsi="Times New Roman" w:cs="Times New Roman"/>
                <w:sz w:val="24"/>
              </w:rPr>
            </w:pPr>
            <w:r w:rsidRPr="00316281">
              <w:rPr>
                <w:rFonts w:ascii="Times New Roman" w:hAnsi="Times New Roman" w:cs="Times New Roman"/>
                <w:sz w:val="24"/>
              </w:rPr>
              <w:t>（</w:t>
            </w:r>
            <w:r w:rsidRPr="00316281">
              <w:rPr>
                <w:rFonts w:ascii="Times New Roman" w:hAnsi="Times New Roman" w:cs="Times New Roman"/>
                <w:sz w:val="24"/>
              </w:rPr>
              <w:t>4</w:t>
            </w:r>
            <w:r w:rsidRPr="00316281">
              <w:rPr>
                <w:rFonts w:ascii="Times New Roman" w:hAnsi="Times New Roman" w:cs="Times New Roman"/>
                <w:sz w:val="24"/>
              </w:rPr>
              <w:t>）</w:t>
            </w:r>
            <w:r w:rsidRPr="00316281">
              <w:rPr>
                <w:rFonts w:ascii="Times New Roman" w:hAnsi="Times New Roman" w:cs="Times New Roman"/>
                <w:bCs/>
                <w:sz w:val="24"/>
              </w:rPr>
              <w:t>消防</w:t>
            </w:r>
            <w:r w:rsidRPr="00316281">
              <w:rPr>
                <w:rFonts w:ascii="Times New Roman" w:hAnsi="Times New Roman" w:cs="Times New Roman"/>
                <w:sz w:val="24"/>
              </w:rPr>
              <w:t>与防雷防静电</w:t>
            </w:r>
          </w:p>
          <w:p w14:paraId="2FF6CE00" w14:textId="1F20C921" w:rsidR="00316281" w:rsidRPr="00316281" w:rsidRDefault="00316281" w:rsidP="00FF2F8A">
            <w:pPr>
              <w:spacing w:line="360" w:lineRule="auto"/>
              <w:ind w:firstLineChars="200" w:firstLine="480"/>
              <w:rPr>
                <w:rFonts w:ascii="Times New Roman" w:eastAsia="宋体" w:hAnsi="Times New Roman" w:cs="Times New Roman"/>
                <w:sz w:val="24"/>
              </w:rPr>
            </w:pPr>
            <w:r w:rsidRPr="00316281">
              <w:rPr>
                <w:rFonts w:ascii="宋体" w:eastAsia="宋体" w:hAnsi="宋体" w:cs="宋体" w:hint="eastAsia"/>
                <w:sz w:val="24"/>
              </w:rPr>
              <w:t>①</w:t>
            </w:r>
            <w:r w:rsidRPr="00316281">
              <w:rPr>
                <w:rFonts w:ascii="Times New Roman" w:eastAsia="宋体" w:hAnsi="Times New Roman" w:cs="Times New Roman"/>
                <w:sz w:val="24"/>
              </w:rPr>
              <w:t>站区与站址周围重要公共建筑物及其它各类建、构筑物防火间距符合《建筑设计防火规范》</w:t>
            </w:r>
            <w:r w:rsidR="00132C1A">
              <w:rPr>
                <w:rFonts w:ascii="Times New Roman" w:eastAsia="宋体" w:hAnsi="Times New Roman" w:cs="Times New Roman" w:hint="eastAsia"/>
                <w:sz w:val="24"/>
              </w:rPr>
              <w:t>（</w:t>
            </w:r>
            <w:r w:rsidRPr="00316281">
              <w:rPr>
                <w:rFonts w:ascii="Times New Roman" w:eastAsia="宋体" w:hAnsi="Times New Roman" w:cs="Times New Roman"/>
                <w:sz w:val="24"/>
              </w:rPr>
              <w:t>GB50016</w:t>
            </w:r>
            <w:r w:rsidR="00132C1A">
              <w:rPr>
                <w:rFonts w:ascii="Times New Roman" w:eastAsia="宋体" w:hAnsi="Times New Roman" w:cs="Times New Roman" w:hint="eastAsia"/>
                <w:sz w:val="24"/>
              </w:rPr>
              <w:t>-</w:t>
            </w:r>
            <w:r w:rsidRPr="00316281">
              <w:rPr>
                <w:rFonts w:ascii="Times New Roman" w:eastAsia="宋体" w:hAnsi="Times New Roman" w:cs="Times New Roman"/>
                <w:sz w:val="24"/>
              </w:rPr>
              <w:t>2006</w:t>
            </w:r>
            <w:r w:rsidR="00132C1A">
              <w:rPr>
                <w:rFonts w:ascii="Times New Roman" w:eastAsia="宋体" w:hAnsi="Times New Roman" w:cs="Times New Roman" w:hint="eastAsia"/>
                <w:sz w:val="24"/>
              </w:rPr>
              <w:t>）</w:t>
            </w:r>
            <w:r w:rsidRPr="00316281">
              <w:rPr>
                <w:rFonts w:ascii="Times New Roman" w:eastAsia="宋体" w:hAnsi="Times New Roman" w:cs="Times New Roman"/>
                <w:sz w:val="24"/>
              </w:rPr>
              <w:t>、《汽车加油加气站设计与施工规范》</w:t>
            </w:r>
            <w:r w:rsidR="00132C1A">
              <w:rPr>
                <w:rFonts w:ascii="Times New Roman" w:eastAsia="宋体" w:hAnsi="Times New Roman" w:cs="Times New Roman" w:hint="eastAsia"/>
                <w:sz w:val="24"/>
              </w:rPr>
              <w:t>（</w:t>
            </w:r>
            <w:r w:rsidRPr="00316281">
              <w:rPr>
                <w:rFonts w:ascii="Times New Roman" w:eastAsia="宋体" w:hAnsi="Times New Roman" w:cs="Times New Roman"/>
                <w:sz w:val="24"/>
              </w:rPr>
              <w:t>GB50156-2012</w:t>
            </w:r>
            <w:r w:rsidR="00132C1A">
              <w:rPr>
                <w:rFonts w:ascii="Times New Roman" w:eastAsia="宋体" w:hAnsi="Times New Roman" w:cs="Times New Roman" w:hint="eastAsia"/>
                <w:sz w:val="24"/>
              </w:rPr>
              <w:t>）</w:t>
            </w:r>
            <w:r w:rsidRPr="00316281">
              <w:rPr>
                <w:rFonts w:ascii="Times New Roman" w:eastAsia="宋体" w:hAnsi="Times New Roman" w:cs="Times New Roman"/>
                <w:sz w:val="24"/>
              </w:rPr>
              <w:t>的有关规定</w:t>
            </w:r>
            <w:r>
              <w:rPr>
                <w:rFonts w:ascii="Times New Roman" w:eastAsia="宋体" w:hAnsi="Times New Roman" w:cs="Times New Roman" w:hint="eastAsia"/>
                <w:sz w:val="24"/>
              </w:rPr>
              <w:t>，本站消防依托当地消防队。</w:t>
            </w:r>
          </w:p>
          <w:p w14:paraId="2A499C82" w14:textId="77777777" w:rsidR="00316281" w:rsidRPr="00316281" w:rsidRDefault="00316281" w:rsidP="00D4334F">
            <w:pPr>
              <w:spacing w:line="360" w:lineRule="auto"/>
              <w:ind w:firstLineChars="200" w:firstLine="480"/>
              <w:rPr>
                <w:rFonts w:ascii="Times New Roman" w:eastAsia="宋体" w:hAnsi="Times New Roman" w:cs="Times New Roman"/>
                <w:sz w:val="24"/>
              </w:rPr>
            </w:pPr>
            <w:r w:rsidRPr="00316281">
              <w:rPr>
                <w:rFonts w:ascii="宋体" w:eastAsia="宋体" w:hAnsi="宋体" w:cs="宋体" w:hint="eastAsia"/>
                <w:sz w:val="24"/>
              </w:rPr>
              <w:lastRenderedPageBreak/>
              <w:t>②</w:t>
            </w:r>
            <w:r w:rsidRPr="00316281">
              <w:rPr>
                <w:rFonts w:ascii="Times New Roman" w:eastAsia="宋体" w:hAnsi="Times New Roman" w:cs="Times New Roman"/>
                <w:sz w:val="24"/>
              </w:rPr>
              <w:t>站内各建筑物耐火等级、结构型式、地面做法均同样是按防火、防爆要求设计建造。</w:t>
            </w:r>
          </w:p>
          <w:p w14:paraId="6505FE24" w14:textId="77777777" w:rsidR="00316281" w:rsidRPr="00316281" w:rsidRDefault="00316281" w:rsidP="00D4334F">
            <w:pPr>
              <w:spacing w:line="360" w:lineRule="auto"/>
              <w:ind w:firstLineChars="200" w:firstLine="480"/>
              <w:rPr>
                <w:rFonts w:ascii="Times New Roman" w:eastAsia="宋体" w:hAnsi="Times New Roman" w:cs="Times New Roman"/>
                <w:sz w:val="24"/>
              </w:rPr>
            </w:pPr>
            <w:r w:rsidRPr="00316281">
              <w:rPr>
                <w:rFonts w:ascii="宋体" w:eastAsia="宋体" w:hAnsi="宋体" w:cs="宋体" w:hint="eastAsia"/>
                <w:sz w:val="24"/>
              </w:rPr>
              <w:t>③</w:t>
            </w:r>
            <w:r w:rsidRPr="00316281">
              <w:rPr>
                <w:rFonts w:ascii="Times New Roman" w:eastAsia="宋体" w:hAnsi="Times New Roman" w:cs="Times New Roman"/>
                <w:sz w:val="24"/>
              </w:rPr>
              <w:t>危险场所电气设计是严格按照《爆炸和火灾场所电力装置设计规范》设计建造的，具有可靠的电气防爆和安全措施。</w:t>
            </w:r>
          </w:p>
          <w:p w14:paraId="31F39FE4" w14:textId="77777777" w:rsidR="00316281" w:rsidRPr="00316281" w:rsidRDefault="00316281" w:rsidP="00D4334F">
            <w:pPr>
              <w:spacing w:line="360" w:lineRule="auto"/>
              <w:ind w:firstLineChars="200" w:firstLine="480"/>
              <w:rPr>
                <w:rFonts w:ascii="Times New Roman" w:eastAsia="宋体" w:hAnsi="Times New Roman" w:cs="Times New Roman"/>
                <w:sz w:val="24"/>
              </w:rPr>
            </w:pPr>
            <w:r w:rsidRPr="00316281">
              <w:rPr>
                <w:rFonts w:ascii="宋体" w:eastAsia="宋体" w:hAnsi="宋体" w:cs="宋体" w:hint="eastAsia"/>
                <w:sz w:val="24"/>
              </w:rPr>
              <w:t>④</w:t>
            </w:r>
            <w:r w:rsidRPr="00316281">
              <w:rPr>
                <w:rFonts w:ascii="Times New Roman" w:eastAsia="宋体" w:hAnsi="Times New Roman" w:cs="Times New Roman"/>
                <w:sz w:val="24"/>
              </w:rPr>
              <w:t>站内室外工艺设备、站房、卫生间、罩棚等建构筑物防雷、接地均是严格按照《建筑物防雷设计规范》和《化工企业静电接地装置设计规定》设计、施工。</w:t>
            </w:r>
          </w:p>
          <w:p w14:paraId="6A49CE7C" w14:textId="77777777" w:rsidR="00316281" w:rsidRPr="00316281" w:rsidRDefault="00316281" w:rsidP="00D4334F">
            <w:pPr>
              <w:spacing w:line="360" w:lineRule="auto"/>
              <w:ind w:firstLineChars="200" w:firstLine="480"/>
              <w:rPr>
                <w:rFonts w:ascii="Times New Roman" w:eastAsia="宋体" w:hAnsi="Times New Roman" w:cs="Times New Roman"/>
                <w:sz w:val="24"/>
              </w:rPr>
            </w:pPr>
            <w:r w:rsidRPr="00316281">
              <w:rPr>
                <w:rFonts w:ascii="宋体" w:eastAsia="宋体" w:hAnsi="宋体" w:cs="宋体" w:hint="eastAsia"/>
                <w:sz w:val="24"/>
              </w:rPr>
              <w:t>⑤</w:t>
            </w:r>
            <w:r w:rsidRPr="00316281">
              <w:rPr>
                <w:rFonts w:ascii="Times New Roman" w:eastAsia="宋体" w:hAnsi="Times New Roman" w:cs="Times New Roman"/>
                <w:sz w:val="24"/>
              </w:rPr>
              <w:t>各危险场所干粉灭火器配置的数量和要求均满足《建筑灭火器配置设计规范》，以便能及时扑灭初起火灾。</w:t>
            </w:r>
          </w:p>
          <w:p w14:paraId="487AC035" w14:textId="06389BEA" w:rsidR="00A6310C" w:rsidRPr="00BD1A4C" w:rsidRDefault="00383846" w:rsidP="00383846">
            <w:pPr>
              <w:spacing w:line="336" w:lineRule="auto"/>
              <w:ind w:firstLineChars="200" w:firstLine="480"/>
              <w:rPr>
                <w:rFonts w:ascii="Times New Roman" w:eastAsiaTheme="majorEastAsia" w:hAnsi="Times New Roman" w:cs="Times New Roman"/>
                <w:snapToGrid w:val="0"/>
                <w:kern w:val="0"/>
                <w:sz w:val="24"/>
                <w:szCs w:val="24"/>
              </w:rPr>
            </w:pPr>
            <w:r w:rsidRPr="00BD1A4C">
              <w:rPr>
                <w:rFonts w:ascii="Times New Roman" w:eastAsiaTheme="majorEastAsia" w:hAnsi="Times New Roman" w:cs="Times New Roman"/>
                <w:snapToGrid w:val="0"/>
                <w:kern w:val="0"/>
                <w:sz w:val="24"/>
                <w:szCs w:val="24"/>
              </w:rPr>
              <w:t>项目主体工程、公用及辅助工程见表</w:t>
            </w:r>
            <w:r w:rsidRPr="00BD1A4C">
              <w:rPr>
                <w:rFonts w:ascii="Times New Roman" w:eastAsiaTheme="majorEastAsia" w:hAnsi="Times New Roman" w:cs="Times New Roman"/>
                <w:snapToGrid w:val="0"/>
                <w:kern w:val="0"/>
                <w:sz w:val="24"/>
                <w:szCs w:val="24"/>
              </w:rPr>
              <w:t>2.</w:t>
            </w:r>
            <w:r w:rsidR="00C01229">
              <w:rPr>
                <w:rFonts w:ascii="Times New Roman" w:eastAsiaTheme="majorEastAsia" w:hAnsi="Times New Roman" w:cs="Times New Roman"/>
                <w:snapToGrid w:val="0"/>
                <w:kern w:val="0"/>
                <w:sz w:val="24"/>
                <w:szCs w:val="24"/>
              </w:rPr>
              <w:t>8</w:t>
            </w:r>
            <w:r w:rsidRPr="00BD1A4C">
              <w:rPr>
                <w:rFonts w:ascii="Times New Roman" w:eastAsiaTheme="majorEastAsia" w:hAnsi="Times New Roman" w:cs="Times New Roman"/>
                <w:snapToGrid w:val="0"/>
                <w:kern w:val="0"/>
                <w:sz w:val="24"/>
                <w:szCs w:val="24"/>
              </w:rPr>
              <w:t>-</w:t>
            </w:r>
            <w:r w:rsidR="001D3511">
              <w:rPr>
                <w:rFonts w:ascii="Times New Roman" w:eastAsiaTheme="majorEastAsia" w:hAnsi="Times New Roman" w:cs="Times New Roman"/>
                <w:snapToGrid w:val="0"/>
                <w:kern w:val="0"/>
                <w:sz w:val="24"/>
                <w:szCs w:val="24"/>
              </w:rPr>
              <w:t>1</w:t>
            </w:r>
            <w:r w:rsidRPr="00BD1A4C">
              <w:rPr>
                <w:rFonts w:ascii="Times New Roman" w:eastAsiaTheme="majorEastAsia" w:hAnsi="Times New Roman" w:cs="Times New Roman"/>
                <w:snapToGrid w:val="0"/>
                <w:kern w:val="0"/>
                <w:sz w:val="24"/>
                <w:szCs w:val="24"/>
              </w:rPr>
              <w:t>。</w:t>
            </w:r>
          </w:p>
          <w:p w14:paraId="282C8806" w14:textId="6250264A" w:rsidR="00383846" w:rsidRPr="00BD1A4C" w:rsidRDefault="00383846" w:rsidP="00383846">
            <w:pPr>
              <w:adjustRightInd w:val="0"/>
              <w:snapToGrid w:val="0"/>
              <w:jc w:val="center"/>
              <w:rPr>
                <w:rFonts w:ascii="Times New Roman" w:eastAsiaTheme="majorEastAsia" w:hAnsi="Times New Roman" w:cs="Times New Roman"/>
                <w:b/>
                <w:szCs w:val="24"/>
              </w:rPr>
            </w:pPr>
            <w:r w:rsidRPr="00BD1A4C">
              <w:rPr>
                <w:rFonts w:ascii="Times New Roman" w:eastAsiaTheme="majorEastAsia" w:hAnsi="Times New Roman" w:cs="Times New Roman"/>
                <w:b/>
                <w:spacing w:val="-6"/>
                <w:sz w:val="24"/>
                <w:szCs w:val="24"/>
              </w:rPr>
              <w:t>表</w:t>
            </w:r>
            <w:r w:rsidRPr="00BD1A4C">
              <w:rPr>
                <w:rFonts w:ascii="Times New Roman" w:eastAsiaTheme="majorEastAsia" w:hAnsi="Times New Roman" w:cs="Times New Roman"/>
                <w:b/>
                <w:spacing w:val="-6"/>
                <w:sz w:val="24"/>
                <w:szCs w:val="24"/>
              </w:rPr>
              <w:t>2.</w:t>
            </w:r>
            <w:r w:rsidR="00C01229">
              <w:rPr>
                <w:rFonts w:ascii="Times New Roman" w:eastAsiaTheme="majorEastAsia" w:hAnsi="Times New Roman" w:cs="Times New Roman"/>
                <w:b/>
                <w:spacing w:val="-6"/>
                <w:sz w:val="24"/>
                <w:szCs w:val="24"/>
              </w:rPr>
              <w:t>8</w:t>
            </w:r>
            <w:r w:rsidRPr="00BD1A4C">
              <w:rPr>
                <w:rFonts w:ascii="Times New Roman" w:eastAsiaTheme="majorEastAsia" w:hAnsi="Times New Roman" w:cs="Times New Roman"/>
                <w:b/>
                <w:spacing w:val="-6"/>
                <w:sz w:val="24"/>
                <w:szCs w:val="24"/>
              </w:rPr>
              <w:t>-</w:t>
            </w:r>
            <w:r w:rsidR="001D3511">
              <w:rPr>
                <w:rFonts w:ascii="Times New Roman" w:eastAsiaTheme="majorEastAsia" w:hAnsi="Times New Roman" w:cs="Times New Roman"/>
                <w:b/>
                <w:spacing w:val="-6"/>
                <w:sz w:val="24"/>
                <w:szCs w:val="24"/>
              </w:rPr>
              <w:t>1</w:t>
            </w:r>
            <w:r w:rsidRPr="00BD1A4C">
              <w:rPr>
                <w:rFonts w:ascii="Times New Roman" w:eastAsiaTheme="majorEastAsia" w:hAnsi="Times New Roman" w:cs="Times New Roman"/>
                <w:b/>
                <w:spacing w:val="-6"/>
                <w:sz w:val="24"/>
                <w:szCs w:val="24"/>
              </w:rPr>
              <w:t xml:space="preserve">  </w:t>
            </w:r>
            <w:r w:rsidRPr="00BD1A4C">
              <w:rPr>
                <w:rFonts w:ascii="Times New Roman" w:eastAsiaTheme="majorEastAsia" w:hAnsi="Times New Roman" w:cs="Times New Roman"/>
                <w:b/>
                <w:spacing w:val="-6"/>
                <w:sz w:val="24"/>
                <w:szCs w:val="24"/>
              </w:rPr>
              <w:t>建设项目工程概况表</w:t>
            </w:r>
          </w:p>
          <w:tbl>
            <w:tblPr>
              <w:tblW w:w="0" w:type="auto"/>
              <w:jc w:val="center"/>
              <w:tblBorders>
                <w:top w:val="single" w:sz="4" w:space="0" w:color="auto"/>
                <w:bottom w:val="single" w:sz="4" w:space="0" w:color="auto"/>
                <w:insideH w:val="single" w:sz="6" w:space="0" w:color="auto"/>
                <w:insideV w:val="single" w:sz="6" w:space="0" w:color="auto"/>
              </w:tblBorders>
              <w:tblLook w:val="0000" w:firstRow="0" w:lastRow="0" w:firstColumn="0" w:lastColumn="0" w:noHBand="0" w:noVBand="0"/>
            </w:tblPr>
            <w:tblGrid>
              <w:gridCol w:w="1107"/>
              <w:gridCol w:w="2037"/>
              <w:gridCol w:w="3689"/>
              <w:gridCol w:w="1898"/>
            </w:tblGrid>
            <w:tr w:rsidR="00383846" w:rsidRPr="00BD1A4C" w14:paraId="4EADA30F" w14:textId="77777777" w:rsidTr="00E02DEF">
              <w:trPr>
                <w:trHeight w:val="125"/>
                <w:jc w:val="center"/>
              </w:trPr>
              <w:tc>
                <w:tcPr>
                  <w:tcW w:w="1107" w:type="dxa"/>
                  <w:vAlign w:val="center"/>
                </w:tcPr>
                <w:p w14:paraId="4F6B0EB1" w14:textId="77777777" w:rsidR="00383846" w:rsidRPr="00BD1A4C" w:rsidRDefault="00383846" w:rsidP="00383846">
                  <w:pPr>
                    <w:adjustRightInd w:val="0"/>
                    <w:snapToGrid w:val="0"/>
                    <w:jc w:val="center"/>
                    <w:rPr>
                      <w:rFonts w:ascii="Times New Roman" w:eastAsiaTheme="majorEastAsia" w:hAnsi="Times New Roman" w:cs="Times New Roman"/>
                      <w:b/>
                      <w:bCs/>
                      <w:color w:val="000000"/>
                      <w:szCs w:val="21"/>
                    </w:rPr>
                  </w:pPr>
                  <w:bookmarkStart w:id="11" w:name="_Hlk15543335"/>
                  <w:r w:rsidRPr="00BD1A4C">
                    <w:rPr>
                      <w:rFonts w:ascii="Times New Roman" w:eastAsiaTheme="majorEastAsia" w:hAnsi="Times New Roman" w:cs="Times New Roman"/>
                      <w:b/>
                      <w:bCs/>
                      <w:color w:val="000000"/>
                      <w:szCs w:val="21"/>
                    </w:rPr>
                    <w:t>类别</w:t>
                  </w:r>
                </w:p>
              </w:tc>
              <w:tc>
                <w:tcPr>
                  <w:tcW w:w="2037" w:type="dxa"/>
                  <w:vAlign w:val="center"/>
                </w:tcPr>
                <w:p w14:paraId="591F8533" w14:textId="77777777" w:rsidR="00383846" w:rsidRPr="00BD1A4C" w:rsidRDefault="00383846" w:rsidP="00383846">
                  <w:pPr>
                    <w:widowControl/>
                    <w:adjustRightInd w:val="0"/>
                    <w:snapToGrid w:val="0"/>
                    <w:jc w:val="center"/>
                    <w:rPr>
                      <w:rFonts w:ascii="Times New Roman" w:eastAsiaTheme="majorEastAsia" w:hAnsi="Times New Roman" w:cs="Times New Roman"/>
                      <w:b/>
                      <w:bCs/>
                      <w:color w:val="000000"/>
                      <w:kern w:val="0"/>
                      <w:szCs w:val="21"/>
                    </w:rPr>
                  </w:pPr>
                  <w:r w:rsidRPr="00BD1A4C">
                    <w:rPr>
                      <w:rFonts w:ascii="Times New Roman" w:eastAsiaTheme="majorEastAsia" w:hAnsi="Times New Roman" w:cs="Times New Roman"/>
                      <w:b/>
                      <w:bCs/>
                      <w:color w:val="000000"/>
                      <w:kern w:val="0"/>
                      <w:szCs w:val="21"/>
                    </w:rPr>
                    <w:t>建设名称</w:t>
                  </w:r>
                </w:p>
              </w:tc>
              <w:tc>
                <w:tcPr>
                  <w:tcW w:w="3689" w:type="dxa"/>
                  <w:vAlign w:val="center"/>
                </w:tcPr>
                <w:p w14:paraId="2945DAC2" w14:textId="77777777" w:rsidR="00383846" w:rsidRPr="00BD1A4C" w:rsidRDefault="00383846" w:rsidP="00383846">
                  <w:pPr>
                    <w:adjustRightInd w:val="0"/>
                    <w:snapToGrid w:val="0"/>
                    <w:jc w:val="center"/>
                    <w:rPr>
                      <w:rFonts w:ascii="Times New Roman" w:eastAsiaTheme="majorEastAsia" w:hAnsi="Times New Roman" w:cs="Times New Roman"/>
                      <w:b/>
                      <w:bCs/>
                      <w:color w:val="000000"/>
                      <w:szCs w:val="21"/>
                    </w:rPr>
                  </w:pPr>
                  <w:r w:rsidRPr="00BD1A4C">
                    <w:rPr>
                      <w:rFonts w:ascii="Times New Roman" w:eastAsiaTheme="majorEastAsia" w:hAnsi="Times New Roman" w:cs="Times New Roman"/>
                      <w:b/>
                      <w:bCs/>
                      <w:color w:val="000000"/>
                      <w:szCs w:val="21"/>
                    </w:rPr>
                    <w:t>工程内容及规模</w:t>
                  </w:r>
                </w:p>
              </w:tc>
              <w:tc>
                <w:tcPr>
                  <w:tcW w:w="1898" w:type="dxa"/>
                  <w:vAlign w:val="center"/>
                </w:tcPr>
                <w:p w14:paraId="77E60729" w14:textId="77777777" w:rsidR="00383846" w:rsidRPr="00BD1A4C" w:rsidRDefault="00383846" w:rsidP="00383846">
                  <w:pPr>
                    <w:adjustRightInd w:val="0"/>
                    <w:snapToGrid w:val="0"/>
                    <w:jc w:val="center"/>
                    <w:rPr>
                      <w:rFonts w:ascii="Times New Roman" w:eastAsiaTheme="majorEastAsia" w:hAnsi="Times New Roman" w:cs="Times New Roman"/>
                      <w:b/>
                      <w:bCs/>
                      <w:color w:val="000000"/>
                      <w:szCs w:val="21"/>
                    </w:rPr>
                  </w:pPr>
                  <w:r w:rsidRPr="00BD1A4C">
                    <w:rPr>
                      <w:rFonts w:ascii="Times New Roman" w:eastAsiaTheme="majorEastAsia" w:hAnsi="Times New Roman" w:cs="Times New Roman"/>
                      <w:b/>
                      <w:bCs/>
                      <w:color w:val="000000"/>
                      <w:szCs w:val="21"/>
                    </w:rPr>
                    <w:t>备注</w:t>
                  </w:r>
                </w:p>
              </w:tc>
            </w:tr>
            <w:tr w:rsidR="00383846" w:rsidRPr="00BD1A4C" w14:paraId="032632B9" w14:textId="77777777" w:rsidTr="00E02DEF">
              <w:trPr>
                <w:trHeight w:val="137"/>
                <w:jc w:val="center"/>
              </w:trPr>
              <w:tc>
                <w:tcPr>
                  <w:tcW w:w="1107" w:type="dxa"/>
                  <w:vAlign w:val="center"/>
                </w:tcPr>
                <w:p w14:paraId="76555754" w14:textId="77777777" w:rsidR="00383846" w:rsidRPr="00BD1A4C" w:rsidRDefault="00383846" w:rsidP="00383846">
                  <w:pPr>
                    <w:adjustRightInd w:val="0"/>
                    <w:snapToGrid w:val="0"/>
                    <w:jc w:val="center"/>
                    <w:rPr>
                      <w:rFonts w:ascii="Times New Roman" w:eastAsiaTheme="majorEastAsia" w:hAnsi="Times New Roman" w:cs="Times New Roman"/>
                      <w:color w:val="000000"/>
                      <w:szCs w:val="21"/>
                    </w:rPr>
                  </w:pPr>
                  <w:r w:rsidRPr="00BD1A4C">
                    <w:rPr>
                      <w:rFonts w:ascii="Times New Roman" w:eastAsiaTheme="majorEastAsia" w:hAnsi="Times New Roman" w:cs="Times New Roman"/>
                      <w:color w:val="000000"/>
                      <w:szCs w:val="21"/>
                    </w:rPr>
                    <w:t>主体工程</w:t>
                  </w:r>
                </w:p>
              </w:tc>
              <w:tc>
                <w:tcPr>
                  <w:tcW w:w="2037" w:type="dxa"/>
                  <w:vAlign w:val="center"/>
                </w:tcPr>
                <w:p w14:paraId="43042C66" w14:textId="77777777" w:rsidR="00383846" w:rsidRPr="00BD1A4C" w:rsidRDefault="00543ADC" w:rsidP="00383846">
                  <w:pPr>
                    <w:adjustRightInd w:val="0"/>
                    <w:snapToGrid w:val="0"/>
                    <w:jc w:val="center"/>
                    <w:rPr>
                      <w:rFonts w:ascii="Times New Roman" w:eastAsiaTheme="majorEastAsia" w:hAnsi="Times New Roman" w:cs="Times New Roman"/>
                      <w:color w:val="000000"/>
                      <w:szCs w:val="21"/>
                    </w:rPr>
                  </w:pPr>
                  <w:r>
                    <w:rPr>
                      <w:rFonts w:ascii="Times New Roman" w:eastAsiaTheme="majorEastAsia" w:hAnsi="Times New Roman" w:cs="Times New Roman" w:hint="eastAsia"/>
                      <w:color w:val="000000"/>
                      <w:szCs w:val="21"/>
                    </w:rPr>
                    <w:t>罩棚</w:t>
                  </w:r>
                </w:p>
              </w:tc>
              <w:tc>
                <w:tcPr>
                  <w:tcW w:w="3689" w:type="dxa"/>
                  <w:vAlign w:val="center"/>
                </w:tcPr>
                <w:p w14:paraId="12281AB3" w14:textId="77777777" w:rsidR="00383846" w:rsidRPr="00BD1A4C" w:rsidRDefault="00115652" w:rsidP="00383846">
                  <w:pPr>
                    <w:adjustRightInd w:val="0"/>
                    <w:snapToGrid w:val="0"/>
                    <w:jc w:val="center"/>
                    <w:rPr>
                      <w:rFonts w:ascii="Times New Roman" w:eastAsiaTheme="majorEastAsia" w:hAnsi="Times New Roman" w:cs="Times New Roman"/>
                      <w:color w:val="000000"/>
                      <w:szCs w:val="21"/>
                    </w:rPr>
                  </w:pPr>
                  <w:r>
                    <w:rPr>
                      <w:rFonts w:ascii="Times New Roman" w:eastAsiaTheme="majorEastAsia" w:hAnsi="Times New Roman" w:cs="Times New Roman" w:hint="eastAsia"/>
                      <w:color w:val="000000"/>
                      <w:szCs w:val="21"/>
                    </w:rPr>
                    <w:t>4</w:t>
                  </w:r>
                  <w:r>
                    <w:rPr>
                      <w:rFonts w:ascii="Times New Roman" w:eastAsiaTheme="majorEastAsia" w:hAnsi="Times New Roman" w:cs="Times New Roman"/>
                      <w:color w:val="000000"/>
                      <w:szCs w:val="21"/>
                    </w:rPr>
                    <w:t>00</w:t>
                  </w:r>
                  <w:r w:rsidRPr="00BD1A4C">
                    <w:rPr>
                      <w:rFonts w:ascii="Times New Roman" w:eastAsiaTheme="majorEastAsia" w:hAnsi="Times New Roman" w:cs="Times New Roman"/>
                      <w:color w:val="000000"/>
                      <w:szCs w:val="21"/>
                    </w:rPr>
                    <w:t xml:space="preserve"> m</w:t>
                  </w:r>
                  <w:r w:rsidRPr="00BD1A4C">
                    <w:rPr>
                      <w:rFonts w:ascii="Times New Roman" w:eastAsiaTheme="majorEastAsia" w:hAnsi="Times New Roman" w:cs="Times New Roman"/>
                      <w:color w:val="000000"/>
                      <w:szCs w:val="21"/>
                      <w:vertAlign w:val="superscript"/>
                    </w:rPr>
                    <w:t>2</w:t>
                  </w:r>
                </w:p>
              </w:tc>
              <w:tc>
                <w:tcPr>
                  <w:tcW w:w="1898" w:type="dxa"/>
                  <w:vAlign w:val="center"/>
                </w:tcPr>
                <w:p w14:paraId="2795101B" w14:textId="77777777" w:rsidR="00456DEE" w:rsidRDefault="00456DEE" w:rsidP="00456DEE">
                  <w:pPr>
                    <w:adjustRightInd w:val="0"/>
                    <w:snapToGrid w:val="0"/>
                    <w:rPr>
                      <w:rFonts w:ascii="Times New Roman" w:eastAsiaTheme="majorEastAsia" w:hAnsi="Times New Roman" w:cs="Times New Roman"/>
                      <w:color w:val="000000"/>
                      <w:szCs w:val="21"/>
                    </w:rPr>
                  </w:pPr>
                  <w:r>
                    <w:rPr>
                      <w:rFonts w:ascii="Times New Roman" w:eastAsiaTheme="majorEastAsia" w:hAnsi="Times New Roman" w:cs="Times New Roman" w:hint="eastAsia"/>
                      <w:color w:val="000000"/>
                      <w:szCs w:val="21"/>
                    </w:rPr>
                    <w:t>加油区</w:t>
                  </w:r>
                  <w:r>
                    <w:rPr>
                      <w:rFonts w:ascii="Times New Roman" w:eastAsiaTheme="majorEastAsia" w:hAnsi="Times New Roman" w:cs="Times New Roman" w:hint="eastAsia"/>
                      <w:color w:val="000000"/>
                      <w:szCs w:val="21"/>
                    </w:rPr>
                    <w:t>2</w:t>
                  </w:r>
                  <w:r>
                    <w:rPr>
                      <w:rFonts w:ascii="Times New Roman" w:eastAsiaTheme="majorEastAsia" w:hAnsi="Times New Roman" w:cs="Times New Roman"/>
                      <w:color w:val="000000"/>
                      <w:szCs w:val="21"/>
                    </w:rPr>
                    <w:t>50</w:t>
                  </w:r>
                  <w:r>
                    <w:rPr>
                      <w:rFonts w:ascii="Times New Roman" w:eastAsiaTheme="majorEastAsia" w:hAnsi="Times New Roman" w:cs="Times New Roman" w:hint="eastAsia"/>
                      <w:color w:val="000000"/>
                      <w:szCs w:val="21"/>
                    </w:rPr>
                    <w:t>m</w:t>
                  </w:r>
                  <w:r>
                    <w:rPr>
                      <w:rFonts w:ascii="Times New Roman" w:eastAsiaTheme="majorEastAsia" w:hAnsi="Times New Roman" w:cs="Times New Roman"/>
                      <w:color w:val="000000"/>
                      <w:szCs w:val="21"/>
                      <w:vertAlign w:val="superscript"/>
                    </w:rPr>
                    <w:t>2</w:t>
                  </w:r>
                  <w:r>
                    <w:rPr>
                      <w:rFonts w:ascii="Times New Roman" w:eastAsiaTheme="majorEastAsia" w:hAnsi="Times New Roman" w:cs="Times New Roman" w:hint="eastAsia"/>
                      <w:color w:val="000000"/>
                      <w:szCs w:val="21"/>
                    </w:rPr>
                    <w:t>，</w:t>
                  </w:r>
                </w:p>
                <w:p w14:paraId="1C97B5CD" w14:textId="77777777" w:rsidR="00383846" w:rsidRPr="00456DEE" w:rsidRDefault="00456DEE" w:rsidP="00456DEE">
                  <w:pPr>
                    <w:adjustRightInd w:val="0"/>
                    <w:snapToGrid w:val="0"/>
                    <w:rPr>
                      <w:rFonts w:ascii="Times New Roman" w:eastAsiaTheme="majorEastAsia" w:hAnsi="Times New Roman" w:cs="Times New Roman"/>
                      <w:color w:val="000000"/>
                      <w:szCs w:val="21"/>
                    </w:rPr>
                  </w:pPr>
                  <w:r>
                    <w:rPr>
                      <w:rFonts w:ascii="Times New Roman" w:eastAsiaTheme="majorEastAsia" w:hAnsi="Times New Roman" w:cs="Times New Roman" w:hint="eastAsia"/>
                      <w:color w:val="000000"/>
                      <w:szCs w:val="21"/>
                    </w:rPr>
                    <w:t>加气区</w:t>
                  </w:r>
                  <w:r>
                    <w:rPr>
                      <w:rFonts w:ascii="Times New Roman" w:eastAsiaTheme="majorEastAsia" w:hAnsi="Times New Roman" w:cs="Times New Roman" w:hint="eastAsia"/>
                      <w:color w:val="000000"/>
                      <w:szCs w:val="21"/>
                    </w:rPr>
                    <w:t>1</w:t>
                  </w:r>
                  <w:r>
                    <w:rPr>
                      <w:rFonts w:ascii="Times New Roman" w:eastAsiaTheme="majorEastAsia" w:hAnsi="Times New Roman" w:cs="Times New Roman"/>
                      <w:color w:val="000000"/>
                      <w:szCs w:val="21"/>
                    </w:rPr>
                    <w:t>50</w:t>
                  </w:r>
                  <w:r>
                    <w:rPr>
                      <w:rFonts w:ascii="Times New Roman" w:eastAsiaTheme="majorEastAsia" w:hAnsi="Times New Roman" w:cs="Times New Roman" w:hint="eastAsia"/>
                      <w:color w:val="000000"/>
                      <w:szCs w:val="21"/>
                    </w:rPr>
                    <w:t>m</w:t>
                  </w:r>
                  <w:r>
                    <w:rPr>
                      <w:rFonts w:ascii="Times New Roman" w:eastAsiaTheme="majorEastAsia" w:hAnsi="Times New Roman" w:cs="Times New Roman"/>
                      <w:color w:val="000000"/>
                      <w:szCs w:val="21"/>
                      <w:vertAlign w:val="superscript"/>
                    </w:rPr>
                    <w:t>2</w:t>
                  </w:r>
                </w:p>
              </w:tc>
            </w:tr>
            <w:tr w:rsidR="005A7AF0" w:rsidRPr="00BD1A4C" w14:paraId="045C6BF7" w14:textId="77777777" w:rsidTr="00E02DEF">
              <w:trPr>
                <w:trHeight w:val="141"/>
                <w:jc w:val="center"/>
              </w:trPr>
              <w:tc>
                <w:tcPr>
                  <w:tcW w:w="1107" w:type="dxa"/>
                  <w:vMerge w:val="restart"/>
                  <w:vAlign w:val="center"/>
                </w:tcPr>
                <w:p w14:paraId="6B748DFD" w14:textId="77777777" w:rsidR="005A7AF0" w:rsidRPr="00BD1A4C" w:rsidRDefault="005A7AF0" w:rsidP="00383846">
                  <w:pPr>
                    <w:adjustRightInd w:val="0"/>
                    <w:snapToGrid w:val="0"/>
                    <w:jc w:val="center"/>
                    <w:rPr>
                      <w:rFonts w:ascii="Times New Roman" w:eastAsiaTheme="majorEastAsia" w:hAnsi="Times New Roman" w:cs="Times New Roman"/>
                      <w:color w:val="000000"/>
                      <w:szCs w:val="21"/>
                    </w:rPr>
                  </w:pPr>
                  <w:r w:rsidRPr="00BD1A4C">
                    <w:rPr>
                      <w:rFonts w:ascii="Times New Roman" w:eastAsiaTheme="majorEastAsia" w:hAnsi="Times New Roman" w:cs="Times New Roman"/>
                      <w:color w:val="000000"/>
                      <w:szCs w:val="21"/>
                    </w:rPr>
                    <w:t>辅助工程</w:t>
                  </w:r>
                </w:p>
              </w:tc>
              <w:tc>
                <w:tcPr>
                  <w:tcW w:w="2037" w:type="dxa"/>
                  <w:vAlign w:val="center"/>
                </w:tcPr>
                <w:p w14:paraId="7178183F" w14:textId="77777777" w:rsidR="005A7AF0" w:rsidRPr="00BD1A4C" w:rsidRDefault="005A7AF0" w:rsidP="00383846">
                  <w:pPr>
                    <w:adjustRightInd w:val="0"/>
                    <w:snapToGrid w:val="0"/>
                    <w:jc w:val="center"/>
                    <w:rPr>
                      <w:rFonts w:ascii="Times New Roman" w:eastAsiaTheme="majorEastAsia" w:hAnsi="Times New Roman" w:cs="Times New Roman"/>
                      <w:color w:val="000000"/>
                      <w:szCs w:val="21"/>
                    </w:rPr>
                  </w:pPr>
                  <w:r>
                    <w:rPr>
                      <w:rFonts w:ascii="Times New Roman" w:eastAsiaTheme="majorEastAsia" w:hAnsi="Times New Roman" w:cs="Times New Roman" w:hint="eastAsia"/>
                      <w:color w:val="000000"/>
                      <w:szCs w:val="21"/>
                    </w:rPr>
                    <w:t>站房</w:t>
                  </w:r>
                </w:p>
              </w:tc>
              <w:tc>
                <w:tcPr>
                  <w:tcW w:w="3689" w:type="dxa"/>
                  <w:vAlign w:val="center"/>
                </w:tcPr>
                <w:p w14:paraId="27472B0A" w14:textId="77777777" w:rsidR="005A7AF0" w:rsidRPr="00BD1A4C" w:rsidRDefault="005A7AF0" w:rsidP="00383846">
                  <w:pPr>
                    <w:adjustRightInd w:val="0"/>
                    <w:snapToGrid w:val="0"/>
                    <w:jc w:val="center"/>
                    <w:rPr>
                      <w:rFonts w:ascii="Times New Roman" w:eastAsiaTheme="majorEastAsia" w:hAnsi="Times New Roman" w:cs="Times New Roman"/>
                      <w:color w:val="000000"/>
                      <w:szCs w:val="21"/>
                    </w:rPr>
                  </w:pPr>
                  <w:r>
                    <w:rPr>
                      <w:rFonts w:ascii="Times New Roman" w:eastAsiaTheme="majorEastAsia" w:hAnsi="Times New Roman" w:cs="Times New Roman"/>
                      <w:color w:val="000000"/>
                      <w:szCs w:val="21"/>
                    </w:rPr>
                    <w:t>394.4</w:t>
                  </w:r>
                  <w:r w:rsidRPr="00BD1A4C">
                    <w:rPr>
                      <w:rFonts w:ascii="Times New Roman" w:eastAsiaTheme="majorEastAsia" w:hAnsi="Times New Roman" w:cs="Times New Roman"/>
                      <w:color w:val="000000"/>
                      <w:szCs w:val="21"/>
                    </w:rPr>
                    <w:t>m</w:t>
                  </w:r>
                  <w:r w:rsidRPr="00BD1A4C">
                    <w:rPr>
                      <w:rFonts w:ascii="Times New Roman" w:eastAsiaTheme="majorEastAsia" w:hAnsi="Times New Roman" w:cs="Times New Roman"/>
                      <w:color w:val="000000"/>
                      <w:szCs w:val="21"/>
                      <w:vertAlign w:val="superscript"/>
                    </w:rPr>
                    <w:t>2</w:t>
                  </w:r>
                </w:p>
              </w:tc>
              <w:tc>
                <w:tcPr>
                  <w:tcW w:w="1898" w:type="dxa"/>
                  <w:vAlign w:val="center"/>
                </w:tcPr>
                <w:p w14:paraId="704AE5BD" w14:textId="77777777" w:rsidR="005A7AF0" w:rsidRPr="00BD1A4C" w:rsidRDefault="00F659C7" w:rsidP="00383846">
                  <w:pPr>
                    <w:adjustRightInd w:val="0"/>
                    <w:snapToGrid w:val="0"/>
                    <w:jc w:val="center"/>
                    <w:rPr>
                      <w:rFonts w:ascii="Times New Roman" w:eastAsiaTheme="majorEastAsia" w:hAnsi="Times New Roman" w:cs="Times New Roman"/>
                      <w:color w:val="000000"/>
                      <w:szCs w:val="21"/>
                    </w:rPr>
                  </w:pPr>
                  <w:r>
                    <w:rPr>
                      <w:rFonts w:ascii="Times New Roman" w:eastAsiaTheme="majorEastAsia" w:hAnsi="Times New Roman" w:cs="Times New Roman" w:hint="eastAsia"/>
                      <w:color w:val="000000"/>
                      <w:szCs w:val="21"/>
                    </w:rPr>
                    <w:t>二层，框架结构</w:t>
                  </w:r>
                </w:p>
              </w:tc>
            </w:tr>
            <w:tr w:rsidR="005A7AF0" w:rsidRPr="00BD1A4C" w14:paraId="5DA0F572" w14:textId="77777777" w:rsidTr="00E02DEF">
              <w:trPr>
                <w:trHeight w:val="141"/>
                <w:jc w:val="center"/>
              </w:trPr>
              <w:tc>
                <w:tcPr>
                  <w:tcW w:w="1107" w:type="dxa"/>
                  <w:vMerge/>
                  <w:vAlign w:val="center"/>
                </w:tcPr>
                <w:p w14:paraId="68A69036" w14:textId="77777777" w:rsidR="005A7AF0" w:rsidRPr="00BD1A4C" w:rsidRDefault="005A7AF0" w:rsidP="00383846">
                  <w:pPr>
                    <w:adjustRightInd w:val="0"/>
                    <w:snapToGrid w:val="0"/>
                    <w:jc w:val="center"/>
                    <w:rPr>
                      <w:rFonts w:ascii="Times New Roman" w:eastAsiaTheme="majorEastAsia" w:hAnsi="Times New Roman" w:cs="Times New Roman"/>
                      <w:color w:val="000000"/>
                      <w:szCs w:val="21"/>
                    </w:rPr>
                  </w:pPr>
                </w:p>
              </w:tc>
              <w:tc>
                <w:tcPr>
                  <w:tcW w:w="2037" w:type="dxa"/>
                  <w:vAlign w:val="center"/>
                </w:tcPr>
                <w:p w14:paraId="58F74B45" w14:textId="77777777" w:rsidR="005A7AF0" w:rsidRPr="00BD1A4C" w:rsidRDefault="005A7AF0" w:rsidP="00383846">
                  <w:pPr>
                    <w:adjustRightInd w:val="0"/>
                    <w:snapToGrid w:val="0"/>
                    <w:jc w:val="center"/>
                    <w:rPr>
                      <w:rFonts w:ascii="Times New Roman" w:eastAsiaTheme="majorEastAsia" w:hAnsi="Times New Roman" w:cs="Times New Roman"/>
                      <w:color w:val="000000"/>
                      <w:szCs w:val="21"/>
                    </w:rPr>
                  </w:pPr>
                  <w:r>
                    <w:rPr>
                      <w:rFonts w:ascii="Times New Roman" w:eastAsiaTheme="majorEastAsia" w:hAnsi="Times New Roman" w:cs="Times New Roman" w:hint="eastAsia"/>
                      <w:color w:val="000000"/>
                      <w:szCs w:val="21"/>
                    </w:rPr>
                    <w:t>汽服用房</w:t>
                  </w:r>
                </w:p>
              </w:tc>
              <w:tc>
                <w:tcPr>
                  <w:tcW w:w="3689" w:type="dxa"/>
                  <w:vAlign w:val="center"/>
                </w:tcPr>
                <w:p w14:paraId="220F863C" w14:textId="77777777" w:rsidR="005A7AF0" w:rsidRPr="00BD1A4C" w:rsidRDefault="005A7AF0" w:rsidP="00383846">
                  <w:pPr>
                    <w:adjustRightInd w:val="0"/>
                    <w:snapToGrid w:val="0"/>
                    <w:jc w:val="center"/>
                    <w:rPr>
                      <w:rFonts w:ascii="Times New Roman" w:eastAsiaTheme="majorEastAsia" w:hAnsi="Times New Roman" w:cs="Times New Roman"/>
                      <w:color w:val="000000"/>
                      <w:szCs w:val="21"/>
                    </w:rPr>
                  </w:pPr>
                  <w:r>
                    <w:rPr>
                      <w:rFonts w:ascii="Times New Roman" w:eastAsiaTheme="majorEastAsia" w:hAnsi="Times New Roman" w:cs="Times New Roman" w:hint="eastAsia"/>
                      <w:color w:val="000000"/>
                      <w:szCs w:val="21"/>
                    </w:rPr>
                    <w:t>1</w:t>
                  </w:r>
                  <w:r>
                    <w:rPr>
                      <w:rFonts w:ascii="Times New Roman" w:eastAsiaTheme="majorEastAsia" w:hAnsi="Times New Roman" w:cs="Times New Roman"/>
                      <w:color w:val="000000"/>
                      <w:szCs w:val="21"/>
                    </w:rPr>
                    <w:t>64.05</w:t>
                  </w:r>
                  <w:r w:rsidRPr="00BD1A4C">
                    <w:rPr>
                      <w:rFonts w:ascii="Times New Roman" w:eastAsiaTheme="majorEastAsia" w:hAnsi="Times New Roman" w:cs="Times New Roman"/>
                      <w:color w:val="000000"/>
                      <w:szCs w:val="21"/>
                    </w:rPr>
                    <w:t xml:space="preserve"> m</w:t>
                  </w:r>
                  <w:r w:rsidRPr="00BD1A4C">
                    <w:rPr>
                      <w:rFonts w:ascii="Times New Roman" w:eastAsiaTheme="majorEastAsia" w:hAnsi="Times New Roman" w:cs="Times New Roman"/>
                      <w:color w:val="000000"/>
                      <w:szCs w:val="21"/>
                      <w:vertAlign w:val="superscript"/>
                    </w:rPr>
                    <w:t>2</w:t>
                  </w:r>
                </w:p>
              </w:tc>
              <w:tc>
                <w:tcPr>
                  <w:tcW w:w="1898" w:type="dxa"/>
                  <w:vAlign w:val="center"/>
                </w:tcPr>
                <w:p w14:paraId="489D826A" w14:textId="77777777" w:rsidR="005A7AF0" w:rsidRPr="00BD1A4C" w:rsidRDefault="00F659C7" w:rsidP="00383846">
                  <w:pPr>
                    <w:adjustRightInd w:val="0"/>
                    <w:snapToGrid w:val="0"/>
                    <w:jc w:val="center"/>
                    <w:rPr>
                      <w:rFonts w:ascii="Times New Roman" w:eastAsiaTheme="majorEastAsia" w:hAnsi="Times New Roman" w:cs="Times New Roman"/>
                      <w:color w:val="000000"/>
                      <w:szCs w:val="21"/>
                    </w:rPr>
                  </w:pPr>
                  <w:r>
                    <w:rPr>
                      <w:rFonts w:ascii="Times New Roman" w:eastAsiaTheme="majorEastAsia" w:hAnsi="Times New Roman" w:cs="Times New Roman" w:hint="eastAsia"/>
                      <w:color w:val="000000"/>
                      <w:szCs w:val="21"/>
                    </w:rPr>
                    <w:t>一层，框架结构</w:t>
                  </w:r>
                </w:p>
              </w:tc>
            </w:tr>
            <w:tr w:rsidR="005A7AF0" w:rsidRPr="00BD1A4C" w14:paraId="686E5AF4" w14:textId="77777777" w:rsidTr="00E02DEF">
              <w:trPr>
                <w:trHeight w:val="141"/>
                <w:jc w:val="center"/>
              </w:trPr>
              <w:tc>
                <w:tcPr>
                  <w:tcW w:w="1107" w:type="dxa"/>
                  <w:vMerge/>
                  <w:vAlign w:val="center"/>
                </w:tcPr>
                <w:p w14:paraId="02F5078F" w14:textId="77777777" w:rsidR="005A7AF0" w:rsidRPr="00BD1A4C" w:rsidRDefault="005A7AF0" w:rsidP="00383846">
                  <w:pPr>
                    <w:adjustRightInd w:val="0"/>
                    <w:snapToGrid w:val="0"/>
                    <w:jc w:val="center"/>
                    <w:rPr>
                      <w:rFonts w:ascii="Times New Roman" w:eastAsiaTheme="majorEastAsia" w:hAnsi="Times New Roman" w:cs="Times New Roman"/>
                      <w:color w:val="000000"/>
                      <w:szCs w:val="21"/>
                    </w:rPr>
                  </w:pPr>
                </w:p>
              </w:tc>
              <w:tc>
                <w:tcPr>
                  <w:tcW w:w="2037" w:type="dxa"/>
                  <w:vAlign w:val="center"/>
                </w:tcPr>
                <w:p w14:paraId="0D2FB711" w14:textId="77777777" w:rsidR="005A7AF0" w:rsidRDefault="005A7AF0" w:rsidP="00383846">
                  <w:pPr>
                    <w:adjustRightInd w:val="0"/>
                    <w:snapToGrid w:val="0"/>
                    <w:jc w:val="center"/>
                    <w:rPr>
                      <w:rFonts w:ascii="Times New Roman" w:eastAsiaTheme="majorEastAsia" w:hAnsi="Times New Roman" w:cs="Times New Roman"/>
                      <w:color w:val="000000"/>
                      <w:szCs w:val="21"/>
                    </w:rPr>
                  </w:pPr>
                  <w:r>
                    <w:rPr>
                      <w:rFonts w:ascii="Times New Roman" w:eastAsiaTheme="majorEastAsia" w:hAnsi="Times New Roman" w:cs="Times New Roman" w:hint="eastAsia"/>
                      <w:color w:val="000000"/>
                      <w:szCs w:val="21"/>
                    </w:rPr>
                    <w:t>通风设备</w:t>
                  </w:r>
                </w:p>
              </w:tc>
              <w:tc>
                <w:tcPr>
                  <w:tcW w:w="3689" w:type="dxa"/>
                  <w:vAlign w:val="center"/>
                </w:tcPr>
                <w:p w14:paraId="7A8ED0E8" w14:textId="77777777" w:rsidR="005A7AF0" w:rsidRDefault="005A7AF0" w:rsidP="00383846">
                  <w:pPr>
                    <w:adjustRightInd w:val="0"/>
                    <w:snapToGrid w:val="0"/>
                    <w:jc w:val="center"/>
                    <w:rPr>
                      <w:rFonts w:ascii="Times New Roman" w:eastAsiaTheme="majorEastAsia" w:hAnsi="Times New Roman" w:cs="Times New Roman"/>
                      <w:color w:val="000000"/>
                      <w:szCs w:val="21"/>
                    </w:rPr>
                  </w:pPr>
                  <w:r>
                    <w:rPr>
                      <w:rFonts w:ascii="Times New Roman" w:eastAsiaTheme="majorEastAsia" w:hAnsi="Times New Roman" w:cs="Times New Roman" w:hint="eastAsia"/>
                      <w:color w:val="000000"/>
                      <w:szCs w:val="21"/>
                    </w:rPr>
                    <w:t>换气扇、浴霸、空调若干</w:t>
                  </w:r>
                </w:p>
              </w:tc>
              <w:tc>
                <w:tcPr>
                  <w:tcW w:w="1898" w:type="dxa"/>
                  <w:vAlign w:val="center"/>
                </w:tcPr>
                <w:p w14:paraId="53F13AEC" w14:textId="77777777" w:rsidR="005A7AF0" w:rsidRDefault="005A7AF0" w:rsidP="00383846">
                  <w:pPr>
                    <w:adjustRightInd w:val="0"/>
                    <w:snapToGrid w:val="0"/>
                    <w:jc w:val="center"/>
                    <w:rPr>
                      <w:rFonts w:ascii="Times New Roman" w:eastAsiaTheme="majorEastAsia" w:hAnsi="Times New Roman" w:cs="Times New Roman"/>
                      <w:color w:val="000000"/>
                      <w:szCs w:val="21"/>
                    </w:rPr>
                  </w:pPr>
                  <w:r>
                    <w:rPr>
                      <w:rFonts w:ascii="Times New Roman" w:eastAsiaTheme="majorEastAsia" w:hAnsi="Times New Roman" w:cs="Times New Roman" w:hint="eastAsia"/>
                      <w:color w:val="000000"/>
                      <w:szCs w:val="21"/>
                    </w:rPr>
                    <w:t>/</w:t>
                  </w:r>
                </w:p>
              </w:tc>
            </w:tr>
            <w:tr w:rsidR="000A2ADD" w:rsidRPr="000A2ADD" w14:paraId="695DF226" w14:textId="77777777" w:rsidTr="00E02DEF">
              <w:trPr>
                <w:trHeight w:val="311"/>
                <w:jc w:val="center"/>
              </w:trPr>
              <w:tc>
                <w:tcPr>
                  <w:tcW w:w="1107" w:type="dxa"/>
                  <w:vMerge w:val="restart"/>
                  <w:vAlign w:val="center"/>
                </w:tcPr>
                <w:p w14:paraId="6CA44011" w14:textId="77777777" w:rsidR="00383846" w:rsidRPr="00BD1A4C" w:rsidRDefault="00383846" w:rsidP="00383846">
                  <w:pPr>
                    <w:jc w:val="center"/>
                    <w:rPr>
                      <w:rFonts w:ascii="Times New Roman" w:eastAsiaTheme="majorEastAsia" w:hAnsi="Times New Roman" w:cs="Times New Roman"/>
                      <w:color w:val="000000"/>
                      <w:szCs w:val="21"/>
                    </w:rPr>
                  </w:pPr>
                  <w:r w:rsidRPr="00BD1A4C">
                    <w:rPr>
                      <w:rFonts w:ascii="Times New Roman" w:eastAsiaTheme="majorEastAsia" w:hAnsi="Times New Roman" w:cs="Times New Roman"/>
                      <w:color w:val="000000"/>
                      <w:szCs w:val="21"/>
                    </w:rPr>
                    <w:t>储运工程</w:t>
                  </w:r>
                </w:p>
              </w:tc>
              <w:tc>
                <w:tcPr>
                  <w:tcW w:w="2037" w:type="dxa"/>
                  <w:vAlign w:val="center"/>
                </w:tcPr>
                <w:p w14:paraId="743ACEEC" w14:textId="77777777" w:rsidR="00383846" w:rsidRPr="00BD1A4C" w:rsidRDefault="00E02DEF" w:rsidP="00383846">
                  <w:pPr>
                    <w:adjustRightInd w:val="0"/>
                    <w:snapToGrid w:val="0"/>
                    <w:jc w:val="center"/>
                    <w:rPr>
                      <w:rFonts w:ascii="Times New Roman" w:eastAsiaTheme="majorEastAsia" w:hAnsi="Times New Roman" w:cs="Times New Roman"/>
                      <w:color w:val="000000"/>
                      <w:szCs w:val="21"/>
                    </w:rPr>
                  </w:pPr>
                  <w:r>
                    <w:rPr>
                      <w:rFonts w:ascii="Times New Roman" w:eastAsiaTheme="majorEastAsia" w:hAnsi="Times New Roman" w:cs="Times New Roman" w:hint="eastAsia"/>
                      <w:color w:val="000000"/>
                      <w:szCs w:val="21"/>
                    </w:rPr>
                    <w:t>地埋式双层储油罐</w:t>
                  </w:r>
                </w:p>
              </w:tc>
              <w:tc>
                <w:tcPr>
                  <w:tcW w:w="3689" w:type="dxa"/>
                  <w:vAlign w:val="center"/>
                </w:tcPr>
                <w:p w14:paraId="0F213297" w14:textId="77777777" w:rsidR="00E02DEF" w:rsidRPr="00345D14" w:rsidRDefault="00E02DEF" w:rsidP="00E02DEF">
                  <w:pPr>
                    <w:adjustRightInd w:val="0"/>
                    <w:snapToGrid w:val="0"/>
                    <w:jc w:val="center"/>
                    <w:rPr>
                      <w:rFonts w:ascii="Times New Roman" w:eastAsiaTheme="majorEastAsia" w:hAnsi="Times New Roman" w:cs="Times New Roman"/>
                      <w:color w:val="000000"/>
                      <w:szCs w:val="21"/>
                    </w:rPr>
                  </w:pPr>
                  <w:r>
                    <w:rPr>
                      <w:rFonts w:ascii="Times New Roman" w:eastAsiaTheme="majorEastAsia" w:hAnsi="Times New Roman" w:cs="Times New Roman"/>
                      <w:color w:val="000000"/>
                      <w:szCs w:val="21"/>
                    </w:rPr>
                    <w:t>150m</w:t>
                  </w:r>
                  <w:r>
                    <w:rPr>
                      <w:rFonts w:ascii="Times New Roman" w:eastAsiaTheme="majorEastAsia" w:hAnsi="Times New Roman" w:cs="Times New Roman" w:hint="eastAsia"/>
                      <w:color w:val="000000"/>
                      <w:szCs w:val="21"/>
                      <w:vertAlign w:val="superscript"/>
                    </w:rPr>
                    <w:t>3</w:t>
                  </w:r>
                  <w:r w:rsidR="00345D14">
                    <w:rPr>
                      <w:rFonts w:ascii="Times New Roman" w:eastAsiaTheme="majorEastAsia" w:hAnsi="Times New Roman" w:cs="Times New Roman" w:hint="eastAsia"/>
                      <w:color w:val="000000"/>
                      <w:szCs w:val="21"/>
                    </w:rPr>
                    <w:t>（</w:t>
                  </w:r>
                  <w:r w:rsidR="00345D14" w:rsidRPr="000A2ADD">
                    <w:rPr>
                      <w:rFonts w:ascii="Times New Roman" w:eastAsiaTheme="majorEastAsia" w:hAnsi="Times New Roman" w:cs="Times New Roman" w:hint="eastAsia"/>
                      <w:szCs w:val="21"/>
                    </w:rPr>
                    <w:t>5</w:t>
                  </w:r>
                  <w:r w:rsidR="00345D14" w:rsidRPr="000A2ADD">
                    <w:rPr>
                      <w:rFonts w:ascii="Times New Roman" w:eastAsiaTheme="majorEastAsia" w:hAnsi="Times New Roman" w:cs="Times New Roman" w:hint="eastAsia"/>
                      <w:szCs w:val="21"/>
                    </w:rPr>
                    <w:t>个，每个</w:t>
                  </w:r>
                  <w:r w:rsidR="00345D14" w:rsidRPr="000A2ADD">
                    <w:rPr>
                      <w:rFonts w:ascii="Times New Roman" w:eastAsiaTheme="majorEastAsia" w:hAnsi="Times New Roman" w:cs="Times New Roman" w:hint="eastAsia"/>
                      <w:szCs w:val="21"/>
                    </w:rPr>
                    <w:t>3</w:t>
                  </w:r>
                  <w:r w:rsidR="00345D14" w:rsidRPr="000A2ADD">
                    <w:rPr>
                      <w:rFonts w:ascii="Times New Roman" w:eastAsiaTheme="majorEastAsia" w:hAnsi="Times New Roman" w:cs="Times New Roman"/>
                      <w:szCs w:val="21"/>
                    </w:rPr>
                    <w:t>0</w:t>
                  </w:r>
                  <w:r w:rsidR="00345D14" w:rsidRPr="000A2ADD">
                    <w:rPr>
                      <w:rFonts w:ascii="Times New Roman" w:eastAsiaTheme="majorEastAsia" w:hAnsi="Times New Roman" w:cs="Times New Roman" w:hint="eastAsia"/>
                      <w:szCs w:val="21"/>
                    </w:rPr>
                    <w:t>m</w:t>
                  </w:r>
                  <w:r w:rsidR="00345D14" w:rsidRPr="000A2ADD">
                    <w:rPr>
                      <w:rFonts w:ascii="Times New Roman" w:eastAsiaTheme="majorEastAsia" w:hAnsi="Times New Roman" w:cs="Times New Roman"/>
                      <w:szCs w:val="21"/>
                      <w:vertAlign w:val="superscript"/>
                    </w:rPr>
                    <w:t>3</w:t>
                  </w:r>
                  <w:r w:rsidR="00345D14">
                    <w:rPr>
                      <w:rFonts w:ascii="Times New Roman" w:eastAsiaTheme="majorEastAsia" w:hAnsi="Times New Roman" w:cs="Times New Roman" w:hint="eastAsia"/>
                      <w:color w:val="000000"/>
                      <w:szCs w:val="21"/>
                    </w:rPr>
                    <w:t>）</w:t>
                  </w:r>
                </w:p>
              </w:tc>
              <w:tc>
                <w:tcPr>
                  <w:tcW w:w="1898" w:type="dxa"/>
                  <w:vAlign w:val="center"/>
                </w:tcPr>
                <w:p w14:paraId="079E9244" w14:textId="77777777" w:rsidR="00383846" w:rsidRPr="000A2ADD" w:rsidRDefault="00345D14" w:rsidP="005C0156">
                  <w:pPr>
                    <w:adjustRightInd w:val="0"/>
                    <w:snapToGrid w:val="0"/>
                    <w:jc w:val="center"/>
                    <w:rPr>
                      <w:rFonts w:ascii="宋体" w:eastAsia="宋体" w:hAnsi="宋体" w:cs="Times New Roman"/>
                      <w:szCs w:val="21"/>
                    </w:rPr>
                  </w:pPr>
                  <w:r>
                    <w:rPr>
                      <w:rFonts w:ascii="Times New Roman" w:eastAsiaTheme="majorEastAsia" w:hAnsi="Times New Roman" w:cs="Times New Roman"/>
                      <w:szCs w:val="21"/>
                    </w:rPr>
                    <w:t>3</w:t>
                  </w:r>
                  <w:r>
                    <w:rPr>
                      <w:rFonts w:ascii="Times New Roman" w:eastAsiaTheme="majorEastAsia" w:hAnsi="Times New Roman" w:cs="Times New Roman" w:hint="eastAsia"/>
                      <w:szCs w:val="21"/>
                    </w:rPr>
                    <w:t>汽</w:t>
                  </w:r>
                  <w:r>
                    <w:rPr>
                      <w:rFonts w:ascii="Times New Roman" w:eastAsiaTheme="majorEastAsia" w:hAnsi="Times New Roman" w:cs="Times New Roman" w:hint="eastAsia"/>
                      <w:szCs w:val="21"/>
                    </w:rPr>
                    <w:t>2</w:t>
                  </w:r>
                  <w:r>
                    <w:rPr>
                      <w:rFonts w:ascii="Times New Roman" w:eastAsiaTheme="majorEastAsia" w:hAnsi="Times New Roman" w:cs="Times New Roman" w:hint="eastAsia"/>
                      <w:szCs w:val="21"/>
                    </w:rPr>
                    <w:t>柴</w:t>
                  </w:r>
                </w:p>
              </w:tc>
            </w:tr>
            <w:tr w:rsidR="000A2ADD" w:rsidRPr="000A2ADD" w14:paraId="72AB17A1" w14:textId="77777777" w:rsidTr="00E02DEF">
              <w:trPr>
                <w:trHeight w:val="311"/>
                <w:jc w:val="center"/>
              </w:trPr>
              <w:tc>
                <w:tcPr>
                  <w:tcW w:w="1107" w:type="dxa"/>
                  <w:vMerge/>
                  <w:vAlign w:val="center"/>
                </w:tcPr>
                <w:p w14:paraId="541F8587" w14:textId="77777777" w:rsidR="000A2ADD" w:rsidRPr="00BD1A4C" w:rsidRDefault="000A2ADD" w:rsidP="00383846">
                  <w:pPr>
                    <w:jc w:val="center"/>
                    <w:rPr>
                      <w:rFonts w:ascii="Times New Roman" w:eastAsiaTheme="majorEastAsia" w:hAnsi="Times New Roman" w:cs="Times New Roman"/>
                      <w:color w:val="000000"/>
                      <w:szCs w:val="21"/>
                    </w:rPr>
                  </w:pPr>
                </w:p>
              </w:tc>
              <w:tc>
                <w:tcPr>
                  <w:tcW w:w="2037" w:type="dxa"/>
                  <w:vAlign w:val="center"/>
                </w:tcPr>
                <w:p w14:paraId="58527132" w14:textId="77777777" w:rsidR="000A2ADD" w:rsidRDefault="000A2ADD" w:rsidP="00383846">
                  <w:pPr>
                    <w:adjustRightInd w:val="0"/>
                    <w:snapToGrid w:val="0"/>
                    <w:jc w:val="center"/>
                    <w:rPr>
                      <w:rFonts w:ascii="Times New Roman" w:eastAsiaTheme="majorEastAsia" w:hAnsi="Times New Roman" w:cs="Times New Roman"/>
                      <w:color w:val="000000"/>
                      <w:szCs w:val="21"/>
                    </w:rPr>
                  </w:pPr>
                  <w:r>
                    <w:rPr>
                      <w:rFonts w:ascii="Times New Roman" w:eastAsiaTheme="majorEastAsia" w:hAnsi="Times New Roman" w:cs="Times New Roman" w:hint="eastAsia"/>
                      <w:color w:val="000000"/>
                      <w:szCs w:val="21"/>
                    </w:rPr>
                    <w:t>L</w:t>
                  </w:r>
                  <w:r>
                    <w:rPr>
                      <w:rFonts w:ascii="Times New Roman" w:eastAsiaTheme="majorEastAsia" w:hAnsi="Times New Roman" w:cs="Times New Roman"/>
                      <w:color w:val="000000"/>
                      <w:szCs w:val="21"/>
                    </w:rPr>
                    <w:t>NG</w:t>
                  </w:r>
                  <w:r>
                    <w:rPr>
                      <w:rFonts w:ascii="Times New Roman" w:eastAsiaTheme="majorEastAsia" w:hAnsi="Times New Roman" w:cs="Times New Roman" w:hint="eastAsia"/>
                      <w:color w:val="000000"/>
                      <w:szCs w:val="21"/>
                    </w:rPr>
                    <w:t>地上卧式储罐</w:t>
                  </w:r>
                </w:p>
              </w:tc>
              <w:tc>
                <w:tcPr>
                  <w:tcW w:w="3689" w:type="dxa"/>
                  <w:vAlign w:val="center"/>
                </w:tcPr>
                <w:p w14:paraId="6DCD6D3E" w14:textId="77777777" w:rsidR="000A2ADD" w:rsidRPr="000A2ADD" w:rsidRDefault="000A2ADD" w:rsidP="00E02DEF">
                  <w:pPr>
                    <w:adjustRightInd w:val="0"/>
                    <w:snapToGrid w:val="0"/>
                    <w:jc w:val="center"/>
                    <w:rPr>
                      <w:rFonts w:ascii="Times New Roman" w:eastAsiaTheme="majorEastAsia" w:hAnsi="Times New Roman" w:cs="Times New Roman"/>
                      <w:color w:val="000000"/>
                      <w:szCs w:val="21"/>
                      <w:vertAlign w:val="superscript"/>
                    </w:rPr>
                  </w:pPr>
                  <w:r>
                    <w:rPr>
                      <w:rFonts w:ascii="Times New Roman" w:eastAsiaTheme="majorEastAsia" w:hAnsi="Times New Roman" w:cs="Times New Roman" w:hint="eastAsia"/>
                      <w:color w:val="000000"/>
                      <w:szCs w:val="21"/>
                    </w:rPr>
                    <w:t>3</w:t>
                  </w:r>
                  <w:r>
                    <w:rPr>
                      <w:rFonts w:ascii="Times New Roman" w:eastAsiaTheme="majorEastAsia" w:hAnsi="Times New Roman" w:cs="Times New Roman"/>
                      <w:color w:val="000000"/>
                      <w:szCs w:val="21"/>
                    </w:rPr>
                    <w:t>0</w:t>
                  </w:r>
                  <w:r>
                    <w:rPr>
                      <w:rFonts w:ascii="Times New Roman" w:eastAsiaTheme="majorEastAsia" w:hAnsi="Times New Roman" w:cs="Times New Roman" w:hint="eastAsia"/>
                      <w:color w:val="000000"/>
                      <w:szCs w:val="21"/>
                    </w:rPr>
                    <w:t>m</w:t>
                  </w:r>
                  <w:r>
                    <w:rPr>
                      <w:rFonts w:ascii="Times New Roman" w:eastAsiaTheme="majorEastAsia" w:hAnsi="Times New Roman" w:cs="Times New Roman"/>
                      <w:color w:val="000000"/>
                      <w:szCs w:val="21"/>
                      <w:vertAlign w:val="superscript"/>
                    </w:rPr>
                    <w:t>3</w:t>
                  </w:r>
                </w:p>
              </w:tc>
              <w:tc>
                <w:tcPr>
                  <w:tcW w:w="1898" w:type="dxa"/>
                  <w:vAlign w:val="center"/>
                </w:tcPr>
                <w:p w14:paraId="7CE4DACE" w14:textId="77777777" w:rsidR="000A2ADD" w:rsidRPr="000A2ADD" w:rsidRDefault="000A2ADD" w:rsidP="005C0156">
                  <w:pPr>
                    <w:adjustRightInd w:val="0"/>
                    <w:snapToGrid w:val="0"/>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1</w:t>
                  </w:r>
                  <w:r>
                    <w:rPr>
                      <w:rFonts w:ascii="Times New Roman" w:eastAsiaTheme="majorEastAsia" w:hAnsi="Times New Roman" w:cs="Times New Roman" w:hint="eastAsia"/>
                      <w:szCs w:val="21"/>
                    </w:rPr>
                    <w:t>个</w:t>
                  </w:r>
                  <w:r w:rsidR="008E5CC3">
                    <w:rPr>
                      <w:rFonts w:ascii="Times New Roman" w:eastAsiaTheme="majorEastAsia" w:hAnsi="Times New Roman" w:cs="Times New Roman" w:hint="eastAsia"/>
                      <w:szCs w:val="21"/>
                    </w:rPr>
                    <w:t xml:space="preserve"> </w:t>
                  </w:r>
                </w:p>
              </w:tc>
            </w:tr>
            <w:tr w:rsidR="005C0156" w:rsidRPr="00BD1A4C" w14:paraId="3223FA58" w14:textId="77777777" w:rsidTr="00E02DEF">
              <w:trPr>
                <w:trHeight w:val="284"/>
                <w:jc w:val="center"/>
              </w:trPr>
              <w:tc>
                <w:tcPr>
                  <w:tcW w:w="1107" w:type="dxa"/>
                  <w:vMerge/>
                  <w:vAlign w:val="center"/>
                </w:tcPr>
                <w:p w14:paraId="28B67300" w14:textId="77777777" w:rsidR="005C0156" w:rsidRPr="00BD1A4C" w:rsidRDefault="005C0156" w:rsidP="00383846">
                  <w:pPr>
                    <w:jc w:val="center"/>
                    <w:rPr>
                      <w:rFonts w:ascii="Times New Roman" w:eastAsiaTheme="majorEastAsia" w:hAnsi="Times New Roman" w:cs="Times New Roman"/>
                      <w:color w:val="000000"/>
                      <w:szCs w:val="21"/>
                    </w:rPr>
                  </w:pPr>
                </w:p>
              </w:tc>
              <w:tc>
                <w:tcPr>
                  <w:tcW w:w="2037" w:type="dxa"/>
                  <w:vAlign w:val="center"/>
                </w:tcPr>
                <w:p w14:paraId="7A66960C" w14:textId="77777777" w:rsidR="005C0156" w:rsidRPr="00BD1A4C" w:rsidRDefault="005C0156" w:rsidP="00383846">
                  <w:pPr>
                    <w:adjustRightInd w:val="0"/>
                    <w:snapToGrid w:val="0"/>
                    <w:jc w:val="center"/>
                    <w:rPr>
                      <w:rFonts w:ascii="Times New Roman" w:eastAsiaTheme="majorEastAsia" w:hAnsi="Times New Roman" w:cs="Times New Roman"/>
                      <w:color w:val="000000"/>
                      <w:szCs w:val="21"/>
                    </w:rPr>
                  </w:pPr>
                  <w:r w:rsidRPr="00BD1A4C">
                    <w:rPr>
                      <w:rFonts w:ascii="Times New Roman" w:eastAsiaTheme="majorEastAsia" w:hAnsi="Times New Roman" w:cs="Times New Roman"/>
                      <w:color w:val="000000"/>
                      <w:szCs w:val="21"/>
                    </w:rPr>
                    <w:t>外部运输</w:t>
                  </w:r>
                </w:p>
              </w:tc>
              <w:tc>
                <w:tcPr>
                  <w:tcW w:w="3689" w:type="dxa"/>
                  <w:vAlign w:val="center"/>
                </w:tcPr>
                <w:p w14:paraId="4C973C66" w14:textId="77777777" w:rsidR="005C0156" w:rsidRPr="00BD1A4C" w:rsidRDefault="005C0156" w:rsidP="00383846">
                  <w:pPr>
                    <w:adjustRightInd w:val="0"/>
                    <w:snapToGrid w:val="0"/>
                    <w:jc w:val="center"/>
                    <w:rPr>
                      <w:rFonts w:ascii="Times New Roman" w:eastAsiaTheme="majorEastAsia" w:hAnsi="Times New Roman" w:cs="Times New Roman"/>
                      <w:color w:val="000000"/>
                      <w:szCs w:val="21"/>
                    </w:rPr>
                  </w:pPr>
                  <w:r w:rsidRPr="00BD1A4C">
                    <w:rPr>
                      <w:rFonts w:ascii="Times New Roman" w:eastAsiaTheme="majorEastAsia" w:hAnsi="Times New Roman" w:cs="Times New Roman"/>
                      <w:color w:val="000000"/>
                      <w:szCs w:val="21"/>
                    </w:rPr>
                    <w:t>汽车运输，由社会车辆完成</w:t>
                  </w:r>
                </w:p>
              </w:tc>
              <w:tc>
                <w:tcPr>
                  <w:tcW w:w="1898" w:type="dxa"/>
                  <w:vAlign w:val="center"/>
                </w:tcPr>
                <w:p w14:paraId="60F50093" w14:textId="77777777" w:rsidR="005C0156" w:rsidRPr="00BD1A4C" w:rsidRDefault="005C0156" w:rsidP="00383846">
                  <w:pPr>
                    <w:adjustRightInd w:val="0"/>
                    <w:snapToGrid w:val="0"/>
                    <w:jc w:val="center"/>
                    <w:rPr>
                      <w:rFonts w:ascii="Times New Roman" w:eastAsiaTheme="majorEastAsia" w:hAnsi="Times New Roman" w:cs="Times New Roman"/>
                      <w:color w:val="000000"/>
                      <w:szCs w:val="21"/>
                    </w:rPr>
                  </w:pPr>
                  <w:r w:rsidRPr="00BD1A4C">
                    <w:rPr>
                      <w:rFonts w:ascii="Times New Roman" w:eastAsiaTheme="majorEastAsia" w:hAnsi="Times New Roman" w:cs="Times New Roman"/>
                      <w:color w:val="000000"/>
                      <w:szCs w:val="21"/>
                    </w:rPr>
                    <w:t>委托汽车运输</w:t>
                  </w:r>
                </w:p>
              </w:tc>
            </w:tr>
            <w:tr w:rsidR="005C0156" w:rsidRPr="00BD1A4C" w14:paraId="35F29110" w14:textId="77777777" w:rsidTr="00E02DEF">
              <w:trPr>
                <w:trHeight w:val="226"/>
                <w:jc w:val="center"/>
              </w:trPr>
              <w:tc>
                <w:tcPr>
                  <w:tcW w:w="1107" w:type="dxa"/>
                  <w:vMerge/>
                  <w:vAlign w:val="center"/>
                </w:tcPr>
                <w:p w14:paraId="2947CDDF" w14:textId="77777777" w:rsidR="005C0156" w:rsidRPr="00BD1A4C" w:rsidRDefault="005C0156" w:rsidP="00383846">
                  <w:pPr>
                    <w:jc w:val="center"/>
                    <w:rPr>
                      <w:rFonts w:ascii="Times New Roman" w:eastAsiaTheme="majorEastAsia" w:hAnsi="Times New Roman" w:cs="Times New Roman"/>
                      <w:color w:val="000000"/>
                      <w:szCs w:val="21"/>
                    </w:rPr>
                  </w:pPr>
                </w:p>
              </w:tc>
              <w:tc>
                <w:tcPr>
                  <w:tcW w:w="2037" w:type="dxa"/>
                  <w:vAlign w:val="center"/>
                </w:tcPr>
                <w:p w14:paraId="42B1BDED" w14:textId="77777777" w:rsidR="005C0156" w:rsidRPr="00BD1A4C" w:rsidRDefault="005C0156" w:rsidP="00383846">
                  <w:pPr>
                    <w:adjustRightInd w:val="0"/>
                    <w:snapToGrid w:val="0"/>
                    <w:jc w:val="center"/>
                    <w:rPr>
                      <w:rFonts w:ascii="Times New Roman" w:eastAsiaTheme="majorEastAsia" w:hAnsi="Times New Roman" w:cs="Times New Roman"/>
                      <w:color w:val="000000"/>
                      <w:szCs w:val="21"/>
                    </w:rPr>
                  </w:pPr>
                  <w:r w:rsidRPr="00BD1A4C">
                    <w:rPr>
                      <w:rFonts w:ascii="Times New Roman" w:eastAsiaTheme="majorEastAsia" w:hAnsi="Times New Roman" w:cs="Times New Roman"/>
                      <w:color w:val="000000"/>
                      <w:szCs w:val="21"/>
                    </w:rPr>
                    <w:t>内部运输</w:t>
                  </w:r>
                </w:p>
              </w:tc>
              <w:tc>
                <w:tcPr>
                  <w:tcW w:w="3689" w:type="dxa"/>
                  <w:vAlign w:val="center"/>
                </w:tcPr>
                <w:p w14:paraId="37D005BD" w14:textId="77777777" w:rsidR="005C0156" w:rsidRPr="00BD1A4C" w:rsidRDefault="005C0156" w:rsidP="00383846">
                  <w:pPr>
                    <w:adjustRightInd w:val="0"/>
                    <w:snapToGrid w:val="0"/>
                    <w:jc w:val="center"/>
                    <w:rPr>
                      <w:rFonts w:ascii="Times New Roman" w:eastAsiaTheme="majorEastAsia" w:hAnsi="Times New Roman" w:cs="Times New Roman"/>
                      <w:color w:val="000000"/>
                      <w:szCs w:val="21"/>
                    </w:rPr>
                  </w:pPr>
                  <w:r w:rsidRPr="00BD1A4C">
                    <w:rPr>
                      <w:rFonts w:ascii="Times New Roman" w:eastAsiaTheme="majorEastAsia" w:hAnsi="Times New Roman" w:cs="Times New Roman"/>
                      <w:color w:val="000000"/>
                      <w:szCs w:val="21"/>
                    </w:rPr>
                    <w:t>人工</w:t>
                  </w:r>
                </w:p>
              </w:tc>
              <w:tc>
                <w:tcPr>
                  <w:tcW w:w="1898" w:type="dxa"/>
                  <w:vAlign w:val="center"/>
                </w:tcPr>
                <w:p w14:paraId="4278F8EE" w14:textId="77777777" w:rsidR="005C0156" w:rsidRPr="00BD1A4C" w:rsidRDefault="005C0156" w:rsidP="00383846">
                  <w:pPr>
                    <w:adjustRightInd w:val="0"/>
                    <w:snapToGrid w:val="0"/>
                    <w:jc w:val="center"/>
                    <w:rPr>
                      <w:rFonts w:ascii="Times New Roman" w:eastAsiaTheme="majorEastAsia" w:hAnsi="Times New Roman" w:cs="Times New Roman"/>
                      <w:color w:val="000000"/>
                      <w:szCs w:val="21"/>
                    </w:rPr>
                  </w:pPr>
                  <w:r w:rsidRPr="00BD1A4C">
                    <w:rPr>
                      <w:rFonts w:ascii="Times New Roman" w:eastAsiaTheme="majorEastAsia" w:hAnsi="Times New Roman" w:cs="Times New Roman"/>
                      <w:color w:val="000000"/>
                      <w:szCs w:val="21"/>
                    </w:rPr>
                    <w:t>/</w:t>
                  </w:r>
                </w:p>
              </w:tc>
            </w:tr>
            <w:tr w:rsidR="001D3511" w:rsidRPr="00BD1A4C" w14:paraId="572A0066" w14:textId="77777777" w:rsidTr="00E02DEF">
              <w:trPr>
                <w:trHeight w:val="67"/>
                <w:jc w:val="center"/>
              </w:trPr>
              <w:tc>
                <w:tcPr>
                  <w:tcW w:w="1107" w:type="dxa"/>
                  <w:vMerge w:val="restart"/>
                  <w:vAlign w:val="center"/>
                </w:tcPr>
                <w:p w14:paraId="35B3DB0B" w14:textId="77777777" w:rsidR="001D3511" w:rsidRPr="00BD1A4C" w:rsidRDefault="001D3511" w:rsidP="00383846">
                  <w:pPr>
                    <w:adjustRightInd w:val="0"/>
                    <w:snapToGrid w:val="0"/>
                    <w:jc w:val="center"/>
                    <w:rPr>
                      <w:rFonts w:ascii="Times New Roman" w:eastAsiaTheme="majorEastAsia" w:hAnsi="Times New Roman" w:cs="Times New Roman"/>
                      <w:color w:val="000000"/>
                      <w:szCs w:val="21"/>
                    </w:rPr>
                  </w:pPr>
                  <w:r w:rsidRPr="00BD1A4C">
                    <w:rPr>
                      <w:rFonts w:ascii="Times New Roman" w:eastAsiaTheme="majorEastAsia" w:hAnsi="Times New Roman" w:cs="Times New Roman"/>
                      <w:color w:val="000000"/>
                      <w:szCs w:val="21"/>
                    </w:rPr>
                    <w:t>公用工程</w:t>
                  </w:r>
                </w:p>
              </w:tc>
              <w:tc>
                <w:tcPr>
                  <w:tcW w:w="2037" w:type="dxa"/>
                  <w:vAlign w:val="center"/>
                </w:tcPr>
                <w:p w14:paraId="4FE712BB" w14:textId="77777777" w:rsidR="001D3511" w:rsidRPr="00BD1A4C" w:rsidRDefault="001D3511" w:rsidP="00383846">
                  <w:pPr>
                    <w:adjustRightInd w:val="0"/>
                    <w:snapToGrid w:val="0"/>
                    <w:jc w:val="center"/>
                    <w:rPr>
                      <w:rFonts w:ascii="Times New Roman" w:eastAsiaTheme="majorEastAsia" w:hAnsi="Times New Roman" w:cs="Times New Roman"/>
                      <w:color w:val="000000"/>
                      <w:szCs w:val="21"/>
                    </w:rPr>
                  </w:pPr>
                  <w:r w:rsidRPr="00BD1A4C">
                    <w:rPr>
                      <w:rFonts w:ascii="Times New Roman" w:eastAsiaTheme="majorEastAsia" w:hAnsi="Times New Roman" w:cs="Times New Roman"/>
                      <w:color w:val="000000"/>
                      <w:szCs w:val="21"/>
                    </w:rPr>
                    <w:t>供水系统</w:t>
                  </w:r>
                </w:p>
              </w:tc>
              <w:tc>
                <w:tcPr>
                  <w:tcW w:w="3689" w:type="dxa"/>
                  <w:vAlign w:val="center"/>
                </w:tcPr>
                <w:p w14:paraId="6EC672B0" w14:textId="77777777" w:rsidR="001D3511" w:rsidRPr="00BD1A4C" w:rsidRDefault="001D3511" w:rsidP="00383846">
                  <w:pPr>
                    <w:adjustRightInd w:val="0"/>
                    <w:snapToGrid w:val="0"/>
                    <w:jc w:val="center"/>
                    <w:rPr>
                      <w:rFonts w:ascii="Times New Roman" w:eastAsiaTheme="majorEastAsia" w:hAnsi="Times New Roman" w:cs="Times New Roman"/>
                      <w:color w:val="000000"/>
                      <w:szCs w:val="21"/>
                    </w:rPr>
                  </w:pPr>
                  <w:r>
                    <w:rPr>
                      <w:rFonts w:ascii="Times New Roman" w:eastAsiaTheme="majorEastAsia" w:hAnsi="Times New Roman" w:cs="Times New Roman"/>
                      <w:color w:val="000000"/>
                      <w:szCs w:val="21"/>
                    </w:rPr>
                    <w:t>1825</w:t>
                  </w:r>
                  <w:r w:rsidRPr="00BD1A4C">
                    <w:rPr>
                      <w:rFonts w:ascii="Times New Roman" w:eastAsiaTheme="majorEastAsia" w:hAnsi="Times New Roman" w:cs="Times New Roman"/>
                      <w:color w:val="000000"/>
                      <w:szCs w:val="21"/>
                    </w:rPr>
                    <w:t>m</w:t>
                  </w:r>
                  <w:r w:rsidRPr="00BD1A4C">
                    <w:rPr>
                      <w:rFonts w:ascii="Times New Roman" w:eastAsiaTheme="majorEastAsia" w:hAnsi="Times New Roman" w:cs="Times New Roman"/>
                      <w:color w:val="000000"/>
                      <w:szCs w:val="21"/>
                      <w:vertAlign w:val="superscript"/>
                    </w:rPr>
                    <w:t>3</w:t>
                  </w:r>
                  <w:r w:rsidRPr="00BD1A4C">
                    <w:rPr>
                      <w:rFonts w:ascii="Times New Roman" w:eastAsiaTheme="majorEastAsia" w:hAnsi="Times New Roman" w:cs="Times New Roman"/>
                      <w:color w:val="000000"/>
                      <w:szCs w:val="21"/>
                    </w:rPr>
                    <w:t>/a</w:t>
                  </w:r>
                  <w:r>
                    <w:rPr>
                      <w:rFonts w:ascii="Times New Roman" w:eastAsiaTheme="majorEastAsia" w:hAnsi="Times New Roman" w:cs="Times New Roman"/>
                      <w:color w:val="000000"/>
                      <w:szCs w:val="21"/>
                    </w:rPr>
                    <w:t xml:space="preserve"> </w:t>
                  </w:r>
                </w:p>
              </w:tc>
              <w:tc>
                <w:tcPr>
                  <w:tcW w:w="1898" w:type="dxa"/>
                  <w:vAlign w:val="center"/>
                </w:tcPr>
                <w:p w14:paraId="4E2AB336" w14:textId="77777777" w:rsidR="001D3511" w:rsidRPr="00BD1A4C" w:rsidRDefault="001D3511" w:rsidP="00C772B8">
                  <w:pPr>
                    <w:adjustRightInd w:val="0"/>
                    <w:snapToGrid w:val="0"/>
                    <w:rPr>
                      <w:rFonts w:ascii="Times New Roman" w:eastAsiaTheme="majorEastAsia" w:hAnsi="Times New Roman" w:cs="Times New Roman"/>
                      <w:snapToGrid w:val="0"/>
                      <w:color w:val="000000"/>
                      <w:kern w:val="0"/>
                    </w:rPr>
                  </w:pPr>
                  <w:r>
                    <w:rPr>
                      <w:rFonts w:ascii="Times New Roman" w:eastAsiaTheme="majorEastAsia" w:hAnsi="Times New Roman" w:cs="Times New Roman" w:hint="eastAsia"/>
                      <w:snapToGrid w:val="0"/>
                      <w:color w:val="000000"/>
                      <w:kern w:val="0"/>
                    </w:rPr>
                    <w:t>市政给水管网</w:t>
                  </w:r>
                  <w:r w:rsidRPr="00BD1A4C">
                    <w:rPr>
                      <w:rFonts w:ascii="Times New Roman" w:eastAsiaTheme="majorEastAsia" w:hAnsi="Times New Roman" w:cs="Times New Roman"/>
                      <w:color w:val="000000"/>
                      <w:szCs w:val="21"/>
                    </w:rPr>
                    <w:t>供给</w:t>
                  </w:r>
                </w:p>
              </w:tc>
            </w:tr>
            <w:tr w:rsidR="001D3511" w:rsidRPr="00BD1A4C" w14:paraId="5FB6F9D0" w14:textId="77777777" w:rsidTr="00AD7AE5">
              <w:trPr>
                <w:trHeight w:val="282"/>
                <w:jc w:val="center"/>
              </w:trPr>
              <w:tc>
                <w:tcPr>
                  <w:tcW w:w="1107" w:type="dxa"/>
                  <w:vMerge/>
                  <w:vAlign w:val="center"/>
                </w:tcPr>
                <w:p w14:paraId="015E2479" w14:textId="77777777" w:rsidR="001D3511" w:rsidRPr="00BD1A4C" w:rsidRDefault="001D3511" w:rsidP="00383846">
                  <w:pPr>
                    <w:jc w:val="center"/>
                    <w:rPr>
                      <w:rFonts w:ascii="Times New Roman" w:eastAsiaTheme="majorEastAsia" w:hAnsi="Times New Roman" w:cs="Times New Roman"/>
                      <w:color w:val="000000"/>
                      <w:szCs w:val="21"/>
                    </w:rPr>
                  </w:pPr>
                </w:p>
              </w:tc>
              <w:tc>
                <w:tcPr>
                  <w:tcW w:w="2037" w:type="dxa"/>
                  <w:vMerge w:val="restart"/>
                  <w:vAlign w:val="center"/>
                </w:tcPr>
                <w:p w14:paraId="13A9DA27" w14:textId="77777777" w:rsidR="001D3511" w:rsidRPr="00BD1A4C" w:rsidRDefault="001D3511" w:rsidP="00383846">
                  <w:pPr>
                    <w:widowControl/>
                    <w:adjustRightInd w:val="0"/>
                    <w:snapToGrid w:val="0"/>
                    <w:jc w:val="center"/>
                    <w:rPr>
                      <w:rFonts w:ascii="Times New Roman" w:eastAsiaTheme="majorEastAsia" w:hAnsi="Times New Roman" w:cs="Times New Roman"/>
                      <w:color w:val="000000"/>
                      <w:kern w:val="0"/>
                      <w:szCs w:val="21"/>
                    </w:rPr>
                  </w:pPr>
                  <w:r w:rsidRPr="00BD1A4C">
                    <w:rPr>
                      <w:rFonts w:ascii="Times New Roman" w:eastAsiaTheme="majorEastAsia" w:hAnsi="Times New Roman" w:cs="Times New Roman"/>
                      <w:color w:val="000000"/>
                      <w:kern w:val="0"/>
                      <w:szCs w:val="21"/>
                    </w:rPr>
                    <w:t>排水系统</w:t>
                  </w:r>
                </w:p>
              </w:tc>
              <w:tc>
                <w:tcPr>
                  <w:tcW w:w="3689" w:type="dxa"/>
                  <w:vAlign w:val="center"/>
                </w:tcPr>
                <w:p w14:paraId="7622B360" w14:textId="77777777" w:rsidR="001D3511" w:rsidRDefault="001D3511" w:rsidP="0028727A">
                  <w:pPr>
                    <w:widowControl/>
                    <w:adjustRightInd w:val="0"/>
                    <w:snapToGrid w:val="0"/>
                    <w:jc w:val="center"/>
                    <w:rPr>
                      <w:rFonts w:ascii="Times New Roman" w:eastAsiaTheme="majorEastAsia" w:hAnsi="Times New Roman" w:cs="Times New Roman"/>
                      <w:color w:val="000000"/>
                      <w:szCs w:val="21"/>
                    </w:rPr>
                  </w:pPr>
                  <w:r w:rsidRPr="00AD7AE5">
                    <w:rPr>
                      <w:rFonts w:ascii="Times New Roman" w:eastAsiaTheme="majorEastAsia" w:hAnsi="Times New Roman" w:cs="Times New Roman" w:hint="eastAsia"/>
                      <w:color w:val="000000"/>
                      <w:szCs w:val="21"/>
                    </w:rPr>
                    <w:t>罩棚、各</w:t>
                  </w:r>
                  <w:r w:rsidRPr="00AD7AE5">
                    <w:rPr>
                      <w:rFonts w:ascii="Times New Roman" w:eastAsiaTheme="majorEastAsia" w:hAnsi="Times New Roman" w:cs="Times New Roman"/>
                      <w:color w:val="000000"/>
                      <w:szCs w:val="21"/>
                    </w:rPr>
                    <w:t>建筑物</w:t>
                  </w:r>
                  <w:r w:rsidRPr="00AD7AE5">
                    <w:rPr>
                      <w:rFonts w:ascii="Times New Roman" w:eastAsiaTheme="majorEastAsia" w:hAnsi="Times New Roman" w:cs="Times New Roman" w:hint="eastAsia"/>
                      <w:color w:val="000000"/>
                      <w:szCs w:val="21"/>
                    </w:rPr>
                    <w:t>和</w:t>
                  </w:r>
                  <w:r w:rsidRPr="00AD7AE5">
                    <w:rPr>
                      <w:rFonts w:ascii="Times New Roman" w:eastAsiaTheme="majorEastAsia" w:hAnsi="Times New Roman" w:cs="Times New Roman"/>
                      <w:color w:val="000000"/>
                      <w:szCs w:val="21"/>
                    </w:rPr>
                    <w:t>道路雨水经</w:t>
                  </w:r>
                  <w:r w:rsidRPr="00AD7AE5">
                    <w:rPr>
                      <w:rFonts w:ascii="Times New Roman" w:eastAsiaTheme="majorEastAsia" w:hAnsi="Times New Roman" w:cs="Times New Roman" w:hint="eastAsia"/>
                      <w:color w:val="000000"/>
                      <w:szCs w:val="21"/>
                    </w:rPr>
                    <w:t>管道</w:t>
                  </w:r>
                </w:p>
                <w:p w14:paraId="2C4871D5" w14:textId="77777777" w:rsidR="001D3511" w:rsidRPr="00BD1A4C" w:rsidRDefault="001D3511" w:rsidP="0028727A">
                  <w:pPr>
                    <w:widowControl/>
                    <w:adjustRightInd w:val="0"/>
                    <w:snapToGrid w:val="0"/>
                    <w:jc w:val="center"/>
                    <w:rPr>
                      <w:rFonts w:ascii="Times New Roman" w:eastAsiaTheme="majorEastAsia" w:hAnsi="Times New Roman" w:cs="Times New Roman"/>
                      <w:color w:val="000000"/>
                      <w:kern w:val="0"/>
                      <w:szCs w:val="21"/>
                    </w:rPr>
                  </w:pPr>
                  <w:r w:rsidRPr="00AD7AE5">
                    <w:rPr>
                      <w:rFonts w:ascii="Times New Roman" w:eastAsiaTheme="majorEastAsia" w:hAnsi="Times New Roman" w:cs="Times New Roman"/>
                      <w:color w:val="000000"/>
                      <w:szCs w:val="21"/>
                    </w:rPr>
                    <w:t>收集后直接排入</w:t>
                  </w:r>
                  <w:r w:rsidRPr="00AD7AE5">
                    <w:rPr>
                      <w:rFonts w:ascii="Times New Roman" w:eastAsiaTheme="majorEastAsia" w:hAnsi="Times New Roman" w:cs="Times New Roman" w:hint="eastAsia"/>
                      <w:color w:val="000000"/>
                      <w:szCs w:val="21"/>
                    </w:rPr>
                    <w:t>雨水集水池</w:t>
                  </w:r>
                </w:p>
              </w:tc>
              <w:tc>
                <w:tcPr>
                  <w:tcW w:w="1898" w:type="dxa"/>
                  <w:vAlign w:val="center"/>
                </w:tcPr>
                <w:p w14:paraId="2F68BA11" w14:textId="61F7F500" w:rsidR="001D3511" w:rsidRPr="00BD1A4C" w:rsidRDefault="00AD1FA3" w:rsidP="00AD1C9C">
                  <w:pPr>
                    <w:adjustRightInd w:val="0"/>
                    <w:snapToGrid w:val="0"/>
                    <w:jc w:val="center"/>
                    <w:rPr>
                      <w:rFonts w:ascii="Times New Roman" w:eastAsiaTheme="majorEastAsia" w:hAnsi="Times New Roman" w:cs="Times New Roman"/>
                      <w:color w:val="000000"/>
                      <w:szCs w:val="21"/>
                    </w:rPr>
                  </w:pPr>
                  <w:r>
                    <w:rPr>
                      <w:rFonts w:ascii="Times New Roman" w:eastAsiaTheme="majorEastAsia" w:hAnsi="Times New Roman" w:cs="Times New Roman" w:hint="eastAsia"/>
                      <w:snapToGrid w:val="0"/>
                      <w:kern w:val="0"/>
                    </w:rPr>
                    <w:t>/</w:t>
                  </w:r>
                </w:p>
              </w:tc>
            </w:tr>
            <w:tr w:rsidR="001D3511" w:rsidRPr="00BD1A4C" w14:paraId="3830C677" w14:textId="77777777" w:rsidTr="006A7D61">
              <w:trPr>
                <w:trHeight w:val="622"/>
                <w:jc w:val="center"/>
              </w:trPr>
              <w:tc>
                <w:tcPr>
                  <w:tcW w:w="1107" w:type="dxa"/>
                  <w:vMerge/>
                  <w:vAlign w:val="center"/>
                </w:tcPr>
                <w:p w14:paraId="099A8006" w14:textId="77777777" w:rsidR="001D3511" w:rsidRPr="00BD1A4C" w:rsidRDefault="001D3511" w:rsidP="00383846">
                  <w:pPr>
                    <w:jc w:val="center"/>
                    <w:rPr>
                      <w:rFonts w:ascii="Times New Roman" w:eastAsiaTheme="majorEastAsia" w:hAnsi="Times New Roman" w:cs="Times New Roman"/>
                      <w:color w:val="000000"/>
                      <w:szCs w:val="21"/>
                    </w:rPr>
                  </w:pPr>
                </w:p>
              </w:tc>
              <w:tc>
                <w:tcPr>
                  <w:tcW w:w="2037" w:type="dxa"/>
                  <w:vMerge/>
                  <w:vAlign w:val="center"/>
                </w:tcPr>
                <w:p w14:paraId="072E2965" w14:textId="77777777" w:rsidR="001D3511" w:rsidRPr="00BD1A4C" w:rsidRDefault="001D3511" w:rsidP="00383846">
                  <w:pPr>
                    <w:widowControl/>
                    <w:adjustRightInd w:val="0"/>
                    <w:snapToGrid w:val="0"/>
                    <w:jc w:val="center"/>
                    <w:rPr>
                      <w:rFonts w:ascii="Times New Roman" w:eastAsiaTheme="majorEastAsia" w:hAnsi="Times New Roman" w:cs="Times New Roman"/>
                      <w:color w:val="000000"/>
                      <w:kern w:val="0"/>
                      <w:szCs w:val="21"/>
                    </w:rPr>
                  </w:pPr>
                </w:p>
              </w:tc>
              <w:tc>
                <w:tcPr>
                  <w:tcW w:w="3689" w:type="dxa"/>
                  <w:vAlign w:val="center"/>
                </w:tcPr>
                <w:p w14:paraId="10F6B88C" w14:textId="77777777" w:rsidR="001D3511" w:rsidRPr="00AD7AE5" w:rsidRDefault="001D3511" w:rsidP="0028727A">
                  <w:pPr>
                    <w:widowControl/>
                    <w:adjustRightInd w:val="0"/>
                    <w:snapToGrid w:val="0"/>
                    <w:jc w:val="center"/>
                    <w:rPr>
                      <w:rFonts w:ascii="Times New Roman" w:eastAsiaTheme="majorEastAsia" w:hAnsi="Times New Roman" w:cs="Times New Roman"/>
                      <w:color w:val="000000"/>
                      <w:kern w:val="0"/>
                      <w:szCs w:val="21"/>
                    </w:rPr>
                  </w:pPr>
                  <w:r w:rsidRPr="00AD7AE5">
                    <w:rPr>
                      <w:rFonts w:ascii="Times New Roman" w:eastAsiaTheme="majorEastAsia" w:hAnsi="Times New Roman" w:cs="Times New Roman"/>
                      <w:color w:val="000000"/>
                      <w:szCs w:val="21"/>
                    </w:rPr>
                    <w:t>生活污水经</w:t>
                  </w:r>
                  <w:r w:rsidRPr="00AD7AE5">
                    <w:rPr>
                      <w:rFonts w:ascii="Times New Roman" w:eastAsiaTheme="majorEastAsia" w:hAnsi="Times New Roman" w:cs="Times New Roman" w:hint="eastAsia"/>
                      <w:color w:val="000000"/>
                      <w:szCs w:val="21"/>
                    </w:rPr>
                    <w:t>水封井排入化粪池处理后排至污水集水池</w:t>
                  </w:r>
                </w:p>
              </w:tc>
              <w:tc>
                <w:tcPr>
                  <w:tcW w:w="1898" w:type="dxa"/>
                  <w:vMerge w:val="restart"/>
                  <w:vAlign w:val="center"/>
                </w:tcPr>
                <w:p w14:paraId="641296D1" w14:textId="6D4C14D7" w:rsidR="001D3511" w:rsidRDefault="001D3511" w:rsidP="00F12844">
                  <w:pPr>
                    <w:adjustRightInd w:val="0"/>
                    <w:snapToGrid w:val="0"/>
                    <w:rPr>
                      <w:rFonts w:ascii="Times New Roman" w:eastAsiaTheme="majorEastAsia" w:hAnsi="Times New Roman" w:cs="Times New Roman"/>
                      <w:snapToGrid w:val="0"/>
                      <w:kern w:val="0"/>
                    </w:rPr>
                  </w:pPr>
                  <w:r>
                    <w:rPr>
                      <w:rFonts w:ascii="Times New Roman" w:eastAsiaTheme="majorEastAsia" w:hAnsi="Times New Roman" w:cs="Times New Roman" w:hint="eastAsia"/>
                      <w:snapToGrid w:val="0"/>
                      <w:kern w:val="0"/>
                    </w:rPr>
                    <w:t>污水集水池中废水</w:t>
                  </w:r>
                  <w:r w:rsidR="00F12844" w:rsidRPr="00F12844">
                    <w:rPr>
                      <w:rFonts w:ascii="Times New Roman" w:eastAsiaTheme="majorEastAsia" w:hAnsi="Times New Roman" w:cs="Times New Roman" w:hint="eastAsia"/>
                      <w:snapToGrid w:val="0"/>
                      <w:kern w:val="0"/>
                    </w:rPr>
                    <w:t>经无动力污水处理装置处理后回用于</w:t>
                  </w:r>
                  <w:r w:rsidR="001C78F5">
                    <w:rPr>
                      <w:rFonts w:ascii="Times New Roman" w:eastAsiaTheme="majorEastAsia" w:hAnsi="Times New Roman" w:cs="Times New Roman" w:hint="eastAsia"/>
                      <w:snapToGrid w:val="0"/>
                      <w:kern w:val="0"/>
                    </w:rPr>
                    <w:t>厂区</w:t>
                  </w:r>
                  <w:r w:rsidR="00F12844" w:rsidRPr="00F12844">
                    <w:rPr>
                      <w:rFonts w:ascii="Times New Roman" w:eastAsiaTheme="majorEastAsia" w:hAnsi="Times New Roman" w:cs="Times New Roman" w:hint="eastAsia"/>
                      <w:snapToGrid w:val="0"/>
                      <w:kern w:val="0"/>
                    </w:rPr>
                    <w:t>绿化</w:t>
                  </w:r>
                </w:p>
              </w:tc>
            </w:tr>
            <w:tr w:rsidR="001D3511" w:rsidRPr="00BD1A4C" w14:paraId="174B28C7" w14:textId="77777777" w:rsidTr="006A7D61">
              <w:trPr>
                <w:trHeight w:val="567"/>
                <w:jc w:val="center"/>
              </w:trPr>
              <w:tc>
                <w:tcPr>
                  <w:tcW w:w="1107" w:type="dxa"/>
                  <w:vMerge/>
                  <w:vAlign w:val="center"/>
                </w:tcPr>
                <w:p w14:paraId="423A8458" w14:textId="77777777" w:rsidR="001D3511" w:rsidRPr="00BD1A4C" w:rsidRDefault="001D3511" w:rsidP="00383846">
                  <w:pPr>
                    <w:jc w:val="center"/>
                    <w:rPr>
                      <w:rFonts w:ascii="Times New Roman" w:eastAsiaTheme="majorEastAsia" w:hAnsi="Times New Roman" w:cs="Times New Roman"/>
                      <w:color w:val="000000"/>
                      <w:szCs w:val="21"/>
                    </w:rPr>
                  </w:pPr>
                </w:p>
              </w:tc>
              <w:tc>
                <w:tcPr>
                  <w:tcW w:w="2037" w:type="dxa"/>
                  <w:vMerge/>
                  <w:vAlign w:val="center"/>
                </w:tcPr>
                <w:p w14:paraId="59F3F7E3" w14:textId="77777777" w:rsidR="001D3511" w:rsidRPr="00BD1A4C" w:rsidRDefault="001D3511" w:rsidP="00383846">
                  <w:pPr>
                    <w:widowControl/>
                    <w:adjustRightInd w:val="0"/>
                    <w:snapToGrid w:val="0"/>
                    <w:jc w:val="center"/>
                    <w:rPr>
                      <w:rFonts w:ascii="Times New Roman" w:eastAsiaTheme="majorEastAsia" w:hAnsi="Times New Roman" w:cs="Times New Roman"/>
                      <w:color w:val="000000"/>
                      <w:kern w:val="0"/>
                      <w:szCs w:val="21"/>
                    </w:rPr>
                  </w:pPr>
                </w:p>
              </w:tc>
              <w:tc>
                <w:tcPr>
                  <w:tcW w:w="3689" w:type="dxa"/>
                  <w:vAlign w:val="center"/>
                </w:tcPr>
                <w:p w14:paraId="7F79AA16" w14:textId="77777777" w:rsidR="001D3511" w:rsidRDefault="001D3511" w:rsidP="00A63F74">
                  <w:pPr>
                    <w:widowControl/>
                    <w:adjustRightInd w:val="0"/>
                    <w:snapToGrid w:val="0"/>
                    <w:jc w:val="center"/>
                    <w:rPr>
                      <w:rFonts w:ascii="Times New Roman" w:eastAsiaTheme="majorEastAsia" w:hAnsi="Times New Roman" w:cs="Times New Roman"/>
                      <w:color w:val="000000"/>
                      <w:kern w:val="0"/>
                      <w:szCs w:val="21"/>
                    </w:rPr>
                  </w:pPr>
                  <w:r w:rsidRPr="00AD7AE5">
                    <w:rPr>
                      <w:rFonts w:ascii="Times New Roman" w:eastAsiaTheme="majorEastAsia" w:hAnsi="Times New Roman" w:cs="Times New Roman" w:hint="eastAsia"/>
                      <w:color w:val="000000"/>
                      <w:szCs w:val="21"/>
                    </w:rPr>
                    <w:t>生产废水经</w:t>
                  </w:r>
                  <w:r>
                    <w:rPr>
                      <w:rFonts w:ascii="Times New Roman" w:eastAsiaTheme="majorEastAsia" w:hAnsi="Times New Roman" w:cs="Times New Roman" w:hint="eastAsia"/>
                      <w:color w:val="000000"/>
                      <w:szCs w:val="21"/>
                    </w:rPr>
                    <w:t>排水沟排入</w:t>
                  </w:r>
                  <w:r w:rsidRPr="00AD7AE5">
                    <w:rPr>
                      <w:rFonts w:ascii="Times New Roman" w:eastAsiaTheme="majorEastAsia" w:hAnsi="Times New Roman" w:cs="Times New Roman" w:hint="eastAsia"/>
                      <w:color w:val="000000"/>
                      <w:szCs w:val="21"/>
                    </w:rPr>
                    <w:t>隔油池处理后排至污水集水池</w:t>
                  </w:r>
                </w:p>
              </w:tc>
              <w:tc>
                <w:tcPr>
                  <w:tcW w:w="1898" w:type="dxa"/>
                  <w:vMerge/>
                  <w:vAlign w:val="center"/>
                </w:tcPr>
                <w:p w14:paraId="797EFA09" w14:textId="77777777" w:rsidR="001D3511" w:rsidRPr="00BD1A4C" w:rsidRDefault="001D3511" w:rsidP="00AD1C9C">
                  <w:pPr>
                    <w:adjustRightInd w:val="0"/>
                    <w:snapToGrid w:val="0"/>
                    <w:jc w:val="center"/>
                    <w:rPr>
                      <w:rFonts w:ascii="Times New Roman" w:eastAsiaTheme="majorEastAsia" w:hAnsi="Times New Roman" w:cs="Times New Roman"/>
                      <w:snapToGrid w:val="0"/>
                      <w:kern w:val="0"/>
                    </w:rPr>
                  </w:pPr>
                </w:p>
              </w:tc>
            </w:tr>
            <w:tr w:rsidR="001D3511" w:rsidRPr="00BD1A4C" w14:paraId="3F5D7EC3" w14:textId="77777777" w:rsidTr="00E02DEF">
              <w:trPr>
                <w:trHeight w:val="285"/>
                <w:jc w:val="center"/>
              </w:trPr>
              <w:tc>
                <w:tcPr>
                  <w:tcW w:w="1107" w:type="dxa"/>
                  <w:vMerge/>
                  <w:vAlign w:val="center"/>
                </w:tcPr>
                <w:p w14:paraId="3968175C" w14:textId="77777777" w:rsidR="001D3511" w:rsidRPr="00BD1A4C" w:rsidRDefault="001D3511" w:rsidP="00383846">
                  <w:pPr>
                    <w:jc w:val="center"/>
                    <w:rPr>
                      <w:rFonts w:ascii="Times New Roman" w:eastAsiaTheme="majorEastAsia" w:hAnsi="Times New Roman" w:cs="Times New Roman"/>
                      <w:color w:val="000000"/>
                      <w:szCs w:val="21"/>
                    </w:rPr>
                  </w:pPr>
                </w:p>
              </w:tc>
              <w:tc>
                <w:tcPr>
                  <w:tcW w:w="2037" w:type="dxa"/>
                  <w:vAlign w:val="center"/>
                </w:tcPr>
                <w:p w14:paraId="6954FFAF" w14:textId="77777777" w:rsidR="001D3511" w:rsidRPr="00BD1A4C" w:rsidRDefault="001D3511" w:rsidP="00383846">
                  <w:pPr>
                    <w:adjustRightInd w:val="0"/>
                    <w:snapToGrid w:val="0"/>
                    <w:jc w:val="center"/>
                    <w:rPr>
                      <w:rFonts w:ascii="Times New Roman" w:eastAsiaTheme="majorEastAsia" w:hAnsi="Times New Roman" w:cs="Times New Roman"/>
                      <w:color w:val="000000"/>
                      <w:szCs w:val="21"/>
                    </w:rPr>
                  </w:pPr>
                  <w:r w:rsidRPr="00BD1A4C">
                    <w:rPr>
                      <w:rFonts w:ascii="Times New Roman" w:eastAsiaTheme="majorEastAsia" w:hAnsi="Times New Roman" w:cs="Times New Roman"/>
                      <w:color w:val="000000"/>
                      <w:szCs w:val="21"/>
                    </w:rPr>
                    <w:t>供电系统</w:t>
                  </w:r>
                </w:p>
              </w:tc>
              <w:tc>
                <w:tcPr>
                  <w:tcW w:w="3689" w:type="dxa"/>
                  <w:vAlign w:val="center"/>
                </w:tcPr>
                <w:p w14:paraId="7CE1BF8D" w14:textId="77777777" w:rsidR="001D3511" w:rsidRPr="00BD1A4C" w:rsidRDefault="001D3511" w:rsidP="0015044A">
                  <w:pPr>
                    <w:adjustRightInd w:val="0"/>
                    <w:snapToGrid w:val="0"/>
                    <w:jc w:val="center"/>
                    <w:rPr>
                      <w:rFonts w:ascii="Times New Roman" w:eastAsiaTheme="majorEastAsia" w:hAnsi="Times New Roman" w:cs="Times New Roman"/>
                      <w:color w:val="000000"/>
                      <w:szCs w:val="21"/>
                    </w:rPr>
                  </w:pPr>
                  <w:r w:rsidRPr="00BD1A4C">
                    <w:rPr>
                      <w:rFonts w:ascii="Times New Roman" w:eastAsiaTheme="majorEastAsia" w:hAnsi="Times New Roman" w:cs="Times New Roman"/>
                      <w:color w:val="000000"/>
                      <w:szCs w:val="21"/>
                    </w:rPr>
                    <w:t>年用电量为</w:t>
                  </w:r>
                  <w:r>
                    <w:rPr>
                      <w:rFonts w:ascii="Times New Roman" w:eastAsiaTheme="majorEastAsia" w:hAnsi="Times New Roman" w:cs="Times New Roman"/>
                      <w:color w:val="000000"/>
                      <w:szCs w:val="21"/>
                    </w:rPr>
                    <w:t>40.3</w:t>
                  </w:r>
                  <w:r w:rsidRPr="00BD1A4C">
                    <w:rPr>
                      <w:rFonts w:ascii="Times New Roman" w:eastAsiaTheme="majorEastAsia" w:hAnsi="Times New Roman" w:cs="Times New Roman"/>
                      <w:color w:val="000000"/>
                      <w:szCs w:val="21"/>
                    </w:rPr>
                    <w:t>万</w:t>
                  </w:r>
                  <w:r w:rsidRPr="00BD1A4C">
                    <w:rPr>
                      <w:rFonts w:ascii="Times New Roman" w:eastAsiaTheme="majorEastAsia" w:hAnsi="Times New Roman" w:cs="Times New Roman"/>
                      <w:color w:val="000000"/>
                      <w:szCs w:val="21"/>
                    </w:rPr>
                    <w:t>kWh</w:t>
                  </w:r>
                </w:p>
              </w:tc>
              <w:tc>
                <w:tcPr>
                  <w:tcW w:w="1898" w:type="dxa"/>
                  <w:vAlign w:val="center"/>
                </w:tcPr>
                <w:p w14:paraId="7B7E8266" w14:textId="77777777" w:rsidR="001D3511" w:rsidRPr="00BD1A4C" w:rsidRDefault="001D3511" w:rsidP="00383846">
                  <w:pPr>
                    <w:adjustRightInd w:val="0"/>
                    <w:snapToGrid w:val="0"/>
                    <w:jc w:val="center"/>
                    <w:rPr>
                      <w:rFonts w:ascii="Times New Roman" w:eastAsiaTheme="majorEastAsia" w:hAnsi="Times New Roman" w:cs="Times New Roman"/>
                      <w:color w:val="000000"/>
                      <w:szCs w:val="21"/>
                    </w:rPr>
                  </w:pPr>
                  <w:r w:rsidRPr="00AD7AE5">
                    <w:rPr>
                      <w:rFonts w:ascii="Times New Roman" w:eastAsiaTheme="majorEastAsia" w:hAnsi="Times New Roman" w:cs="Times New Roman" w:hint="eastAsia"/>
                      <w:color w:val="000000"/>
                      <w:szCs w:val="21"/>
                    </w:rPr>
                    <w:t>站外供电网提供</w:t>
                  </w:r>
                </w:p>
              </w:tc>
            </w:tr>
            <w:tr w:rsidR="001D3511" w:rsidRPr="00BD1A4C" w14:paraId="3C95A60B" w14:textId="77777777" w:rsidTr="00AD7AE5">
              <w:trPr>
                <w:trHeight w:val="283"/>
                <w:jc w:val="center"/>
              </w:trPr>
              <w:tc>
                <w:tcPr>
                  <w:tcW w:w="1107" w:type="dxa"/>
                  <w:vMerge w:val="restart"/>
                  <w:vAlign w:val="center"/>
                </w:tcPr>
                <w:p w14:paraId="00D4D47D" w14:textId="50F35A1C" w:rsidR="001D3511" w:rsidRPr="00BD1A4C" w:rsidRDefault="001D3511" w:rsidP="002936F9">
                  <w:pPr>
                    <w:jc w:val="center"/>
                    <w:rPr>
                      <w:rFonts w:ascii="Times New Roman" w:eastAsiaTheme="majorEastAsia" w:hAnsi="Times New Roman" w:cs="Times New Roman"/>
                      <w:color w:val="000000"/>
                      <w:szCs w:val="21"/>
                    </w:rPr>
                  </w:pPr>
                  <w:r>
                    <w:rPr>
                      <w:rFonts w:ascii="Times New Roman" w:eastAsiaTheme="majorEastAsia" w:hAnsi="Times New Roman" w:cs="Times New Roman" w:hint="eastAsia"/>
                      <w:color w:val="000000"/>
                      <w:szCs w:val="21"/>
                    </w:rPr>
                    <w:t>环保工程</w:t>
                  </w:r>
                </w:p>
              </w:tc>
              <w:tc>
                <w:tcPr>
                  <w:tcW w:w="2037" w:type="dxa"/>
                  <w:vAlign w:val="center"/>
                </w:tcPr>
                <w:p w14:paraId="7FE8641F" w14:textId="77777777" w:rsidR="001D3511" w:rsidRPr="00BD1A4C" w:rsidRDefault="001D3511" w:rsidP="002936F9">
                  <w:pPr>
                    <w:adjustRightInd w:val="0"/>
                    <w:snapToGrid w:val="0"/>
                    <w:jc w:val="center"/>
                    <w:rPr>
                      <w:rFonts w:ascii="Times New Roman" w:eastAsiaTheme="majorEastAsia" w:hAnsi="Times New Roman" w:cs="Times New Roman"/>
                      <w:color w:val="000000"/>
                      <w:szCs w:val="21"/>
                    </w:rPr>
                  </w:pPr>
                  <w:r w:rsidRPr="00BD1A4C">
                    <w:rPr>
                      <w:rFonts w:ascii="Times New Roman" w:eastAsiaTheme="majorEastAsia" w:hAnsi="Times New Roman" w:cs="Times New Roman"/>
                      <w:color w:val="000000"/>
                      <w:szCs w:val="21"/>
                    </w:rPr>
                    <w:t>废气</w:t>
                  </w:r>
                  <w:r>
                    <w:rPr>
                      <w:rFonts w:ascii="Times New Roman" w:eastAsiaTheme="majorEastAsia" w:hAnsi="Times New Roman" w:cs="Times New Roman" w:hint="eastAsia"/>
                      <w:color w:val="000000"/>
                      <w:szCs w:val="21"/>
                    </w:rPr>
                    <w:t>治理</w:t>
                  </w:r>
                </w:p>
              </w:tc>
              <w:tc>
                <w:tcPr>
                  <w:tcW w:w="3689" w:type="dxa"/>
                  <w:vAlign w:val="center"/>
                </w:tcPr>
                <w:p w14:paraId="1155F99E" w14:textId="02884905" w:rsidR="001D3511" w:rsidRPr="00BD1A4C" w:rsidRDefault="001D3511" w:rsidP="00AD7AE5">
                  <w:pPr>
                    <w:adjustRightInd w:val="0"/>
                    <w:snapToGrid w:val="0"/>
                    <w:jc w:val="center"/>
                    <w:rPr>
                      <w:rFonts w:ascii="Times New Roman" w:eastAsiaTheme="majorEastAsia" w:hAnsi="Times New Roman" w:cs="Times New Roman"/>
                      <w:color w:val="000000"/>
                      <w:szCs w:val="21"/>
                    </w:rPr>
                  </w:pPr>
                  <w:r>
                    <w:rPr>
                      <w:rFonts w:ascii="Times New Roman" w:eastAsiaTheme="majorEastAsia" w:hAnsi="Times New Roman" w:cs="Times New Roman" w:hint="eastAsia"/>
                      <w:color w:val="000000"/>
                      <w:szCs w:val="21"/>
                    </w:rPr>
                    <w:t>油气回收装置</w:t>
                  </w:r>
                  <w:r w:rsidR="007A1034">
                    <w:rPr>
                      <w:rFonts w:ascii="Times New Roman" w:eastAsiaTheme="majorEastAsia" w:hAnsi="Times New Roman" w:cs="Times New Roman" w:hint="eastAsia"/>
                      <w:color w:val="000000"/>
                      <w:szCs w:val="21"/>
                    </w:rPr>
                    <w:t>（一套）</w:t>
                  </w:r>
                </w:p>
              </w:tc>
              <w:tc>
                <w:tcPr>
                  <w:tcW w:w="1898" w:type="dxa"/>
                  <w:vAlign w:val="center"/>
                </w:tcPr>
                <w:p w14:paraId="2A55E742" w14:textId="77777777" w:rsidR="001D3511" w:rsidRPr="00072B46" w:rsidRDefault="001D3511" w:rsidP="002936F9">
                  <w:pPr>
                    <w:adjustRightInd w:val="0"/>
                    <w:snapToGrid w:val="0"/>
                    <w:jc w:val="center"/>
                    <w:rPr>
                      <w:rFonts w:ascii="Times New Roman" w:eastAsia="宋体" w:hAnsi="Times New Roman" w:cs="Times New Roman"/>
                      <w:color w:val="000000"/>
                      <w:szCs w:val="21"/>
                    </w:rPr>
                  </w:pPr>
                  <w:r w:rsidRPr="00072B46">
                    <w:rPr>
                      <w:rFonts w:ascii="Times New Roman" w:eastAsia="宋体" w:hAnsi="Times New Roman" w:cs="Times New Roman"/>
                      <w:snapToGrid w:val="0"/>
                      <w:kern w:val="0"/>
                    </w:rPr>
                    <w:t>回收率</w:t>
                  </w:r>
                  <w:r w:rsidRPr="00072B46">
                    <w:rPr>
                      <w:rFonts w:ascii="Times New Roman" w:eastAsia="宋体" w:hAnsi="Times New Roman" w:cs="Times New Roman"/>
                      <w:snapToGrid w:val="0"/>
                      <w:kern w:val="0"/>
                    </w:rPr>
                    <w:t>≥95%</w:t>
                  </w:r>
                </w:p>
              </w:tc>
            </w:tr>
            <w:tr w:rsidR="003C2612" w:rsidRPr="00BD1A4C" w14:paraId="342BEED4" w14:textId="77777777" w:rsidTr="00E02DEF">
              <w:trPr>
                <w:trHeight w:val="270"/>
                <w:jc w:val="center"/>
              </w:trPr>
              <w:tc>
                <w:tcPr>
                  <w:tcW w:w="1107" w:type="dxa"/>
                  <w:vMerge/>
                  <w:vAlign w:val="center"/>
                </w:tcPr>
                <w:p w14:paraId="540FD062" w14:textId="77777777" w:rsidR="003C2612" w:rsidRPr="00BD1A4C" w:rsidRDefault="003C2612" w:rsidP="0028727A">
                  <w:pPr>
                    <w:jc w:val="center"/>
                    <w:rPr>
                      <w:rFonts w:ascii="Times New Roman" w:eastAsiaTheme="majorEastAsia" w:hAnsi="Times New Roman" w:cs="Times New Roman"/>
                      <w:color w:val="000000"/>
                      <w:szCs w:val="21"/>
                    </w:rPr>
                  </w:pPr>
                </w:p>
              </w:tc>
              <w:tc>
                <w:tcPr>
                  <w:tcW w:w="2037" w:type="dxa"/>
                  <w:vMerge w:val="restart"/>
                  <w:vAlign w:val="center"/>
                </w:tcPr>
                <w:p w14:paraId="7DBA1803" w14:textId="77777777" w:rsidR="003C2612" w:rsidRPr="00BD1A4C" w:rsidRDefault="003C2612" w:rsidP="0028727A">
                  <w:pPr>
                    <w:adjustRightInd w:val="0"/>
                    <w:snapToGrid w:val="0"/>
                    <w:jc w:val="center"/>
                    <w:rPr>
                      <w:rFonts w:ascii="Times New Roman" w:eastAsiaTheme="majorEastAsia" w:hAnsi="Times New Roman" w:cs="Times New Roman"/>
                      <w:color w:val="000000"/>
                      <w:szCs w:val="21"/>
                    </w:rPr>
                  </w:pPr>
                  <w:r w:rsidRPr="00BD1A4C">
                    <w:rPr>
                      <w:rFonts w:ascii="Times New Roman" w:eastAsiaTheme="majorEastAsia" w:hAnsi="Times New Roman" w:cs="Times New Roman"/>
                      <w:color w:val="000000"/>
                      <w:szCs w:val="21"/>
                    </w:rPr>
                    <w:t>废水</w:t>
                  </w:r>
                  <w:r>
                    <w:rPr>
                      <w:rFonts w:ascii="Times New Roman" w:eastAsiaTheme="majorEastAsia" w:hAnsi="Times New Roman" w:cs="Times New Roman" w:hint="eastAsia"/>
                      <w:color w:val="000000"/>
                      <w:szCs w:val="21"/>
                    </w:rPr>
                    <w:t>治理</w:t>
                  </w:r>
                </w:p>
              </w:tc>
              <w:tc>
                <w:tcPr>
                  <w:tcW w:w="3689" w:type="dxa"/>
                  <w:vAlign w:val="center"/>
                </w:tcPr>
                <w:p w14:paraId="6738382E" w14:textId="498D983D" w:rsidR="003C2612" w:rsidRPr="00BD1A4C" w:rsidRDefault="003C2612" w:rsidP="0028727A">
                  <w:pPr>
                    <w:adjustRightInd w:val="0"/>
                    <w:snapToGrid w:val="0"/>
                    <w:jc w:val="center"/>
                    <w:rPr>
                      <w:rFonts w:ascii="Times New Roman" w:eastAsiaTheme="majorEastAsia" w:hAnsi="Times New Roman" w:cs="Times New Roman"/>
                      <w:color w:val="000000"/>
                      <w:szCs w:val="21"/>
                    </w:rPr>
                  </w:pPr>
                  <w:r>
                    <w:rPr>
                      <w:rFonts w:ascii="Times New Roman" w:eastAsiaTheme="majorEastAsia" w:hAnsi="Times New Roman" w:cs="Times New Roman" w:hint="eastAsia"/>
                      <w:color w:val="000000"/>
                      <w:kern w:val="0"/>
                      <w:szCs w:val="21"/>
                    </w:rPr>
                    <w:t>水封井、排水沟（若干）</w:t>
                  </w:r>
                </w:p>
              </w:tc>
              <w:tc>
                <w:tcPr>
                  <w:tcW w:w="1898" w:type="dxa"/>
                  <w:vMerge w:val="restart"/>
                  <w:vAlign w:val="center"/>
                </w:tcPr>
                <w:p w14:paraId="72D017BF" w14:textId="290FB4C3" w:rsidR="003C2612" w:rsidRPr="00BD1A4C" w:rsidRDefault="003C2612" w:rsidP="00383846">
                  <w:pPr>
                    <w:adjustRightInd w:val="0"/>
                    <w:snapToGrid w:val="0"/>
                    <w:jc w:val="center"/>
                    <w:rPr>
                      <w:rFonts w:ascii="Times New Roman" w:eastAsiaTheme="majorEastAsia" w:hAnsi="Times New Roman" w:cs="Times New Roman"/>
                      <w:color w:val="000000"/>
                      <w:szCs w:val="21"/>
                    </w:rPr>
                  </w:pPr>
                  <w:r>
                    <w:rPr>
                      <w:rFonts w:ascii="Times New Roman" w:eastAsiaTheme="majorEastAsia" w:hAnsi="Times New Roman" w:cs="Times New Roman" w:hint="eastAsia"/>
                      <w:color w:val="000000"/>
                      <w:szCs w:val="21"/>
                    </w:rPr>
                    <w:t>零排放</w:t>
                  </w:r>
                </w:p>
              </w:tc>
            </w:tr>
            <w:tr w:rsidR="003C2612" w:rsidRPr="00BD1A4C" w14:paraId="46467D39" w14:textId="77777777" w:rsidTr="00E02DEF">
              <w:trPr>
                <w:trHeight w:val="270"/>
                <w:jc w:val="center"/>
              </w:trPr>
              <w:tc>
                <w:tcPr>
                  <w:tcW w:w="1107" w:type="dxa"/>
                  <w:vMerge/>
                  <w:vAlign w:val="center"/>
                </w:tcPr>
                <w:p w14:paraId="1475F8FC" w14:textId="77777777" w:rsidR="003C2612" w:rsidRPr="00BD1A4C" w:rsidRDefault="003C2612" w:rsidP="0028727A">
                  <w:pPr>
                    <w:jc w:val="center"/>
                    <w:rPr>
                      <w:rFonts w:ascii="Times New Roman" w:eastAsiaTheme="majorEastAsia" w:hAnsi="Times New Roman" w:cs="Times New Roman"/>
                      <w:color w:val="000000"/>
                      <w:szCs w:val="21"/>
                    </w:rPr>
                  </w:pPr>
                </w:p>
              </w:tc>
              <w:tc>
                <w:tcPr>
                  <w:tcW w:w="2037" w:type="dxa"/>
                  <w:vMerge/>
                  <w:vAlign w:val="center"/>
                </w:tcPr>
                <w:p w14:paraId="0CDD9758" w14:textId="77777777" w:rsidR="003C2612" w:rsidRPr="00BD1A4C" w:rsidRDefault="003C2612" w:rsidP="0028727A">
                  <w:pPr>
                    <w:adjustRightInd w:val="0"/>
                    <w:snapToGrid w:val="0"/>
                    <w:jc w:val="center"/>
                    <w:rPr>
                      <w:rFonts w:ascii="Times New Roman" w:eastAsiaTheme="majorEastAsia" w:hAnsi="Times New Roman" w:cs="Times New Roman"/>
                      <w:color w:val="000000"/>
                      <w:szCs w:val="21"/>
                    </w:rPr>
                  </w:pPr>
                </w:p>
              </w:tc>
              <w:tc>
                <w:tcPr>
                  <w:tcW w:w="3689" w:type="dxa"/>
                  <w:vAlign w:val="center"/>
                </w:tcPr>
                <w:p w14:paraId="2C03BC7F" w14:textId="77777777" w:rsidR="003C2612" w:rsidRPr="00BD1A4C" w:rsidRDefault="003C2612" w:rsidP="0028727A">
                  <w:pPr>
                    <w:adjustRightInd w:val="0"/>
                    <w:snapToGrid w:val="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hint="eastAsia"/>
                      <w:color w:val="000000"/>
                      <w:kern w:val="0"/>
                      <w:szCs w:val="21"/>
                    </w:rPr>
                    <w:t>化粪池（</w:t>
                  </w:r>
                  <w:r>
                    <w:rPr>
                      <w:rFonts w:ascii="Times New Roman" w:eastAsiaTheme="majorEastAsia" w:hAnsi="Times New Roman" w:cs="Times New Roman" w:hint="eastAsia"/>
                      <w:color w:val="000000"/>
                      <w:kern w:val="0"/>
                      <w:szCs w:val="21"/>
                    </w:rPr>
                    <w:t>1</w:t>
                  </w:r>
                  <w:r>
                    <w:rPr>
                      <w:rFonts w:ascii="Times New Roman" w:eastAsiaTheme="majorEastAsia" w:hAnsi="Times New Roman" w:cs="Times New Roman"/>
                      <w:color w:val="000000"/>
                      <w:kern w:val="0"/>
                      <w:szCs w:val="21"/>
                    </w:rPr>
                    <w:t>5</w:t>
                  </w:r>
                  <w:r>
                    <w:rPr>
                      <w:rFonts w:ascii="Times New Roman" w:eastAsiaTheme="majorEastAsia" w:hAnsi="Times New Roman" w:cs="Times New Roman" w:hint="eastAsia"/>
                      <w:color w:val="000000"/>
                      <w:kern w:val="0"/>
                      <w:szCs w:val="21"/>
                    </w:rPr>
                    <w:t>m</w:t>
                  </w:r>
                  <w:r>
                    <w:rPr>
                      <w:rFonts w:ascii="Times New Roman" w:eastAsiaTheme="majorEastAsia" w:hAnsi="Times New Roman" w:cs="Times New Roman"/>
                      <w:color w:val="000000"/>
                      <w:kern w:val="0"/>
                      <w:szCs w:val="21"/>
                      <w:vertAlign w:val="superscript"/>
                    </w:rPr>
                    <w:t>3</w:t>
                  </w:r>
                  <w:r>
                    <w:rPr>
                      <w:rFonts w:ascii="Times New Roman" w:eastAsiaTheme="majorEastAsia" w:hAnsi="Times New Roman" w:cs="Times New Roman" w:hint="eastAsia"/>
                      <w:color w:val="000000"/>
                      <w:kern w:val="0"/>
                      <w:szCs w:val="21"/>
                    </w:rPr>
                    <w:t>）</w:t>
                  </w:r>
                </w:p>
              </w:tc>
              <w:tc>
                <w:tcPr>
                  <w:tcW w:w="1898" w:type="dxa"/>
                  <w:vMerge/>
                  <w:vAlign w:val="center"/>
                </w:tcPr>
                <w:p w14:paraId="26633073" w14:textId="3F66CA96" w:rsidR="003C2612" w:rsidRPr="00BD1A4C" w:rsidRDefault="003C2612" w:rsidP="00383846">
                  <w:pPr>
                    <w:adjustRightInd w:val="0"/>
                    <w:snapToGrid w:val="0"/>
                    <w:jc w:val="center"/>
                    <w:rPr>
                      <w:rFonts w:ascii="Times New Roman" w:eastAsiaTheme="majorEastAsia" w:hAnsi="Times New Roman" w:cs="Times New Roman"/>
                      <w:snapToGrid w:val="0"/>
                      <w:kern w:val="0"/>
                    </w:rPr>
                  </w:pPr>
                </w:p>
              </w:tc>
            </w:tr>
            <w:tr w:rsidR="003C2612" w:rsidRPr="00BD1A4C" w14:paraId="796C6AC1" w14:textId="77777777" w:rsidTr="00E02DEF">
              <w:trPr>
                <w:trHeight w:val="150"/>
                <w:jc w:val="center"/>
              </w:trPr>
              <w:tc>
                <w:tcPr>
                  <w:tcW w:w="1107" w:type="dxa"/>
                  <w:vMerge/>
                  <w:vAlign w:val="center"/>
                </w:tcPr>
                <w:p w14:paraId="193EDE8F" w14:textId="77777777" w:rsidR="003C2612" w:rsidRPr="00BD1A4C" w:rsidRDefault="003C2612" w:rsidP="00383846">
                  <w:pPr>
                    <w:jc w:val="center"/>
                    <w:rPr>
                      <w:rFonts w:ascii="Times New Roman" w:eastAsiaTheme="majorEastAsia" w:hAnsi="Times New Roman" w:cs="Times New Roman"/>
                      <w:color w:val="000000"/>
                      <w:szCs w:val="21"/>
                    </w:rPr>
                  </w:pPr>
                </w:p>
              </w:tc>
              <w:tc>
                <w:tcPr>
                  <w:tcW w:w="2037" w:type="dxa"/>
                  <w:vMerge/>
                  <w:vAlign w:val="center"/>
                </w:tcPr>
                <w:p w14:paraId="1BECC82D" w14:textId="77777777" w:rsidR="003C2612" w:rsidRPr="00BD1A4C" w:rsidRDefault="003C2612" w:rsidP="00383846">
                  <w:pPr>
                    <w:adjustRightInd w:val="0"/>
                    <w:snapToGrid w:val="0"/>
                    <w:jc w:val="center"/>
                    <w:rPr>
                      <w:rFonts w:ascii="Times New Roman" w:eastAsiaTheme="majorEastAsia" w:hAnsi="Times New Roman" w:cs="Times New Roman"/>
                      <w:color w:val="000000"/>
                      <w:szCs w:val="21"/>
                    </w:rPr>
                  </w:pPr>
                </w:p>
              </w:tc>
              <w:tc>
                <w:tcPr>
                  <w:tcW w:w="3689" w:type="dxa"/>
                  <w:vAlign w:val="center"/>
                </w:tcPr>
                <w:p w14:paraId="65C830F9" w14:textId="77777777" w:rsidR="003C2612" w:rsidRPr="00BD1A4C" w:rsidRDefault="003C2612" w:rsidP="007D6162">
                  <w:pPr>
                    <w:adjustRightInd w:val="0"/>
                    <w:snapToGrid w:val="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hint="eastAsia"/>
                      <w:color w:val="000000"/>
                      <w:kern w:val="0"/>
                      <w:szCs w:val="21"/>
                    </w:rPr>
                    <w:t>隔油池（</w:t>
                  </w:r>
                  <w:r>
                    <w:rPr>
                      <w:rFonts w:ascii="Times New Roman" w:eastAsiaTheme="majorEastAsia" w:hAnsi="Times New Roman" w:cs="Times New Roman" w:hint="eastAsia"/>
                      <w:color w:val="000000"/>
                      <w:kern w:val="0"/>
                      <w:szCs w:val="21"/>
                    </w:rPr>
                    <w:t>1</w:t>
                  </w:r>
                  <w:r>
                    <w:rPr>
                      <w:rFonts w:ascii="Times New Roman" w:eastAsiaTheme="majorEastAsia" w:hAnsi="Times New Roman" w:cs="Times New Roman"/>
                      <w:color w:val="000000"/>
                      <w:kern w:val="0"/>
                      <w:szCs w:val="21"/>
                    </w:rPr>
                    <w:t>5</w:t>
                  </w:r>
                  <w:r>
                    <w:rPr>
                      <w:rFonts w:ascii="Times New Roman" w:eastAsiaTheme="majorEastAsia" w:hAnsi="Times New Roman" w:cs="Times New Roman" w:hint="eastAsia"/>
                      <w:color w:val="000000"/>
                      <w:kern w:val="0"/>
                      <w:szCs w:val="21"/>
                    </w:rPr>
                    <w:t>m</w:t>
                  </w:r>
                  <w:r>
                    <w:rPr>
                      <w:rFonts w:ascii="Times New Roman" w:eastAsiaTheme="majorEastAsia" w:hAnsi="Times New Roman" w:cs="Times New Roman"/>
                      <w:color w:val="000000"/>
                      <w:kern w:val="0"/>
                      <w:szCs w:val="21"/>
                      <w:vertAlign w:val="superscript"/>
                    </w:rPr>
                    <w:t>3</w:t>
                  </w:r>
                  <w:r>
                    <w:rPr>
                      <w:rFonts w:ascii="Times New Roman" w:eastAsiaTheme="majorEastAsia" w:hAnsi="Times New Roman" w:cs="Times New Roman" w:hint="eastAsia"/>
                      <w:color w:val="000000"/>
                      <w:kern w:val="0"/>
                      <w:szCs w:val="21"/>
                    </w:rPr>
                    <w:t>）</w:t>
                  </w:r>
                </w:p>
              </w:tc>
              <w:tc>
                <w:tcPr>
                  <w:tcW w:w="1898" w:type="dxa"/>
                  <w:vMerge/>
                  <w:vAlign w:val="center"/>
                </w:tcPr>
                <w:p w14:paraId="4C0BBD5D" w14:textId="77777777" w:rsidR="003C2612" w:rsidRPr="00BD1A4C" w:rsidRDefault="003C2612" w:rsidP="00383846">
                  <w:pPr>
                    <w:adjustRightInd w:val="0"/>
                    <w:snapToGrid w:val="0"/>
                    <w:jc w:val="center"/>
                    <w:rPr>
                      <w:rFonts w:ascii="Times New Roman" w:eastAsiaTheme="majorEastAsia" w:hAnsi="Times New Roman" w:cs="Times New Roman"/>
                      <w:snapToGrid w:val="0"/>
                      <w:kern w:val="0"/>
                    </w:rPr>
                  </w:pPr>
                </w:p>
              </w:tc>
            </w:tr>
            <w:tr w:rsidR="003C2612" w:rsidRPr="00BD1A4C" w14:paraId="7B7827BD" w14:textId="77777777" w:rsidTr="00E02DEF">
              <w:trPr>
                <w:trHeight w:val="150"/>
                <w:jc w:val="center"/>
              </w:trPr>
              <w:tc>
                <w:tcPr>
                  <w:tcW w:w="1107" w:type="dxa"/>
                  <w:vMerge/>
                  <w:vAlign w:val="center"/>
                </w:tcPr>
                <w:p w14:paraId="610E756E" w14:textId="77777777" w:rsidR="003C2612" w:rsidRPr="00BD1A4C" w:rsidRDefault="003C2612" w:rsidP="00383846">
                  <w:pPr>
                    <w:jc w:val="center"/>
                    <w:rPr>
                      <w:rFonts w:ascii="Times New Roman" w:eastAsiaTheme="majorEastAsia" w:hAnsi="Times New Roman" w:cs="Times New Roman"/>
                      <w:color w:val="000000"/>
                      <w:szCs w:val="21"/>
                    </w:rPr>
                  </w:pPr>
                </w:p>
              </w:tc>
              <w:tc>
                <w:tcPr>
                  <w:tcW w:w="2037" w:type="dxa"/>
                  <w:vMerge/>
                  <w:vAlign w:val="center"/>
                </w:tcPr>
                <w:p w14:paraId="02BBD501" w14:textId="77777777" w:rsidR="003C2612" w:rsidRPr="00BD1A4C" w:rsidRDefault="003C2612" w:rsidP="00383846">
                  <w:pPr>
                    <w:adjustRightInd w:val="0"/>
                    <w:snapToGrid w:val="0"/>
                    <w:jc w:val="center"/>
                    <w:rPr>
                      <w:rFonts w:ascii="Times New Roman" w:eastAsiaTheme="majorEastAsia" w:hAnsi="Times New Roman" w:cs="Times New Roman"/>
                      <w:color w:val="000000"/>
                      <w:szCs w:val="21"/>
                    </w:rPr>
                  </w:pPr>
                </w:p>
              </w:tc>
              <w:tc>
                <w:tcPr>
                  <w:tcW w:w="3689" w:type="dxa"/>
                  <w:vAlign w:val="center"/>
                </w:tcPr>
                <w:p w14:paraId="7AE74B3F" w14:textId="7AD1FA36" w:rsidR="003C2612" w:rsidRDefault="003C2612" w:rsidP="007D6162">
                  <w:pPr>
                    <w:adjustRightInd w:val="0"/>
                    <w:snapToGrid w:val="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hint="eastAsia"/>
                      <w:color w:val="000000"/>
                      <w:kern w:val="0"/>
                      <w:szCs w:val="21"/>
                    </w:rPr>
                    <w:t>应急事故池（</w:t>
                  </w:r>
                  <w:r>
                    <w:rPr>
                      <w:rFonts w:ascii="Times New Roman" w:eastAsiaTheme="majorEastAsia" w:hAnsi="Times New Roman" w:cs="Times New Roman" w:hint="eastAsia"/>
                      <w:color w:val="000000"/>
                      <w:kern w:val="0"/>
                      <w:szCs w:val="21"/>
                    </w:rPr>
                    <w:t>1</w:t>
                  </w:r>
                  <w:r>
                    <w:rPr>
                      <w:rFonts w:ascii="Times New Roman" w:eastAsiaTheme="majorEastAsia" w:hAnsi="Times New Roman" w:cs="Times New Roman"/>
                      <w:color w:val="000000"/>
                      <w:kern w:val="0"/>
                      <w:szCs w:val="21"/>
                    </w:rPr>
                    <w:t>5</w:t>
                  </w:r>
                  <w:r>
                    <w:rPr>
                      <w:rFonts w:ascii="Times New Roman" w:eastAsiaTheme="majorEastAsia" w:hAnsi="Times New Roman" w:cs="Times New Roman" w:hint="eastAsia"/>
                      <w:color w:val="000000"/>
                      <w:kern w:val="0"/>
                      <w:szCs w:val="21"/>
                    </w:rPr>
                    <w:t>m</w:t>
                  </w:r>
                  <w:r>
                    <w:rPr>
                      <w:rFonts w:ascii="Times New Roman" w:eastAsiaTheme="majorEastAsia" w:hAnsi="Times New Roman" w:cs="Times New Roman"/>
                      <w:color w:val="000000"/>
                      <w:kern w:val="0"/>
                      <w:szCs w:val="21"/>
                      <w:vertAlign w:val="superscript"/>
                    </w:rPr>
                    <w:t>3</w:t>
                  </w:r>
                  <w:r>
                    <w:rPr>
                      <w:rFonts w:ascii="Times New Roman" w:eastAsiaTheme="majorEastAsia" w:hAnsi="Times New Roman" w:cs="Times New Roman" w:hint="eastAsia"/>
                      <w:color w:val="000000"/>
                      <w:kern w:val="0"/>
                      <w:szCs w:val="21"/>
                    </w:rPr>
                    <w:t>）</w:t>
                  </w:r>
                </w:p>
              </w:tc>
              <w:tc>
                <w:tcPr>
                  <w:tcW w:w="1898" w:type="dxa"/>
                  <w:vMerge/>
                  <w:vAlign w:val="center"/>
                </w:tcPr>
                <w:p w14:paraId="163E9F76" w14:textId="77777777" w:rsidR="003C2612" w:rsidRPr="00BD1A4C" w:rsidRDefault="003C2612" w:rsidP="00383846">
                  <w:pPr>
                    <w:adjustRightInd w:val="0"/>
                    <w:snapToGrid w:val="0"/>
                    <w:jc w:val="center"/>
                    <w:rPr>
                      <w:rFonts w:ascii="Times New Roman" w:eastAsiaTheme="majorEastAsia" w:hAnsi="Times New Roman" w:cs="Times New Roman"/>
                      <w:snapToGrid w:val="0"/>
                      <w:kern w:val="0"/>
                    </w:rPr>
                  </w:pPr>
                </w:p>
              </w:tc>
            </w:tr>
            <w:tr w:rsidR="003C2612" w:rsidRPr="00BD1A4C" w14:paraId="4E73372F" w14:textId="77777777" w:rsidTr="00E02DEF">
              <w:trPr>
                <w:trHeight w:val="150"/>
                <w:jc w:val="center"/>
              </w:trPr>
              <w:tc>
                <w:tcPr>
                  <w:tcW w:w="1107" w:type="dxa"/>
                  <w:vMerge/>
                  <w:vAlign w:val="center"/>
                </w:tcPr>
                <w:p w14:paraId="3032C0EC" w14:textId="77777777" w:rsidR="003C2612" w:rsidRPr="00BD1A4C" w:rsidRDefault="003C2612" w:rsidP="00383846">
                  <w:pPr>
                    <w:jc w:val="center"/>
                    <w:rPr>
                      <w:rFonts w:ascii="Times New Roman" w:eastAsiaTheme="majorEastAsia" w:hAnsi="Times New Roman" w:cs="Times New Roman"/>
                      <w:color w:val="000000"/>
                      <w:szCs w:val="21"/>
                    </w:rPr>
                  </w:pPr>
                </w:p>
              </w:tc>
              <w:tc>
                <w:tcPr>
                  <w:tcW w:w="2037" w:type="dxa"/>
                  <w:vMerge/>
                  <w:vAlign w:val="center"/>
                </w:tcPr>
                <w:p w14:paraId="261FE4FE" w14:textId="77777777" w:rsidR="003C2612" w:rsidRPr="00BD1A4C" w:rsidRDefault="003C2612" w:rsidP="00383846">
                  <w:pPr>
                    <w:adjustRightInd w:val="0"/>
                    <w:snapToGrid w:val="0"/>
                    <w:jc w:val="center"/>
                    <w:rPr>
                      <w:rFonts w:ascii="Times New Roman" w:eastAsiaTheme="majorEastAsia" w:hAnsi="Times New Roman" w:cs="Times New Roman"/>
                      <w:color w:val="000000"/>
                      <w:szCs w:val="21"/>
                    </w:rPr>
                  </w:pPr>
                </w:p>
              </w:tc>
              <w:tc>
                <w:tcPr>
                  <w:tcW w:w="3689" w:type="dxa"/>
                  <w:vAlign w:val="center"/>
                </w:tcPr>
                <w:p w14:paraId="30A0B426" w14:textId="228F4229" w:rsidR="003C2612" w:rsidRDefault="003C2612" w:rsidP="007D6162">
                  <w:pPr>
                    <w:adjustRightInd w:val="0"/>
                    <w:snapToGrid w:val="0"/>
                    <w:jc w:val="center"/>
                    <w:rPr>
                      <w:rFonts w:ascii="Times New Roman" w:eastAsiaTheme="majorEastAsia" w:hAnsi="Times New Roman" w:cs="Times New Roman"/>
                      <w:color w:val="000000"/>
                      <w:kern w:val="0"/>
                      <w:szCs w:val="21"/>
                    </w:rPr>
                  </w:pPr>
                  <w:r w:rsidRPr="003C2612">
                    <w:rPr>
                      <w:rFonts w:ascii="Times New Roman" w:eastAsiaTheme="majorEastAsia" w:hAnsi="Times New Roman" w:cs="Times New Roman" w:hint="eastAsia"/>
                      <w:color w:val="000000"/>
                      <w:kern w:val="0"/>
                      <w:szCs w:val="21"/>
                    </w:rPr>
                    <w:t>无动力污水处理装置</w:t>
                  </w:r>
                  <w:r>
                    <w:rPr>
                      <w:rFonts w:ascii="Times New Roman" w:eastAsiaTheme="majorEastAsia" w:hAnsi="Times New Roman" w:cs="Times New Roman" w:hint="eastAsia"/>
                      <w:color w:val="000000"/>
                      <w:kern w:val="0"/>
                      <w:szCs w:val="21"/>
                    </w:rPr>
                    <w:t>（</w:t>
                  </w:r>
                  <w:r>
                    <w:rPr>
                      <w:rFonts w:ascii="Times New Roman" w:eastAsiaTheme="majorEastAsia" w:hAnsi="Times New Roman" w:cs="Times New Roman" w:hint="eastAsia"/>
                      <w:color w:val="000000"/>
                      <w:kern w:val="0"/>
                      <w:szCs w:val="21"/>
                    </w:rPr>
                    <w:t>1</w:t>
                  </w:r>
                  <w:r>
                    <w:rPr>
                      <w:rFonts w:ascii="Times New Roman" w:eastAsiaTheme="majorEastAsia" w:hAnsi="Times New Roman" w:cs="Times New Roman" w:hint="eastAsia"/>
                      <w:color w:val="000000"/>
                      <w:kern w:val="0"/>
                      <w:szCs w:val="21"/>
                    </w:rPr>
                    <w:t>套）</w:t>
                  </w:r>
                </w:p>
              </w:tc>
              <w:tc>
                <w:tcPr>
                  <w:tcW w:w="1898" w:type="dxa"/>
                  <w:vMerge/>
                  <w:vAlign w:val="center"/>
                </w:tcPr>
                <w:p w14:paraId="202BE169" w14:textId="77777777" w:rsidR="003C2612" w:rsidRPr="00BD1A4C" w:rsidRDefault="003C2612" w:rsidP="00383846">
                  <w:pPr>
                    <w:adjustRightInd w:val="0"/>
                    <w:snapToGrid w:val="0"/>
                    <w:jc w:val="center"/>
                    <w:rPr>
                      <w:rFonts w:ascii="Times New Roman" w:eastAsiaTheme="majorEastAsia" w:hAnsi="Times New Roman" w:cs="Times New Roman"/>
                      <w:snapToGrid w:val="0"/>
                      <w:kern w:val="0"/>
                    </w:rPr>
                  </w:pPr>
                </w:p>
              </w:tc>
            </w:tr>
            <w:tr w:rsidR="001D3511" w:rsidRPr="00BD1A4C" w14:paraId="450A7228" w14:textId="77777777" w:rsidTr="00E02DEF">
              <w:trPr>
                <w:trHeight w:val="284"/>
                <w:jc w:val="center"/>
              </w:trPr>
              <w:tc>
                <w:tcPr>
                  <w:tcW w:w="1107" w:type="dxa"/>
                  <w:vMerge/>
                  <w:vAlign w:val="center"/>
                </w:tcPr>
                <w:p w14:paraId="4F486360" w14:textId="77777777" w:rsidR="001D3511" w:rsidRPr="00BD1A4C" w:rsidRDefault="001D3511" w:rsidP="00383846">
                  <w:pPr>
                    <w:jc w:val="center"/>
                    <w:rPr>
                      <w:rFonts w:ascii="Times New Roman" w:eastAsiaTheme="majorEastAsia" w:hAnsi="Times New Roman" w:cs="Times New Roman"/>
                      <w:color w:val="000000"/>
                      <w:szCs w:val="21"/>
                    </w:rPr>
                  </w:pPr>
                </w:p>
              </w:tc>
              <w:tc>
                <w:tcPr>
                  <w:tcW w:w="2037" w:type="dxa"/>
                  <w:vAlign w:val="center"/>
                </w:tcPr>
                <w:p w14:paraId="27193E0E" w14:textId="77777777" w:rsidR="001D3511" w:rsidRPr="00BD1A4C" w:rsidRDefault="001D3511" w:rsidP="00383846">
                  <w:pPr>
                    <w:adjustRightInd w:val="0"/>
                    <w:snapToGrid w:val="0"/>
                    <w:jc w:val="center"/>
                    <w:rPr>
                      <w:rFonts w:ascii="Times New Roman" w:eastAsiaTheme="majorEastAsia" w:hAnsi="Times New Roman" w:cs="Times New Roman"/>
                      <w:color w:val="000000"/>
                      <w:szCs w:val="21"/>
                    </w:rPr>
                  </w:pPr>
                  <w:r w:rsidRPr="00BD1A4C">
                    <w:rPr>
                      <w:rFonts w:ascii="Times New Roman" w:eastAsiaTheme="majorEastAsia" w:hAnsi="Times New Roman" w:cs="Times New Roman"/>
                      <w:color w:val="000000"/>
                      <w:szCs w:val="21"/>
                    </w:rPr>
                    <w:t>噪声</w:t>
                  </w:r>
                  <w:r>
                    <w:rPr>
                      <w:rFonts w:ascii="Times New Roman" w:eastAsiaTheme="majorEastAsia" w:hAnsi="Times New Roman" w:cs="Times New Roman" w:hint="eastAsia"/>
                      <w:color w:val="000000"/>
                      <w:szCs w:val="21"/>
                    </w:rPr>
                    <w:t>治理</w:t>
                  </w:r>
                </w:p>
              </w:tc>
              <w:tc>
                <w:tcPr>
                  <w:tcW w:w="3689" w:type="dxa"/>
                  <w:vAlign w:val="center"/>
                </w:tcPr>
                <w:p w14:paraId="0E6E734F" w14:textId="77777777" w:rsidR="001D3511" w:rsidRPr="00BD1A4C" w:rsidRDefault="001D3511" w:rsidP="00EF58B0">
                  <w:pPr>
                    <w:adjustRightInd w:val="0"/>
                    <w:snapToGrid w:val="0"/>
                    <w:jc w:val="center"/>
                    <w:rPr>
                      <w:rFonts w:ascii="Times New Roman" w:eastAsiaTheme="majorEastAsia" w:hAnsi="Times New Roman" w:cs="Times New Roman"/>
                      <w:color w:val="000000"/>
                      <w:szCs w:val="21"/>
                    </w:rPr>
                  </w:pPr>
                  <w:r w:rsidRPr="00CB727E">
                    <w:rPr>
                      <w:szCs w:val="21"/>
                    </w:rPr>
                    <w:t>隔音、消声器、减振等措施</w:t>
                  </w:r>
                </w:p>
              </w:tc>
              <w:tc>
                <w:tcPr>
                  <w:tcW w:w="1898" w:type="dxa"/>
                  <w:vAlign w:val="center"/>
                </w:tcPr>
                <w:p w14:paraId="3E4A5778" w14:textId="77777777" w:rsidR="001D3511" w:rsidRPr="00BD1A4C" w:rsidRDefault="001D3511" w:rsidP="00383846">
                  <w:pPr>
                    <w:adjustRightInd w:val="0"/>
                    <w:snapToGrid w:val="0"/>
                    <w:jc w:val="center"/>
                    <w:rPr>
                      <w:rFonts w:ascii="Times New Roman" w:eastAsiaTheme="majorEastAsia" w:hAnsi="Times New Roman" w:cs="Times New Roman"/>
                      <w:color w:val="000000"/>
                      <w:szCs w:val="21"/>
                    </w:rPr>
                  </w:pPr>
                  <w:r w:rsidRPr="00BD1A4C">
                    <w:rPr>
                      <w:rFonts w:ascii="Times New Roman" w:eastAsiaTheme="majorEastAsia" w:hAnsi="Times New Roman" w:cs="Times New Roman"/>
                      <w:color w:val="000000"/>
                      <w:szCs w:val="21"/>
                    </w:rPr>
                    <w:t>达标排放</w:t>
                  </w:r>
                </w:p>
              </w:tc>
            </w:tr>
            <w:tr w:rsidR="001D3511" w:rsidRPr="00BD1A4C" w14:paraId="0E39929F" w14:textId="77777777" w:rsidTr="00316281">
              <w:trPr>
                <w:trHeight w:val="283"/>
                <w:jc w:val="center"/>
              </w:trPr>
              <w:tc>
                <w:tcPr>
                  <w:tcW w:w="1107" w:type="dxa"/>
                  <w:vMerge/>
                  <w:vAlign w:val="center"/>
                </w:tcPr>
                <w:p w14:paraId="3CCA4106" w14:textId="77777777" w:rsidR="001D3511" w:rsidRPr="00BD1A4C" w:rsidRDefault="001D3511" w:rsidP="00383846">
                  <w:pPr>
                    <w:jc w:val="center"/>
                    <w:rPr>
                      <w:rFonts w:ascii="Times New Roman" w:eastAsiaTheme="majorEastAsia" w:hAnsi="Times New Roman" w:cs="Times New Roman"/>
                      <w:color w:val="000000"/>
                      <w:szCs w:val="21"/>
                    </w:rPr>
                  </w:pPr>
                </w:p>
              </w:tc>
              <w:tc>
                <w:tcPr>
                  <w:tcW w:w="2037" w:type="dxa"/>
                  <w:vAlign w:val="center"/>
                </w:tcPr>
                <w:p w14:paraId="362D4A83" w14:textId="77777777" w:rsidR="001D3511" w:rsidRPr="00BD1A4C" w:rsidRDefault="001D3511" w:rsidP="00316281">
                  <w:pPr>
                    <w:adjustRightInd w:val="0"/>
                    <w:snapToGrid w:val="0"/>
                    <w:jc w:val="center"/>
                    <w:rPr>
                      <w:rFonts w:ascii="Times New Roman" w:eastAsiaTheme="majorEastAsia" w:hAnsi="Times New Roman" w:cs="Times New Roman"/>
                      <w:color w:val="000000"/>
                      <w:szCs w:val="21"/>
                    </w:rPr>
                  </w:pPr>
                  <w:r w:rsidRPr="00BD1A4C">
                    <w:rPr>
                      <w:rFonts w:ascii="Times New Roman" w:eastAsiaTheme="majorEastAsia" w:hAnsi="Times New Roman" w:cs="Times New Roman"/>
                      <w:color w:val="000000"/>
                      <w:szCs w:val="21"/>
                    </w:rPr>
                    <w:t>固废</w:t>
                  </w:r>
                  <w:r>
                    <w:rPr>
                      <w:rFonts w:ascii="Times New Roman" w:eastAsiaTheme="majorEastAsia" w:hAnsi="Times New Roman" w:cs="Times New Roman" w:hint="eastAsia"/>
                      <w:color w:val="000000"/>
                      <w:szCs w:val="21"/>
                    </w:rPr>
                    <w:t>治理</w:t>
                  </w:r>
                </w:p>
              </w:tc>
              <w:tc>
                <w:tcPr>
                  <w:tcW w:w="3689" w:type="dxa"/>
                  <w:vAlign w:val="center"/>
                </w:tcPr>
                <w:p w14:paraId="02905A70" w14:textId="77777777" w:rsidR="001D3511" w:rsidRPr="00BD1A4C" w:rsidRDefault="001D3511" w:rsidP="00383846">
                  <w:pPr>
                    <w:widowControl/>
                    <w:adjustRightInd w:val="0"/>
                    <w:snapToGrid w:val="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hint="eastAsia"/>
                      <w:color w:val="000000"/>
                      <w:kern w:val="0"/>
                      <w:szCs w:val="21"/>
                    </w:rPr>
                    <w:t>垃圾桶若干</w:t>
                  </w:r>
                </w:p>
              </w:tc>
              <w:tc>
                <w:tcPr>
                  <w:tcW w:w="1898" w:type="dxa"/>
                  <w:vAlign w:val="center"/>
                </w:tcPr>
                <w:p w14:paraId="76EA1BCE" w14:textId="0E4D413C" w:rsidR="001D3511" w:rsidRPr="00BD1A4C" w:rsidRDefault="00CC4617" w:rsidP="00004E28">
                  <w:pPr>
                    <w:widowControl/>
                    <w:adjustRightInd w:val="0"/>
                    <w:snapToGrid w:val="0"/>
                    <w:jc w:val="center"/>
                    <w:textAlignment w:val="center"/>
                    <w:rPr>
                      <w:rFonts w:ascii="Times New Roman" w:eastAsiaTheme="majorEastAsia" w:hAnsi="Times New Roman" w:cs="Times New Roman"/>
                      <w:color w:val="000000"/>
                      <w:szCs w:val="21"/>
                    </w:rPr>
                  </w:pPr>
                  <w:r>
                    <w:rPr>
                      <w:rFonts w:ascii="Times New Roman" w:eastAsiaTheme="majorEastAsia" w:hAnsi="Times New Roman" w:cs="Times New Roman" w:hint="eastAsia"/>
                      <w:color w:val="000000"/>
                      <w:szCs w:val="21"/>
                    </w:rPr>
                    <w:t>零排放</w:t>
                  </w:r>
                </w:p>
              </w:tc>
            </w:tr>
          </w:tbl>
          <w:bookmarkEnd w:id="11"/>
          <w:p w14:paraId="51BA8DA4" w14:textId="77777777" w:rsidR="00383846" w:rsidRPr="00BD1A4C" w:rsidRDefault="00383846" w:rsidP="00680B91">
            <w:pPr>
              <w:widowControl/>
              <w:spacing w:beforeLines="50" w:before="156" w:line="360" w:lineRule="auto"/>
              <w:jc w:val="left"/>
              <w:rPr>
                <w:rFonts w:ascii="Times New Roman" w:eastAsiaTheme="majorEastAsia" w:hAnsi="Times New Roman" w:cs="Times New Roman"/>
                <w:b/>
                <w:bCs/>
                <w:kern w:val="0"/>
                <w:sz w:val="24"/>
                <w:szCs w:val="24"/>
              </w:rPr>
            </w:pPr>
            <w:r w:rsidRPr="00BD1A4C">
              <w:rPr>
                <w:rFonts w:ascii="Times New Roman" w:eastAsiaTheme="majorEastAsia" w:hAnsi="Times New Roman" w:cs="Times New Roman"/>
                <w:b/>
                <w:bCs/>
                <w:kern w:val="0"/>
                <w:sz w:val="24"/>
                <w:szCs w:val="24"/>
              </w:rPr>
              <w:t>2.</w:t>
            </w:r>
            <w:r w:rsidR="00014F3F" w:rsidRPr="00BD1A4C">
              <w:rPr>
                <w:rFonts w:ascii="Times New Roman" w:eastAsiaTheme="majorEastAsia" w:hAnsi="Times New Roman" w:cs="Times New Roman"/>
                <w:b/>
                <w:bCs/>
                <w:kern w:val="0"/>
                <w:sz w:val="24"/>
                <w:szCs w:val="24"/>
              </w:rPr>
              <w:t>8</w:t>
            </w:r>
            <w:r w:rsidRPr="00BD1A4C">
              <w:rPr>
                <w:rFonts w:ascii="Times New Roman" w:eastAsiaTheme="majorEastAsia" w:hAnsi="Times New Roman" w:cs="Times New Roman"/>
                <w:b/>
                <w:bCs/>
                <w:kern w:val="0"/>
                <w:sz w:val="24"/>
                <w:szCs w:val="24"/>
              </w:rPr>
              <w:t>环保投资</w:t>
            </w:r>
          </w:p>
          <w:p w14:paraId="7CD8A909" w14:textId="77777777" w:rsidR="00383846" w:rsidRPr="00BD1A4C" w:rsidRDefault="00383846" w:rsidP="00383846">
            <w:pPr>
              <w:spacing w:line="360" w:lineRule="auto"/>
              <w:ind w:firstLineChars="200" w:firstLine="480"/>
              <w:rPr>
                <w:rFonts w:ascii="Times New Roman" w:eastAsiaTheme="majorEastAsia" w:hAnsi="Times New Roman" w:cs="Times New Roman"/>
                <w:kern w:val="0"/>
                <w:sz w:val="24"/>
                <w:szCs w:val="24"/>
              </w:rPr>
            </w:pPr>
            <w:r w:rsidRPr="00BD1A4C">
              <w:rPr>
                <w:rFonts w:ascii="Times New Roman" w:eastAsiaTheme="majorEastAsia" w:hAnsi="Times New Roman" w:cs="Times New Roman"/>
                <w:kern w:val="0"/>
                <w:sz w:val="24"/>
                <w:szCs w:val="24"/>
              </w:rPr>
              <w:t>《建设项目环境保护设计规定》第六十三条指出：</w:t>
            </w:r>
            <w:r w:rsidRPr="00BD1A4C">
              <w:rPr>
                <w:rFonts w:ascii="Times New Roman" w:eastAsiaTheme="majorEastAsia" w:hAnsi="Times New Roman" w:cs="Times New Roman"/>
                <w:kern w:val="0"/>
                <w:sz w:val="24"/>
                <w:szCs w:val="24"/>
              </w:rPr>
              <w:t>“</w:t>
            </w:r>
            <w:r w:rsidRPr="00BD1A4C">
              <w:rPr>
                <w:rFonts w:ascii="Times New Roman" w:eastAsiaTheme="majorEastAsia" w:hAnsi="Times New Roman" w:cs="Times New Roman"/>
                <w:kern w:val="0"/>
                <w:sz w:val="24"/>
                <w:szCs w:val="24"/>
              </w:rPr>
              <w:t>凡属于污染治理和保护环境所需的装置、设备、监测手段和工程设施等均属于环境保护设施</w:t>
            </w:r>
            <w:r w:rsidRPr="00BD1A4C">
              <w:rPr>
                <w:rFonts w:ascii="Times New Roman" w:eastAsiaTheme="majorEastAsia" w:hAnsi="Times New Roman" w:cs="Times New Roman"/>
                <w:kern w:val="0"/>
                <w:sz w:val="24"/>
                <w:szCs w:val="24"/>
              </w:rPr>
              <w:t>”</w:t>
            </w:r>
            <w:r w:rsidRPr="00BD1A4C">
              <w:rPr>
                <w:rFonts w:ascii="Times New Roman" w:eastAsiaTheme="majorEastAsia" w:hAnsi="Times New Roman" w:cs="Times New Roman"/>
                <w:kern w:val="0"/>
                <w:sz w:val="24"/>
                <w:szCs w:val="24"/>
              </w:rPr>
              <w:t>、</w:t>
            </w:r>
            <w:r w:rsidRPr="00BD1A4C">
              <w:rPr>
                <w:rFonts w:ascii="Times New Roman" w:eastAsiaTheme="majorEastAsia" w:hAnsi="Times New Roman" w:cs="Times New Roman"/>
                <w:kern w:val="0"/>
                <w:sz w:val="24"/>
                <w:szCs w:val="24"/>
              </w:rPr>
              <w:t>“</w:t>
            </w:r>
            <w:r w:rsidRPr="00BD1A4C">
              <w:rPr>
                <w:rFonts w:ascii="Times New Roman" w:eastAsiaTheme="majorEastAsia" w:hAnsi="Times New Roman" w:cs="Times New Roman"/>
                <w:kern w:val="0"/>
                <w:sz w:val="24"/>
                <w:szCs w:val="24"/>
              </w:rPr>
              <w:t>凡有环境保护</w:t>
            </w:r>
            <w:r w:rsidRPr="00BD1A4C">
              <w:rPr>
                <w:rFonts w:ascii="Times New Roman" w:eastAsiaTheme="majorEastAsia" w:hAnsi="Times New Roman" w:cs="Times New Roman"/>
                <w:kern w:val="0"/>
                <w:sz w:val="24"/>
                <w:szCs w:val="24"/>
              </w:rPr>
              <w:lastRenderedPageBreak/>
              <w:t>设施的建设项目均应列出环境保护设施的投资概算</w:t>
            </w:r>
            <w:r w:rsidRPr="00BD1A4C">
              <w:rPr>
                <w:rFonts w:ascii="Times New Roman" w:eastAsiaTheme="majorEastAsia" w:hAnsi="Times New Roman" w:cs="Times New Roman"/>
                <w:kern w:val="0"/>
                <w:sz w:val="24"/>
                <w:szCs w:val="24"/>
              </w:rPr>
              <w:t>”</w:t>
            </w:r>
            <w:r w:rsidRPr="00BD1A4C">
              <w:rPr>
                <w:rFonts w:ascii="Times New Roman" w:eastAsiaTheme="majorEastAsia" w:hAnsi="Times New Roman" w:cs="Times New Roman"/>
                <w:kern w:val="0"/>
                <w:sz w:val="24"/>
                <w:szCs w:val="24"/>
              </w:rPr>
              <w:t>。</w:t>
            </w:r>
          </w:p>
          <w:p w14:paraId="1ED9C405" w14:textId="40423236" w:rsidR="00383846" w:rsidRPr="00BD1A4C" w:rsidRDefault="00383846" w:rsidP="00383846">
            <w:pPr>
              <w:spacing w:line="360" w:lineRule="auto"/>
              <w:ind w:firstLineChars="200" w:firstLine="480"/>
              <w:rPr>
                <w:rFonts w:ascii="Times New Roman" w:eastAsiaTheme="majorEastAsia" w:hAnsi="Times New Roman" w:cs="Times New Roman"/>
                <w:kern w:val="0"/>
                <w:sz w:val="24"/>
                <w:szCs w:val="24"/>
              </w:rPr>
            </w:pPr>
            <w:r w:rsidRPr="00BD1A4C">
              <w:rPr>
                <w:rFonts w:ascii="Times New Roman" w:eastAsiaTheme="majorEastAsia" w:hAnsi="Times New Roman" w:cs="Times New Roman"/>
                <w:kern w:val="0"/>
                <w:sz w:val="24"/>
                <w:szCs w:val="24"/>
              </w:rPr>
              <w:t>项目环保投资在</w:t>
            </w:r>
            <w:r w:rsidR="007D64B5">
              <w:rPr>
                <w:rFonts w:ascii="Times New Roman" w:eastAsiaTheme="majorEastAsia" w:hAnsi="Times New Roman" w:cs="Times New Roman"/>
                <w:kern w:val="0"/>
                <w:sz w:val="24"/>
                <w:szCs w:val="24"/>
              </w:rPr>
              <w:t>3</w:t>
            </w:r>
            <w:r w:rsidR="00D00EB3">
              <w:rPr>
                <w:rFonts w:ascii="Times New Roman" w:eastAsiaTheme="majorEastAsia" w:hAnsi="Times New Roman" w:cs="Times New Roman"/>
                <w:kern w:val="0"/>
                <w:sz w:val="24"/>
                <w:szCs w:val="24"/>
              </w:rPr>
              <w:t>9</w:t>
            </w:r>
            <w:r w:rsidRPr="00BD1A4C">
              <w:rPr>
                <w:rFonts w:ascii="Times New Roman" w:eastAsiaTheme="majorEastAsia" w:hAnsi="Times New Roman" w:cs="Times New Roman"/>
                <w:kern w:val="0"/>
                <w:sz w:val="24"/>
                <w:szCs w:val="24"/>
              </w:rPr>
              <w:t>万元人民币左右，占总投资额的</w:t>
            </w:r>
            <w:r w:rsidR="00B5749C" w:rsidRPr="00BD1A4C">
              <w:rPr>
                <w:rFonts w:ascii="Times New Roman" w:eastAsiaTheme="majorEastAsia" w:hAnsi="Times New Roman" w:cs="Times New Roman"/>
                <w:kern w:val="0"/>
                <w:sz w:val="24"/>
                <w:szCs w:val="24"/>
              </w:rPr>
              <w:t>1</w:t>
            </w:r>
            <w:r w:rsidRPr="00BD1A4C">
              <w:rPr>
                <w:rFonts w:ascii="Times New Roman" w:eastAsiaTheme="majorEastAsia" w:hAnsi="Times New Roman" w:cs="Times New Roman"/>
                <w:kern w:val="0"/>
                <w:sz w:val="24"/>
                <w:szCs w:val="24"/>
              </w:rPr>
              <w:t>％，包括废水及废气处理、噪声防治措施等相关内容，主要投资内容见表</w:t>
            </w:r>
            <w:r w:rsidRPr="00BD1A4C">
              <w:rPr>
                <w:rFonts w:ascii="Times New Roman" w:eastAsiaTheme="majorEastAsia" w:hAnsi="Times New Roman" w:cs="Times New Roman"/>
                <w:kern w:val="0"/>
                <w:sz w:val="24"/>
                <w:szCs w:val="24"/>
              </w:rPr>
              <w:t>2.</w:t>
            </w:r>
            <w:r w:rsidR="00B352A3">
              <w:rPr>
                <w:rFonts w:ascii="Times New Roman" w:eastAsiaTheme="majorEastAsia" w:hAnsi="Times New Roman" w:cs="Times New Roman"/>
                <w:kern w:val="0"/>
                <w:sz w:val="24"/>
                <w:szCs w:val="24"/>
              </w:rPr>
              <w:t>8</w:t>
            </w:r>
            <w:r w:rsidRPr="00BD1A4C">
              <w:rPr>
                <w:rFonts w:ascii="Times New Roman" w:eastAsiaTheme="majorEastAsia" w:hAnsi="Times New Roman" w:cs="Times New Roman"/>
                <w:kern w:val="0"/>
                <w:sz w:val="24"/>
                <w:szCs w:val="24"/>
              </w:rPr>
              <w:t>-1</w:t>
            </w:r>
            <w:r w:rsidRPr="00BD1A4C">
              <w:rPr>
                <w:rFonts w:ascii="Times New Roman" w:eastAsiaTheme="majorEastAsia" w:hAnsi="Times New Roman" w:cs="Times New Roman"/>
                <w:kern w:val="0"/>
                <w:sz w:val="24"/>
                <w:szCs w:val="24"/>
              </w:rPr>
              <w:t>。</w:t>
            </w:r>
          </w:p>
          <w:p w14:paraId="2341B023" w14:textId="303A93F8" w:rsidR="00FA7ED3" w:rsidRPr="00BD1A4C" w:rsidRDefault="00FA7ED3" w:rsidP="00FA7ED3">
            <w:pPr>
              <w:adjustRightInd w:val="0"/>
              <w:snapToGrid w:val="0"/>
              <w:jc w:val="center"/>
              <w:rPr>
                <w:rFonts w:ascii="Times New Roman" w:eastAsiaTheme="majorEastAsia" w:hAnsi="Times New Roman" w:cs="Times New Roman"/>
                <w:b/>
                <w:spacing w:val="-6"/>
                <w:sz w:val="24"/>
                <w:szCs w:val="24"/>
              </w:rPr>
            </w:pPr>
            <w:r w:rsidRPr="00BD1A4C">
              <w:rPr>
                <w:rFonts w:ascii="Times New Roman" w:eastAsiaTheme="majorEastAsia" w:hAnsi="Times New Roman" w:cs="Times New Roman"/>
                <w:b/>
                <w:spacing w:val="-6"/>
                <w:sz w:val="24"/>
                <w:szCs w:val="24"/>
              </w:rPr>
              <w:t>表</w:t>
            </w:r>
            <w:r w:rsidRPr="00BD1A4C">
              <w:rPr>
                <w:rFonts w:ascii="Times New Roman" w:eastAsiaTheme="majorEastAsia" w:hAnsi="Times New Roman" w:cs="Times New Roman"/>
                <w:b/>
                <w:spacing w:val="-6"/>
                <w:sz w:val="24"/>
                <w:szCs w:val="24"/>
              </w:rPr>
              <w:t>2.</w:t>
            </w:r>
            <w:r w:rsidR="00B352A3">
              <w:rPr>
                <w:rFonts w:ascii="Times New Roman" w:eastAsiaTheme="majorEastAsia" w:hAnsi="Times New Roman" w:cs="Times New Roman"/>
                <w:b/>
                <w:spacing w:val="-6"/>
                <w:sz w:val="24"/>
                <w:szCs w:val="24"/>
              </w:rPr>
              <w:t>8</w:t>
            </w:r>
            <w:r w:rsidRPr="00BD1A4C">
              <w:rPr>
                <w:rFonts w:ascii="Times New Roman" w:eastAsiaTheme="majorEastAsia" w:hAnsi="Times New Roman" w:cs="Times New Roman"/>
                <w:b/>
                <w:spacing w:val="-6"/>
                <w:sz w:val="24"/>
                <w:szCs w:val="24"/>
              </w:rPr>
              <w:t xml:space="preserve">-1  </w:t>
            </w:r>
            <w:r w:rsidRPr="00BD1A4C">
              <w:rPr>
                <w:rFonts w:ascii="Times New Roman" w:eastAsiaTheme="majorEastAsia" w:hAnsi="Times New Roman" w:cs="Times New Roman"/>
                <w:b/>
                <w:spacing w:val="-6"/>
                <w:sz w:val="24"/>
                <w:szCs w:val="24"/>
              </w:rPr>
              <w:t>环保投资一览表</w:t>
            </w:r>
          </w:p>
          <w:tbl>
            <w:tblPr>
              <w:tblW w:w="5000" w:type="pct"/>
              <w:jc w:val="center"/>
              <w:tblBorders>
                <w:top w:val="single" w:sz="6" w:space="0" w:color="auto"/>
                <w:bottom w:val="single" w:sz="6" w:space="0" w:color="auto"/>
                <w:insideH w:val="single" w:sz="6" w:space="0" w:color="auto"/>
                <w:insideV w:val="single" w:sz="6" w:space="0" w:color="auto"/>
              </w:tblBorders>
              <w:tblLook w:val="0000" w:firstRow="0" w:lastRow="0" w:firstColumn="0" w:lastColumn="0" w:noHBand="0" w:noVBand="0"/>
            </w:tblPr>
            <w:tblGrid>
              <w:gridCol w:w="1098"/>
              <w:gridCol w:w="4030"/>
              <w:gridCol w:w="1799"/>
              <w:gridCol w:w="1804"/>
            </w:tblGrid>
            <w:tr w:rsidR="009A20E9" w:rsidRPr="00BD1A4C" w14:paraId="571BC066" w14:textId="77777777" w:rsidTr="009A20E9">
              <w:trPr>
                <w:trHeight w:val="45"/>
                <w:jc w:val="center"/>
              </w:trPr>
              <w:tc>
                <w:tcPr>
                  <w:tcW w:w="629" w:type="pct"/>
                  <w:vAlign w:val="center"/>
                </w:tcPr>
                <w:p w14:paraId="2A0EEAA9" w14:textId="77777777" w:rsidR="009A20E9" w:rsidRPr="00BD1A4C" w:rsidRDefault="009A20E9" w:rsidP="00F215F5">
                  <w:pPr>
                    <w:adjustRightInd w:val="0"/>
                    <w:snapToGrid w:val="0"/>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污染源</w:t>
                  </w:r>
                </w:p>
              </w:tc>
              <w:tc>
                <w:tcPr>
                  <w:tcW w:w="2308" w:type="pct"/>
                  <w:vAlign w:val="center"/>
                </w:tcPr>
                <w:p w14:paraId="194D14DD" w14:textId="77777777" w:rsidR="009A20E9" w:rsidRPr="00BD1A4C" w:rsidRDefault="009A20E9" w:rsidP="00F215F5">
                  <w:pPr>
                    <w:adjustRightInd w:val="0"/>
                    <w:snapToGrid w:val="0"/>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内容</w:t>
                  </w:r>
                </w:p>
              </w:tc>
              <w:tc>
                <w:tcPr>
                  <w:tcW w:w="1030" w:type="pct"/>
                  <w:vAlign w:val="center"/>
                </w:tcPr>
                <w:p w14:paraId="3D260FFE" w14:textId="77777777" w:rsidR="009A20E9" w:rsidRPr="00BD1A4C" w:rsidRDefault="009A20E9" w:rsidP="00F215F5">
                  <w:pPr>
                    <w:adjustRightInd w:val="0"/>
                    <w:snapToGrid w:val="0"/>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投资（万元）</w:t>
                  </w:r>
                </w:p>
              </w:tc>
              <w:tc>
                <w:tcPr>
                  <w:tcW w:w="1033" w:type="pct"/>
                  <w:vAlign w:val="center"/>
                </w:tcPr>
                <w:p w14:paraId="78405577" w14:textId="77777777" w:rsidR="009A20E9" w:rsidRPr="00BD1A4C" w:rsidRDefault="009A20E9" w:rsidP="00F215F5">
                  <w:pPr>
                    <w:adjustRightInd w:val="0"/>
                    <w:snapToGrid w:val="0"/>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处理效果</w:t>
                  </w:r>
                </w:p>
              </w:tc>
            </w:tr>
            <w:tr w:rsidR="00C21055" w:rsidRPr="00BD1A4C" w14:paraId="27902053" w14:textId="77777777" w:rsidTr="009A20E9">
              <w:trPr>
                <w:trHeight w:val="182"/>
                <w:jc w:val="center"/>
              </w:trPr>
              <w:tc>
                <w:tcPr>
                  <w:tcW w:w="629" w:type="pct"/>
                  <w:vMerge w:val="restart"/>
                  <w:vAlign w:val="center"/>
                </w:tcPr>
                <w:p w14:paraId="5EB0E0CB" w14:textId="77777777" w:rsidR="00C21055" w:rsidRPr="00BD1A4C" w:rsidRDefault="00C21055" w:rsidP="00F215F5">
                  <w:pPr>
                    <w:adjustRightInd w:val="0"/>
                    <w:snapToGrid w:val="0"/>
                    <w:jc w:val="center"/>
                    <w:rPr>
                      <w:rFonts w:ascii="Times New Roman" w:eastAsiaTheme="majorEastAsia" w:hAnsi="Times New Roman" w:cs="Times New Roman"/>
                      <w:szCs w:val="21"/>
                    </w:rPr>
                  </w:pPr>
                  <w:bookmarkStart w:id="12" w:name="OLE_LINK4" w:colFirst="3" w:colLast="3"/>
                  <w:bookmarkStart w:id="13" w:name="OLE_LINK5" w:colFirst="3" w:colLast="3"/>
                  <w:bookmarkStart w:id="14" w:name="OLE_LINK8" w:colFirst="3" w:colLast="3"/>
                  <w:bookmarkStart w:id="15" w:name="_Hlk407636772"/>
                  <w:r w:rsidRPr="00BD1A4C">
                    <w:rPr>
                      <w:rFonts w:ascii="Times New Roman" w:eastAsiaTheme="majorEastAsia" w:hAnsi="Times New Roman" w:cs="Times New Roman"/>
                      <w:szCs w:val="21"/>
                    </w:rPr>
                    <w:t>废水</w:t>
                  </w:r>
                </w:p>
              </w:tc>
              <w:tc>
                <w:tcPr>
                  <w:tcW w:w="2308" w:type="pct"/>
                  <w:vAlign w:val="center"/>
                </w:tcPr>
                <w:p w14:paraId="42ACC07C" w14:textId="77777777" w:rsidR="00C21055" w:rsidRPr="00BD1A4C" w:rsidRDefault="00C21055" w:rsidP="00F215F5">
                  <w:pPr>
                    <w:adjustRightInd w:val="0"/>
                    <w:snapToGrid w:val="0"/>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水封井、排水沟</w:t>
                  </w:r>
                </w:p>
              </w:tc>
              <w:tc>
                <w:tcPr>
                  <w:tcW w:w="1030" w:type="pct"/>
                  <w:vMerge w:val="restart"/>
                  <w:vAlign w:val="center"/>
                </w:tcPr>
                <w:p w14:paraId="78612EBC" w14:textId="20963549" w:rsidR="00C21055" w:rsidRPr="00BD1A4C" w:rsidRDefault="00C21055" w:rsidP="00F215F5">
                  <w:pPr>
                    <w:widowControl/>
                    <w:jc w:val="center"/>
                    <w:textAlignment w:val="center"/>
                    <w:rPr>
                      <w:rFonts w:ascii="Times New Roman" w:eastAsiaTheme="majorEastAsia" w:hAnsi="Times New Roman" w:cs="Times New Roman"/>
                      <w:szCs w:val="21"/>
                    </w:rPr>
                  </w:pPr>
                  <w:r>
                    <w:rPr>
                      <w:rFonts w:ascii="Times New Roman" w:eastAsiaTheme="majorEastAsia" w:hAnsi="Times New Roman" w:cs="Times New Roman"/>
                      <w:kern w:val="0"/>
                      <w:szCs w:val="21"/>
                      <w:lang w:bidi="ar"/>
                    </w:rPr>
                    <w:t>18</w:t>
                  </w:r>
                </w:p>
              </w:tc>
              <w:tc>
                <w:tcPr>
                  <w:tcW w:w="1033" w:type="pct"/>
                  <w:vMerge w:val="restart"/>
                  <w:vAlign w:val="center"/>
                </w:tcPr>
                <w:p w14:paraId="434ACC65" w14:textId="77777777" w:rsidR="00C21055" w:rsidRPr="00BD1A4C" w:rsidRDefault="00C21055" w:rsidP="00A46218">
                  <w:pPr>
                    <w:adjustRightInd w:val="0"/>
                    <w:snapToGrid w:val="0"/>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不排放</w:t>
                  </w:r>
                </w:p>
              </w:tc>
            </w:tr>
            <w:tr w:rsidR="00C21055" w:rsidRPr="00BD1A4C" w14:paraId="6DC1B92E" w14:textId="77777777" w:rsidTr="009A20E9">
              <w:trPr>
                <w:trHeight w:val="182"/>
                <w:jc w:val="center"/>
              </w:trPr>
              <w:tc>
                <w:tcPr>
                  <w:tcW w:w="629" w:type="pct"/>
                  <w:vMerge/>
                  <w:vAlign w:val="center"/>
                </w:tcPr>
                <w:p w14:paraId="5F34DDA0" w14:textId="77777777" w:rsidR="00C21055" w:rsidRPr="00BD1A4C" w:rsidRDefault="00C21055" w:rsidP="00A46218">
                  <w:pPr>
                    <w:adjustRightInd w:val="0"/>
                    <w:snapToGrid w:val="0"/>
                    <w:jc w:val="center"/>
                    <w:rPr>
                      <w:rFonts w:ascii="Times New Roman" w:eastAsiaTheme="majorEastAsia" w:hAnsi="Times New Roman" w:cs="Times New Roman"/>
                      <w:szCs w:val="21"/>
                    </w:rPr>
                  </w:pPr>
                </w:p>
              </w:tc>
              <w:tc>
                <w:tcPr>
                  <w:tcW w:w="2308" w:type="pct"/>
                  <w:vAlign w:val="center"/>
                </w:tcPr>
                <w:p w14:paraId="0A273C4A" w14:textId="77777777" w:rsidR="00C21055" w:rsidRPr="00BD1A4C" w:rsidRDefault="00C21055" w:rsidP="00A46218">
                  <w:pPr>
                    <w:adjustRightInd w:val="0"/>
                    <w:snapToGrid w:val="0"/>
                    <w:jc w:val="center"/>
                    <w:rPr>
                      <w:rFonts w:ascii="Times New Roman" w:eastAsiaTheme="majorEastAsia" w:hAnsi="Times New Roman" w:cs="Times New Roman"/>
                      <w:szCs w:val="21"/>
                    </w:rPr>
                  </w:pPr>
                  <w:r>
                    <w:rPr>
                      <w:rFonts w:ascii="Times New Roman" w:eastAsiaTheme="majorEastAsia" w:hAnsi="Times New Roman" w:cs="Times New Roman" w:hint="eastAsia"/>
                      <w:color w:val="000000"/>
                      <w:kern w:val="0"/>
                      <w:szCs w:val="21"/>
                    </w:rPr>
                    <w:t>化粪池（</w:t>
                  </w:r>
                  <w:r>
                    <w:rPr>
                      <w:rFonts w:ascii="Times New Roman" w:eastAsiaTheme="majorEastAsia" w:hAnsi="Times New Roman" w:cs="Times New Roman" w:hint="eastAsia"/>
                      <w:color w:val="000000"/>
                      <w:kern w:val="0"/>
                      <w:szCs w:val="21"/>
                    </w:rPr>
                    <w:t>1</w:t>
                  </w:r>
                  <w:r>
                    <w:rPr>
                      <w:rFonts w:ascii="Times New Roman" w:eastAsiaTheme="majorEastAsia" w:hAnsi="Times New Roman" w:cs="Times New Roman"/>
                      <w:color w:val="000000"/>
                      <w:kern w:val="0"/>
                      <w:szCs w:val="21"/>
                    </w:rPr>
                    <w:t>5</w:t>
                  </w:r>
                  <w:r>
                    <w:rPr>
                      <w:rFonts w:ascii="Times New Roman" w:eastAsiaTheme="majorEastAsia" w:hAnsi="Times New Roman" w:cs="Times New Roman" w:hint="eastAsia"/>
                      <w:color w:val="000000"/>
                      <w:kern w:val="0"/>
                      <w:szCs w:val="21"/>
                    </w:rPr>
                    <w:t>m</w:t>
                  </w:r>
                  <w:r>
                    <w:rPr>
                      <w:rFonts w:ascii="Times New Roman" w:eastAsiaTheme="majorEastAsia" w:hAnsi="Times New Roman" w:cs="Times New Roman"/>
                      <w:color w:val="000000"/>
                      <w:kern w:val="0"/>
                      <w:szCs w:val="21"/>
                      <w:vertAlign w:val="superscript"/>
                    </w:rPr>
                    <w:t>3</w:t>
                  </w:r>
                  <w:r>
                    <w:rPr>
                      <w:rFonts w:ascii="Times New Roman" w:eastAsiaTheme="majorEastAsia" w:hAnsi="Times New Roman" w:cs="Times New Roman" w:hint="eastAsia"/>
                      <w:color w:val="000000"/>
                      <w:kern w:val="0"/>
                      <w:szCs w:val="21"/>
                    </w:rPr>
                    <w:t>）</w:t>
                  </w:r>
                </w:p>
              </w:tc>
              <w:tc>
                <w:tcPr>
                  <w:tcW w:w="1030" w:type="pct"/>
                  <w:vMerge/>
                  <w:vAlign w:val="center"/>
                </w:tcPr>
                <w:p w14:paraId="1E408B59" w14:textId="77777777" w:rsidR="00C21055" w:rsidRDefault="00C21055" w:rsidP="00A46218">
                  <w:pPr>
                    <w:widowControl/>
                    <w:jc w:val="center"/>
                    <w:textAlignment w:val="center"/>
                    <w:rPr>
                      <w:rFonts w:ascii="Times New Roman" w:eastAsiaTheme="majorEastAsia" w:hAnsi="Times New Roman" w:cs="Times New Roman"/>
                      <w:kern w:val="0"/>
                      <w:szCs w:val="21"/>
                      <w:lang w:bidi="ar"/>
                    </w:rPr>
                  </w:pPr>
                </w:p>
              </w:tc>
              <w:tc>
                <w:tcPr>
                  <w:tcW w:w="1033" w:type="pct"/>
                  <w:vMerge/>
                  <w:vAlign w:val="center"/>
                </w:tcPr>
                <w:p w14:paraId="2D2E8C1B" w14:textId="77777777" w:rsidR="00C21055" w:rsidRPr="00BD1A4C" w:rsidRDefault="00C21055" w:rsidP="00A46218">
                  <w:pPr>
                    <w:adjustRightInd w:val="0"/>
                    <w:snapToGrid w:val="0"/>
                    <w:jc w:val="center"/>
                    <w:rPr>
                      <w:rFonts w:ascii="Times New Roman" w:eastAsiaTheme="majorEastAsia" w:hAnsi="Times New Roman" w:cs="Times New Roman"/>
                      <w:szCs w:val="21"/>
                    </w:rPr>
                  </w:pPr>
                </w:p>
              </w:tc>
            </w:tr>
            <w:tr w:rsidR="00C21055" w:rsidRPr="00BD1A4C" w14:paraId="16EEEB76" w14:textId="77777777" w:rsidTr="009A20E9">
              <w:trPr>
                <w:trHeight w:val="182"/>
                <w:jc w:val="center"/>
              </w:trPr>
              <w:tc>
                <w:tcPr>
                  <w:tcW w:w="629" w:type="pct"/>
                  <w:vMerge/>
                  <w:vAlign w:val="center"/>
                </w:tcPr>
                <w:p w14:paraId="3BE9FD97" w14:textId="77777777" w:rsidR="00C21055" w:rsidRPr="00BD1A4C" w:rsidRDefault="00C21055" w:rsidP="00A46218">
                  <w:pPr>
                    <w:adjustRightInd w:val="0"/>
                    <w:snapToGrid w:val="0"/>
                    <w:jc w:val="center"/>
                    <w:rPr>
                      <w:rFonts w:ascii="Times New Roman" w:eastAsiaTheme="majorEastAsia" w:hAnsi="Times New Roman" w:cs="Times New Roman"/>
                      <w:szCs w:val="21"/>
                    </w:rPr>
                  </w:pPr>
                </w:p>
              </w:tc>
              <w:tc>
                <w:tcPr>
                  <w:tcW w:w="2308" w:type="pct"/>
                  <w:vAlign w:val="center"/>
                </w:tcPr>
                <w:p w14:paraId="1AB268A4" w14:textId="77777777" w:rsidR="00C21055" w:rsidRPr="00BD1A4C" w:rsidRDefault="00C21055" w:rsidP="00A46218">
                  <w:pPr>
                    <w:adjustRightInd w:val="0"/>
                    <w:snapToGrid w:val="0"/>
                    <w:jc w:val="center"/>
                    <w:rPr>
                      <w:rFonts w:ascii="Times New Roman" w:eastAsiaTheme="majorEastAsia" w:hAnsi="Times New Roman" w:cs="Times New Roman"/>
                      <w:szCs w:val="21"/>
                    </w:rPr>
                  </w:pPr>
                  <w:r>
                    <w:rPr>
                      <w:rFonts w:ascii="Times New Roman" w:eastAsiaTheme="majorEastAsia" w:hAnsi="Times New Roman" w:cs="Times New Roman" w:hint="eastAsia"/>
                      <w:color w:val="000000"/>
                      <w:kern w:val="0"/>
                      <w:szCs w:val="21"/>
                    </w:rPr>
                    <w:t>隔油池（</w:t>
                  </w:r>
                  <w:r>
                    <w:rPr>
                      <w:rFonts w:ascii="Times New Roman" w:eastAsiaTheme="majorEastAsia" w:hAnsi="Times New Roman" w:cs="Times New Roman" w:hint="eastAsia"/>
                      <w:color w:val="000000"/>
                      <w:kern w:val="0"/>
                      <w:szCs w:val="21"/>
                    </w:rPr>
                    <w:t>1</w:t>
                  </w:r>
                  <w:r>
                    <w:rPr>
                      <w:rFonts w:ascii="Times New Roman" w:eastAsiaTheme="majorEastAsia" w:hAnsi="Times New Roman" w:cs="Times New Roman"/>
                      <w:color w:val="000000"/>
                      <w:kern w:val="0"/>
                      <w:szCs w:val="21"/>
                    </w:rPr>
                    <w:t>5</w:t>
                  </w:r>
                  <w:r>
                    <w:rPr>
                      <w:rFonts w:ascii="Times New Roman" w:eastAsiaTheme="majorEastAsia" w:hAnsi="Times New Roman" w:cs="Times New Roman" w:hint="eastAsia"/>
                      <w:color w:val="000000"/>
                      <w:kern w:val="0"/>
                      <w:szCs w:val="21"/>
                    </w:rPr>
                    <w:t>m</w:t>
                  </w:r>
                  <w:r>
                    <w:rPr>
                      <w:rFonts w:ascii="Times New Roman" w:eastAsiaTheme="majorEastAsia" w:hAnsi="Times New Roman" w:cs="Times New Roman"/>
                      <w:color w:val="000000"/>
                      <w:kern w:val="0"/>
                      <w:szCs w:val="21"/>
                      <w:vertAlign w:val="superscript"/>
                    </w:rPr>
                    <w:t>3</w:t>
                  </w:r>
                  <w:r>
                    <w:rPr>
                      <w:rFonts w:ascii="Times New Roman" w:eastAsiaTheme="majorEastAsia" w:hAnsi="Times New Roman" w:cs="Times New Roman" w:hint="eastAsia"/>
                      <w:color w:val="000000"/>
                      <w:kern w:val="0"/>
                      <w:szCs w:val="21"/>
                    </w:rPr>
                    <w:t>）</w:t>
                  </w:r>
                </w:p>
              </w:tc>
              <w:tc>
                <w:tcPr>
                  <w:tcW w:w="1030" w:type="pct"/>
                  <w:vMerge/>
                  <w:vAlign w:val="center"/>
                </w:tcPr>
                <w:p w14:paraId="49652CCD" w14:textId="77777777" w:rsidR="00C21055" w:rsidRDefault="00C21055" w:rsidP="00A46218">
                  <w:pPr>
                    <w:widowControl/>
                    <w:jc w:val="center"/>
                    <w:textAlignment w:val="center"/>
                    <w:rPr>
                      <w:rFonts w:ascii="Times New Roman" w:eastAsiaTheme="majorEastAsia" w:hAnsi="Times New Roman" w:cs="Times New Roman"/>
                      <w:kern w:val="0"/>
                      <w:szCs w:val="21"/>
                      <w:lang w:bidi="ar"/>
                    </w:rPr>
                  </w:pPr>
                </w:p>
              </w:tc>
              <w:tc>
                <w:tcPr>
                  <w:tcW w:w="1033" w:type="pct"/>
                  <w:vMerge/>
                  <w:vAlign w:val="center"/>
                </w:tcPr>
                <w:p w14:paraId="49748A6A" w14:textId="77777777" w:rsidR="00C21055" w:rsidRPr="00BD1A4C" w:rsidRDefault="00C21055" w:rsidP="00A46218">
                  <w:pPr>
                    <w:adjustRightInd w:val="0"/>
                    <w:snapToGrid w:val="0"/>
                    <w:jc w:val="center"/>
                    <w:rPr>
                      <w:rFonts w:ascii="Times New Roman" w:eastAsiaTheme="majorEastAsia" w:hAnsi="Times New Roman" w:cs="Times New Roman"/>
                      <w:szCs w:val="21"/>
                    </w:rPr>
                  </w:pPr>
                </w:p>
              </w:tc>
            </w:tr>
            <w:tr w:rsidR="00C21055" w:rsidRPr="00BD1A4C" w14:paraId="28DE3A25" w14:textId="77777777" w:rsidTr="009A20E9">
              <w:trPr>
                <w:trHeight w:val="182"/>
                <w:jc w:val="center"/>
              </w:trPr>
              <w:tc>
                <w:tcPr>
                  <w:tcW w:w="629" w:type="pct"/>
                  <w:vMerge/>
                  <w:vAlign w:val="center"/>
                </w:tcPr>
                <w:p w14:paraId="3945205F" w14:textId="77777777" w:rsidR="00C21055" w:rsidRPr="00BD1A4C" w:rsidRDefault="00C21055" w:rsidP="00A46218">
                  <w:pPr>
                    <w:adjustRightInd w:val="0"/>
                    <w:snapToGrid w:val="0"/>
                    <w:jc w:val="center"/>
                    <w:rPr>
                      <w:rFonts w:ascii="Times New Roman" w:eastAsiaTheme="majorEastAsia" w:hAnsi="Times New Roman" w:cs="Times New Roman"/>
                      <w:szCs w:val="21"/>
                    </w:rPr>
                  </w:pPr>
                </w:p>
              </w:tc>
              <w:tc>
                <w:tcPr>
                  <w:tcW w:w="2308" w:type="pct"/>
                  <w:vAlign w:val="center"/>
                </w:tcPr>
                <w:p w14:paraId="2BF7B5E7" w14:textId="667F586B" w:rsidR="00C21055" w:rsidRDefault="00C21055" w:rsidP="00A46218">
                  <w:pPr>
                    <w:adjustRightInd w:val="0"/>
                    <w:snapToGrid w:val="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hint="eastAsia"/>
                      <w:color w:val="000000"/>
                      <w:kern w:val="0"/>
                      <w:szCs w:val="21"/>
                    </w:rPr>
                    <w:t>应急事故池（</w:t>
                  </w:r>
                  <w:r>
                    <w:rPr>
                      <w:rFonts w:ascii="Times New Roman" w:eastAsiaTheme="majorEastAsia" w:hAnsi="Times New Roman" w:cs="Times New Roman" w:hint="eastAsia"/>
                      <w:color w:val="000000"/>
                      <w:kern w:val="0"/>
                      <w:szCs w:val="21"/>
                    </w:rPr>
                    <w:t>1</w:t>
                  </w:r>
                  <w:r>
                    <w:rPr>
                      <w:rFonts w:ascii="Times New Roman" w:eastAsiaTheme="majorEastAsia" w:hAnsi="Times New Roman" w:cs="Times New Roman"/>
                      <w:color w:val="000000"/>
                      <w:kern w:val="0"/>
                      <w:szCs w:val="21"/>
                    </w:rPr>
                    <w:t>5</w:t>
                  </w:r>
                  <w:r>
                    <w:rPr>
                      <w:rFonts w:ascii="Times New Roman" w:eastAsiaTheme="majorEastAsia" w:hAnsi="Times New Roman" w:cs="Times New Roman" w:hint="eastAsia"/>
                      <w:color w:val="000000"/>
                      <w:kern w:val="0"/>
                      <w:szCs w:val="21"/>
                    </w:rPr>
                    <w:t>m</w:t>
                  </w:r>
                  <w:r>
                    <w:rPr>
                      <w:rFonts w:ascii="Times New Roman" w:eastAsiaTheme="majorEastAsia" w:hAnsi="Times New Roman" w:cs="Times New Roman"/>
                      <w:color w:val="000000"/>
                      <w:kern w:val="0"/>
                      <w:szCs w:val="21"/>
                      <w:vertAlign w:val="superscript"/>
                    </w:rPr>
                    <w:t>3</w:t>
                  </w:r>
                  <w:r>
                    <w:rPr>
                      <w:rFonts w:ascii="Times New Roman" w:eastAsiaTheme="majorEastAsia" w:hAnsi="Times New Roman" w:cs="Times New Roman" w:hint="eastAsia"/>
                      <w:color w:val="000000"/>
                      <w:kern w:val="0"/>
                      <w:szCs w:val="21"/>
                    </w:rPr>
                    <w:t>）</w:t>
                  </w:r>
                </w:p>
              </w:tc>
              <w:tc>
                <w:tcPr>
                  <w:tcW w:w="1030" w:type="pct"/>
                  <w:vMerge/>
                  <w:vAlign w:val="center"/>
                </w:tcPr>
                <w:p w14:paraId="590A2D24" w14:textId="77777777" w:rsidR="00C21055" w:rsidRDefault="00C21055" w:rsidP="00A46218">
                  <w:pPr>
                    <w:widowControl/>
                    <w:jc w:val="center"/>
                    <w:textAlignment w:val="center"/>
                    <w:rPr>
                      <w:rFonts w:ascii="Times New Roman" w:eastAsiaTheme="majorEastAsia" w:hAnsi="Times New Roman" w:cs="Times New Roman"/>
                      <w:kern w:val="0"/>
                      <w:szCs w:val="21"/>
                      <w:lang w:bidi="ar"/>
                    </w:rPr>
                  </w:pPr>
                </w:p>
              </w:tc>
              <w:tc>
                <w:tcPr>
                  <w:tcW w:w="1033" w:type="pct"/>
                  <w:vMerge/>
                  <w:vAlign w:val="center"/>
                </w:tcPr>
                <w:p w14:paraId="7672B031" w14:textId="77777777" w:rsidR="00C21055" w:rsidRPr="00BD1A4C" w:rsidRDefault="00C21055" w:rsidP="00A46218">
                  <w:pPr>
                    <w:adjustRightInd w:val="0"/>
                    <w:snapToGrid w:val="0"/>
                    <w:jc w:val="center"/>
                    <w:rPr>
                      <w:rFonts w:ascii="Times New Roman" w:eastAsiaTheme="majorEastAsia" w:hAnsi="Times New Roman" w:cs="Times New Roman"/>
                      <w:szCs w:val="21"/>
                    </w:rPr>
                  </w:pPr>
                </w:p>
              </w:tc>
            </w:tr>
            <w:tr w:rsidR="00C21055" w:rsidRPr="00BD1A4C" w14:paraId="2A685884" w14:textId="77777777" w:rsidTr="009A20E9">
              <w:trPr>
                <w:trHeight w:val="182"/>
                <w:jc w:val="center"/>
              </w:trPr>
              <w:tc>
                <w:tcPr>
                  <w:tcW w:w="629" w:type="pct"/>
                  <w:vMerge/>
                  <w:vAlign w:val="center"/>
                </w:tcPr>
                <w:p w14:paraId="4B649952" w14:textId="77777777" w:rsidR="00C21055" w:rsidRPr="00BD1A4C" w:rsidRDefault="00C21055" w:rsidP="00A46218">
                  <w:pPr>
                    <w:adjustRightInd w:val="0"/>
                    <w:snapToGrid w:val="0"/>
                    <w:jc w:val="center"/>
                    <w:rPr>
                      <w:rFonts w:ascii="Times New Roman" w:eastAsiaTheme="majorEastAsia" w:hAnsi="Times New Roman" w:cs="Times New Roman"/>
                      <w:szCs w:val="21"/>
                    </w:rPr>
                  </w:pPr>
                </w:p>
              </w:tc>
              <w:tc>
                <w:tcPr>
                  <w:tcW w:w="2308" w:type="pct"/>
                  <w:vAlign w:val="center"/>
                </w:tcPr>
                <w:p w14:paraId="6D5AB075" w14:textId="4A72DCE7" w:rsidR="00C21055" w:rsidRDefault="00C21055" w:rsidP="00A46218">
                  <w:pPr>
                    <w:adjustRightInd w:val="0"/>
                    <w:snapToGrid w:val="0"/>
                    <w:jc w:val="center"/>
                    <w:rPr>
                      <w:rFonts w:ascii="Times New Roman" w:eastAsiaTheme="majorEastAsia" w:hAnsi="Times New Roman" w:cs="Times New Roman"/>
                      <w:color w:val="000000"/>
                      <w:kern w:val="0"/>
                      <w:szCs w:val="21"/>
                    </w:rPr>
                  </w:pPr>
                  <w:r w:rsidRPr="003C2612">
                    <w:rPr>
                      <w:rFonts w:ascii="Times New Roman" w:eastAsiaTheme="majorEastAsia" w:hAnsi="Times New Roman" w:cs="Times New Roman" w:hint="eastAsia"/>
                      <w:color w:val="000000"/>
                      <w:kern w:val="0"/>
                      <w:szCs w:val="21"/>
                    </w:rPr>
                    <w:t>无动力污水处理装置</w:t>
                  </w:r>
                  <w:r>
                    <w:rPr>
                      <w:rFonts w:ascii="Times New Roman" w:eastAsiaTheme="majorEastAsia" w:hAnsi="Times New Roman" w:cs="Times New Roman" w:hint="eastAsia"/>
                      <w:color w:val="000000"/>
                      <w:kern w:val="0"/>
                      <w:szCs w:val="21"/>
                    </w:rPr>
                    <w:t>（</w:t>
                  </w:r>
                  <w:r>
                    <w:rPr>
                      <w:rFonts w:ascii="Times New Roman" w:eastAsiaTheme="majorEastAsia" w:hAnsi="Times New Roman" w:cs="Times New Roman" w:hint="eastAsia"/>
                      <w:color w:val="000000"/>
                      <w:kern w:val="0"/>
                      <w:szCs w:val="21"/>
                    </w:rPr>
                    <w:t>1</w:t>
                  </w:r>
                  <w:r>
                    <w:rPr>
                      <w:rFonts w:ascii="Times New Roman" w:eastAsiaTheme="majorEastAsia" w:hAnsi="Times New Roman" w:cs="Times New Roman" w:hint="eastAsia"/>
                      <w:color w:val="000000"/>
                      <w:kern w:val="0"/>
                      <w:szCs w:val="21"/>
                    </w:rPr>
                    <w:t>套）</w:t>
                  </w:r>
                </w:p>
              </w:tc>
              <w:tc>
                <w:tcPr>
                  <w:tcW w:w="1030" w:type="pct"/>
                  <w:vMerge/>
                  <w:vAlign w:val="center"/>
                </w:tcPr>
                <w:p w14:paraId="4B307842" w14:textId="77777777" w:rsidR="00C21055" w:rsidRDefault="00C21055" w:rsidP="00A46218">
                  <w:pPr>
                    <w:widowControl/>
                    <w:jc w:val="center"/>
                    <w:textAlignment w:val="center"/>
                    <w:rPr>
                      <w:rFonts w:ascii="Times New Roman" w:eastAsiaTheme="majorEastAsia" w:hAnsi="Times New Roman" w:cs="Times New Roman"/>
                      <w:kern w:val="0"/>
                      <w:szCs w:val="21"/>
                      <w:lang w:bidi="ar"/>
                    </w:rPr>
                  </w:pPr>
                </w:p>
              </w:tc>
              <w:tc>
                <w:tcPr>
                  <w:tcW w:w="1033" w:type="pct"/>
                  <w:vMerge/>
                  <w:vAlign w:val="center"/>
                </w:tcPr>
                <w:p w14:paraId="1D824A47" w14:textId="77777777" w:rsidR="00C21055" w:rsidRPr="00BD1A4C" w:rsidRDefault="00C21055" w:rsidP="00A46218">
                  <w:pPr>
                    <w:adjustRightInd w:val="0"/>
                    <w:snapToGrid w:val="0"/>
                    <w:jc w:val="center"/>
                    <w:rPr>
                      <w:rFonts w:ascii="Times New Roman" w:eastAsiaTheme="majorEastAsia" w:hAnsi="Times New Roman" w:cs="Times New Roman"/>
                      <w:szCs w:val="21"/>
                    </w:rPr>
                  </w:pPr>
                </w:p>
              </w:tc>
            </w:tr>
            <w:tr w:rsidR="005A7AF0" w:rsidRPr="00BD1A4C" w14:paraId="3B2EE607" w14:textId="77777777" w:rsidTr="009A20E9">
              <w:trPr>
                <w:trHeight w:val="182"/>
                <w:jc w:val="center"/>
              </w:trPr>
              <w:tc>
                <w:tcPr>
                  <w:tcW w:w="629" w:type="pct"/>
                  <w:vAlign w:val="center"/>
                </w:tcPr>
                <w:p w14:paraId="66CBD75F" w14:textId="77777777" w:rsidR="005A7AF0" w:rsidRPr="00BD1A4C" w:rsidRDefault="005A7AF0" w:rsidP="00A46218">
                  <w:pPr>
                    <w:adjustRightInd w:val="0"/>
                    <w:snapToGrid w:val="0"/>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废气</w:t>
                  </w:r>
                </w:p>
              </w:tc>
              <w:tc>
                <w:tcPr>
                  <w:tcW w:w="2308" w:type="pct"/>
                  <w:vAlign w:val="center"/>
                </w:tcPr>
                <w:p w14:paraId="3512389F" w14:textId="77777777" w:rsidR="005A7AF0" w:rsidRDefault="005A7AF0" w:rsidP="00A46218">
                  <w:pPr>
                    <w:adjustRightInd w:val="0"/>
                    <w:snapToGrid w:val="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hint="eastAsia"/>
                      <w:color w:val="000000"/>
                      <w:kern w:val="0"/>
                      <w:szCs w:val="21"/>
                    </w:rPr>
                    <w:t>油气回收装置</w:t>
                  </w:r>
                </w:p>
              </w:tc>
              <w:tc>
                <w:tcPr>
                  <w:tcW w:w="1030" w:type="pct"/>
                  <w:vAlign w:val="center"/>
                </w:tcPr>
                <w:p w14:paraId="1712EED3" w14:textId="716C8B49" w:rsidR="005A7AF0" w:rsidRDefault="007D5B0F" w:rsidP="00A46218">
                  <w:pPr>
                    <w:widowControl/>
                    <w:jc w:val="center"/>
                    <w:textAlignment w:val="center"/>
                    <w:rPr>
                      <w:rFonts w:ascii="Times New Roman" w:eastAsiaTheme="majorEastAsia" w:hAnsi="Times New Roman" w:cs="Times New Roman"/>
                      <w:kern w:val="0"/>
                      <w:szCs w:val="21"/>
                      <w:lang w:bidi="ar"/>
                    </w:rPr>
                  </w:pPr>
                  <w:r>
                    <w:rPr>
                      <w:rFonts w:ascii="Times New Roman" w:eastAsiaTheme="majorEastAsia" w:hAnsi="Times New Roman" w:cs="Times New Roman"/>
                      <w:kern w:val="0"/>
                      <w:szCs w:val="21"/>
                      <w:lang w:bidi="ar"/>
                    </w:rPr>
                    <w:t>15</w:t>
                  </w:r>
                </w:p>
              </w:tc>
              <w:tc>
                <w:tcPr>
                  <w:tcW w:w="1033" w:type="pct"/>
                  <w:vAlign w:val="center"/>
                </w:tcPr>
                <w:p w14:paraId="4C60DDEF" w14:textId="77777777" w:rsidR="005A7AF0" w:rsidRPr="00BD1A4C" w:rsidRDefault="005A7AF0" w:rsidP="00A46218">
                  <w:pPr>
                    <w:adjustRightInd w:val="0"/>
                    <w:snapToGrid w:val="0"/>
                    <w:jc w:val="center"/>
                    <w:rPr>
                      <w:rFonts w:ascii="Times New Roman" w:eastAsiaTheme="majorEastAsia" w:hAnsi="Times New Roman" w:cs="Times New Roman"/>
                      <w:szCs w:val="21"/>
                    </w:rPr>
                  </w:pPr>
                  <w:r>
                    <w:rPr>
                      <w:rFonts w:ascii="Times New Roman" w:eastAsia="宋体" w:hAnsi="Times New Roman" w:cs="Times New Roman" w:hint="eastAsia"/>
                      <w:snapToGrid w:val="0"/>
                      <w:kern w:val="0"/>
                    </w:rPr>
                    <w:t>达标排放</w:t>
                  </w:r>
                </w:p>
              </w:tc>
            </w:tr>
            <w:tr w:rsidR="009A20E9" w:rsidRPr="00BD1A4C" w14:paraId="719CD06A" w14:textId="77777777" w:rsidTr="009A20E9">
              <w:trPr>
                <w:trHeight w:val="284"/>
                <w:jc w:val="center"/>
              </w:trPr>
              <w:tc>
                <w:tcPr>
                  <w:tcW w:w="629" w:type="pct"/>
                  <w:vAlign w:val="center"/>
                </w:tcPr>
                <w:p w14:paraId="113B69F8" w14:textId="77777777" w:rsidR="009A20E9" w:rsidRPr="00BD1A4C" w:rsidRDefault="009A20E9" w:rsidP="00F215F5">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噪声</w:t>
                  </w:r>
                </w:p>
              </w:tc>
              <w:tc>
                <w:tcPr>
                  <w:tcW w:w="2308" w:type="pct"/>
                  <w:vAlign w:val="center"/>
                </w:tcPr>
                <w:p w14:paraId="2F5D1740" w14:textId="77777777" w:rsidR="009A20E9" w:rsidRPr="00BD1A4C" w:rsidRDefault="009A20E9" w:rsidP="00F215F5">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噪声防护设备</w:t>
                  </w:r>
                </w:p>
              </w:tc>
              <w:tc>
                <w:tcPr>
                  <w:tcW w:w="1030" w:type="pct"/>
                  <w:vAlign w:val="center"/>
                </w:tcPr>
                <w:p w14:paraId="2151C905" w14:textId="4295DAE0" w:rsidR="009A20E9" w:rsidRPr="00BD1A4C" w:rsidRDefault="007D5B0F" w:rsidP="00F215F5">
                  <w:pPr>
                    <w:widowControl/>
                    <w:jc w:val="center"/>
                    <w:textAlignment w:val="center"/>
                    <w:rPr>
                      <w:rFonts w:ascii="Times New Roman" w:eastAsiaTheme="majorEastAsia" w:hAnsi="Times New Roman" w:cs="Times New Roman"/>
                      <w:szCs w:val="21"/>
                    </w:rPr>
                  </w:pPr>
                  <w:r>
                    <w:rPr>
                      <w:rFonts w:ascii="Times New Roman" w:eastAsiaTheme="majorEastAsia" w:hAnsi="Times New Roman" w:cs="Times New Roman"/>
                      <w:kern w:val="0"/>
                      <w:szCs w:val="21"/>
                      <w:lang w:bidi="ar"/>
                    </w:rPr>
                    <w:t>5</w:t>
                  </w:r>
                </w:p>
              </w:tc>
              <w:tc>
                <w:tcPr>
                  <w:tcW w:w="1033" w:type="pct"/>
                  <w:vAlign w:val="center"/>
                </w:tcPr>
                <w:p w14:paraId="59998554" w14:textId="77777777" w:rsidR="009A20E9" w:rsidRPr="00BD1A4C" w:rsidRDefault="009A20E9" w:rsidP="00F215F5">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达标排放</w:t>
                  </w:r>
                </w:p>
              </w:tc>
            </w:tr>
            <w:tr w:rsidR="009A20E9" w:rsidRPr="00BD1A4C" w14:paraId="0BEAA2A7" w14:textId="77777777" w:rsidTr="009A20E9">
              <w:trPr>
                <w:trHeight w:val="65"/>
                <w:jc w:val="center"/>
              </w:trPr>
              <w:tc>
                <w:tcPr>
                  <w:tcW w:w="629" w:type="pct"/>
                  <w:vAlign w:val="center"/>
                </w:tcPr>
                <w:p w14:paraId="27F457BD" w14:textId="77777777" w:rsidR="009A20E9" w:rsidRPr="00BD1A4C" w:rsidRDefault="009A20E9" w:rsidP="00F215F5">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固废</w:t>
                  </w:r>
                </w:p>
              </w:tc>
              <w:tc>
                <w:tcPr>
                  <w:tcW w:w="2308" w:type="pct"/>
                  <w:vAlign w:val="center"/>
                </w:tcPr>
                <w:p w14:paraId="63D6B06B" w14:textId="77777777" w:rsidR="009A20E9" w:rsidRPr="00BD1A4C" w:rsidRDefault="009A20E9" w:rsidP="00F215F5">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垃圾桶</w:t>
                  </w:r>
                </w:p>
              </w:tc>
              <w:tc>
                <w:tcPr>
                  <w:tcW w:w="1030" w:type="pct"/>
                  <w:vAlign w:val="center"/>
                </w:tcPr>
                <w:p w14:paraId="3E3AF301" w14:textId="77777777" w:rsidR="009A20E9" w:rsidRPr="00BD1A4C" w:rsidRDefault="00F659C7" w:rsidP="00F215F5">
                  <w:pPr>
                    <w:widowControl/>
                    <w:jc w:val="center"/>
                    <w:textAlignment w:val="center"/>
                    <w:rPr>
                      <w:rFonts w:ascii="Times New Roman" w:eastAsiaTheme="majorEastAsia" w:hAnsi="Times New Roman" w:cs="Times New Roman"/>
                      <w:szCs w:val="21"/>
                    </w:rPr>
                  </w:pPr>
                  <w:r>
                    <w:rPr>
                      <w:rFonts w:ascii="Times New Roman" w:eastAsiaTheme="majorEastAsia" w:hAnsi="Times New Roman" w:cs="Times New Roman"/>
                      <w:szCs w:val="21"/>
                    </w:rPr>
                    <w:t>1</w:t>
                  </w:r>
                </w:p>
              </w:tc>
              <w:tc>
                <w:tcPr>
                  <w:tcW w:w="1033" w:type="pct"/>
                  <w:vAlign w:val="center"/>
                </w:tcPr>
                <w:p w14:paraId="76894A0C" w14:textId="77777777" w:rsidR="009A20E9" w:rsidRPr="00BD1A4C" w:rsidRDefault="009A20E9" w:rsidP="00F215F5">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零排放</w:t>
                  </w:r>
                </w:p>
              </w:tc>
            </w:tr>
            <w:bookmarkEnd w:id="12"/>
            <w:bookmarkEnd w:id="13"/>
            <w:bookmarkEnd w:id="14"/>
            <w:bookmarkEnd w:id="15"/>
            <w:tr w:rsidR="009A20E9" w:rsidRPr="00BD1A4C" w14:paraId="4A414492" w14:textId="77777777" w:rsidTr="009A20E9">
              <w:trPr>
                <w:trHeight w:val="63"/>
                <w:jc w:val="center"/>
              </w:trPr>
              <w:tc>
                <w:tcPr>
                  <w:tcW w:w="629" w:type="pct"/>
                  <w:vAlign w:val="center"/>
                </w:tcPr>
                <w:p w14:paraId="027FBBC1" w14:textId="77777777" w:rsidR="009A20E9" w:rsidRPr="00BD1A4C" w:rsidRDefault="009A20E9" w:rsidP="00F215F5">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合计</w:t>
                  </w:r>
                </w:p>
              </w:tc>
              <w:tc>
                <w:tcPr>
                  <w:tcW w:w="2308" w:type="pct"/>
                  <w:vAlign w:val="center"/>
                </w:tcPr>
                <w:p w14:paraId="79528897" w14:textId="77777777" w:rsidR="009A20E9" w:rsidRPr="00BD1A4C" w:rsidRDefault="009A20E9" w:rsidP="00F215F5">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w:t>
                  </w:r>
                </w:p>
              </w:tc>
              <w:tc>
                <w:tcPr>
                  <w:tcW w:w="1030" w:type="pct"/>
                  <w:vAlign w:val="center"/>
                </w:tcPr>
                <w:p w14:paraId="6E4F12E0" w14:textId="77777777" w:rsidR="009A20E9" w:rsidRPr="00BD1A4C" w:rsidRDefault="00F659C7" w:rsidP="00F215F5">
                  <w:pPr>
                    <w:widowControl/>
                    <w:jc w:val="center"/>
                    <w:textAlignment w:val="center"/>
                    <w:rPr>
                      <w:rFonts w:ascii="Times New Roman" w:eastAsiaTheme="majorEastAsia" w:hAnsi="Times New Roman" w:cs="Times New Roman"/>
                      <w:szCs w:val="21"/>
                    </w:rPr>
                  </w:pPr>
                  <w:r>
                    <w:rPr>
                      <w:rFonts w:ascii="Times New Roman" w:eastAsiaTheme="majorEastAsia" w:hAnsi="Times New Roman" w:cs="Times New Roman"/>
                      <w:kern w:val="0"/>
                      <w:szCs w:val="21"/>
                      <w:lang w:bidi="ar"/>
                    </w:rPr>
                    <w:t>39</w:t>
                  </w:r>
                </w:p>
              </w:tc>
              <w:tc>
                <w:tcPr>
                  <w:tcW w:w="1033" w:type="pct"/>
                  <w:vAlign w:val="center"/>
                </w:tcPr>
                <w:p w14:paraId="6A93FC41" w14:textId="77777777" w:rsidR="009A20E9" w:rsidRPr="00BD1A4C" w:rsidRDefault="009A20E9" w:rsidP="00F215F5">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w:t>
                  </w:r>
                </w:p>
              </w:tc>
            </w:tr>
          </w:tbl>
          <w:p w14:paraId="44F071A7" w14:textId="77777777" w:rsidR="00383846" w:rsidRPr="00BD1A4C" w:rsidRDefault="00383846" w:rsidP="00BD2AC0">
            <w:pPr>
              <w:spacing w:line="360" w:lineRule="auto"/>
              <w:rPr>
                <w:rFonts w:ascii="Times New Roman" w:eastAsiaTheme="majorEastAsia" w:hAnsi="Times New Roman" w:cs="Times New Roman"/>
                <w:b/>
                <w:bCs/>
                <w:sz w:val="24"/>
                <w:szCs w:val="24"/>
              </w:rPr>
            </w:pPr>
            <w:r w:rsidRPr="00BD1A4C">
              <w:rPr>
                <w:rFonts w:ascii="Times New Roman" w:eastAsiaTheme="majorEastAsia" w:hAnsi="Times New Roman" w:cs="Times New Roman"/>
                <w:b/>
                <w:bCs/>
                <w:sz w:val="24"/>
                <w:szCs w:val="24"/>
              </w:rPr>
              <w:t>2.</w:t>
            </w:r>
            <w:r w:rsidR="00014F3F" w:rsidRPr="00BD1A4C">
              <w:rPr>
                <w:rFonts w:ascii="Times New Roman" w:eastAsiaTheme="majorEastAsia" w:hAnsi="Times New Roman" w:cs="Times New Roman"/>
                <w:b/>
                <w:bCs/>
                <w:sz w:val="24"/>
                <w:szCs w:val="24"/>
              </w:rPr>
              <w:t>9</w:t>
            </w:r>
            <w:r w:rsidRPr="00BD1A4C">
              <w:rPr>
                <w:rFonts w:ascii="Times New Roman" w:eastAsiaTheme="majorEastAsia" w:hAnsi="Times New Roman" w:cs="Times New Roman"/>
                <w:b/>
                <w:bCs/>
                <w:sz w:val="24"/>
                <w:szCs w:val="24"/>
              </w:rPr>
              <w:t>劳动定员及工作制度</w:t>
            </w:r>
          </w:p>
          <w:p w14:paraId="5744DAA0" w14:textId="77777777" w:rsidR="002B7224" w:rsidRDefault="00383846" w:rsidP="00BD2AC0">
            <w:pPr>
              <w:spacing w:line="360" w:lineRule="auto"/>
              <w:ind w:firstLineChars="200" w:firstLine="480"/>
              <w:rPr>
                <w:rFonts w:ascii="Times New Roman" w:eastAsiaTheme="majorEastAsia" w:hAnsi="Times New Roman" w:cs="Times New Roman"/>
                <w:color w:val="000000"/>
                <w:sz w:val="24"/>
              </w:rPr>
            </w:pPr>
            <w:r w:rsidRPr="00BD1A4C">
              <w:rPr>
                <w:rFonts w:ascii="Times New Roman" w:eastAsiaTheme="majorEastAsia" w:hAnsi="Times New Roman" w:cs="Times New Roman"/>
                <w:sz w:val="24"/>
                <w:szCs w:val="24"/>
              </w:rPr>
              <w:t>企业劳动定员</w:t>
            </w:r>
            <w:r w:rsidR="00F659C7">
              <w:rPr>
                <w:rFonts w:ascii="Times New Roman" w:eastAsiaTheme="majorEastAsia" w:hAnsi="Times New Roman" w:cs="Times New Roman"/>
                <w:color w:val="000000"/>
                <w:sz w:val="24"/>
              </w:rPr>
              <w:t>11</w:t>
            </w:r>
            <w:r w:rsidRPr="00BD1A4C">
              <w:rPr>
                <w:rFonts w:ascii="Times New Roman" w:eastAsiaTheme="majorEastAsia" w:hAnsi="Times New Roman" w:cs="Times New Roman"/>
                <w:sz w:val="24"/>
                <w:szCs w:val="24"/>
              </w:rPr>
              <w:t>人，企业不提供食宿</w:t>
            </w:r>
            <w:r w:rsidR="00F215F5" w:rsidRPr="00BD1A4C">
              <w:rPr>
                <w:rFonts w:ascii="Times New Roman" w:eastAsiaTheme="majorEastAsia" w:hAnsi="Times New Roman" w:cs="Times New Roman"/>
                <w:sz w:val="24"/>
                <w:szCs w:val="24"/>
              </w:rPr>
              <w:t>，</w:t>
            </w:r>
            <w:r w:rsidR="00F215F5" w:rsidRPr="00BD1A4C">
              <w:rPr>
                <w:rFonts w:ascii="Times New Roman" w:eastAsiaTheme="majorEastAsia" w:hAnsi="Times New Roman" w:cs="Times New Roman"/>
                <w:color w:val="000000"/>
                <w:sz w:val="24"/>
              </w:rPr>
              <w:t>八小时</w:t>
            </w:r>
            <w:r w:rsidR="008263F4">
              <w:rPr>
                <w:rFonts w:ascii="Times New Roman" w:eastAsiaTheme="majorEastAsia" w:hAnsi="Times New Roman" w:cs="Times New Roman" w:hint="eastAsia"/>
                <w:color w:val="000000"/>
                <w:sz w:val="24"/>
              </w:rPr>
              <w:t>三班轮换</w:t>
            </w:r>
            <w:r w:rsidR="00F215F5" w:rsidRPr="00BD1A4C">
              <w:rPr>
                <w:rFonts w:ascii="Times New Roman" w:eastAsiaTheme="majorEastAsia" w:hAnsi="Times New Roman" w:cs="Times New Roman"/>
                <w:color w:val="000000"/>
                <w:sz w:val="24"/>
              </w:rPr>
              <w:t>工作制，年工作</w:t>
            </w:r>
            <w:r w:rsidR="00F215F5" w:rsidRPr="00BD1A4C">
              <w:rPr>
                <w:rFonts w:ascii="Times New Roman" w:eastAsiaTheme="majorEastAsia" w:hAnsi="Times New Roman" w:cs="Times New Roman"/>
                <w:color w:val="000000"/>
                <w:sz w:val="24"/>
              </w:rPr>
              <w:t>3</w:t>
            </w:r>
            <w:r w:rsidR="008263F4">
              <w:rPr>
                <w:rFonts w:ascii="Times New Roman" w:eastAsiaTheme="majorEastAsia" w:hAnsi="Times New Roman" w:cs="Times New Roman"/>
                <w:color w:val="000000"/>
                <w:sz w:val="24"/>
              </w:rPr>
              <w:t>65</w:t>
            </w:r>
            <w:r w:rsidR="00F215F5" w:rsidRPr="00BD1A4C">
              <w:rPr>
                <w:rFonts w:ascii="Times New Roman" w:eastAsiaTheme="majorEastAsia" w:hAnsi="Times New Roman" w:cs="Times New Roman"/>
                <w:color w:val="000000"/>
                <w:sz w:val="24"/>
              </w:rPr>
              <w:t>天。</w:t>
            </w:r>
          </w:p>
          <w:p w14:paraId="0784067E" w14:textId="77777777" w:rsidR="00CD7DCB" w:rsidRPr="00BD1A4C" w:rsidRDefault="00CD7DCB" w:rsidP="00BD2AC0">
            <w:pPr>
              <w:spacing w:line="360" w:lineRule="auto"/>
              <w:rPr>
                <w:rFonts w:ascii="Times New Roman" w:eastAsiaTheme="majorEastAsia" w:hAnsi="Times New Roman" w:cs="Times New Roman"/>
                <w:b/>
                <w:bCs/>
                <w:sz w:val="24"/>
                <w:szCs w:val="24"/>
              </w:rPr>
            </w:pPr>
            <w:r w:rsidRPr="00BD1A4C">
              <w:rPr>
                <w:rFonts w:ascii="Times New Roman" w:eastAsiaTheme="majorEastAsia" w:hAnsi="Times New Roman" w:cs="Times New Roman"/>
                <w:b/>
                <w:bCs/>
                <w:sz w:val="24"/>
                <w:szCs w:val="24"/>
              </w:rPr>
              <w:t>2.10</w:t>
            </w:r>
            <w:r w:rsidRPr="00BD1A4C">
              <w:rPr>
                <w:rFonts w:ascii="Times New Roman" w:eastAsiaTheme="majorEastAsia" w:hAnsi="Times New Roman" w:cs="Times New Roman"/>
                <w:b/>
                <w:bCs/>
                <w:sz w:val="24"/>
                <w:szCs w:val="24"/>
              </w:rPr>
              <w:t>与本项目有关的原有污染情况及主要环境问题：</w:t>
            </w:r>
          </w:p>
          <w:p w14:paraId="7F1A7C0A" w14:textId="042AA81D" w:rsidR="00CD7DCB" w:rsidRDefault="00CD7DCB" w:rsidP="007C505A">
            <w:pPr>
              <w:spacing w:line="360" w:lineRule="auto"/>
              <w:ind w:firstLineChars="200" w:firstLine="480"/>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拟建项目属新建项目，项目所在地</w:t>
            </w:r>
            <w:r w:rsidR="00E405C7">
              <w:rPr>
                <w:rFonts w:ascii="Times New Roman" w:eastAsiaTheme="majorEastAsia" w:hAnsi="Times New Roman" w:cs="Times New Roman" w:hint="eastAsia"/>
                <w:sz w:val="24"/>
                <w:szCs w:val="24"/>
              </w:rPr>
              <w:t>现为</w:t>
            </w:r>
            <w:r>
              <w:rPr>
                <w:rFonts w:ascii="Times New Roman" w:eastAsiaTheme="majorEastAsia" w:hAnsi="Times New Roman" w:cs="Times New Roman" w:hint="eastAsia"/>
                <w:sz w:val="24"/>
                <w:szCs w:val="24"/>
              </w:rPr>
              <w:t>空地，故不存在与本项目有关的原有污染情况和主要环境问题。</w:t>
            </w:r>
          </w:p>
          <w:p w14:paraId="361582D8" w14:textId="77777777" w:rsidR="00BF6AED" w:rsidRDefault="00BF6AED" w:rsidP="00CD7DCB">
            <w:pPr>
              <w:tabs>
                <w:tab w:val="left" w:pos="1030"/>
              </w:tabs>
              <w:spacing w:line="400" w:lineRule="exact"/>
              <w:rPr>
                <w:rFonts w:ascii="Times New Roman" w:eastAsiaTheme="majorEastAsia" w:hAnsi="Times New Roman" w:cs="Times New Roman"/>
                <w:sz w:val="24"/>
                <w:szCs w:val="24"/>
              </w:rPr>
            </w:pPr>
          </w:p>
          <w:p w14:paraId="160D8BED" w14:textId="77777777" w:rsidR="00BF6AED" w:rsidRDefault="00BF6AED" w:rsidP="00CD7DCB">
            <w:pPr>
              <w:tabs>
                <w:tab w:val="left" w:pos="1030"/>
              </w:tabs>
              <w:spacing w:line="400" w:lineRule="exact"/>
              <w:rPr>
                <w:rFonts w:ascii="Times New Roman" w:eastAsiaTheme="majorEastAsia" w:hAnsi="Times New Roman" w:cs="Times New Roman"/>
                <w:sz w:val="24"/>
                <w:szCs w:val="24"/>
              </w:rPr>
            </w:pPr>
          </w:p>
          <w:p w14:paraId="4B0B481F" w14:textId="77777777" w:rsidR="007C505A" w:rsidRDefault="007C505A" w:rsidP="00CD7DCB">
            <w:pPr>
              <w:tabs>
                <w:tab w:val="left" w:pos="1030"/>
              </w:tabs>
              <w:spacing w:line="400" w:lineRule="exact"/>
              <w:rPr>
                <w:rFonts w:ascii="Times New Roman" w:eastAsiaTheme="majorEastAsia" w:hAnsi="Times New Roman" w:cs="Times New Roman"/>
                <w:sz w:val="24"/>
                <w:szCs w:val="24"/>
              </w:rPr>
            </w:pPr>
          </w:p>
          <w:p w14:paraId="01326328" w14:textId="77777777" w:rsidR="007C505A" w:rsidRDefault="007C505A" w:rsidP="00CD7DCB">
            <w:pPr>
              <w:tabs>
                <w:tab w:val="left" w:pos="1030"/>
              </w:tabs>
              <w:spacing w:line="400" w:lineRule="exact"/>
              <w:rPr>
                <w:rFonts w:ascii="Times New Roman" w:eastAsiaTheme="majorEastAsia" w:hAnsi="Times New Roman" w:cs="Times New Roman"/>
                <w:sz w:val="24"/>
                <w:szCs w:val="24"/>
              </w:rPr>
            </w:pPr>
          </w:p>
          <w:p w14:paraId="370A4D7D" w14:textId="77777777" w:rsidR="007C505A" w:rsidRDefault="007C505A" w:rsidP="00CD7DCB">
            <w:pPr>
              <w:tabs>
                <w:tab w:val="left" w:pos="1030"/>
              </w:tabs>
              <w:spacing w:line="400" w:lineRule="exact"/>
              <w:rPr>
                <w:rFonts w:ascii="Times New Roman" w:eastAsiaTheme="majorEastAsia" w:hAnsi="Times New Roman" w:cs="Times New Roman"/>
                <w:sz w:val="24"/>
                <w:szCs w:val="24"/>
              </w:rPr>
            </w:pPr>
          </w:p>
          <w:p w14:paraId="68B2B700" w14:textId="77777777" w:rsidR="007C505A" w:rsidRDefault="007C505A" w:rsidP="00CD7DCB">
            <w:pPr>
              <w:tabs>
                <w:tab w:val="left" w:pos="1030"/>
              </w:tabs>
              <w:spacing w:line="400" w:lineRule="exact"/>
              <w:rPr>
                <w:rFonts w:ascii="Times New Roman" w:eastAsiaTheme="majorEastAsia" w:hAnsi="Times New Roman" w:cs="Times New Roman"/>
                <w:sz w:val="24"/>
                <w:szCs w:val="24"/>
              </w:rPr>
            </w:pPr>
          </w:p>
          <w:p w14:paraId="0A76D45C" w14:textId="77777777" w:rsidR="007C505A" w:rsidRDefault="007C505A" w:rsidP="00CD7DCB">
            <w:pPr>
              <w:tabs>
                <w:tab w:val="left" w:pos="1030"/>
              </w:tabs>
              <w:spacing w:line="400" w:lineRule="exact"/>
              <w:rPr>
                <w:rFonts w:ascii="Times New Roman" w:eastAsiaTheme="majorEastAsia" w:hAnsi="Times New Roman" w:cs="Times New Roman"/>
                <w:sz w:val="24"/>
                <w:szCs w:val="24"/>
              </w:rPr>
            </w:pPr>
          </w:p>
          <w:p w14:paraId="01B5F5D5" w14:textId="77777777" w:rsidR="007C505A" w:rsidRDefault="007C505A" w:rsidP="00CD7DCB">
            <w:pPr>
              <w:tabs>
                <w:tab w:val="left" w:pos="1030"/>
              </w:tabs>
              <w:spacing w:line="400" w:lineRule="exact"/>
              <w:rPr>
                <w:rFonts w:ascii="Times New Roman" w:eastAsiaTheme="majorEastAsia" w:hAnsi="Times New Roman" w:cs="Times New Roman"/>
                <w:sz w:val="24"/>
                <w:szCs w:val="24"/>
              </w:rPr>
            </w:pPr>
          </w:p>
          <w:p w14:paraId="11DD6E83" w14:textId="77777777" w:rsidR="007C505A" w:rsidRDefault="007C505A" w:rsidP="00CD7DCB">
            <w:pPr>
              <w:tabs>
                <w:tab w:val="left" w:pos="1030"/>
              </w:tabs>
              <w:spacing w:line="400" w:lineRule="exact"/>
              <w:rPr>
                <w:rFonts w:ascii="Times New Roman" w:eastAsiaTheme="majorEastAsia" w:hAnsi="Times New Roman" w:cs="Times New Roman"/>
                <w:sz w:val="24"/>
                <w:szCs w:val="24"/>
              </w:rPr>
            </w:pPr>
          </w:p>
          <w:p w14:paraId="5826DE32" w14:textId="77777777" w:rsidR="007C505A" w:rsidRDefault="007C505A" w:rsidP="00CD7DCB">
            <w:pPr>
              <w:tabs>
                <w:tab w:val="left" w:pos="1030"/>
              </w:tabs>
              <w:spacing w:line="400" w:lineRule="exact"/>
              <w:rPr>
                <w:rFonts w:ascii="Times New Roman" w:eastAsiaTheme="majorEastAsia" w:hAnsi="Times New Roman" w:cs="Times New Roman"/>
                <w:sz w:val="24"/>
                <w:szCs w:val="24"/>
              </w:rPr>
            </w:pPr>
          </w:p>
          <w:p w14:paraId="03F91ADD" w14:textId="77777777" w:rsidR="007C505A" w:rsidRDefault="007C505A" w:rsidP="00CD7DCB">
            <w:pPr>
              <w:tabs>
                <w:tab w:val="left" w:pos="1030"/>
              </w:tabs>
              <w:spacing w:line="400" w:lineRule="exact"/>
              <w:rPr>
                <w:rFonts w:ascii="Times New Roman" w:eastAsiaTheme="majorEastAsia" w:hAnsi="Times New Roman" w:cs="Times New Roman"/>
                <w:sz w:val="24"/>
                <w:szCs w:val="24"/>
              </w:rPr>
            </w:pPr>
          </w:p>
          <w:p w14:paraId="334930C6" w14:textId="77777777" w:rsidR="007C505A" w:rsidRDefault="007C505A" w:rsidP="00CD7DCB">
            <w:pPr>
              <w:tabs>
                <w:tab w:val="left" w:pos="1030"/>
              </w:tabs>
              <w:spacing w:line="400" w:lineRule="exact"/>
              <w:rPr>
                <w:rFonts w:ascii="Times New Roman" w:eastAsiaTheme="majorEastAsia" w:hAnsi="Times New Roman" w:cs="Times New Roman"/>
                <w:sz w:val="24"/>
                <w:szCs w:val="24"/>
              </w:rPr>
            </w:pPr>
          </w:p>
          <w:p w14:paraId="734D3479" w14:textId="34952595" w:rsidR="007C505A" w:rsidRDefault="007C505A" w:rsidP="00CD7DCB">
            <w:pPr>
              <w:tabs>
                <w:tab w:val="left" w:pos="1030"/>
              </w:tabs>
              <w:spacing w:line="400" w:lineRule="exact"/>
              <w:rPr>
                <w:rFonts w:ascii="Times New Roman" w:eastAsiaTheme="majorEastAsia" w:hAnsi="Times New Roman" w:cs="Times New Roman"/>
                <w:sz w:val="24"/>
                <w:szCs w:val="24"/>
              </w:rPr>
            </w:pPr>
          </w:p>
          <w:p w14:paraId="58CF9693" w14:textId="77777777" w:rsidR="00E95B52" w:rsidRDefault="00E95B52" w:rsidP="00CD7DCB">
            <w:pPr>
              <w:tabs>
                <w:tab w:val="left" w:pos="1030"/>
              </w:tabs>
              <w:spacing w:line="400" w:lineRule="exact"/>
              <w:rPr>
                <w:rFonts w:ascii="Times New Roman" w:eastAsiaTheme="majorEastAsia" w:hAnsi="Times New Roman" w:cs="Times New Roman"/>
                <w:sz w:val="24"/>
                <w:szCs w:val="24"/>
              </w:rPr>
            </w:pPr>
          </w:p>
          <w:p w14:paraId="6633F2DD" w14:textId="77777777" w:rsidR="007C505A" w:rsidRDefault="007C505A" w:rsidP="00CD7DCB">
            <w:pPr>
              <w:tabs>
                <w:tab w:val="left" w:pos="1030"/>
              </w:tabs>
              <w:spacing w:line="400" w:lineRule="exact"/>
              <w:rPr>
                <w:rFonts w:ascii="Times New Roman" w:eastAsiaTheme="majorEastAsia" w:hAnsi="Times New Roman" w:cs="Times New Roman"/>
                <w:sz w:val="24"/>
                <w:szCs w:val="24"/>
              </w:rPr>
            </w:pPr>
          </w:p>
          <w:p w14:paraId="79B635DB" w14:textId="77777777" w:rsidR="007C505A" w:rsidRDefault="007C505A" w:rsidP="00CD7DCB">
            <w:pPr>
              <w:tabs>
                <w:tab w:val="left" w:pos="1030"/>
              </w:tabs>
              <w:spacing w:line="400" w:lineRule="exact"/>
              <w:rPr>
                <w:rFonts w:ascii="Times New Roman" w:eastAsiaTheme="majorEastAsia" w:hAnsi="Times New Roman" w:cs="Times New Roman"/>
                <w:sz w:val="24"/>
                <w:szCs w:val="24"/>
              </w:rPr>
            </w:pPr>
          </w:p>
          <w:p w14:paraId="72497201" w14:textId="71F90809" w:rsidR="007C505A" w:rsidRPr="00BD1A4C" w:rsidRDefault="007C505A" w:rsidP="00CD7DCB">
            <w:pPr>
              <w:tabs>
                <w:tab w:val="left" w:pos="1030"/>
              </w:tabs>
              <w:spacing w:line="400" w:lineRule="exact"/>
              <w:rPr>
                <w:rFonts w:ascii="Times New Roman" w:eastAsiaTheme="majorEastAsia" w:hAnsi="Times New Roman" w:cs="Times New Roman"/>
                <w:sz w:val="24"/>
                <w:szCs w:val="24"/>
              </w:rPr>
            </w:pPr>
          </w:p>
        </w:tc>
      </w:tr>
    </w:tbl>
    <w:p w14:paraId="65BAF87D" w14:textId="77777777" w:rsidR="00383846" w:rsidRPr="00BD1A4C" w:rsidRDefault="00383846" w:rsidP="00383846">
      <w:pPr>
        <w:spacing w:line="360" w:lineRule="auto"/>
        <w:outlineLvl w:val="0"/>
        <w:rPr>
          <w:rFonts w:ascii="Times New Roman" w:eastAsiaTheme="majorEastAsia" w:hAnsi="Times New Roman" w:cs="Times New Roman"/>
          <w:b/>
          <w:sz w:val="28"/>
          <w:szCs w:val="24"/>
        </w:rPr>
      </w:pPr>
      <w:bookmarkStart w:id="16" w:name="_Toc37858484"/>
      <w:bookmarkStart w:id="17" w:name="_Toc37858762"/>
      <w:r w:rsidRPr="00BD1A4C">
        <w:rPr>
          <w:rFonts w:ascii="Times New Roman" w:eastAsiaTheme="majorEastAsia" w:hAnsi="Times New Roman" w:cs="Times New Roman"/>
          <w:b/>
          <w:sz w:val="28"/>
          <w:szCs w:val="24"/>
        </w:rPr>
        <w:lastRenderedPageBreak/>
        <w:t>3</w:t>
      </w:r>
      <w:r w:rsidRPr="00BD1A4C">
        <w:rPr>
          <w:rFonts w:ascii="Times New Roman" w:eastAsiaTheme="majorEastAsia" w:hAnsi="Times New Roman" w:cs="Times New Roman"/>
          <w:b/>
          <w:sz w:val="28"/>
          <w:szCs w:val="24"/>
        </w:rPr>
        <w:t>、建设项目所在地自然环境社会环境简况</w:t>
      </w:r>
      <w:bookmarkEnd w:id="16"/>
      <w:bookmarkEnd w:id="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3"/>
      </w:tblGrid>
      <w:tr w:rsidR="00383846" w:rsidRPr="00BD1A4C" w14:paraId="44B5566E" w14:textId="77777777" w:rsidTr="00403028">
        <w:trPr>
          <w:trHeight w:val="769"/>
          <w:jc w:val="center"/>
        </w:trPr>
        <w:tc>
          <w:tcPr>
            <w:tcW w:w="9173" w:type="dxa"/>
          </w:tcPr>
          <w:p w14:paraId="50DBAE13" w14:textId="77777777" w:rsidR="00383846" w:rsidRPr="00BD1A4C" w:rsidRDefault="00383846" w:rsidP="00383846">
            <w:pPr>
              <w:spacing w:line="500" w:lineRule="exact"/>
              <w:rPr>
                <w:rFonts w:ascii="Times New Roman" w:eastAsiaTheme="majorEastAsia" w:hAnsi="Times New Roman" w:cs="Times New Roman"/>
                <w:b/>
                <w:bCs/>
                <w:sz w:val="24"/>
                <w:szCs w:val="24"/>
              </w:rPr>
            </w:pPr>
            <w:r w:rsidRPr="00BD1A4C">
              <w:rPr>
                <w:rFonts w:ascii="Times New Roman" w:eastAsiaTheme="majorEastAsia" w:hAnsi="Times New Roman" w:cs="Times New Roman"/>
                <w:b/>
                <w:bCs/>
                <w:sz w:val="24"/>
                <w:szCs w:val="24"/>
              </w:rPr>
              <w:t>自然环境简况（地形、地貌、地质、气候、气象、水文、植被、生物多样性等）：</w:t>
            </w:r>
          </w:p>
          <w:p w14:paraId="40FE60EC" w14:textId="77777777" w:rsidR="00383846" w:rsidRPr="00BD1A4C" w:rsidRDefault="00383846" w:rsidP="009F7290">
            <w:pPr>
              <w:tabs>
                <w:tab w:val="left" w:pos="9348"/>
              </w:tabs>
              <w:autoSpaceDE w:val="0"/>
              <w:autoSpaceDN w:val="0"/>
              <w:adjustRightInd w:val="0"/>
              <w:spacing w:line="360" w:lineRule="auto"/>
              <w:rPr>
                <w:rFonts w:ascii="Times New Roman" w:eastAsiaTheme="majorEastAsia" w:hAnsi="Times New Roman" w:cs="Times New Roman"/>
                <w:b/>
                <w:sz w:val="24"/>
                <w:szCs w:val="24"/>
              </w:rPr>
            </w:pPr>
            <w:r w:rsidRPr="00BD1A4C">
              <w:rPr>
                <w:rFonts w:ascii="Times New Roman" w:eastAsiaTheme="majorEastAsia" w:hAnsi="Times New Roman" w:cs="Times New Roman"/>
                <w:b/>
                <w:sz w:val="24"/>
                <w:szCs w:val="24"/>
              </w:rPr>
              <w:t>1</w:t>
            </w:r>
            <w:r w:rsidRPr="00BD1A4C">
              <w:rPr>
                <w:rFonts w:ascii="Times New Roman" w:eastAsiaTheme="majorEastAsia" w:hAnsi="Times New Roman" w:cs="Times New Roman"/>
                <w:b/>
                <w:sz w:val="24"/>
                <w:szCs w:val="24"/>
              </w:rPr>
              <w:t>、地形、地貌、地质</w:t>
            </w:r>
          </w:p>
          <w:p w14:paraId="79D91014" w14:textId="20FFD49D" w:rsidR="009F7290" w:rsidRPr="009F7290" w:rsidRDefault="009F7290" w:rsidP="009F7290">
            <w:pPr>
              <w:tabs>
                <w:tab w:val="left" w:pos="9348"/>
              </w:tabs>
              <w:autoSpaceDE w:val="0"/>
              <w:autoSpaceDN w:val="0"/>
              <w:adjustRightInd w:val="0"/>
              <w:spacing w:line="360" w:lineRule="auto"/>
              <w:ind w:firstLineChars="200" w:firstLine="480"/>
              <w:rPr>
                <w:rFonts w:ascii="Times New Roman" w:eastAsiaTheme="majorEastAsia" w:hAnsi="Times New Roman" w:cs="Times New Roman"/>
                <w:color w:val="000000"/>
                <w:sz w:val="24"/>
              </w:rPr>
            </w:pPr>
            <w:r w:rsidRPr="009F7290">
              <w:rPr>
                <w:rFonts w:ascii="Times New Roman" w:eastAsiaTheme="majorEastAsia" w:hAnsi="Times New Roman" w:cs="Times New Roman" w:hint="eastAsia"/>
                <w:color w:val="000000"/>
                <w:sz w:val="24"/>
              </w:rPr>
              <w:t>江苏省灌南县位于江苏省北部海滨城市—连云港的南翼，地处北纬</w:t>
            </w:r>
            <w:r w:rsidRPr="009F7290">
              <w:rPr>
                <w:rFonts w:ascii="Times New Roman" w:eastAsiaTheme="majorEastAsia" w:hAnsi="Times New Roman" w:cs="Times New Roman" w:hint="eastAsia"/>
                <w:color w:val="000000"/>
                <w:sz w:val="24"/>
              </w:rPr>
              <w:t>33</w:t>
            </w:r>
            <w:r w:rsidRPr="009F7290">
              <w:rPr>
                <w:rFonts w:ascii="Times New Roman" w:eastAsiaTheme="majorEastAsia" w:hAnsi="Times New Roman" w:cs="Times New Roman" w:hint="eastAsia"/>
                <w:color w:val="000000"/>
                <w:sz w:val="24"/>
              </w:rPr>
              <w:t>°</w:t>
            </w:r>
            <w:r w:rsidRPr="009F7290">
              <w:rPr>
                <w:rFonts w:ascii="Times New Roman" w:eastAsiaTheme="majorEastAsia" w:hAnsi="Times New Roman" w:cs="Times New Roman" w:hint="eastAsia"/>
                <w:color w:val="000000"/>
                <w:sz w:val="24"/>
              </w:rPr>
              <w:t>59</w:t>
            </w:r>
            <w:r w:rsidRPr="009F7290">
              <w:rPr>
                <w:rFonts w:ascii="Times New Roman" w:eastAsiaTheme="majorEastAsia" w:hAnsi="Times New Roman" w:cs="Times New Roman" w:hint="eastAsia"/>
                <w:color w:val="000000"/>
                <w:sz w:val="24"/>
              </w:rPr>
              <w:t>´</w:t>
            </w:r>
            <w:r w:rsidR="009E0D5B">
              <w:rPr>
                <w:rFonts w:ascii="Times New Roman" w:eastAsiaTheme="majorEastAsia" w:hAnsi="Times New Roman" w:cs="Times New Roman" w:hint="eastAsia"/>
                <w:color w:val="000000"/>
                <w:sz w:val="24"/>
              </w:rPr>
              <w:t>~</w:t>
            </w:r>
            <w:r w:rsidRPr="009F7290">
              <w:rPr>
                <w:rFonts w:ascii="Times New Roman" w:eastAsiaTheme="majorEastAsia" w:hAnsi="Times New Roman" w:cs="Times New Roman" w:hint="eastAsia"/>
                <w:color w:val="000000"/>
                <w:sz w:val="24"/>
              </w:rPr>
              <w:t>34</w:t>
            </w:r>
            <w:r w:rsidRPr="009F7290">
              <w:rPr>
                <w:rFonts w:ascii="Times New Roman" w:eastAsiaTheme="majorEastAsia" w:hAnsi="Times New Roman" w:cs="Times New Roman" w:hint="eastAsia"/>
                <w:color w:val="000000"/>
                <w:sz w:val="24"/>
              </w:rPr>
              <w:t>°</w:t>
            </w:r>
            <w:r w:rsidRPr="009F7290">
              <w:rPr>
                <w:rFonts w:ascii="Times New Roman" w:eastAsiaTheme="majorEastAsia" w:hAnsi="Times New Roman" w:cs="Times New Roman" w:hint="eastAsia"/>
                <w:color w:val="000000"/>
                <w:sz w:val="24"/>
              </w:rPr>
              <w:t>27</w:t>
            </w:r>
            <w:r w:rsidRPr="009F7290">
              <w:rPr>
                <w:rFonts w:ascii="Times New Roman" w:eastAsiaTheme="majorEastAsia" w:hAnsi="Times New Roman" w:cs="Times New Roman" w:hint="eastAsia"/>
                <w:color w:val="000000"/>
                <w:sz w:val="24"/>
              </w:rPr>
              <w:t>´，东经</w:t>
            </w:r>
            <w:r w:rsidRPr="009F7290">
              <w:rPr>
                <w:rFonts w:ascii="Times New Roman" w:eastAsiaTheme="majorEastAsia" w:hAnsi="Times New Roman" w:cs="Times New Roman" w:hint="eastAsia"/>
                <w:color w:val="000000"/>
                <w:sz w:val="24"/>
              </w:rPr>
              <w:t>119</w:t>
            </w:r>
            <w:r w:rsidRPr="009F7290">
              <w:rPr>
                <w:rFonts w:ascii="Times New Roman" w:eastAsiaTheme="majorEastAsia" w:hAnsi="Times New Roman" w:cs="Times New Roman" w:hint="eastAsia"/>
                <w:color w:val="000000"/>
                <w:sz w:val="24"/>
              </w:rPr>
              <w:t>°</w:t>
            </w:r>
            <w:r w:rsidRPr="009F7290">
              <w:rPr>
                <w:rFonts w:ascii="Times New Roman" w:eastAsiaTheme="majorEastAsia" w:hAnsi="Times New Roman" w:cs="Times New Roman" w:hint="eastAsia"/>
                <w:color w:val="000000"/>
                <w:sz w:val="24"/>
              </w:rPr>
              <w:t>07</w:t>
            </w:r>
            <w:r w:rsidRPr="009F7290">
              <w:rPr>
                <w:rFonts w:ascii="Times New Roman" w:eastAsiaTheme="majorEastAsia" w:hAnsi="Times New Roman" w:cs="Times New Roman" w:hint="eastAsia"/>
                <w:color w:val="000000"/>
                <w:sz w:val="24"/>
              </w:rPr>
              <w:t>´</w:t>
            </w:r>
            <w:r w:rsidR="00B45E8A">
              <w:rPr>
                <w:rFonts w:ascii="Times New Roman" w:eastAsiaTheme="majorEastAsia" w:hAnsi="Times New Roman" w:cs="Times New Roman" w:hint="eastAsia"/>
                <w:color w:val="000000"/>
                <w:sz w:val="24"/>
              </w:rPr>
              <w:t>~</w:t>
            </w:r>
            <w:r w:rsidRPr="009F7290">
              <w:rPr>
                <w:rFonts w:ascii="Times New Roman" w:eastAsiaTheme="majorEastAsia" w:hAnsi="Times New Roman" w:cs="Times New Roman" w:hint="eastAsia"/>
                <w:color w:val="000000"/>
                <w:sz w:val="24"/>
              </w:rPr>
              <w:t>119</w:t>
            </w:r>
            <w:r w:rsidRPr="009F7290">
              <w:rPr>
                <w:rFonts w:ascii="Times New Roman" w:eastAsiaTheme="majorEastAsia" w:hAnsi="Times New Roman" w:cs="Times New Roman" w:hint="eastAsia"/>
                <w:color w:val="000000"/>
                <w:sz w:val="24"/>
              </w:rPr>
              <w:t>°</w:t>
            </w:r>
            <w:r w:rsidRPr="009F7290">
              <w:rPr>
                <w:rFonts w:ascii="Times New Roman" w:eastAsiaTheme="majorEastAsia" w:hAnsi="Times New Roman" w:cs="Times New Roman" w:hint="eastAsia"/>
                <w:color w:val="000000"/>
                <w:sz w:val="24"/>
              </w:rPr>
              <w:t>48</w:t>
            </w:r>
            <w:r w:rsidRPr="009F7290">
              <w:rPr>
                <w:rFonts w:ascii="Times New Roman" w:eastAsiaTheme="majorEastAsia" w:hAnsi="Times New Roman" w:cs="Times New Roman" w:hint="eastAsia"/>
                <w:color w:val="000000"/>
                <w:sz w:val="24"/>
              </w:rPr>
              <w:t>´之间，濒临黄海。西与宿迁的沭阳接壤，东、南与盐城的响水和淮安的涟水相连，北隔新沂河与灌云县相望，位于四市交界之处。灌南县域土地总面积</w:t>
            </w:r>
            <w:r w:rsidRPr="009F7290">
              <w:rPr>
                <w:rFonts w:ascii="Times New Roman" w:eastAsiaTheme="majorEastAsia" w:hAnsi="Times New Roman" w:cs="Times New Roman" w:hint="eastAsia"/>
                <w:color w:val="000000"/>
                <w:sz w:val="24"/>
              </w:rPr>
              <w:t>1041km</w:t>
            </w:r>
            <w:r w:rsidRPr="00E06134">
              <w:rPr>
                <w:rFonts w:ascii="Times New Roman" w:eastAsiaTheme="majorEastAsia" w:hAnsi="Times New Roman" w:cs="Times New Roman" w:hint="eastAsia"/>
                <w:color w:val="000000"/>
                <w:sz w:val="24"/>
                <w:vertAlign w:val="superscript"/>
              </w:rPr>
              <w:t>2</w:t>
            </w:r>
            <w:r w:rsidRPr="009F7290">
              <w:rPr>
                <w:rFonts w:ascii="Times New Roman" w:eastAsiaTheme="majorEastAsia" w:hAnsi="Times New Roman" w:cs="Times New Roman" w:hint="eastAsia"/>
                <w:color w:val="000000"/>
                <w:sz w:val="24"/>
              </w:rPr>
              <w:t>，地貌以黄淮冲积平原为主体，地势比较平坦。县境最大直线距离：东西长</w:t>
            </w:r>
            <w:r w:rsidRPr="009F7290">
              <w:rPr>
                <w:rFonts w:ascii="Times New Roman" w:eastAsiaTheme="majorEastAsia" w:hAnsi="Times New Roman" w:cs="Times New Roman" w:hint="eastAsia"/>
                <w:color w:val="000000"/>
                <w:sz w:val="24"/>
              </w:rPr>
              <w:t>71 km</w:t>
            </w:r>
            <w:r w:rsidRPr="009F7290">
              <w:rPr>
                <w:rFonts w:ascii="Times New Roman" w:eastAsiaTheme="majorEastAsia" w:hAnsi="Times New Roman" w:cs="Times New Roman" w:hint="eastAsia"/>
                <w:color w:val="000000"/>
                <w:sz w:val="24"/>
              </w:rPr>
              <w:t>，南北最宽处</w:t>
            </w:r>
            <w:r w:rsidRPr="009F7290">
              <w:rPr>
                <w:rFonts w:ascii="Times New Roman" w:eastAsiaTheme="majorEastAsia" w:hAnsi="Times New Roman" w:cs="Times New Roman" w:hint="eastAsia"/>
                <w:color w:val="000000"/>
                <w:sz w:val="24"/>
              </w:rPr>
              <w:t>30 km</w:t>
            </w:r>
            <w:r w:rsidRPr="009F7290">
              <w:rPr>
                <w:rFonts w:ascii="Times New Roman" w:eastAsiaTheme="majorEastAsia" w:hAnsi="Times New Roman" w:cs="Times New Roman" w:hint="eastAsia"/>
                <w:color w:val="000000"/>
                <w:sz w:val="24"/>
              </w:rPr>
              <w:t>。全县版图面积</w:t>
            </w:r>
            <w:r w:rsidRPr="009F7290">
              <w:rPr>
                <w:rFonts w:ascii="Times New Roman" w:eastAsiaTheme="majorEastAsia" w:hAnsi="Times New Roman" w:cs="Times New Roman" w:hint="eastAsia"/>
                <w:color w:val="000000"/>
                <w:sz w:val="24"/>
              </w:rPr>
              <w:t>1029.88</w:t>
            </w:r>
            <w:r w:rsidRPr="009F7290">
              <w:rPr>
                <w:rFonts w:ascii="Times New Roman" w:eastAsiaTheme="majorEastAsia" w:hAnsi="Times New Roman" w:cs="Times New Roman" w:hint="eastAsia"/>
                <w:color w:val="000000"/>
                <w:sz w:val="24"/>
              </w:rPr>
              <w:t>平方公里，耕地面积</w:t>
            </w:r>
            <w:r w:rsidRPr="009F7290">
              <w:rPr>
                <w:rFonts w:ascii="Times New Roman" w:eastAsiaTheme="majorEastAsia" w:hAnsi="Times New Roman" w:cs="Times New Roman" w:hint="eastAsia"/>
                <w:color w:val="000000"/>
                <w:sz w:val="24"/>
              </w:rPr>
              <w:t>89</w:t>
            </w:r>
            <w:r w:rsidRPr="009F7290">
              <w:rPr>
                <w:rFonts w:ascii="Times New Roman" w:eastAsiaTheme="majorEastAsia" w:hAnsi="Times New Roman" w:cs="Times New Roman" w:hint="eastAsia"/>
                <w:color w:val="000000"/>
                <w:sz w:val="24"/>
              </w:rPr>
              <w:t>万亩，水域</w:t>
            </w:r>
            <w:r w:rsidRPr="009F7290">
              <w:rPr>
                <w:rFonts w:ascii="Times New Roman" w:eastAsiaTheme="majorEastAsia" w:hAnsi="Times New Roman" w:cs="Times New Roman" w:hint="eastAsia"/>
                <w:color w:val="000000"/>
                <w:sz w:val="24"/>
              </w:rPr>
              <w:t>40.37</w:t>
            </w:r>
            <w:r w:rsidRPr="009F7290">
              <w:rPr>
                <w:rFonts w:ascii="Times New Roman" w:eastAsiaTheme="majorEastAsia" w:hAnsi="Times New Roman" w:cs="Times New Roman" w:hint="eastAsia"/>
                <w:color w:val="000000"/>
                <w:sz w:val="24"/>
              </w:rPr>
              <w:t>万亩。土质肥沃，水源充足，四季分明，是江苏省</w:t>
            </w:r>
            <w:r w:rsidRPr="009F7290">
              <w:rPr>
                <w:rFonts w:ascii="Times New Roman" w:eastAsiaTheme="majorEastAsia" w:hAnsi="Times New Roman" w:cs="Times New Roman" w:hint="eastAsia"/>
                <w:color w:val="000000"/>
                <w:sz w:val="24"/>
              </w:rPr>
              <w:t>10</w:t>
            </w:r>
            <w:r w:rsidRPr="009F7290">
              <w:rPr>
                <w:rFonts w:ascii="Times New Roman" w:eastAsiaTheme="majorEastAsia" w:hAnsi="Times New Roman" w:cs="Times New Roman" w:hint="eastAsia"/>
                <w:color w:val="000000"/>
                <w:sz w:val="24"/>
              </w:rPr>
              <w:t>个高光照县之一。县域地势南高北低，西高东低，地面高程西南部达</w:t>
            </w:r>
            <w:r w:rsidRPr="009F7290">
              <w:rPr>
                <w:rFonts w:ascii="Times New Roman" w:eastAsiaTheme="majorEastAsia" w:hAnsi="Times New Roman" w:cs="Times New Roman" w:hint="eastAsia"/>
                <w:color w:val="000000"/>
                <w:sz w:val="24"/>
              </w:rPr>
              <w:t>5.9m</w:t>
            </w:r>
            <w:r w:rsidRPr="009F7290">
              <w:rPr>
                <w:rFonts w:ascii="Times New Roman" w:eastAsiaTheme="majorEastAsia" w:hAnsi="Times New Roman" w:cs="Times New Roman" w:hint="eastAsia"/>
                <w:color w:val="000000"/>
                <w:sz w:val="24"/>
              </w:rPr>
              <w:t>，东部</w:t>
            </w:r>
            <w:r w:rsidRPr="009F7290">
              <w:rPr>
                <w:rFonts w:ascii="Times New Roman" w:eastAsiaTheme="majorEastAsia" w:hAnsi="Times New Roman" w:cs="Times New Roman" w:hint="eastAsia"/>
                <w:color w:val="000000"/>
                <w:sz w:val="24"/>
              </w:rPr>
              <w:t>2.0m</w:t>
            </w:r>
            <w:r w:rsidRPr="009F7290">
              <w:rPr>
                <w:rFonts w:ascii="Times New Roman" w:eastAsiaTheme="majorEastAsia" w:hAnsi="Times New Roman" w:cs="Times New Roman" w:hint="eastAsia"/>
                <w:color w:val="000000"/>
                <w:sz w:val="24"/>
              </w:rPr>
              <w:t>，地面坡降</w:t>
            </w:r>
            <w:r w:rsidRPr="009F7290">
              <w:rPr>
                <w:rFonts w:ascii="Times New Roman" w:eastAsiaTheme="majorEastAsia" w:hAnsi="Times New Roman" w:cs="Times New Roman" w:hint="eastAsia"/>
                <w:color w:val="000000"/>
                <w:sz w:val="24"/>
              </w:rPr>
              <w:t>1/18000</w:t>
            </w:r>
            <w:r w:rsidRPr="009F7290">
              <w:rPr>
                <w:rFonts w:ascii="Times New Roman" w:eastAsiaTheme="majorEastAsia" w:hAnsi="Times New Roman" w:cs="Times New Roman" w:hint="eastAsia"/>
                <w:color w:val="000000"/>
                <w:sz w:val="24"/>
              </w:rPr>
              <w:t>，由西南向东北逐渐倾斜。一般地面高程</w:t>
            </w:r>
            <w:r w:rsidRPr="009F7290">
              <w:rPr>
                <w:rFonts w:ascii="Times New Roman" w:eastAsiaTheme="majorEastAsia" w:hAnsi="Times New Roman" w:cs="Times New Roman" w:hint="eastAsia"/>
                <w:color w:val="000000"/>
                <w:sz w:val="24"/>
              </w:rPr>
              <w:t>1.8</w:t>
            </w:r>
            <w:r w:rsidR="00B45E8A">
              <w:rPr>
                <w:rFonts w:ascii="Times New Roman" w:eastAsiaTheme="majorEastAsia" w:hAnsi="Times New Roman" w:cs="Times New Roman" w:hint="eastAsia"/>
                <w:color w:val="000000"/>
                <w:sz w:val="24"/>
              </w:rPr>
              <w:t>~</w:t>
            </w:r>
            <w:r w:rsidRPr="009F7290">
              <w:rPr>
                <w:rFonts w:ascii="Times New Roman" w:eastAsiaTheme="majorEastAsia" w:hAnsi="Times New Roman" w:cs="Times New Roman" w:hint="eastAsia"/>
                <w:color w:val="000000"/>
                <w:sz w:val="24"/>
              </w:rPr>
              <w:t>5.3m</w:t>
            </w:r>
            <w:r w:rsidRPr="009F7290">
              <w:rPr>
                <w:rFonts w:ascii="Times New Roman" w:eastAsiaTheme="majorEastAsia" w:hAnsi="Times New Roman" w:cs="Times New Roman" w:hint="eastAsia"/>
                <w:color w:val="000000"/>
                <w:sz w:val="24"/>
              </w:rPr>
              <w:t>（黄海高程），地形西宽东窄，宛如镶嵌在黄海之滨的一把金钥匙，正在开启海洋经济发展的财富之门。</w:t>
            </w:r>
          </w:p>
          <w:p w14:paraId="174AC102" w14:textId="23F5C621" w:rsidR="009F7290" w:rsidRPr="009F7290" w:rsidRDefault="009F7290" w:rsidP="009F7290">
            <w:pPr>
              <w:tabs>
                <w:tab w:val="left" w:pos="9348"/>
              </w:tabs>
              <w:autoSpaceDE w:val="0"/>
              <w:autoSpaceDN w:val="0"/>
              <w:adjustRightInd w:val="0"/>
              <w:spacing w:line="360" w:lineRule="auto"/>
              <w:ind w:firstLineChars="200" w:firstLine="480"/>
              <w:rPr>
                <w:rFonts w:ascii="Times New Roman" w:eastAsiaTheme="majorEastAsia" w:hAnsi="Times New Roman" w:cs="Times New Roman"/>
                <w:color w:val="000000"/>
                <w:sz w:val="24"/>
              </w:rPr>
            </w:pPr>
            <w:r w:rsidRPr="009F7290">
              <w:rPr>
                <w:rFonts w:ascii="Times New Roman" w:eastAsiaTheme="majorEastAsia" w:hAnsi="Times New Roman" w:cs="Times New Roman" w:hint="eastAsia"/>
                <w:color w:val="000000"/>
                <w:sz w:val="24"/>
              </w:rPr>
              <w:t>灌南县城位于县域西南部，城区地势平坦，南高北低，西高东低，由西南向东北逐渐倾斜。地形西宽东窄。最高地面高程</w:t>
            </w:r>
            <w:r w:rsidRPr="009F7290">
              <w:rPr>
                <w:rFonts w:ascii="Times New Roman" w:eastAsiaTheme="majorEastAsia" w:hAnsi="Times New Roman" w:cs="Times New Roman" w:hint="eastAsia"/>
                <w:color w:val="000000"/>
                <w:sz w:val="24"/>
              </w:rPr>
              <w:t>5.9m</w:t>
            </w:r>
            <w:r w:rsidRPr="009F7290">
              <w:rPr>
                <w:rFonts w:ascii="Times New Roman" w:eastAsiaTheme="majorEastAsia" w:hAnsi="Times New Roman" w:cs="Times New Roman" w:hint="eastAsia"/>
                <w:color w:val="000000"/>
                <w:sz w:val="24"/>
              </w:rPr>
              <w:t>，最低</w:t>
            </w:r>
            <w:r w:rsidRPr="009F7290">
              <w:rPr>
                <w:rFonts w:ascii="Times New Roman" w:eastAsiaTheme="majorEastAsia" w:hAnsi="Times New Roman" w:cs="Times New Roman" w:hint="eastAsia"/>
                <w:color w:val="000000"/>
                <w:sz w:val="24"/>
              </w:rPr>
              <w:t>1.6m</w:t>
            </w:r>
            <w:r w:rsidRPr="009F7290">
              <w:rPr>
                <w:rFonts w:ascii="Times New Roman" w:eastAsiaTheme="majorEastAsia" w:hAnsi="Times New Roman" w:cs="Times New Roman" w:hint="eastAsia"/>
                <w:color w:val="000000"/>
                <w:sz w:val="24"/>
              </w:rPr>
              <w:t>，一般地面高程在</w:t>
            </w:r>
            <w:r w:rsidRPr="009F7290">
              <w:rPr>
                <w:rFonts w:ascii="Times New Roman" w:eastAsiaTheme="majorEastAsia" w:hAnsi="Times New Roman" w:cs="Times New Roman" w:hint="eastAsia"/>
                <w:color w:val="000000"/>
                <w:sz w:val="24"/>
              </w:rPr>
              <w:t>3.1</w:t>
            </w:r>
            <w:r w:rsidR="009E0D5B">
              <w:rPr>
                <w:rFonts w:ascii="Times New Roman" w:eastAsiaTheme="majorEastAsia" w:hAnsi="Times New Roman" w:cs="Times New Roman" w:hint="eastAsia"/>
                <w:color w:val="000000"/>
                <w:sz w:val="24"/>
              </w:rPr>
              <w:t>~</w:t>
            </w:r>
            <w:r w:rsidRPr="009F7290">
              <w:rPr>
                <w:rFonts w:ascii="Times New Roman" w:eastAsiaTheme="majorEastAsia" w:hAnsi="Times New Roman" w:cs="Times New Roman" w:hint="eastAsia"/>
                <w:color w:val="000000"/>
                <w:sz w:val="24"/>
              </w:rPr>
              <w:t>4.5m</w:t>
            </w:r>
            <w:r w:rsidRPr="009F7290">
              <w:rPr>
                <w:rFonts w:ascii="Times New Roman" w:eastAsiaTheme="majorEastAsia" w:hAnsi="Times New Roman" w:cs="Times New Roman" w:hint="eastAsia"/>
                <w:color w:val="000000"/>
                <w:sz w:val="24"/>
              </w:rPr>
              <w:t>（黄海高程，下同）之间，地面坡度</w:t>
            </w:r>
            <w:r w:rsidRPr="009F7290">
              <w:rPr>
                <w:rFonts w:ascii="Times New Roman" w:eastAsiaTheme="majorEastAsia" w:hAnsi="Times New Roman" w:cs="Times New Roman" w:hint="eastAsia"/>
                <w:color w:val="000000"/>
                <w:sz w:val="24"/>
              </w:rPr>
              <w:t>1/15000~1/20000</w:t>
            </w:r>
            <w:r w:rsidRPr="009F7290">
              <w:rPr>
                <w:rFonts w:ascii="Times New Roman" w:eastAsiaTheme="majorEastAsia" w:hAnsi="Times New Roman" w:cs="Times New Roman" w:hint="eastAsia"/>
                <w:color w:val="000000"/>
                <w:sz w:val="24"/>
              </w:rPr>
              <w:t>。土壤属潮土类，主要有黄潮土、盐碱性潮土和潮盐土三个类型。盐河由南向北穿越而过，将城区分为东西两大片。</w:t>
            </w:r>
          </w:p>
          <w:p w14:paraId="29DB3961" w14:textId="77777777" w:rsidR="009F7290" w:rsidRDefault="009F7290" w:rsidP="009F7290">
            <w:pPr>
              <w:tabs>
                <w:tab w:val="left" w:pos="9348"/>
              </w:tabs>
              <w:autoSpaceDE w:val="0"/>
              <w:autoSpaceDN w:val="0"/>
              <w:adjustRightInd w:val="0"/>
              <w:spacing w:line="360" w:lineRule="auto"/>
              <w:rPr>
                <w:rFonts w:ascii="Times New Roman" w:eastAsiaTheme="majorEastAsia" w:hAnsi="Times New Roman" w:cs="Times New Roman"/>
                <w:color w:val="000000"/>
                <w:sz w:val="24"/>
              </w:rPr>
            </w:pPr>
            <w:r w:rsidRPr="009F7290">
              <w:rPr>
                <w:rFonts w:ascii="Times New Roman" w:eastAsiaTheme="majorEastAsia" w:hAnsi="Times New Roman" w:cs="Times New Roman" w:hint="eastAsia"/>
                <w:color w:val="000000"/>
                <w:sz w:val="24"/>
              </w:rPr>
              <w:t>灌南县地处华北地台与扬子江淮地台的过渡地带，次一级构造为鲁苏断块和下扬子江断块，与黄海构造盆地紧密相连。</w:t>
            </w:r>
          </w:p>
          <w:p w14:paraId="5A34F4EF" w14:textId="77777777" w:rsidR="00383846" w:rsidRPr="00BD1A4C" w:rsidRDefault="00383846" w:rsidP="009F7290">
            <w:pPr>
              <w:tabs>
                <w:tab w:val="left" w:pos="9348"/>
              </w:tabs>
              <w:autoSpaceDE w:val="0"/>
              <w:autoSpaceDN w:val="0"/>
              <w:adjustRightInd w:val="0"/>
              <w:spacing w:line="360" w:lineRule="auto"/>
              <w:rPr>
                <w:rFonts w:ascii="Times New Roman" w:eastAsiaTheme="majorEastAsia" w:hAnsi="Times New Roman" w:cs="Times New Roman"/>
                <w:b/>
                <w:sz w:val="24"/>
                <w:szCs w:val="24"/>
              </w:rPr>
            </w:pPr>
            <w:r w:rsidRPr="00BD1A4C">
              <w:rPr>
                <w:rFonts w:ascii="Times New Roman" w:eastAsiaTheme="majorEastAsia" w:hAnsi="Times New Roman" w:cs="Times New Roman"/>
                <w:b/>
                <w:sz w:val="24"/>
                <w:szCs w:val="24"/>
              </w:rPr>
              <w:t>2</w:t>
            </w:r>
            <w:r w:rsidRPr="00BD1A4C">
              <w:rPr>
                <w:rFonts w:ascii="Times New Roman" w:eastAsiaTheme="majorEastAsia" w:hAnsi="Times New Roman" w:cs="Times New Roman"/>
                <w:b/>
                <w:sz w:val="24"/>
                <w:szCs w:val="24"/>
              </w:rPr>
              <w:t>、气候气象</w:t>
            </w:r>
          </w:p>
          <w:p w14:paraId="3CA56598" w14:textId="77777777" w:rsidR="009F7290" w:rsidRPr="009F7290" w:rsidRDefault="009F7290" w:rsidP="009F7290">
            <w:pPr>
              <w:spacing w:line="360" w:lineRule="auto"/>
              <w:ind w:firstLineChars="200" w:firstLine="480"/>
              <w:rPr>
                <w:rFonts w:ascii="Times New Roman" w:eastAsia="宋体" w:hAnsi="Times New Roman" w:cs="Times New Roman"/>
                <w:sz w:val="24"/>
              </w:rPr>
            </w:pPr>
            <w:r w:rsidRPr="009F7290">
              <w:rPr>
                <w:rFonts w:ascii="Times New Roman" w:eastAsia="宋体" w:hAnsi="Times New Roman" w:cs="Times New Roman"/>
                <w:sz w:val="24"/>
              </w:rPr>
              <w:t>灌南县地处温暖带和北亚热带的过度地带，属暖温带南缘湿润性季风气候，既有暖温带气候特征，又有北亚热带气候特征（云台山南麓）。气候总的特点是：四季分明，气候温和，光照充足，雨量适中，雨热同季。</w:t>
            </w:r>
          </w:p>
          <w:p w14:paraId="303739DB" w14:textId="596A024B" w:rsidR="009F7290" w:rsidRPr="009F7290" w:rsidRDefault="009F7290" w:rsidP="009F729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1</w:t>
            </w:r>
            <w:r>
              <w:rPr>
                <w:rFonts w:ascii="Times New Roman" w:eastAsia="宋体" w:hAnsi="Times New Roman" w:cs="Times New Roman" w:hint="eastAsia"/>
                <w:sz w:val="24"/>
              </w:rPr>
              <w:t>）</w:t>
            </w:r>
            <w:r w:rsidRPr="009F7290">
              <w:rPr>
                <w:rFonts w:ascii="Times New Roman" w:eastAsia="宋体" w:hAnsi="Times New Roman" w:cs="Times New Roman"/>
                <w:sz w:val="24"/>
              </w:rPr>
              <w:t>日照</w:t>
            </w:r>
            <w:r>
              <w:rPr>
                <w:rFonts w:ascii="Times New Roman" w:eastAsia="宋体" w:hAnsi="Times New Roman" w:cs="Times New Roman" w:hint="eastAsia"/>
                <w:sz w:val="24"/>
              </w:rPr>
              <w:t>：</w:t>
            </w:r>
            <w:r w:rsidRPr="009F7290">
              <w:rPr>
                <w:rFonts w:ascii="Times New Roman" w:eastAsia="宋体" w:hAnsi="Times New Roman" w:cs="Times New Roman"/>
                <w:sz w:val="24"/>
              </w:rPr>
              <w:t>太阳辐射总量为</w:t>
            </w:r>
            <w:r w:rsidRPr="009F7290">
              <w:rPr>
                <w:rFonts w:ascii="Times New Roman" w:eastAsia="宋体" w:hAnsi="Times New Roman" w:cs="Times New Roman"/>
                <w:sz w:val="24"/>
              </w:rPr>
              <w:t>117.6</w:t>
            </w:r>
            <w:r w:rsidR="009E0D5B">
              <w:rPr>
                <w:rFonts w:ascii="Times New Roman" w:eastAsia="宋体" w:hAnsi="Times New Roman" w:cs="Times New Roman" w:hint="eastAsia"/>
                <w:sz w:val="24"/>
              </w:rPr>
              <w:t>~</w:t>
            </w:r>
            <w:r w:rsidRPr="009F7290">
              <w:rPr>
                <w:rFonts w:ascii="Times New Roman" w:eastAsia="宋体" w:hAnsi="Times New Roman" w:cs="Times New Roman"/>
                <w:sz w:val="24"/>
              </w:rPr>
              <w:t>125.5</w:t>
            </w:r>
            <w:r w:rsidRPr="009F7290">
              <w:rPr>
                <w:rFonts w:ascii="Times New Roman" w:eastAsia="宋体" w:hAnsi="Times New Roman" w:cs="Times New Roman"/>
                <w:sz w:val="24"/>
              </w:rPr>
              <w:t>千卡</w:t>
            </w:r>
            <w:r w:rsidRPr="009F7290">
              <w:rPr>
                <w:rFonts w:ascii="Times New Roman" w:eastAsia="宋体" w:hAnsi="Times New Roman" w:cs="Times New Roman"/>
                <w:sz w:val="24"/>
              </w:rPr>
              <w:t>/</w:t>
            </w:r>
            <w:r w:rsidRPr="009F7290">
              <w:rPr>
                <w:rFonts w:ascii="Times New Roman" w:eastAsia="宋体" w:hAnsi="Times New Roman" w:cs="Times New Roman"/>
                <w:sz w:val="24"/>
              </w:rPr>
              <w:t>平方厘米</w:t>
            </w:r>
            <w:r w:rsidRPr="009F7290">
              <w:rPr>
                <w:rFonts w:ascii="Times New Roman" w:eastAsia="宋体" w:hAnsi="Times New Roman" w:cs="Times New Roman"/>
                <w:sz w:val="24"/>
              </w:rPr>
              <w:t>•</w:t>
            </w:r>
            <w:r w:rsidRPr="009F7290">
              <w:rPr>
                <w:rFonts w:ascii="Times New Roman" w:eastAsia="宋体" w:hAnsi="Times New Roman" w:cs="Times New Roman"/>
                <w:sz w:val="24"/>
              </w:rPr>
              <w:t>年，年内分布呈双峰型，</w:t>
            </w:r>
            <w:r w:rsidRPr="009F7290">
              <w:rPr>
                <w:rFonts w:ascii="Times New Roman" w:eastAsia="宋体" w:hAnsi="Times New Roman" w:cs="Times New Roman"/>
                <w:sz w:val="24"/>
              </w:rPr>
              <w:t>5</w:t>
            </w:r>
            <w:r w:rsidRPr="009F7290">
              <w:rPr>
                <w:rFonts w:ascii="Times New Roman" w:eastAsia="宋体" w:hAnsi="Times New Roman" w:cs="Times New Roman"/>
                <w:sz w:val="24"/>
              </w:rPr>
              <w:t>月、</w:t>
            </w:r>
            <w:r w:rsidRPr="009F7290">
              <w:rPr>
                <w:rFonts w:ascii="Times New Roman" w:eastAsia="宋体" w:hAnsi="Times New Roman" w:cs="Times New Roman"/>
                <w:sz w:val="24"/>
              </w:rPr>
              <w:t>8</w:t>
            </w:r>
            <w:r w:rsidRPr="009F7290">
              <w:rPr>
                <w:rFonts w:ascii="Times New Roman" w:eastAsia="宋体" w:hAnsi="Times New Roman" w:cs="Times New Roman"/>
                <w:sz w:val="24"/>
              </w:rPr>
              <w:t>月为两个高值区，分别为</w:t>
            </w:r>
            <w:r w:rsidRPr="009F7290">
              <w:rPr>
                <w:rFonts w:ascii="Times New Roman" w:eastAsia="宋体" w:hAnsi="Times New Roman" w:cs="Times New Roman"/>
                <w:sz w:val="24"/>
              </w:rPr>
              <w:t>13.3</w:t>
            </w:r>
            <w:r w:rsidR="009E0D5B">
              <w:rPr>
                <w:rFonts w:ascii="Times New Roman" w:eastAsia="宋体" w:hAnsi="Times New Roman" w:cs="Times New Roman" w:hint="eastAsia"/>
                <w:sz w:val="24"/>
              </w:rPr>
              <w:t>~</w:t>
            </w:r>
            <w:r w:rsidRPr="009F7290">
              <w:rPr>
                <w:rFonts w:ascii="Times New Roman" w:eastAsia="宋体" w:hAnsi="Times New Roman" w:cs="Times New Roman"/>
                <w:sz w:val="24"/>
              </w:rPr>
              <w:t>14.4</w:t>
            </w:r>
            <w:r w:rsidRPr="009F7290">
              <w:rPr>
                <w:rFonts w:ascii="Times New Roman" w:eastAsia="宋体" w:hAnsi="Times New Roman" w:cs="Times New Roman"/>
                <w:sz w:val="24"/>
              </w:rPr>
              <w:t>千卡</w:t>
            </w:r>
            <w:r w:rsidRPr="009F7290">
              <w:rPr>
                <w:rFonts w:ascii="Times New Roman" w:eastAsia="宋体" w:hAnsi="Times New Roman" w:cs="Times New Roman"/>
                <w:sz w:val="24"/>
              </w:rPr>
              <w:t>/</w:t>
            </w:r>
            <w:r w:rsidRPr="009F7290">
              <w:rPr>
                <w:rFonts w:ascii="Times New Roman" w:eastAsia="宋体" w:hAnsi="Times New Roman" w:cs="Times New Roman"/>
                <w:sz w:val="24"/>
              </w:rPr>
              <w:t>平方厘米</w:t>
            </w:r>
            <w:r w:rsidRPr="009F7290">
              <w:rPr>
                <w:rFonts w:ascii="Times New Roman" w:eastAsia="宋体" w:hAnsi="Times New Roman" w:cs="Times New Roman"/>
                <w:sz w:val="24"/>
              </w:rPr>
              <w:t>•</w:t>
            </w:r>
            <w:r w:rsidRPr="009F7290">
              <w:rPr>
                <w:rFonts w:ascii="Times New Roman" w:eastAsia="宋体" w:hAnsi="Times New Roman" w:cs="Times New Roman"/>
                <w:sz w:val="24"/>
              </w:rPr>
              <w:t>月和</w:t>
            </w:r>
            <w:r w:rsidRPr="009F7290">
              <w:rPr>
                <w:rFonts w:ascii="Times New Roman" w:eastAsia="宋体" w:hAnsi="Times New Roman" w:cs="Times New Roman"/>
                <w:sz w:val="24"/>
              </w:rPr>
              <w:t>11.8</w:t>
            </w:r>
            <w:r w:rsidRPr="009F7290">
              <w:rPr>
                <w:rFonts w:ascii="Times New Roman" w:eastAsia="宋体" w:hAnsi="Times New Roman" w:cs="Times New Roman"/>
                <w:sz w:val="24"/>
              </w:rPr>
              <w:t>～</w:t>
            </w:r>
            <w:r w:rsidRPr="009F7290">
              <w:rPr>
                <w:rFonts w:ascii="Times New Roman" w:eastAsia="宋体" w:hAnsi="Times New Roman" w:cs="Times New Roman"/>
                <w:sz w:val="24"/>
              </w:rPr>
              <w:t>13.0</w:t>
            </w:r>
            <w:r w:rsidRPr="009F7290">
              <w:rPr>
                <w:rFonts w:ascii="Times New Roman" w:eastAsia="宋体" w:hAnsi="Times New Roman" w:cs="Times New Roman"/>
                <w:sz w:val="24"/>
              </w:rPr>
              <w:t>千卡</w:t>
            </w:r>
            <w:r w:rsidRPr="009F7290">
              <w:rPr>
                <w:rFonts w:ascii="Times New Roman" w:eastAsia="宋体" w:hAnsi="Times New Roman" w:cs="Times New Roman"/>
                <w:sz w:val="24"/>
              </w:rPr>
              <w:t>/</w:t>
            </w:r>
            <w:r w:rsidRPr="009F7290">
              <w:rPr>
                <w:rFonts w:ascii="Times New Roman" w:eastAsia="宋体" w:hAnsi="Times New Roman" w:cs="Times New Roman"/>
                <w:sz w:val="24"/>
              </w:rPr>
              <w:t>平方厘米</w:t>
            </w:r>
            <w:r w:rsidR="009E0D5B">
              <w:rPr>
                <w:rFonts w:ascii="Times New Roman" w:eastAsia="宋体" w:hAnsi="Times New Roman" w:cs="Times New Roman" w:hint="eastAsia"/>
                <w:sz w:val="24"/>
              </w:rPr>
              <w:t>·</w:t>
            </w:r>
            <w:r w:rsidRPr="009F7290">
              <w:rPr>
                <w:rFonts w:ascii="Times New Roman" w:eastAsia="宋体" w:hAnsi="Times New Roman" w:cs="Times New Roman"/>
                <w:sz w:val="24"/>
              </w:rPr>
              <w:t>月。本地区日照充足，全年日照时数平均达</w:t>
            </w:r>
            <w:r w:rsidRPr="009F7290">
              <w:rPr>
                <w:rFonts w:ascii="Times New Roman" w:eastAsia="宋体" w:hAnsi="Times New Roman" w:cs="Times New Roman"/>
                <w:sz w:val="24"/>
              </w:rPr>
              <w:t>2500</w:t>
            </w:r>
            <w:r w:rsidRPr="009F7290">
              <w:rPr>
                <w:rFonts w:ascii="Times New Roman" w:eastAsia="宋体" w:hAnsi="Times New Roman" w:cs="Times New Roman"/>
                <w:sz w:val="24"/>
              </w:rPr>
              <w:t>小时左右，年最少值在</w:t>
            </w:r>
            <w:r w:rsidRPr="009F7290">
              <w:rPr>
                <w:rFonts w:ascii="Times New Roman" w:eastAsia="宋体" w:hAnsi="Times New Roman" w:cs="Times New Roman"/>
                <w:sz w:val="24"/>
              </w:rPr>
              <w:t>2100</w:t>
            </w:r>
            <w:r w:rsidRPr="009F7290">
              <w:rPr>
                <w:rFonts w:ascii="Times New Roman" w:eastAsia="宋体" w:hAnsi="Times New Roman" w:cs="Times New Roman"/>
                <w:sz w:val="24"/>
              </w:rPr>
              <w:t>小时以下，年最多值超过</w:t>
            </w:r>
            <w:r w:rsidRPr="009F7290">
              <w:rPr>
                <w:rFonts w:ascii="Times New Roman" w:eastAsia="宋体" w:hAnsi="Times New Roman" w:cs="Times New Roman"/>
                <w:sz w:val="24"/>
              </w:rPr>
              <w:t>2700</w:t>
            </w:r>
            <w:r w:rsidRPr="009F7290">
              <w:rPr>
                <w:rFonts w:ascii="Times New Roman" w:eastAsia="宋体" w:hAnsi="Times New Roman" w:cs="Times New Roman"/>
                <w:sz w:val="24"/>
              </w:rPr>
              <w:t>小时。各月平均日照时数以冬季各月最低，为</w:t>
            </w:r>
            <w:r w:rsidRPr="009F7290">
              <w:rPr>
                <w:rFonts w:ascii="Times New Roman" w:eastAsia="宋体" w:hAnsi="Times New Roman" w:cs="Times New Roman"/>
                <w:sz w:val="24"/>
              </w:rPr>
              <w:t>170</w:t>
            </w:r>
            <w:r w:rsidR="009E0D5B">
              <w:rPr>
                <w:rFonts w:ascii="Times New Roman" w:eastAsia="宋体" w:hAnsi="Times New Roman" w:cs="Times New Roman" w:hint="eastAsia"/>
                <w:sz w:val="24"/>
              </w:rPr>
              <w:t>~</w:t>
            </w:r>
            <w:r w:rsidRPr="009F7290">
              <w:rPr>
                <w:rFonts w:ascii="Times New Roman" w:eastAsia="宋体" w:hAnsi="Times New Roman" w:cs="Times New Roman"/>
                <w:sz w:val="24"/>
              </w:rPr>
              <w:t>180</w:t>
            </w:r>
            <w:r w:rsidRPr="009F7290">
              <w:rPr>
                <w:rFonts w:ascii="Times New Roman" w:eastAsia="宋体" w:hAnsi="Times New Roman" w:cs="Times New Roman"/>
                <w:sz w:val="24"/>
              </w:rPr>
              <w:t>小时；日照时数最多的月份在雨季前后的</w:t>
            </w:r>
            <w:r w:rsidRPr="009F7290">
              <w:rPr>
                <w:rFonts w:ascii="Times New Roman" w:eastAsia="宋体" w:hAnsi="Times New Roman" w:cs="Times New Roman"/>
                <w:sz w:val="24"/>
              </w:rPr>
              <w:t>5</w:t>
            </w:r>
            <w:r w:rsidRPr="009F7290">
              <w:rPr>
                <w:rFonts w:ascii="Times New Roman" w:eastAsia="宋体" w:hAnsi="Times New Roman" w:cs="Times New Roman"/>
                <w:sz w:val="24"/>
              </w:rPr>
              <w:t>、</w:t>
            </w:r>
            <w:r w:rsidRPr="009F7290">
              <w:rPr>
                <w:rFonts w:ascii="Times New Roman" w:eastAsia="宋体" w:hAnsi="Times New Roman" w:cs="Times New Roman"/>
                <w:sz w:val="24"/>
              </w:rPr>
              <w:t>6</w:t>
            </w:r>
            <w:r w:rsidRPr="009F7290">
              <w:rPr>
                <w:rFonts w:ascii="Times New Roman" w:eastAsia="宋体" w:hAnsi="Times New Roman" w:cs="Times New Roman"/>
                <w:sz w:val="24"/>
              </w:rPr>
              <w:t>月和</w:t>
            </w:r>
            <w:r w:rsidRPr="009F7290">
              <w:rPr>
                <w:rFonts w:ascii="Times New Roman" w:eastAsia="宋体" w:hAnsi="Times New Roman" w:cs="Times New Roman"/>
                <w:sz w:val="24"/>
              </w:rPr>
              <w:t>8</w:t>
            </w:r>
            <w:r w:rsidRPr="009F7290">
              <w:rPr>
                <w:rFonts w:ascii="Times New Roman" w:eastAsia="宋体" w:hAnsi="Times New Roman" w:cs="Times New Roman"/>
                <w:sz w:val="24"/>
              </w:rPr>
              <w:t>月，可达</w:t>
            </w:r>
            <w:r w:rsidRPr="009F7290">
              <w:rPr>
                <w:rFonts w:ascii="Times New Roman" w:eastAsia="宋体" w:hAnsi="Times New Roman" w:cs="Times New Roman"/>
                <w:sz w:val="24"/>
              </w:rPr>
              <w:t>240</w:t>
            </w:r>
            <w:r w:rsidR="009E0D5B">
              <w:rPr>
                <w:rFonts w:ascii="Times New Roman" w:eastAsia="宋体" w:hAnsi="Times New Roman" w:cs="Times New Roman" w:hint="eastAsia"/>
                <w:sz w:val="24"/>
              </w:rPr>
              <w:t>~</w:t>
            </w:r>
            <w:r w:rsidRPr="009F7290">
              <w:rPr>
                <w:rFonts w:ascii="Times New Roman" w:eastAsia="宋体" w:hAnsi="Times New Roman" w:cs="Times New Roman"/>
                <w:sz w:val="24"/>
              </w:rPr>
              <w:t>250</w:t>
            </w:r>
            <w:r w:rsidRPr="009F7290">
              <w:rPr>
                <w:rFonts w:ascii="Times New Roman" w:eastAsia="宋体" w:hAnsi="Times New Roman" w:cs="Times New Roman"/>
                <w:sz w:val="24"/>
              </w:rPr>
              <w:t>小时；</w:t>
            </w:r>
            <w:r w:rsidRPr="009F7290">
              <w:rPr>
                <w:rFonts w:ascii="Times New Roman" w:eastAsia="宋体" w:hAnsi="Times New Roman" w:cs="Times New Roman"/>
                <w:sz w:val="24"/>
              </w:rPr>
              <w:t>7</w:t>
            </w:r>
            <w:r w:rsidRPr="009F7290">
              <w:rPr>
                <w:rFonts w:ascii="Times New Roman" w:eastAsia="宋体" w:hAnsi="Times New Roman" w:cs="Times New Roman"/>
                <w:sz w:val="24"/>
              </w:rPr>
              <w:t>月份受雨季影响，不足</w:t>
            </w:r>
            <w:r w:rsidRPr="009F7290">
              <w:rPr>
                <w:rFonts w:ascii="Times New Roman" w:eastAsia="宋体" w:hAnsi="Times New Roman" w:cs="Times New Roman"/>
                <w:sz w:val="24"/>
              </w:rPr>
              <w:t>200</w:t>
            </w:r>
            <w:r w:rsidRPr="009F7290">
              <w:rPr>
                <w:rFonts w:ascii="Times New Roman" w:eastAsia="宋体" w:hAnsi="Times New Roman" w:cs="Times New Roman"/>
                <w:sz w:val="24"/>
              </w:rPr>
              <w:t>小时；</w:t>
            </w:r>
            <w:r w:rsidRPr="009F7290">
              <w:rPr>
                <w:rFonts w:ascii="Times New Roman" w:eastAsia="宋体" w:hAnsi="Times New Roman" w:cs="Times New Roman"/>
                <w:sz w:val="24"/>
              </w:rPr>
              <w:t>9</w:t>
            </w:r>
            <w:r w:rsidRPr="009F7290">
              <w:rPr>
                <w:rFonts w:ascii="Times New Roman" w:eastAsia="宋体" w:hAnsi="Times New Roman" w:cs="Times New Roman"/>
                <w:sz w:val="24"/>
              </w:rPr>
              <w:t>月以后逐月减少。</w:t>
            </w:r>
          </w:p>
          <w:p w14:paraId="51B364E4" w14:textId="77777777" w:rsidR="009F7290" w:rsidRPr="009F7290" w:rsidRDefault="009F7290" w:rsidP="009F729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2</w:t>
            </w:r>
            <w:r>
              <w:rPr>
                <w:rFonts w:ascii="Times New Roman" w:eastAsia="宋体" w:hAnsi="Times New Roman" w:cs="Times New Roman" w:hint="eastAsia"/>
                <w:sz w:val="24"/>
              </w:rPr>
              <w:t>）</w:t>
            </w:r>
            <w:r w:rsidRPr="009F7290">
              <w:rPr>
                <w:rFonts w:ascii="Times New Roman" w:eastAsia="宋体" w:hAnsi="Times New Roman" w:cs="Times New Roman"/>
                <w:sz w:val="24"/>
              </w:rPr>
              <w:t>温度</w:t>
            </w:r>
            <w:r>
              <w:rPr>
                <w:rFonts w:ascii="Times New Roman" w:eastAsia="宋体" w:hAnsi="Times New Roman" w:cs="Times New Roman" w:hint="eastAsia"/>
                <w:sz w:val="24"/>
              </w:rPr>
              <w:t>：</w:t>
            </w:r>
            <w:r w:rsidRPr="009F7290">
              <w:rPr>
                <w:rFonts w:ascii="Times New Roman" w:eastAsia="宋体" w:hAnsi="Times New Roman" w:cs="Times New Roman"/>
                <w:sz w:val="24"/>
              </w:rPr>
              <w:t>地区年平均温度在</w:t>
            </w:r>
            <w:smartTag w:uri="urn:schemas-microsoft-com:office:smarttags" w:element="chmetcnv">
              <w:smartTagPr>
                <w:attr w:name="UnitName" w:val="℃"/>
                <w:attr w:name="SourceValue" w:val="14"/>
                <w:attr w:name="HasSpace" w:val="False"/>
                <w:attr w:name="Negative" w:val="False"/>
                <w:attr w:name="NumberType" w:val="1"/>
                <w:attr w:name="TCSC" w:val="0"/>
              </w:smartTagPr>
              <w:r w:rsidRPr="009F7290">
                <w:rPr>
                  <w:rFonts w:ascii="Times New Roman" w:eastAsia="宋体" w:hAnsi="Times New Roman" w:cs="Times New Roman"/>
                  <w:sz w:val="24"/>
                </w:rPr>
                <w:t>14</w:t>
              </w:r>
              <w:r w:rsidRPr="009F7290">
                <w:rPr>
                  <w:rFonts w:ascii="宋体" w:eastAsia="宋体" w:hAnsi="宋体" w:cs="宋体" w:hint="eastAsia"/>
                  <w:sz w:val="24"/>
                </w:rPr>
                <w:t>℃</w:t>
              </w:r>
            </w:smartTag>
            <w:r w:rsidRPr="009F7290">
              <w:rPr>
                <w:rFonts w:ascii="Times New Roman" w:eastAsia="宋体" w:hAnsi="Times New Roman" w:cs="Times New Roman"/>
                <w:sz w:val="24"/>
              </w:rPr>
              <w:t>左右，各月平均气温以一月份最低，约</w:t>
            </w:r>
            <w:smartTag w:uri="urn:schemas-microsoft-com:office:smarttags" w:element="chmetcnv">
              <w:smartTagPr>
                <w:attr w:name="UnitName" w:val="℃"/>
                <w:attr w:name="SourceValue" w:val="0"/>
                <w:attr w:name="HasSpace" w:val="False"/>
                <w:attr w:name="Negative" w:val="False"/>
                <w:attr w:name="NumberType" w:val="1"/>
                <w:attr w:name="TCSC" w:val="0"/>
              </w:smartTagPr>
              <w:r w:rsidRPr="009F7290">
                <w:rPr>
                  <w:rFonts w:ascii="Times New Roman" w:eastAsia="宋体" w:hAnsi="Times New Roman" w:cs="Times New Roman"/>
                  <w:sz w:val="24"/>
                </w:rPr>
                <w:t>0</w:t>
              </w:r>
              <w:r w:rsidRPr="009F7290">
                <w:rPr>
                  <w:rFonts w:ascii="宋体" w:eastAsia="宋体" w:hAnsi="宋体" w:cs="宋体" w:hint="eastAsia"/>
                  <w:sz w:val="24"/>
                </w:rPr>
                <w:t>℃</w:t>
              </w:r>
            </w:smartTag>
            <w:r w:rsidRPr="009F7290">
              <w:rPr>
                <w:rFonts w:ascii="Times New Roman" w:eastAsia="宋体" w:hAnsi="Times New Roman" w:cs="Times New Roman"/>
                <w:sz w:val="24"/>
              </w:rPr>
              <w:t>；</w:t>
            </w:r>
            <w:r w:rsidRPr="009F7290">
              <w:rPr>
                <w:rFonts w:ascii="Times New Roman" w:eastAsia="宋体" w:hAnsi="Times New Roman" w:cs="Times New Roman"/>
                <w:sz w:val="24"/>
              </w:rPr>
              <w:lastRenderedPageBreak/>
              <w:t>沿海地区在</w:t>
            </w:r>
            <w:smartTag w:uri="urn:schemas-microsoft-com:office:smarttags" w:element="chmetcnv">
              <w:smartTagPr>
                <w:attr w:name="UnitName" w:val="℃"/>
                <w:attr w:name="SourceValue" w:val="2"/>
                <w:attr w:name="HasSpace" w:val="False"/>
                <w:attr w:name="Negative" w:val="False"/>
                <w:attr w:name="NumberType" w:val="1"/>
                <w:attr w:name="TCSC" w:val="0"/>
              </w:smartTagPr>
              <w:r w:rsidRPr="009F7290">
                <w:rPr>
                  <w:rFonts w:ascii="Times New Roman" w:eastAsia="宋体" w:hAnsi="Times New Roman" w:cs="Times New Roman"/>
                  <w:sz w:val="24"/>
                </w:rPr>
                <w:t>2</w:t>
              </w:r>
              <w:r w:rsidRPr="009F7290">
                <w:rPr>
                  <w:rFonts w:ascii="宋体" w:eastAsia="宋体" w:hAnsi="宋体" w:cs="宋体" w:hint="eastAsia"/>
                  <w:sz w:val="24"/>
                </w:rPr>
                <w:t>℃</w:t>
              </w:r>
            </w:smartTag>
            <w:r w:rsidRPr="009F7290">
              <w:rPr>
                <w:rFonts w:ascii="Times New Roman" w:eastAsia="宋体" w:hAnsi="Times New Roman" w:cs="Times New Roman"/>
                <w:sz w:val="24"/>
              </w:rPr>
              <w:t>。最高气温出现在</w:t>
            </w:r>
            <w:r w:rsidRPr="009F7290">
              <w:rPr>
                <w:rFonts w:ascii="Times New Roman" w:eastAsia="宋体" w:hAnsi="Times New Roman" w:cs="Times New Roman"/>
                <w:sz w:val="24"/>
              </w:rPr>
              <w:t>7</w:t>
            </w:r>
            <w:r w:rsidRPr="009F7290">
              <w:rPr>
                <w:rFonts w:ascii="Times New Roman" w:eastAsia="宋体" w:hAnsi="Times New Roman" w:cs="Times New Roman"/>
                <w:sz w:val="24"/>
              </w:rPr>
              <w:t>、</w:t>
            </w:r>
            <w:r w:rsidRPr="009F7290">
              <w:rPr>
                <w:rFonts w:ascii="Times New Roman" w:eastAsia="宋体" w:hAnsi="Times New Roman" w:cs="Times New Roman"/>
                <w:sz w:val="24"/>
              </w:rPr>
              <w:t>8</w:t>
            </w:r>
            <w:r w:rsidRPr="009F7290">
              <w:rPr>
                <w:rFonts w:ascii="Times New Roman" w:eastAsia="宋体" w:hAnsi="Times New Roman" w:cs="Times New Roman"/>
                <w:sz w:val="24"/>
              </w:rPr>
              <w:t>月份，平均可达</w:t>
            </w:r>
            <w:smartTag w:uri="urn:schemas-microsoft-com:office:smarttags" w:element="chmetcnv">
              <w:smartTagPr>
                <w:attr w:name="UnitName" w:val="℃"/>
                <w:attr w:name="SourceValue" w:val="26"/>
                <w:attr w:name="HasSpace" w:val="False"/>
                <w:attr w:name="Negative" w:val="False"/>
                <w:attr w:name="NumberType" w:val="1"/>
                <w:attr w:name="TCSC" w:val="0"/>
              </w:smartTagPr>
              <w:r w:rsidRPr="009F7290">
                <w:rPr>
                  <w:rFonts w:ascii="Times New Roman" w:eastAsia="宋体" w:hAnsi="Times New Roman" w:cs="Times New Roman"/>
                  <w:sz w:val="24"/>
                </w:rPr>
                <w:t>26</w:t>
              </w:r>
              <w:r w:rsidRPr="009F7290">
                <w:rPr>
                  <w:rFonts w:ascii="宋体" w:eastAsia="宋体" w:hAnsi="宋体" w:cs="宋体" w:hint="eastAsia"/>
                  <w:sz w:val="24"/>
                </w:rPr>
                <w:t>℃</w:t>
              </w:r>
            </w:smartTag>
            <w:r w:rsidRPr="009F7290">
              <w:rPr>
                <w:rFonts w:ascii="Times New Roman" w:eastAsia="宋体" w:hAnsi="Times New Roman" w:cs="Times New Roman"/>
                <w:sz w:val="24"/>
              </w:rPr>
              <w:t>以上。冬季月份极端历史最底气温为</w:t>
            </w:r>
            <w:smartTag w:uri="urn:schemas-microsoft-com:office:smarttags" w:element="chmetcnv">
              <w:smartTagPr>
                <w:attr w:name="UnitName" w:val="℃"/>
                <w:attr w:name="SourceValue" w:val="11.9"/>
                <w:attr w:name="HasSpace" w:val="False"/>
                <w:attr w:name="Negative" w:val="True"/>
                <w:attr w:name="NumberType" w:val="1"/>
                <w:attr w:name="TCSC" w:val="0"/>
              </w:smartTagPr>
              <w:r w:rsidRPr="009F7290">
                <w:rPr>
                  <w:rFonts w:ascii="Times New Roman" w:eastAsia="宋体" w:hAnsi="Times New Roman" w:cs="Times New Roman"/>
                  <w:sz w:val="24"/>
                </w:rPr>
                <w:t>-11.9</w:t>
              </w:r>
              <w:r w:rsidRPr="009F7290">
                <w:rPr>
                  <w:rFonts w:ascii="宋体" w:eastAsia="宋体" w:hAnsi="宋体" w:cs="宋体" w:hint="eastAsia"/>
                  <w:sz w:val="24"/>
                </w:rPr>
                <w:t>℃</w:t>
              </w:r>
            </w:smartTag>
            <w:r w:rsidRPr="009F7290">
              <w:rPr>
                <w:rFonts w:ascii="Times New Roman" w:eastAsia="宋体" w:hAnsi="Times New Roman" w:cs="Times New Roman"/>
                <w:sz w:val="24"/>
              </w:rPr>
              <w:t>。夏季月份极端历史最高气温内地可达</w:t>
            </w:r>
            <w:smartTag w:uri="urn:schemas-microsoft-com:office:smarttags" w:element="chmetcnv">
              <w:smartTagPr>
                <w:attr w:name="UnitName" w:val="℃"/>
                <w:attr w:name="SourceValue" w:val="38.5"/>
                <w:attr w:name="HasSpace" w:val="False"/>
                <w:attr w:name="Negative" w:val="False"/>
                <w:attr w:name="NumberType" w:val="1"/>
                <w:attr w:name="TCSC" w:val="0"/>
              </w:smartTagPr>
              <w:r w:rsidRPr="009F7290">
                <w:rPr>
                  <w:rFonts w:ascii="Times New Roman" w:eastAsia="宋体" w:hAnsi="Times New Roman" w:cs="Times New Roman"/>
                  <w:sz w:val="24"/>
                </w:rPr>
                <w:t>38.5</w:t>
              </w:r>
              <w:r w:rsidRPr="009F7290">
                <w:rPr>
                  <w:rFonts w:ascii="宋体" w:eastAsia="宋体" w:hAnsi="宋体" w:cs="宋体" w:hint="eastAsia"/>
                  <w:sz w:val="24"/>
                </w:rPr>
                <w:t>℃</w:t>
              </w:r>
            </w:smartTag>
            <w:r w:rsidRPr="009F7290">
              <w:rPr>
                <w:rFonts w:ascii="Times New Roman" w:eastAsia="宋体" w:hAnsi="Times New Roman" w:cs="Times New Roman"/>
                <w:sz w:val="24"/>
              </w:rPr>
              <w:t>，而沿海岛屿底</w:t>
            </w:r>
            <w:smartTag w:uri="urn:schemas-microsoft-com:office:smarttags" w:element="chmetcnv">
              <w:smartTagPr>
                <w:attr w:name="UnitName" w:val="℃"/>
                <w:attr w:name="SourceValue" w:val="2"/>
                <w:attr w:name="HasSpace" w:val="False"/>
                <w:attr w:name="Negative" w:val="False"/>
                <w:attr w:name="NumberType" w:val="1"/>
                <w:attr w:name="TCSC" w:val="0"/>
              </w:smartTagPr>
              <w:r w:rsidRPr="009F7290">
                <w:rPr>
                  <w:rFonts w:ascii="Times New Roman" w:eastAsia="宋体" w:hAnsi="Times New Roman" w:cs="Times New Roman"/>
                  <w:sz w:val="24"/>
                </w:rPr>
                <w:t>2</w:t>
              </w:r>
              <w:r w:rsidRPr="009F7290">
                <w:rPr>
                  <w:rFonts w:ascii="宋体" w:eastAsia="宋体" w:hAnsi="宋体" w:cs="宋体" w:hint="eastAsia"/>
                  <w:sz w:val="24"/>
                </w:rPr>
                <w:t>℃</w:t>
              </w:r>
            </w:smartTag>
            <w:r w:rsidRPr="009F7290">
              <w:rPr>
                <w:rFonts w:ascii="Times New Roman" w:eastAsia="宋体" w:hAnsi="Times New Roman" w:cs="Times New Roman"/>
                <w:sz w:val="24"/>
              </w:rPr>
              <w:t>左右。</w:t>
            </w:r>
          </w:p>
          <w:p w14:paraId="6A3272F7" w14:textId="77777777" w:rsidR="009F7290" w:rsidRPr="009F7290" w:rsidRDefault="009F7290" w:rsidP="009F729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3</w:t>
            </w:r>
            <w:r>
              <w:rPr>
                <w:rFonts w:ascii="Times New Roman" w:eastAsia="宋体" w:hAnsi="Times New Roman" w:cs="Times New Roman" w:hint="eastAsia"/>
                <w:sz w:val="24"/>
              </w:rPr>
              <w:t>）</w:t>
            </w:r>
            <w:r w:rsidRPr="009F7290">
              <w:rPr>
                <w:rFonts w:ascii="Times New Roman" w:eastAsia="宋体" w:hAnsi="Times New Roman" w:cs="Times New Roman"/>
                <w:sz w:val="24"/>
              </w:rPr>
              <w:t>降水</w:t>
            </w:r>
            <w:r>
              <w:rPr>
                <w:rFonts w:ascii="Times New Roman" w:eastAsia="宋体" w:hAnsi="Times New Roman" w:cs="Times New Roman" w:hint="eastAsia"/>
                <w:sz w:val="24"/>
              </w:rPr>
              <w:t>：</w:t>
            </w:r>
            <w:r w:rsidRPr="009F7290">
              <w:rPr>
                <w:rFonts w:ascii="Times New Roman" w:eastAsia="宋体" w:hAnsi="Times New Roman" w:cs="Times New Roman"/>
                <w:sz w:val="24"/>
              </w:rPr>
              <w:t>全年平均降水量为</w:t>
            </w:r>
            <w:r w:rsidRPr="009F7290">
              <w:rPr>
                <w:rFonts w:ascii="Times New Roman" w:eastAsia="宋体" w:hAnsi="Times New Roman" w:cs="Times New Roman"/>
                <w:sz w:val="24"/>
              </w:rPr>
              <w:t>900</w:t>
            </w:r>
            <w:r w:rsidRPr="009F7290">
              <w:rPr>
                <w:rFonts w:ascii="Times New Roman" w:eastAsia="宋体" w:hAnsi="Times New Roman" w:cs="Times New Roman"/>
                <w:sz w:val="24"/>
              </w:rPr>
              <w:t>～</w:t>
            </w:r>
            <w:r w:rsidRPr="009F7290">
              <w:rPr>
                <w:rFonts w:ascii="Times New Roman" w:eastAsia="宋体" w:hAnsi="Times New Roman" w:cs="Times New Roman"/>
                <w:sz w:val="24"/>
              </w:rPr>
              <w:t>950</w:t>
            </w:r>
            <w:r w:rsidRPr="009F7290">
              <w:rPr>
                <w:rFonts w:ascii="Times New Roman" w:eastAsia="宋体" w:hAnsi="Times New Roman" w:cs="Times New Roman"/>
                <w:sz w:val="24"/>
              </w:rPr>
              <w:t>毫米，局部地区受地形影响可达</w:t>
            </w:r>
            <w:r w:rsidRPr="009F7290">
              <w:rPr>
                <w:rFonts w:ascii="Times New Roman" w:eastAsia="宋体" w:hAnsi="Times New Roman" w:cs="Times New Roman"/>
                <w:sz w:val="24"/>
              </w:rPr>
              <w:t>1000</w:t>
            </w:r>
            <w:r w:rsidRPr="009F7290">
              <w:rPr>
                <w:rFonts w:ascii="Times New Roman" w:eastAsia="宋体" w:hAnsi="Times New Roman" w:cs="Times New Roman"/>
                <w:sz w:val="24"/>
              </w:rPr>
              <w:t>毫米；年最多雨量在</w:t>
            </w:r>
            <w:r w:rsidRPr="009F7290">
              <w:rPr>
                <w:rFonts w:ascii="Times New Roman" w:eastAsia="宋体" w:hAnsi="Times New Roman" w:cs="Times New Roman"/>
                <w:sz w:val="24"/>
              </w:rPr>
              <w:t>1250</w:t>
            </w:r>
            <w:r w:rsidRPr="009F7290">
              <w:rPr>
                <w:rFonts w:ascii="Times New Roman" w:eastAsia="宋体" w:hAnsi="Times New Roman" w:cs="Times New Roman"/>
                <w:sz w:val="24"/>
              </w:rPr>
              <w:t>毫米以上；年最少雨量不足</w:t>
            </w:r>
            <w:r w:rsidRPr="009F7290">
              <w:rPr>
                <w:rFonts w:ascii="Times New Roman" w:eastAsia="宋体" w:hAnsi="Times New Roman" w:cs="Times New Roman"/>
                <w:sz w:val="24"/>
              </w:rPr>
              <w:t>550</w:t>
            </w:r>
            <w:r w:rsidRPr="009F7290">
              <w:rPr>
                <w:rFonts w:ascii="Times New Roman" w:eastAsia="宋体" w:hAnsi="Times New Roman" w:cs="Times New Roman"/>
                <w:sz w:val="24"/>
              </w:rPr>
              <w:t>毫米。各月雨量分配以冬季各月最底，其平均量仅为</w:t>
            </w:r>
            <w:r w:rsidRPr="009F7290">
              <w:rPr>
                <w:rFonts w:ascii="Times New Roman" w:eastAsia="宋体" w:hAnsi="Times New Roman" w:cs="Times New Roman"/>
                <w:sz w:val="24"/>
              </w:rPr>
              <w:t>10</w:t>
            </w:r>
            <w:r w:rsidRPr="009F7290">
              <w:rPr>
                <w:rFonts w:ascii="Times New Roman" w:eastAsia="宋体" w:hAnsi="Times New Roman" w:cs="Times New Roman"/>
                <w:sz w:val="24"/>
              </w:rPr>
              <w:t>毫米左右；最少时连续数月不降水；最多月份出现在</w:t>
            </w:r>
            <w:r w:rsidRPr="009F7290">
              <w:rPr>
                <w:rFonts w:ascii="Times New Roman" w:eastAsia="宋体" w:hAnsi="Times New Roman" w:cs="Times New Roman"/>
                <w:sz w:val="24"/>
              </w:rPr>
              <w:t>7</w:t>
            </w:r>
            <w:r w:rsidRPr="009F7290">
              <w:rPr>
                <w:rFonts w:ascii="Times New Roman" w:eastAsia="宋体" w:hAnsi="Times New Roman" w:cs="Times New Roman"/>
                <w:sz w:val="24"/>
              </w:rPr>
              <w:t>月份，平均雨量在</w:t>
            </w:r>
            <w:r w:rsidRPr="009F7290">
              <w:rPr>
                <w:rFonts w:ascii="Times New Roman" w:eastAsia="宋体" w:hAnsi="Times New Roman" w:cs="Times New Roman"/>
                <w:sz w:val="24"/>
              </w:rPr>
              <w:t>250</w:t>
            </w:r>
            <w:r w:rsidRPr="009F7290">
              <w:rPr>
                <w:rFonts w:ascii="Times New Roman" w:eastAsia="宋体" w:hAnsi="Times New Roman" w:cs="Times New Roman"/>
                <w:sz w:val="24"/>
              </w:rPr>
              <w:t>毫米以上；极端最多月份可达</w:t>
            </w:r>
            <w:r w:rsidRPr="009F7290">
              <w:rPr>
                <w:rFonts w:ascii="Times New Roman" w:eastAsia="宋体" w:hAnsi="Times New Roman" w:cs="Times New Roman"/>
                <w:sz w:val="24"/>
              </w:rPr>
              <w:t>500</w:t>
            </w:r>
            <w:r w:rsidRPr="009F7290">
              <w:rPr>
                <w:rFonts w:ascii="Times New Roman" w:eastAsia="宋体" w:hAnsi="Times New Roman" w:cs="Times New Roman"/>
                <w:sz w:val="24"/>
              </w:rPr>
              <w:t>毫米以上。</w:t>
            </w:r>
          </w:p>
          <w:p w14:paraId="2C715C67" w14:textId="77777777" w:rsidR="009F7290" w:rsidRPr="009F7290" w:rsidRDefault="009F7290" w:rsidP="009F729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4</w:t>
            </w:r>
            <w:r>
              <w:rPr>
                <w:rFonts w:ascii="Times New Roman" w:eastAsia="宋体" w:hAnsi="Times New Roman" w:cs="Times New Roman" w:hint="eastAsia"/>
                <w:sz w:val="24"/>
              </w:rPr>
              <w:t>）</w:t>
            </w:r>
            <w:r w:rsidRPr="009F7290">
              <w:rPr>
                <w:rFonts w:ascii="Times New Roman" w:eastAsia="宋体" w:hAnsi="Times New Roman" w:cs="Times New Roman"/>
                <w:sz w:val="24"/>
              </w:rPr>
              <w:t>风力</w:t>
            </w:r>
            <w:r>
              <w:rPr>
                <w:rFonts w:ascii="Times New Roman" w:eastAsia="宋体" w:hAnsi="Times New Roman" w:cs="Times New Roman" w:hint="eastAsia"/>
                <w:sz w:val="24"/>
              </w:rPr>
              <w:t>：</w:t>
            </w:r>
            <w:r w:rsidRPr="009F7290">
              <w:rPr>
                <w:rFonts w:ascii="Times New Roman" w:eastAsia="宋体" w:hAnsi="Times New Roman" w:cs="Times New Roman"/>
                <w:sz w:val="24"/>
              </w:rPr>
              <w:t>本地区是典型季风气候区，风向年变化明显。冬季受大陆冷高压控制，盛行偏北风，气候寒冷、干燥，在西北西（</w:t>
            </w:r>
            <w:r w:rsidRPr="009F7290">
              <w:rPr>
                <w:rFonts w:ascii="Times New Roman" w:eastAsia="宋体" w:hAnsi="Times New Roman" w:cs="Times New Roman"/>
                <w:sz w:val="24"/>
              </w:rPr>
              <w:t>WNW</w:t>
            </w:r>
            <w:r w:rsidRPr="009F7290">
              <w:rPr>
                <w:rFonts w:ascii="Times New Roman" w:eastAsia="宋体" w:hAnsi="Times New Roman" w:cs="Times New Roman"/>
                <w:sz w:val="24"/>
              </w:rPr>
              <w:t>）至东北东（</w:t>
            </w:r>
            <w:r w:rsidRPr="009F7290">
              <w:rPr>
                <w:rFonts w:ascii="Times New Roman" w:eastAsia="宋体" w:hAnsi="Times New Roman" w:cs="Times New Roman"/>
                <w:sz w:val="24"/>
              </w:rPr>
              <w:t>ENE</w:t>
            </w:r>
            <w:r w:rsidRPr="009F7290">
              <w:rPr>
                <w:rFonts w:ascii="Times New Roman" w:eastAsia="宋体" w:hAnsi="Times New Roman" w:cs="Times New Roman"/>
                <w:sz w:val="24"/>
              </w:rPr>
              <w:t>）方向内出现风向频率达</w:t>
            </w:r>
            <w:r w:rsidRPr="009F7290">
              <w:rPr>
                <w:rFonts w:ascii="Times New Roman" w:eastAsia="宋体" w:hAnsi="Times New Roman" w:cs="Times New Roman"/>
                <w:sz w:val="24"/>
              </w:rPr>
              <w:t>55%</w:t>
            </w:r>
            <w:r w:rsidRPr="009F7290">
              <w:rPr>
                <w:rFonts w:ascii="Times New Roman" w:eastAsia="宋体" w:hAnsi="Times New Roman" w:cs="Times New Roman"/>
                <w:sz w:val="24"/>
              </w:rPr>
              <w:t>以上。夏季受西太平洋副热带高压影响，盛行东南风，受海洋调节，气候湿热、多雨。在东（</w:t>
            </w:r>
            <w:r w:rsidRPr="009F7290">
              <w:rPr>
                <w:rFonts w:ascii="Times New Roman" w:eastAsia="宋体" w:hAnsi="Times New Roman" w:cs="Times New Roman"/>
                <w:sz w:val="24"/>
              </w:rPr>
              <w:t>E</w:t>
            </w:r>
            <w:r w:rsidRPr="009F7290">
              <w:rPr>
                <w:rFonts w:ascii="Times New Roman" w:eastAsia="宋体" w:hAnsi="Times New Roman" w:cs="Times New Roman"/>
                <w:sz w:val="24"/>
              </w:rPr>
              <w:t>）至南（</w:t>
            </w:r>
            <w:r w:rsidRPr="009F7290">
              <w:rPr>
                <w:rFonts w:ascii="Times New Roman" w:eastAsia="宋体" w:hAnsi="Times New Roman" w:cs="Times New Roman"/>
                <w:sz w:val="24"/>
              </w:rPr>
              <w:t>S</w:t>
            </w:r>
            <w:r w:rsidRPr="009F7290">
              <w:rPr>
                <w:rFonts w:ascii="Times New Roman" w:eastAsia="宋体" w:hAnsi="Times New Roman" w:cs="Times New Roman"/>
                <w:sz w:val="24"/>
              </w:rPr>
              <w:t>）方向内出现风向频率超过</w:t>
            </w:r>
            <w:r w:rsidRPr="009F7290">
              <w:rPr>
                <w:rFonts w:ascii="Times New Roman" w:eastAsia="宋体" w:hAnsi="Times New Roman" w:cs="Times New Roman"/>
                <w:sz w:val="24"/>
              </w:rPr>
              <w:t>50%</w:t>
            </w:r>
            <w:r w:rsidRPr="009F7290">
              <w:rPr>
                <w:rFonts w:ascii="Times New Roman" w:eastAsia="宋体" w:hAnsi="Times New Roman" w:cs="Times New Roman"/>
                <w:sz w:val="24"/>
              </w:rPr>
              <w:t>。年平均风速内地约</w:t>
            </w:r>
            <w:smartTag w:uri="urn:schemas-microsoft-com:office:smarttags" w:element="chmetcnv">
              <w:smartTagPr>
                <w:attr w:name="UnitName" w:val="米"/>
                <w:attr w:name="SourceValue" w:val="3.4"/>
                <w:attr w:name="HasSpace" w:val="False"/>
                <w:attr w:name="Negative" w:val="False"/>
                <w:attr w:name="NumberType" w:val="1"/>
                <w:attr w:name="TCSC" w:val="0"/>
              </w:smartTagPr>
              <w:r w:rsidRPr="009F7290">
                <w:rPr>
                  <w:rFonts w:ascii="Times New Roman" w:eastAsia="宋体" w:hAnsi="Times New Roman" w:cs="Times New Roman"/>
                  <w:sz w:val="24"/>
                </w:rPr>
                <w:t>3.4</w:t>
              </w:r>
              <w:r w:rsidRPr="009F7290">
                <w:rPr>
                  <w:rFonts w:ascii="Times New Roman" w:eastAsia="宋体" w:hAnsi="Times New Roman" w:cs="Times New Roman"/>
                  <w:sz w:val="24"/>
                </w:rPr>
                <w:t>米</w:t>
              </w:r>
            </w:smartTag>
            <w:r w:rsidRPr="009F7290">
              <w:rPr>
                <w:rFonts w:ascii="Times New Roman" w:eastAsia="宋体" w:hAnsi="Times New Roman" w:cs="Times New Roman"/>
                <w:sz w:val="24"/>
              </w:rPr>
              <w:t>/</w:t>
            </w:r>
            <w:r w:rsidRPr="009F7290">
              <w:rPr>
                <w:rFonts w:ascii="Times New Roman" w:eastAsia="宋体" w:hAnsi="Times New Roman" w:cs="Times New Roman"/>
                <w:sz w:val="24"/>
              </w:rPr>
              <w:t>秒；年最大风速沿海地区可达</w:t>
            </w:r>
            <w:smartTag w:uri="urn:schemas-microsoft-com:office:smarttags" w:element="chmetcnv">
              <w:smartTagPr>
                <w:attr w:name="UnitName" w:val="米"/>
                <w:attr w:name="SourceValue" w:val="25"/>
                <w:attr w:name="HasSpace" w:val="False"/>
                <w:attr w:name="Negative" w:val="False"/>
                <w:attr w:name="NumberType" w:val="1"/>
                <w:attr w:name="TCSC" w:val="0"/>
              </w:smartTagPr>
              <w:r w:rsidRPr="009F7290">
                <w:rPr>
                  <w:rFonts w:ascii="Times New Roman" w:eastAsia="宋体" w:hAnsi="Times New Roman" w:cs="Times New Roman"/>
                  <w:sz w:val="24"/>
                </w:rPr>
                <w:t>25</w:t>
              </w:r>
              <w:r w:rsidRPr="009F7290">
                <w:rPr>
                  <w:rFonts w:ascii="Times New Roman" w:eastAsia="宋体" w:hAnsi="Times New Roman" w:cs="Times New Roman"/>
                  <w:sz w:val="24"/>
                </w:rPr>
                <w:t>米</w:t>
              </w:r>
            </w:smartTag>
            <w:r w:rsidRPr="009F7290">
              <w:rPr>
                <w:rFonts w:ascii="Times New Roman" w:eastAsia="宋体" w:hAnsi="Times New Roman" w:cs="Times New Roman"/>
                <w:sz w:val="24"/>
              </w:rPr>
              <w:t>/</w:t>
            </w:r>
            <w:r w:rsidRPr="009F7290">
              <w:rPr>
                <w:rFonts w:ascii="Times New Roman" w:eastAsia="宋体" w:hAnsi="Times New Roman" w:cs="Times New Roman"/>
                <w:sz w:val="24"/>
              </w:rPr>
              <w:t>秒以上；内地也可达</w:t>
            </w:r>
            <w:smartTag w:uri="urn:schemas-microsoft-com:office:smarttags" w:element="chmetcnv">
              <w:smartTagPr>
                <w:attr w:name="UnitName" w:val="米"/>
                <w:attr w:name="SourceValue" w:val="20"/>
                <w:attr w:name="HasSpace" w:val="False"/>
                <w:attr w:name="Negative" w:val="False"/>
                <w:attr w:name="NumberType" w:val="1"/>
                <w:attr w:name="TCSC" w:val="0"/>
              </w:smartTagPr>
              <w:r w:rsidRPr="009F7290">
                <w:rPr>
                  <w:rFonts w:ascii="Times New Roman" w:eastAsia="宋体" w:hAnsi="Times New Roman" w:cs="Times New Roman"/>
                  <w:sz w:val="24"/>
                </w:rPr>
                <w:t>20</w:t>
              </w:r>
              <w:r w:rsidRPr="009F7290">
                <w:rPr>
                  <w:rFonts w:ascii="Times New Roman" w:eastAsia="宋体" w:hAnsi="Times New Roman" w:cs="Times New Roman"/>
                  <w:sz w:val="24"/>
                </w:rPr>
                <w:t>米</w:t>
              </w:r>
            </w:smartTag>
            <w:r w:rsidRPr="009F7290">
              <w:rPr>
                <w:rFonts w:ascii="Times New Roman" w:eastAsia="宋体" w:hAnsi="Times New Roman" w:cs="Times New Roman"/>
                <w:sz w:val="24"/>
              </w:rPr>
              <w:t>/</w:t>
            </w:r>
            <w:r w:rsidRPr="009F7290">
              <w:rPr>
                <w:rFonts w:ascii="Times New Roman" w:eastAsia="宋体" w:hAnsi="Times New Roman" w:cs="Times New Roman"/>
                <w:sz w:val="24"/>
              </w:rPr>
              <w:t>秒。月平均风速一般春季较大而秋季较小，春季内地在</w:t>
            </w:r>
            <w:smartTag w:uri="urn:schemas-microsoft-com:office:smarttags" w:element="chmetcnv">
              <w:smartTagPr>
                <w:attr w:name="UnitName" w:val="米"/>
                <w:attr w:name="SourceValue" w:val="4"/>
                <w:attr w:name="HasSpace" w:val="False"/>
                <w:attr w:name="Negative" w:val="False"/>
                <w:attr w:name="NumberType" w:val="1"/>
                <w:attr w:name="TCSC" w:val="0"/>
              </w:smartTagPr>
              <w:r w:rsidRPr="009F7290">
                <w:rPr>
                  <w:rFonts w:ascii="Times New Roman" w:eastAsia="宋体" w:hAnsi="Times New Roman" w:cs="Times New Roman"/>
                  <w:sz w:val="24"/>
                </w:rPr>
                <w:t>4</w:t>
              </w:r>
              <w:r w:rsidRPr="009F7290">
                <w:rPr>
                  <w:rFonts w:ascii="Times New Roman" w:eastAsia="宋体" w:hAnsi="Times New Roman" w:cs="Times New Roman"/>
                  <w:sz w:val="24"/>
                </w:rPr>
                <w:t>米</w:t>
              </w:r>
            </w:smartTag>
            <w:r w:rsidRPr="009F7290">
              <w:rPr>
                <w:rFonts w:ascii="Times New Roman" w:eastAsia="宋体" w:hAnsi="Times New Roman" w:cs="Times New Roman"/>
                <w:sz w:val="24"/>
              </w:rPr>
              <w:t>/</w:t>
            </w:r>
            <w:r w:rsidRPr="009F7290">
              <w:rPr>
                <w:rFonts w:ascii="Times New Roman" w:eastAsia="宋体" w:hAnsi="Times New Roman" w:cs="Times New Roman"/>
                <w:sz w:val="24"/>
              </w:rPr>
              <w:t>秒以上，沿海地区超过</w:t>
            </w:r>
            <w:smartTag w:uri="urn:schemas-microsoft-com:office:smarttags" w:element="chmetcnv">
              <w:smartTagPr>
                <w:attr w:name="UnitName" w:val="米"/>
                <w:attr w:name="SourceValue" w:val="6"/>
                <w:attr w:name="HasSpace" w:val="False"/>
                <w:attr w:name="Negative" w:val="False"/>
                <w:attr w:name="NumberType" w:val="1"/>
                <w:attr w:name="TCSC" w:val="0"/>
              </w:smartTagPr>
              <w:r w:rsidRPr="009F7290">
                <w:rPr>
                  <w:rFonts w:ascii="Times New Roman" w:eastAsia="宋体" w:hAnsi="Times New Roman" w:cs="Times New Roman"/>
                  <w:sz w:val="24"/>
                </w:rPr>
                <w:t>6</w:t>
              </w:r>
              <w:r w:rsidRPr="009F7290">
                <w:rPr>
                  <w:rFonts w:ascii="Times New Roman" w:eastAsia="宋体" w:hAnsi="Times New Roman" w:cs="Times New Roman"/>
                  <w:sz w:val="24"/>
                </w:rPr>
                <w:t>米</w:t>
              </w:r>
            </w:smartTag>
            <w:r w:rsidRPr="009F7290">
              <w:rPr>
                <w:rFonts w:ascii="Times New Roman" w:eastAsia="宋体" w:hAnsi="Times New Roman" w:cs="Times New Roman"/>
                <w:sz w:val="24"/>
              </w:rPr>
              <w:t>/</w:t>
            </w:r>
            <w:r w:rsidRPr="009F7290">
              <w:rPr>
                <w:rFonts w:ascii="Times New Roman" w:eastAsia="宋体" w:hAnsi="Times New Roman" w:cs="Times New Roman"/>
                <w:sz w:val="24"/>
              </w:rPr>
              <w:t>秒；秋季内地在</w:t>
            </w:r>
            <w:smartTag w:uri="urn:schemas-microsoft-com:office:smarttags" w:element="chmetcnv">
              <w:smartTagPr>
                <w:attr w:name="UnitName" w:val="米"/>
                <w:attr w:name="SourceValue" w:val="5"/>
                <w:attr w:name="HasSpace" w:val="False"/>
                <w:attr w:name="Negative" w:val="False"/>
                <w:attr w:name="NumberType" w:val="1"/>
                <w:attr w:name="TCSC" w:val="0"/>
              </w:smartTagPr>
              <w:r w:rsidRPr="009F7290">
                <w:rPr>
                  <w:rFonts w:ascii="Times New Roman" w:eastAsia="宋体" w:hAnsi="Times New Roman" w:cs="Times New Roman"/>
                  <w:sz w:val="24"/>
                </w:rPr>
                <w:t>5</w:t>
              </w:r>
              <w:r w:rsidRPr="009F7290">
                <w:rPr>
                  <w:rFonts w:ascii="Times New Roman" w:eastAsia="宋体" w:hAnsi="Times New Roman" w:cs="Times New Roman"/>
                  <w:sz w:val="24"/>
                </w:rPr>
                <w:t>米</w:t>
              </w:r>
            </w:smartTag>
            <w:r w:rsidRPr="009F7290">
              <w:rPr>
                <w:rFonts w:ascii="Times New Roman" w:eastAsia="宋体" w:hAnsi="Times New Roman" w:cs="Times New Roman"/>
                <w:sz w:val="24"/>
              </w:rPr>
              <w:t>/</w:t>
            </w:r>
            <w:r w:rsidRPr="009F7290">
              <w:rPr>
                <w:rFonts w:ascii="Times New Roman" w:eastAsia="宋体" w:hAnsi="Times New Roman" w:cs="Times New Roman"/>
                <w:sz w:val="24"/>
              </w:rPr>
              <w:t>秒以下。</w:t>
            </w:r>
          </w:p>
          <w:p w14:paraId="13F299C3" w14:textId="77777777" w:rsidR="009F7290" w:rsidRPr="009F7290" w:rsidRDefault="009F7290" w:rsidP="009F729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5</w:t>
            </w:r>
            <w:r>
              <w:rPr>
                <w:rFonts w:ascii="Times New Roman" w:eastAsia="宋体" w:hAnsi="Times New Roman" w:cs="Times New Roman" w:hint="eastAsia"/>
                <w:sz w:val="24"/>
              </w:rPr>
              <w:t>）</w:t>
            </w:r>
            <w:r w:rsidRPr="009F7290">
              <w:rPr>
                <w:rFonts w:ascii="Times New Roman" w:eastAsia="宋体" w:hAnsi="Times New Roman" w:cs="Times New Roman"/>
                <w:sz w:val="24"/>
              </w:rPr>
              <w:t>雾</w:t>
            </w:r>
            <w:r>
              <w:rPr>
                <w:rFonts w:ascii="Times New Roman" w:eastAsia="宋体" w:hAnsi="Times New Roman" w:cs="Times New Roman" w:hint="eastAsia"/>
                <w:sz w:val="24"/>
              </w:rPr>
              <w:t>：</w:t>
            </w:r>
            <w:r w:rsidRPr="009F7290">
              <w:rPr>
                <w:rFonts w:ascii="Times New Roman" w:eastAsia="宋体" w:hAnsi="Times New Roman" w:cs="Times New Roman"/>
                <w:sz w:val="24"/>
              </w:rPr>
              <w:t>全年雾日约</w:t>
            </w:r>
            <w:r w:rsidRPr="009F7290">
              <w:rPr>
                <w:rFonts w:ascii="Times New Roman" w:eastAsia="宋体" w:hAnsi="Times New Roman" w:cs="Times New Roman"/>
                <w:sz w:val="24"/>
              </w:rPr>
              <w:t>15-20</w:t>
            </w:r>
            <w:r w:rsidRPr="009F7290">
              <w:rPr>
                <w:rFonts w:ascii="Times New Roman" w:eastAsia="宋体" w:hAnsi="Times New Roman" w:cs="Times New Roman"/>
                <w:sz w:val="24"/>
              </w:rPr>
              <w:t>天，</w:t>
            </w:r>
            <w:r w:rsidRPr="009F7290">
              <w:rPr>
                <w:rFonts w:ascii="Times New Roman" w:eastAsia="宋体" w:hAnsi="Times New Roman" w:cs="Times New Roman"/>
                <w:sz w:val="24"/>
              </w:rPr>
              <w:t>2-3</w:t>
            </w:r>
            <w:r w:rsidRPr="009F7290">
              <w:rPr>
                <w:rFonts w:ascii="Times New Roman" w:eastAsia="宋体" w:hAnsi="Times New Roman" w:cs="Times New Roman"/>
                <w:sz w:val="24"/>
              </w:rPr>
              <w:t>月较多，兼有辐射和平流雾（海雾）性质，以辐射雾较多。</w:t>
            </w:r>
          </w:p>
          <w:p w14:paraId="5D01861C" w14:textId="77777777" w:rsidR="00383846" w:rsidRPr="00BD1A4C" w:rsidRDefault="00383846" w:rsidP="00EA28A7">
            <w:pPr>
              <w:tabs>
                <w:tab w:val="left" w:pos="9348"/>
              </w:tabs>
              <w:autoSpaceDE w:val="0"/>
              <w:autoSpaceDN w:val="0"/>
              <w:adjustRightInd w:val="0"/>
              <w:spacing w:line="500" w:lineRule="exact"/>
              <w:rPr>
                <w:rFonts w:ascii="Times New Roman" w:eastAsiaTheme="majorEastAsia" w:hAnsi="Times New Roman" w:cs="Times New Roman"/>
                <w:b/>
                <w:sz w:val="24"/>
                <w:szCs w:val="24"/>
              </w:rPr>
            </w:pPr>
            <w:r w:rsidRPr="00BD1A4C">
              <w:rPr>
                <w:rFonts w:ascii="Times New Roman" w:eastAsiaTheme="majorEastAsia" w:hAnsi="Times New Roman" w:cs="Times New Roman"/>
                <w:b/>
                <w:sz w:val="24"/>
                <w:szCs w:val="24"/>
              </w:rPr>
              <w:t>3</w:t>
            </w:r>
            <w:r w:rsidRPr="00BD1A4C">
              <w:rPr>
                <w:rFonts w:ascii="Times New Roman" w:eastAsiaTheme="majorEastAsia" w:hAnsi="Times New Roman" w:cs="Times New Roman"/>
                <w:b/>
                <w:sz w:val="24"/>
                <w:szCs w:val="24"/>
              </w:rPr>
              <w:t>、河流水文</w:t>
            </w:r>
          </w:p>
          <w:p w14:paraId="1E82C9D3" w14:textId="77777777" w:rsidR="009B2C8C" w:rsidRDefault="009B2C8C" w:rsidP="00E60759">
            <w:pPr>
              <w:tabs>
                <w:tab w:val="left" w:pos="9348"/>
              </w:tabs>
              <w:autoSpaceDE w:val="0"/>
              <w:autoSpaceDN w:val="0"/>
              <w:adjustRightInd w:val="0"/>
              <w:spacing w:line="360" w:lineRule="auto"/>
              <w:ind w:firstLineChars="200" w:firstLine="480"/>
              <w:rPr>
                <w:rFonts w:ascii="Times New Roman" w:eastAsiaTheme="majorEastAsia" w:hAnsi="Times New Roman" w:cs="Times New Roman"/>
                <w:color w:val="000000"/>
                <w:sz w:val="24"/>
              </w:rPr>
            </w:pPr>
            <w:r>
              <w:rPr>
                <w:rFonts w:ascii="Times New Roman" w:eastAsiaTheme="majorEastAsia" w:hAnsi="Times New Roman" w:cs="Times New Roman" w:hint="eastAsia"/>
                <w:color w:val="000000"/>
                <w:sz w:val="24"/>
              </w:rPr>
              <w:t>（</w:t>
            </w:r>
            <w:r>
              <w:rPr>
                <w:rFonts w:ascii="Times New Roman" w:eastAsiaTheme="majorEastAsia" w:hAnsi="Times New Roman" w:cs="Times New Roman" w:hint="eastAsia"/>
                <w:color w:val="000000"/>
                <w:sz w:val="24"/>
              </w:rPr>
              <w:t>1</w:t>
            </w:r>
            <w:r>
              <w:rPr>
                <w:rFonts w:ascii="Times New Roman" w:eastAsiaTheme="majorEastAsia" w:hAnsi="Times New Roman" w:cs="Times New Roman" w:hint="eastAsia"/>
                <w:color w:val="000000"/>
                <w:sz w:val="24"/>
              </w:rPr>
              <w:t>）地表水</w:t>
            </w:r>
          </w:p>
          <w:p w14:paraId="1A855B7A" w14:textId="77777777" w:rsidR="008F2AD2" w:rsidRPr="00BD1A4C" w:rsidRDefault="007632DD" w:rsidP="00E60759">
            <w:pPr>
              <w:tabs>
                <w:tab w:val="left" w:pos="9348"/>
              </w:tabs>
              <w:autoSpaceDE w:val="0"/>
              <w:autoSpaceDN w:val="0"/>
              <w:adjustRightInd w:val="0"/>
              <w:spacing w:line="360" w:lineRule="auto"/>
              <w:ind w:firstLineChars="200" w:firstLine="480"/>
              <w:rPr>
                <w:rFonts w:ascii="Times New Roman" w:eastAsiaTheme="majorEastAsia" w:hAnsi="Times New Roman" w:cs="Times New Roman"/>
                <w:color w:val="000000"/>
                <w:sz w:val="24"/>
              </w:rPr>
            </w:pPr>
            <w:r w:rsidRPr="00BD1A4C">
              <w:rPr>
                <w:rFonts w:ascii="Times New Roman" w:eastAsiaTheme="majorEastAsia" w:hAnsi="Times New Roman" w:cs="Times New Roman"/>
                <w:color w:val="000000"/>
                <w:sz w:val="24"/>
              </w:rPr>
              <w:t>周围</w:t>
            </w:r>
            <w:r w:rsidR="008F2AD2" w:rsidRPr="00BD1A4C">
              <w:rPr>
                <w:rFonts w:ascii="Times New Roman" w:eastAsiaTheme="majorEastAsia" w:hAnsi="Times New Roman" w:cs="Times New Roman"/>
                <w:color w:val="000000"/>
                <w:sz w:val="24"/>
              </w:rPr>
              <w:t>河流有：</w:t>
            </w:r>
            <w:r w:rsidR="009F7290">
              <w:rPr>
                <w:rFonts w:ascii="Times New Roman" w:eastAsiaTheme="majorEastAsia" w:hAnsi="Times New Roman" w:cs="Times New Roman" w:hint="eastAsia"/>
                <w:color w:val="000000"/>
                <w:sz w:val="24"/>
              </w:rPr>
              <w:t>灌河</w:t>
            </w:r>
            <w:r w:rsidR="00FB1631" w:rsidRPr="00BD1A4C">
              <w:rPr>
                <w:rFonts w:ascii="Times New Roman" w:eastAsiaTheme="majorEastAsia" w:hAnsi="Times New Roman" w:cs="Times New Roman"/>
                <w:color w:val="000000"/>
                <w:sz w:val="24"/>
              </w:rPr>
              <w:t>，</w:t>
            </w:r>
            <w:r w:rsidR="009F7290">
              <w:rPr>
                <w:rFonts w:ascii="Times New Roman" w:eastAsiaTheme="majorEastAsia" w:hAnsi="Times New Roman" w:cs="Times New Roman" w:hint="eastAsia"/>
                <w:color w:val="000000"/>
                <w:sz w:val="24"/>
              </w:rPr>
              <w:t>新沂河</w:t>
            </w:r>
          </w:p>
          <w:p w14:paraId="0913172A" w14:textId="77777777" w:rsidR="009F7290" w:rsidRDefault="009F7290" w:rsidP="00E60759">
            <w:pPr>
              <w:tabs>
                <w:tab w:val="left" w:pos="9348"/>
              </w:tabs>
              <w:autoSpaceDE w:val="0"/>
              <w:autoSpaceDN w:val="0"/>
              <w:adjustRightInd w:val="0"/>
              <w:spacing w:line="360" w:lineRule="auto"/>
              <w:ind w:firstLineChars="200" w:firstLine="480"/>
              <w:rPr>
                <w:rFonts w:ascii="Times New Roman" w:eastAsiaTheme="majorEastAsia" w:hAnsi="Times New Roman" w:cs="Times New Roman"/>
                <w:color w:val="000000"/>
                <w:sz w:val="24"/>
              </w:rPr>
            </w:pPr>
            <w:r>
              <w:rPr>
                <w:rFonts w:ascii="Times New Roman" w:eastAsiaTheme="majorEastAsia" w:hAnsi="Times New Roman" w:cs="Times New Roman" w:hint="eastAsia"/>
                <w:color w:val="000000"/>
                <w:sz w:val="24"/>
              </w:rPr>
              <w:t>灌河</w:t>
            </w:r>
            <w:r w:rsidR="00FB1631" w:rsidRPr="00BD1A4C">
              <w:rPr>
                <w:rFonts w:ascii="Times New Roman" w:eastAsiaTheme="majorEastAsia" w:hAnsi="Times New Roman" w:cs="Times New Roman"/>
                <w:color w:val="000000"/>
                <w:sz w:val="24"/>
              </w:rPr>
              <w:t>：</w:t>
            </w:r>
            <w:r w:rsidRPr="009F7290">
              <w:rPr>
                <w:rFonts w:ascii="Times New Roman" w:eastAsiaTheme="majorEastAsia" w:hAnsi="Times New Roman" w:cs="Times New Roman" w:hint="eastAsia"/>
                <w:color w:val="000000"/>
                <w:sz w:val="24"/>
              </w:rPr>
              <w:t>灌河，古称北潮河，灌南、响水两地的母亲河，当地人称大潮河，明代作家吴承恩曾乘舟顺灌河而下，渡黄海至花果山一路实地采访。灌河口与花果山近在咫尺，吴承恩于是在《西游记》中便写出了“二郎神大战灌江口”这一段。灌河位于苏北沿海中北段、海州湾南缘，西到三岔河，东到灌云县燕尾港流入黄海，流经淮安、盐城、连云港三市，与京杭大运河连接，流域面积</w:t>
            </w:r>
            <w:r w:rsidRPr="009F7290">
              <w:rPr>
                <w:rFonts w:ascii="Times New Roman" w:eastAsiaTheme="majorEastAsia" w:hAnsi="Times New Roman" w:cs="Times New Roman" w:hint="eastAsia"/>
                <w:color w:val="000000"/>
                <w:sz w:val="24"/>
              </w:rPr>
              <w:t>8000</w:t>
            </w:r>
            <w:r w:rsidRPr="009F7290">
              <w:rPr>
                <w:rFonts w:ascii="Times New Roman" w:eastAsiaTheme="majorEastAsia" w:hAnsi="Times New Roman" w:cs="Times New Roman" w:hint="eastAsia"/>
                <w:color w:val="000000"/>
                <w:sz w:val="24"/>
              </w:rPr>
              <w:t>平方公里。灌河是苏北唯一在干流上设有建闸的天然入海潮汐河道。</w:t>
            </w:r>
          </w:p>
          <w:p w14:paraId="3C6C5071" w14:textId="7C60259E" w:rsidR="00FB1631" w:rsidRPr="00BD1A4C" w:rsidRDefault="009B2C8C" w:rsidP="009E0D5B">
            <w:pPr>
              <w:tabs>
                <w:tab w:val="left" w:pos="9348"/>
              </w:tabs>
              <w:autoSpaceDE w:val="0"/>
              <w:autoSpaceDN w:val="0"/>
              <w:adjustRightInd w:val="0"/>
              <w:spacing w:line="360" w:lineRule="auto"/>
              <w:ind w:firstLineChars="200" w:firstLine="480"/>
              <w:rPr>
                <w:rFonts w:ascii="Times New Roman" w:eastAsiaTheme="majorEastAsia" w:hAnsi="Times New Roman" w:cs="Times New Roman"/>
                <w:color w:val="000000"/>
                <w:sz w:val="24"/>
              </w:rPr>
            </w:pPr>
            <w:r>
              <w:rPr>
                <w:rFonts w:ascii="Times New Roman" w:eastAsiaTheme="majorEastAsia" w:hAnsi="Times New Roman" w:cs="Times New Roman" w:hint="eastAsia"/>
                <w:color w:val="000000"/>
                <w:sz w:val="24"/>
              </w:rPr>
              <w:t>新沂河</w:t>
            </w:r>
            <w:r w:rsidR="00FB1631" w:rsidRPr="00BD1A4C">
              <w:rPr>
                <w:rFonts w:ascii="Times New Roman" w:eastAsiaTheme="majorEastAsia" w:hAnsi="Times New Roman" w:cs="Times New Roman"/>
                <w:color w:val="000000"/>
                <w:sz w:val="24"/>
              </w:rPr>
              <w:t>：</w:t>
            </w:r>
            <w:r w:rsidRPr="009B2C8C">
              <w:rPr>
                <w:rFonts w:ascii="Times New Roman" w:eastAsiaTheme="majorEastAsia" w:hAnsi="Times New Roman" w:cs="Times New Roman" w:hint="eastAsia"/>
                <w:color w:val="000000"/>
                <w:sz w:val="24"/>
              </w:rPr>
              <w:t>沂河下游新辟排洪河道，为泗、沂、沭河洪水东调南下的重要组成部分。位于江苏省北部，中运河以东与废黄河以北。沿河主要建筑物有骆马湖出口处的嶂山节制闸；盐河通航的南、北套闸；海口挡潮御卤坝；沭阳城关跨河公路桥等。多年来，新沂河在消减水患、促进商品粮基地建设方面发挥了巨大作用。沂河原为古泗水的支</w:t>
            </w:r>
            <w:r w:rsidRPr="009B2C8C">
              <w:rPr>
                <w:rFonts w:ascii="Times New Roman" w:eastAsiaTheme="majorEastAsia" w:hAnsi="Times New Roman" w:cs="Times New Roman" w:hint="eastAsia"/>
                <w:color w:val="000000"/>
                <w:sz w:val="24"/>
              </w:rPr>
              <w:lastRenderedPageBreak/>
              <w:t>流。新沂河的入海口名叫“黄河口”，这是因为历史上新沂河曾经是废黄河的入海处的一条支流。</w:t>
            </w:r>
          </w:p>
          <w:p w14:paraId="2256E302" w14:textId="77777777" w:rsidR="009B2C8C" w:rsidRDefault="009B2C8C" w:rsidP="008F2AD2">
            <w:pPr>
              <w:spacing w:line="460" w:lineRule="exact"/>
              <w:ind w:firstLineChars="200" w:firstLine="480"/>
              <w:rPr>
                <w:rFonts w:ascii="Times New Roman" w:eastAsiaTheme="majorEastAsia" w:hAnsi="Times New Roman" w:cs="Times New Roman"/>
                <w:color w:val="000000"/>
                <w:sz w:val="24"/>
              </w:rPr>
            </w:pPr>
            <w:r>
              <w:rPr>
                <w:rFonts w:ascii="Times New Roman" w:eastAsiaTheme="majorEastAsia" w:hAnsi="Times New Roman" w:cs="Times New Roman" w:hint="eastAsia"/>
                <w:color w:val="000000"/>
                <w:sz w:val="24"/>
              </w:rPr>
              <w:t>（</w:t>
            </w:r>
            <w:r>
              <w:rPr>
                <w:rFonts w:ascii="Times New Roman" w:eastAsiaTheme="majorEastAsia" w:hAnsi="Times New Roman" w:cs="Times New Roman" w:hint="eastAsia"/>
                <w:color w:val="000000"/>
                <w:sz w:val="24"/>
              </w:rPr>
              <w:t>2</w:t>
            </w:r>
            <w:r>
              <w:rPr>
                <w:rFonts w:ascii="Times New Roman" w:eastAsiaTheme="majorEastAsia" w:hAnsi="Times New Roman" w:cs="Times New Roman" w:hint="eastAsia"/>
                <w:color w:val="000000"/>
                <w:sz w:val="24"/>
              </w:rPr>
              <w:t>）地下水</w:t>
            </w:r>
          </w:p>
          <w:p w14:paraId="7A4F830A" w14:textId="77777777" w:rsidR="009B2C8C" w:rsidRDefault="009B2C8C" w:rsidP="00E60759">
            <w:pPr>
              <w:tabs>
                <w:tab w:val="left" w:pos="9348"/>
              </w:tabs>
              <w:autoSpaceDE w:val="0"/>
              <w:autoSpaceDN w:val="0"/>
              <w:adjustRightInd w:val="0"/>
              <w:spacing w:line="360" w:lineRule="auto"/>
              <w:ind w:firstLineChars="200" w:firstLine="480"/>
              <w:rPr>
                <w:rFonts w:ascii="Times New Roman" w:eastAsiaTheme="majorEastAsia" w:hAnsi="Times New Roman" w:cs="Times New Roman"/>
                <w:color w:val="000000"/>
                <w:sz w:val="24"/>
              </w:rPr>
            </w:pPr>
            <w:r w:rsidRPr="009B2C8C">
              <w:rPr>
                <w:rFonts w:ascii="Times New Roman" w:eastAsiaTheme="majorEastAsia" w:hAnsi="Times New Roman" w:cs="Times New Roman" w:hint="eastAsia"/>
                <w:color w:val="000000"/>
                <w:sz w:val="24"/>
              </w:rPr>
              <w:t>项目所在地处于鲁中南丘陵与淮北平原的结合部，属低山丘陵和平原地貌，地势从西北向东南由高到低。灌南县地下水系统主要由孔隙水和深层承压水组成。浅层孔隙水的地面高程为</w:t>
            </w:r>
            <w:r w:rsidRPr="009B2C8C">
              <w:rPr>
                <w:rFonts w:ascii="Times New Roman" w:eastAsiaTheme="majorEastAsia" w:hAnsi="Times New Roman" w:cs="Times New Roman" w:hint="eastAsia"/>
                <w:color w:val="000000"/>
                <w:sz w:val="24"/>
              </w:rPr>
              <w:t>2~10m</w:t>
            </w:r>
            <w:r w:rsidRPr="009B2C8C">
              <w:rPr>
                <w:rFonts w:ascii="Times New Roman" w:eastAsiaTheme="majorEastAsia" w:hAnsi="Times New Roman" w:cs="Times New Roman" w:hint="eastAsia"/>
                <w:color w:val="000000"/>
                <w:sz w:val="24"/>
              </w:rPr>
              <w:t>，地下水来源以大气降水补给为主，消耗以蒸发为主。根据下垫面地貌特征，灌南县主要为滨海平原区浅层孔隙水，含水岩组主要为全新世浅海相沉积物和上更新统海相沉积物，岩性以亚粘土、粘土为主，多为咸水，地下水位埋深一般为</w:t>
            </w:r>
            <w:r w:rsidRPr="009B2C8C">
              <w:rPr>
                <w:rFonts w:ascii="Times New Roman" w:eastAsiaTheme="majorEastAsia" w:hAnsi="Times New Roman" w:cs="Times New Roman" w:hint="eastAsia"/>
                <w:color w:val="000000"/>
                <w:sz w:val="24"/>
              </w:rPr>
              <w:t>1~2m</w:t>
            </w:r>
            <w:r w:rsidRPr="009B2C8C">
              <w:rPr>
                <w:rFonts w:ascii="Times New Roman" w:eastAsiaTheme="majorEastAsia" w:hAnsi="Times New Roman" w:cs="Times New Roman" w:hint="eastAsia"/>
                <w:color w:val="000000"/>
                <w:sz w:val="24"/>
              </w:rPr>
              <w:t>。深层地下水主要为第</w:t>
            </w:r>
            <w:r w:rsidRPr="009B2C8C">
              <w:rPr>
                <w:rFonts w:ascii="Times New Roman" w:eastAsiaTheme="majorEastAsia" w:hAnsi="Times New Roman" w:cs="Times New Roman" w:hint="eastAsia"/>
                <w:color w:val="000000"/>
                <w:sz w:val="24"/>
              </w:rPr>
              <w:t>III</w:t>
            </w:r>
            <w:r w:rsidRPr="009B2C8C">
              <w:rPr>
                <w:rFonts w:ascii="Times New Roman" w:eastAsiaTheme="majorEastAsia" w:hAnsi="Times New Roman" w:cs="Times New Roman" w:hint="eastAsia"/>
                <w:color w:val="000000"/>
                <w:sz w:val="24"/>
              </w:rPr>
              <w:t>层承压水，地下水来源主要是侧向补给，消耗以人工开采为主。第</w:t>
            </w:r>
            <w:r w:rsidRPr="009B2C8C">
              <w:rPr>
                <w:rFonts w:ascii="Times New Roman" w:eastAsiaTheme="majorEastAsia" w:hAnsi="Times New Roman" w:cs="Times New Roman" w:hint="eastAsia"/>
                <w:color w:val="000000"/>
                <w:sz w:val="24"/>
              </w:rPr>
              <w:t>III</w:t>
            </w:r>
            <w:r w:rsidRPr="009B2C8C">
              <w:rPr>
                <w:rFonts w:ascii="Times New Roman" w:eastAsiaTheme="majorEastAsia" w:hAnsi="Times New Roman" w:cs="Times New Roman" w:hint="eastAsia"/>
                <w:color w:val="000000"/>
                <w:sz w:val="24"/>
              </w:rPr>
              <w:t>层承压水含水岩组主要为上地三纪沉积物，岩性以灰白色中细沙、中粗沙为主，厚度达</w:t>
            </w:r>
            <w:r w:rsidRPr="009B2C8C">
              <w:rPr>
                <w:rFonts w:ascii="Times New Roman" w:eastAsiaTheme="majorEastAsia" w:hAnsi="Times New Roman" w:cs="Times New Roman" w:hint="eastAsia"/>
                <w:color w:val="000000"/>
                <w:sz w:val="24"/>
              </w:rPr>
              <w:t>50m</w:t>
            </w:r>
            <w:r w:rsidRPr="009B2C8C">
              <w:rPr>
                <w:rFonts w:ascii="Times New Roman" w:eastAsiaTheme="majorEastAsia" w:hAnsi="Times New Roman" w:cs="Times New Roman" w:hint="eastAsia"/>
                <w:color w:val="000000"/>
                <w:sz w:val="24"/>
              </w:rPr>
              <w:t>，含水层顶板埋深一般</w:t>
            </w:r>
            <w:r w:rsidRPr="009B2C8C">
              <w:rPr>
                <w:rFonts w:ascii="Times New Roman" w:eastAsiaTheme="majorEastAsia" w:hAnsi="Times New Roman" w:cs="Times New Roman" w:hint="eastAsia"/>
                <w:color w:val="000000"/>
                <w:sz w:val="24"/>
              </w:rPr>
              <w:t>90~120m</w:t>
            </w:r>
            <w:r w:rsidRPr="009B2C8C">
              <w:rPr>
                <w:rFonts w:ascii="Times New Roman" w:eastAsiaTheme="majorEastAsia" w:hAnsi="Times New Roman" w:cs="Times New Roman" w:hint="eastAsia"/>
                <w:color w:val="000000"/>
                <w:sz w:val="24"/>
              </w:rPr>
              <w:t>。</w:t>
            </w:r>
          </w:p>
          <w:p w14:paraId="57630321" w14:textId="77777777" w:rsidR="0086631B" w:rsidRPr="0086631B" w:rsidRDefault="0086631B" w:rsidP="0086631B">
            <w:pPr>
              <w:spacing w:line="360" w:lineRule="auto"/>
              <w:ind w:firstLine="480"/>
              <w:rPr>
                <w:rFonts w:ascii="Times New Roman" w:eastAsia="宋体" w:hAnsi="Times New Roman" w:cs="Times New Roman"/>
                <w:bCs/>
                <w:color w:val="000000" w:themeColor="text1"/>
                <w:sz w:val="24"/>
                <w:szCs w:val="28"/>
              </w:rPr>
            </w:pPr>
            <w:r w:rsidRPr="0086631B">
              <w:rPr>
                <w:rFonts w:ascii="宋体" w:eastAsia="宋体" w:hAnsi="宋体" w:cs="宋体" w:hint="eastAsia"/>
                <w:bCs/>
                <w:color w:val="000000" w:themeColor="text1"/>
                <w:sz w:val="24"/>
                <w:szCs w:val="28"/>
              </w:rPr>
              <w:t>（</w:t>
            </w:r>
            <w:r w:rsidRPr="0086631B">
              <w:rPr>
                <w:rFonts w:ascii="宋体" w:eastAsia="宋体" w:hAnsi="宋体" w:cs="宋体"/>
                <w:bCs/>
                <w:color w:val="000000" w:themeColor="text1"/>
                <w:sz w:val="24"/>
                <w:szCs w:val="28"/>
              </w:rPr>
              <w:t>3</w:t>
            </w:r>
            <w:r w:rsidRPr="0086631B">
              <w:rPr>
                <w:rFonts w:ascii="宋体" w:eastAsia="宋体" w:hAnsi="宋体" w:cs="宋体" w:hint="eastAsia"/>
                <w:bCs/>
                <w:color w:val="000000" w:themeColor="text1"/>
                <w:sz w:val="24"/>
                <w:szCs w:val="28"/>
              </w:rPr>
              <w:t>）</w:t>
            </w:r>
            <w:r w:rsidRPr="0086631B">
              <w:rPr>
                <w:rFonts w:ascii="Times New Roman" w:eastAsia="宋体" w:hAnsi="Times New Roman" w:cs="Times New Roman"/>
                <w:bCs/>
                <w:color w:val="000000" w:themeColor="text1"/>
                <w:sz w:val="24"/>
                <w:szCs w:val="28"/>
              </w:rPr>
              <w:t>地下水补给、径流、排泄条件</w:t>
            </w:r>
          </w:p>
          <w:p w14:paraId="0C7BE36E" w14:textId="77777777" w:rsidR="0086631B" w:rsidRPr="0086631B" w:rsidRDefault="0086631B" w:rsidP="0086631B">
            <w:pPr>
              <w:spacing w:line="360" w:lineRule="auto"/>
              <w:ind w:firstLine="480"/>
              <w:rPr>
                <w:rFonts w:ascii="Times New Roman" w:eastAsiaTheme="majorEastAsia" w:hAnsi="Times New Roman" w:cs="Times New Roman"/>
                <w:color w:val="000000"/>
                <w:sz w:val="24"/>
              </w:rPr>
            </w:pPr>
            <w:r w:rsidRPr="0086631B">
              <w:rPr>
                <w:rFonts w:ascii="Times New Roman" w:eastAsia="宋体" w:hAnsi="Times New Roman" w:cs="Times New Roman"/>
                <w:bCs/>
                <w:color w:val="000000" w:themeColor="text1"/>
                <w:sz w:val="24"/>
                <w:szCs w:val="28"/>
              </w:rPr>
              <w:t>项目所在区域地下水补给源主要为大气降雨渗入补给，其次为农灌水回渗。此外在厂区东侧一带尚可接受来自区外的侧向径流补给，其径流方向与地形坡向基本一致，自西南向东北流；但由于含水层渗透性差，故水平径流相当迟缓，水力坡度仅在万分之几。</w:t>
            </w:r>
          </w:p>
          <w:p w14:paraId="07D0AFA8" w14:textId="77777777" w:rsidR="00383846" w:rsidRPr="00BD1A4C" w:rsidRDefault="00383846" w:rsidP="009B2C8C">
            <w:pPr>
              <w:tabs>
                <w:tab w:val="left" w:pos="9348"/>
              </w:tabs>
              <w:autoSpaceDE w:val="0"/>
              <w:autoSpaceDN w:val="0"/>
              <w:adjustRightInd w:val="0"/>
              <w:spacing w:line="500" w:lineRule="exact"/>
              <w:ind w:firstLineChars="200" w:firstLine="482"/>
              <w:rPr>
                <w:rFonts w:ascii="Times New Roman" w:eastAsiaTheme="majorEastAsia" w:hAnsi="Times New Roman" w:cs="Times New Roman"/>
                <w:b/>
                <w:sz w:val="24"/>
                <w:szCs w:val="24"/>
              </w:rPr>
            </w:pPr>
            <w:r w:rsidRPr="00BD1A4C">
              <w:rPr>
                <w:rFonts w:ascii="Times New Roman" w:eastAsiaTheme="majorEastAsia" w:hAnsi="Times New Roman" w:cs="Times New Roman"/>
                <w:b/>
                <w:sz w:val="24"/>
                <w:szCs w:val="24"/>
              </w:rPr>
              <w:t>4</w:t>
            </w:r>
            <w:r w:rsidRPr="00BD1A4C">
              <w:rPr>
                <w:rFonts w:ascii="Times New Roman" w:eastAsiaTheme="majorEastAsia" w:hAnsi="Times New Roman" w:cs="Times New Roman"/>
                <w:b/>
                <w:sz w:val="24"/>
                <w:szCs w:val="24"/>
              </w:rPr>
              <w:t>、生态</w:t>
            </w:r>
          </w:p>
          <w:p w14:paraId="6BEF7873" w14:textId="77777777" w:rsidR="00FC5207" w:rsidRPr="00FC5207" w:rsidRDefault="00FC5207" w:rsidP="00FC5207">
            <w:pPr>
              <w:spacing w:line="336" w:lineRule="auto"/>
              <w:ind w:firstLineChars="200" w:firstLine="480"/>
              <w:rPr>
                <w:rFonts w:ascii="Times New Roman" w:eastAsiaTheme="majorEastAsia" w:hAnsi="Times New Roman" w:cs="Times New Roman"/>
                <w:snapToGrid w:val="0"/>
                <w:kern w:val="0"/>
                <w:sz w:val="24"/>
              </w:rPr>
            </w:pPr>
            <w:r>
              <w:rPr>
                <w:rFonts w:ascii="Times New Roman" w:eastAsiaTheme="majorEastAsia" w:hAnsi="Times New Roman" w:cs="Times New Roman" w:hint="eastAsia"/>
                <w:snapToGrid w:val="0"/>
                <w:kern w:val="0"/>
                <w:sz w:val="24"/>
              </w:rPr>
              <w:t>（</w:t>
            </w:r>
            <w:r>
              <w:rPr>
                <w:rFonts w:ascii="Times New Roman" w:eastAsiaTheme="majorEastAsia" w:hAnsi="Times New Roman" w:cs="Times New Roman" w:hint="eastAsia"/>
                <w:snapToGrid w:val="0"/>
                <w:kern w:val="0"/>
                <w:sz w:val="24"/>
              </w:rPr>
              <w:t>1</w:t>
            </w:r>
            <w:r>
              <w:rPr>
                <w:rFonts w:ascii="Times New Roman" w:eastAsiaTheme="majorEastAsia" w:hAnsi="Times New Roman" w:cs="Times New Roman" w:hint="eastAsia"/>
                <w:snapToGrid w:val="0"/>
                <w:kern w:val="0"/>
                <w:sz w:val="24"/>
              </w:rPr>
              <w:t>）</w:t>
            </w:r>
            <w:r w:rsidRPr="00FC5207">
              <w:rPr>
                <w:rFonts w:ascii="Times New Roman" w:eastAsiaTheme="majorEastAsia" w:hAnsi="Times New Roman" w:cs="Times New Roman" w:hint="eastAsia"/>
                <w:snapToGrid w:val="0"/>
                <w:kern w:val="0"/>
                <w:sz w:val="24"/>
              </w:rPr>
              <w:t>陆域生态</w:t>
            </w:r>
          </w:p>
          <w:p w14:paraId="5CECCB5D" w14:textId="77777777" w:rsidR="00FC5207" w:rsidRPr="00FC5207" w:rsidRDefault="00FC5207" w:rsidP="00FC5207">
            <w:pPr>
              <w:spacing w:line="336" w:lineRule="auto"/>
              <w:ind w:firstLineChars="200" w:firstLine="480"/>
              <w:rPr>
                <w:rFonts w:ascii="Times New Roman" w:eastAsiaTheme="majorEastAsia" w:hAnsi="Times New Roman" w:cs="Times New Roman"/>
                <w:snapToGrid w:val="0"/>
                <w:kern w:val="0"/>
                <w:sz w:val="24"/>
              </w:rPr>
            </w:pPr>
            <w:r w:rsidRPr="00FC5207">
              <w:rPr>
                <w:rFonts w:ascii="Times New Roman" w:eastAsiaTheme="majorEastAsia" w:hAnsi="Times New Roman" w:cs="Times New Roman" w:hint="eastAsia"/>
                <w:snapToGrid w:val="0"/>
                <w:kern w:val="0"/>
                <w:sz w:val="24"/>
              </w:rPr>
              <w:t>陆地生态环境为半人工生态环境，主要为盐田所覆盖；树木全系人工栽植，品种有槐、柳、榆、椿和杨等，主要分布于道路和河道两边。由于区域大部分现状为盐田，人类活动较多，天然植被已基本没有，仅有少量野生植物如盐蒿、兰花草和茅草等。</w:t>
            </w:r>
          </w:p>
          <w:p w14:paraId="034284BB" w14:textId="77777777" w:rsidR="00FC5207" w:rsidRPr="00FC5207" w:rsidRDefault="00FC5207" w:rsidP="00FC5207">
            <w:pPr>
              <w:spacing w:line="336" w:lineRule="auto"/>
              <w:ind w:firstLineChars="200" w:firstLine="480"/>
              <w:rPr>
                <w:rFonts w:ascii="Times New Roman" w:eastAsiaTheme="majorEastAsia" w:hAnsi="Times New Roman" w:cs="Times New Roman"/>
                <w:snapToGrid w:val="0"/>
                <w:kern w:val="0"/>
                <w:sz w:val="24"/>
              </w:rPr>
            </w:pPr>
            <w:r>
              <w:rPr>
                <w:rFonts w:ascii="Times New Roman" w:eastAsiaTheme="majorEastAsia" w:hAnsi="Times New Roman" w:cs="Times New Roman" w:hint="eastAsia"/>
                <w:snapToGrid w:val="0"/>
                <w:kern w:val="0"/>
                <w:sz w:val="24"/>
              </w:rPr>
              <w:t>（</w:t>
            </w:r>
            <w:r>
              <w:rPr>
                <w:rFonts w:ascii="Times New Roman" w:eastAsiaTheme="majorEastAsia" w:hAnsi="Times New Roman" w:cs="Times New Roman" w:hint="eastAsia"/>
                <w:snapToGrid w:val="0"/>
                <w:kern w:val="0"/>
                <w:sz w:val="24"/>
              </w:rPr>
              <w:t>2</w:t>
            </w:r>
            <w:r>
              <w:rPr>
                <w:rFonts w:ascii="Times New Roman" w:eastAsiaTheme="majorEastAsia" w:hAnsi="Times New Roman" w:cs="Times New Roman" w:hint="eastAsia"/>
                <w:snapToGrid w:val="0"/>
                <w:kern w:val="0"/>
                <w:sz w:val="24"/>
              </w:rPr>
              <w:t>）</w:t>
            </w:r>
            <w:r w:rsidRPr="00FC5207">
              <w:rPr>
                <w:rFonts w:ascii="Times New Roman" w:eastAsiaTheme="majorEastAsia" w:hAnsi="Times New Roman" w:cs="Times New Roman" w:hint="eastAsia"/>
                <w:snapToGrid w:val="0"/>
                <w:kern w:val="0"/>
                <w:sz w:val="24"/>
              </w:rPr>
              <w:t>水域生态</w:t>
            </w:r>
          </w:p>
          <w:p w14:paraId="29EABA86" w14:textId="77777777" w:rsidR="00383846" w:rsidRPr="00BD1A4C" w:rsidRDefault="00FC5207" w:rsidP="00FC5207">
            <w:pPr>
              <w:spacing w:line="336" w:lineRule="auto"/>
              <w:ind w:firstLineChars="200" w:firstLine="480"/>
              <w:rPr>
                <w:rFonts w:ascii="Times New Roman" w:eastAsiaTheme="majorEastAsia" w:hAnsi="Times New Roman" w:cs="Times New Roman"/>
                <w:sz w:val="28"/>
                <w:szCs w:val="24"/>
              </w:rPr>
            </w:pPr>
            <w:r w:rsidRPr="00FC5207">
              <w:rPr>
                <w:rFonts w:ascii="Times New Roman" w:eastAsiaTheme="majorEastAsia" w:hAnsi="Times New Roman" w:cs="Times New Roman" w:hint="eastAsia"/>
                <w:snapToGrid w:val="0"/>
                <w:kern w:val="0"/>
                <w:sz w:val="24"/>
              </w:rPr>
              <w:t>连云港近海位置适中、气候温和、水质优良、铒料来源广泛，海区潮间带和近岸海域海洋生物品种繁多、数量巨大，渔业捕捞对象达</w:t>
            </w:r>
            <w:r w:rsidRPr="00FC5207">
              <w:rPr>
                <w:rFonts w:ascii="Times New Roman" w:eastAsiaTheme="majorEastAsia" w:hAnsi="Times New Roman" w:cs="Times New Roman" w:hint="eastAsia"/>
                <w:snapToGrid w:val="0"/>
                <w:kern w:val="0"/>
                <w:sz w:val="24"/>
              </w:rPr>
              <w:t xml:space="preserve">30 </w:t>
            </w:r>
            <w:r w:rsidRPr="00FC5207">
              <w:rPr>
                <w:rFonts w:ascii="Times New Roman" w:eastAsiaTheme="majorEastAsia" w:hAnsi="Times New Roman" w:cs="Times New Roman" w:hint="eastAsia"/>
                <w:snapToGrid w:val="0"/>
                <w:kern w:val="0"/>
                <w:sz w:val="24"/>
              </w:rPr>
              <w:t>多种，主要有对虾、马鲛鱼、黄鲫鱼、鲥时、乌贼、毛蛤、黄姑鱼、梭子蟹、海鳗等。</w:t>
            </w:r>
          </w:p>
          <w:p w14:paraId="2D027030" w14:textId="77777777" w:rsidR="0013319A" w:rsidRDefault="0013319A" w:rsidP="0075206A">
            <w:pPr>
              <w:spacing w:line="336" w:lineRule="auto"/>
              <w:rPr>
                <w:rFonts w:ascii="Times New Roman" w:eastAsiaTheme="majorEastAsia" w:hAnsi="Times New Roman" w:cs="Times New Roman"/>
                <w:sz w:val="28"/>
                <w:szCs w:val="24"/>
              </w:rPr>
            </w:pPr>
          </w:p>
          <w:p w14:paraId="5196B32F" w14:textId="77777777" w:rsidR="0013319A" w:rsidRPr="00BD1A4C" w:rsidRDefault="0013319A" w:rsidP="0075206A">
            <w:pPr>
              <w:spacing w:line="336" w:lineRule="auto"/>
              <w:rPr>
                <w:rFonts w:ascii="Times New Roman" w:eastAsiaTheme="majorEastAsia" w:hAnsi="Times New Roman" w:cs="Times New Roman"/>
                <w:sz w:val="28"/>
                <w:szCs w:val="24"/>
              </w:rPr>
            </w:pPr>
          </w:p>
          <w:p w14:paraId="285F54AD" w14:textId="77777777" w:rsidR="00BC3F39" w:rsidRDefault="00BC3F39" w:rsidP="0075206A">
            <w:pPr>
              <w:spacing w:line="336" w:lineRule="auto"/>
              <w:rPr>
                <w:rFonts w:ascii="Times New Roman" w:eastAsiaTheme="majorEastAsia" w:hAnsi="Times New Roman" w:cs="Times New Roman"/>
                <w:sz w:val="28"/>
                <w:szCs w:val="24"/>
              </w:rPr>
            </w:pPr>
          </w:p>
          <w:p w14:paraId="1D64F26F" w14:textId="30397C39" w:rsidR="000229F1" w:rsidRPr="00BD1A4C" w:rsidRDefault="000229F1" w:rsidP="0075206A">
            <w:pPr>
              <w:spacing w:line="336" w:lineRule="auto"/>
              <w:rPr>
                <w:rFonts w:ascii="Times New Roman" w:eastAsiaTheme="majorEastAsia" w:hAnsi="Times New Roman" w:cs="Times New Roman"/>
                <w:sz w:val="28"/>
                <w:szCs w:val="24"/>
              </w:rPr>
            </w:pPr>
          </w:p>
        </w:tc>
      </w:tr>
      <w:tr w:rsidR="00383846" w:rsidRPr="00BD1A4C" w14:paraId="41B4383B" w14:textId="77777777" w:rsidTr="00403028">
        <w:trPr>
          <w:trHeight w:val="5597"/>
          <w:jc w:val="center"/>
        </w:trPr>
        <w:tc>
          <w:tcPr>
            <w:tcW w:w="9173" w:type="dxa"/>
          </w:tcPr>
          <w:p w14:paraId="7BC18616" w14:textId="77777777" w:rsidR="00383846" w:rsidRPr="00BD1A4C" w:rsidRDefault="00383846" w:rsidP="00383846">
            <w:pPr>
              <w:spacing w:line="500" w:lineRule="exact"/>
              <w:rPr>
                <w:rFonts w:ascii="Times New Roman" w:eastAsiaTheme="majorEastAsia" w:hAnsi="Times New Roman" w:cs="Times New Roman"/>
                <w:b/>
                <w:sz w:val="24"/>
                <w:szCs w:val="24"/>
              </w:rPr>
            </w:pPr>
            <w:r w:rsidRPr="00BD1A4C">
              <w:rPr>
                <w:rFonts w:ascii="Times New Roman" w:eastAsiaTheme="majorEastAsia" w:hAnsi="Times New Roman" w:cs="Times New Roman"/>
                <w:b/>
                <w:sz w:val="24"/>
                <w:szCs w:val="24"/>
              </w:rPr>
              <w:lastRenderedPageBreak/>
              <w:t>社会环境简况（社会经济结构、教育、文化、文物保护等）：</w:t>
            </w:r>
          </w:p>
          <w:p w14:paraId="0ED9D15F" w14:textId="77777777" w:rsidR="0051423A" w:rsidRPr="00523949" w:rsidRDefault="0051423A" w:rsidP="0051423A">
            <w:pPr>
              <w:spacing w:line="360" w:lineRule="auto"/>
              <w:ind w:firstLineChars="200" w:firstLine="480"/>
              <w:rPr>
                <w:rFonts w:ascii="Times New Roman" w:hAnsi="Times New Roman" w:cs="Times New Roman"/>
                <w:bCs/>
                <w:sz w:val="24"/>
                <w:szCs w:val="24"/>
              </w:rPr>
            </w:pPr>
            <w:r w:rsidRPr="00523949">
              <w:rPr>
                <w:rFonts w:ascii="Times New Roman" w:hAnsi="Times New Roman" w:cs="Times New Roman"/>
                <w:bCs/>
                <w:sz w:val="24"/>
                <w:szCs w:val="24"/>
              </w:rPr>
              <w:t>灌南历史悠久，向来车水马龙，商贸云集，物华天宝，人杰地灵。灌南是二郎神文化与南国汤沟酒的发源地，著名的魔术之乡，江苏省首批生态农林业试验示范县，国家级生态示范县，全国科普示范县，全国平安建设先进县，海河相通的水绿新城。素有桐杨木之乡、淮山药之乡、浅水藕之乡、二郎神故里的美称。</w:t>
            </w:r>
          </w:p>
          <w:p w14:paraId="5541E96D" w14:textId="77777777" w:rsidR="0051423A" w:rsidRPr="00523949" w:rsidRDefault="0051423A" w:rsidP="0051423A">
            <w:pPr>
              <w:spacing w:line="360" w:lineRule="auto"/>
              <w:ind w:firstLineChars="200" w:firstLine="480"/>
              <w:rPr>
                <w:rFonts w:ascii="Times New Roman" w:hAnsi="Times New Roman" w:cs="Times New Roman"/>
                <w:bCs/>
                <w:sz w:val="24"/>
                <w:szCs w:val="24"/>
              </w:rPr>
            </w:pPr>
            <w:r w:rsidRPr="00523949">
              <w:rPr>
                <w:rFonts w:ascii="Times New Roman" w:hAnsi="Times New Roman" w:cs="Times New Roman"/>
                <w:bCs/>
                <w:sz w:val="24"/>
                <w:szCs w:val="24"/>
              </w:rPr>
              <w:t>灌南县地处亚洲大陆东部，东部濒临黄海，与韩国济州道、日本九州岛等国家地区隔海相望；南至东南与涟水、响水两县相连，西与沭阳为邻，北隔新沂河与灌云相望；东西最大直线距离</w:t>
            </w:r>
            <w:r w:rsidRPr="00523949">
              <w:rPr>
                <w:rFonts w:ascii="Times New Roman" w:hAnsi="Times New Roman" w:cs="Times New Roman"/>
                <w:bCs/>
                <w:sz w:val="24"/>
                <w:szCs w:val="24"/>
              </w:rPr>
              <w:t>71</w:t>
            </w:r>
            <w:r w:rsidRPr="00523949">
              <w:rPr>
                <w:rFonts w:ascii="Times New Roman" w:hAnsi="Times New Roman" w:cs="Times New Roman"/>
                <w:bCs/>
                <w:sz w:val="24"/>
                <w:szCs w:val="24"/>
              </w:rPr>
              <w:t>公里，南北</w:t>
            </w:r>
            <w:r w:rsidRPr="00523949">
              <w:rPr>
                <w:rFonts w:ascii="Times New Roman" w:hAnsi="Times New Roman" w:cs="Times New Roman"/>
                <w:bCs/>
                <w:sz w:val="24"/>
                <w:szCs w:val="24"/>
              </w:rPr>
              <w:t>30</w:t>
            </w:r>
            <w:r w:rsidRPr="00523949">
              <w:rPr>
                <w:rFonts w:ascii="Times New Roman" w:hAnsi="Times New Roman" w:cs="Times New Roman"/>
                <w:bCs/>
                <w:sz w:val="24"/>
                <w:szCs w:val="24"/>
              </w:rPr>
              <w:t>公里，县域总面积</w:t>
            </w:r>
            <w:r w:rsidRPr="00523949">
              <w:rPr>
                <w:rFonts w:ascii="Times New Roman" w:hAnsi="Times New Roman" w:cs="Times New Roman"/>
                <w:bCs/>
                <w:sz w:val="24"/>
                <w:szCs w:val="24"/>
              </w:rPr>
              <w:t>1041</w:t>
            </w:r>
            <w:r w:rsidRPr="00523949">
              <w:rPr>
                <w:rFonts w:ascii="Times New Roman" w:hAnsi="Times New Roman" w:cs="Times New Roman"/>
                <w:bCs/>
                <w:sz w:val="24"/>
                <w:szCs w:val="24"/>
              </w:rPr>
              <w:t>平方公里，下辖</w:t>
            </w:r>
            <w:r w:rsidRPr="00523949">
              <w:rPr>
                <w:rFonts w:ascii="Times New Roman" w:hAnsi="Times New Roman" w:cs="Times New Roman"/>
                <w:bCs/>
                <w:sz w:val="24"/>
                <w:szCs w:val="24"/>
              </w:rPr>
              <w:t>1</w:t>
            </w:r>
            <w:r w:rsidRPr="00523949">
              <w:rPr>
                <w:rFonts w:ascii="Times New Roman" w:hAnsi="Times New Roman" w:cs="Times New Roman"/>
                <w:bCs/>
                <w:sz w:val="24"/>
                <w:szCs w:val="24"/>
              </w:rPr>
              <w:t>乡</w:t>
            </w:r>
            <w:r w:rsidRPr="00523949">
              <w:rPr>
                <w:rFonts w:ascii="Times New Roman" w:hAnsi="Times New Roman" w:cs="Times New Roman"/>
                <w:bCs/>
                <w:sz w:val="24"/>
                <w:szCs w:val="24"/>
              </w:rPr>
              <w:t>10</w:t>
            </w:r>
            <w:r w:rsidRPr="00523949">
              <w:rPr>
                <w:rFonts w:ascii="Times New Roman" w:hAnsi="Times New Roman" w:cs="Times New Roman"/>
                <w:bCs/>
                <w:sz w:val="24"/>
                <w:szCs w:val="24"/>
              </w:rPr>
              <w:t>镇，</w:t>
            </w:r>
            <w:r w:rsidRPr="00523949">
              <w:rPr>
                <w:rFonts w:ascii="Times New Roman" w:hAnsi="Times New Roman" w:cs="Times New Roman"/>
                <w:bCs/>
                <w:sz w:val="24"/>
                <w:szCs w:val="24"/>
              </w:rPr>
              <w:t>5</w:t>
            </w:r>
            <w:r w:rsidRPr="00523949">
              <w:rPr>
                <w:rFonts w:ascii="Times New Roman" w:hAnsi="Times New Roman" w:cs="Times New Roman"/>
                <w:bCs/>
                <w:sz w:val="24"/>
                <w:szCs w:val="24"/>
              </w:rPr>
              <w:t>个工业园区，</w:t>
            </w:r>
            <w:r w:rsidRPr="00523949">
              <w:rPr>
                <w:rFonts w:ascii="Times New Roman" w:hAnsi="Times New Roman" w:cs="Times New Roman"/>
                <w:bCs/>
                <w:sz w:val="24"/>
                <w:szCs w:val="24"/>
              </w:rPr>
              <w:t>2</w:t>
            </w:r>
            <w:r w:rsidRPr="00523949">
              <w:rPr>
                <w:rFonts w:ascii="Times New Roman" w:hAnsi="Times New Roman" w:cs="Times New Roman"/>
                <w:bCs/>
                <w:sz w:val="24"/>
                <w:szCs w:val="24"/>
              </w:rPr>
              <w:t>个农业园区，</w:t>
            </w:r>
            <w:r w:rsidRPr="00523949">
              <w:rPr>
                <w:rFonts w:ascii="Times New Roman" w:hAnsi="Times New Roman" w:cs="Times New Roman"/>
                <w:bCs/>
                <w:sz w:val="24"/>
                <w:szCs w:val="24"/>
              </w:rPr>
              <w:t>1</w:t>
            </w:r>
            <w:r w:rsidRPr="00523949">
              <w:rPr>
                <w:rFonts w:ascii="Times New Roman" w:hAnsi="Times New Roman" w:cs="Times New Roman"/>
                <w:bCs/>
                <w:sz w:val="24"/>
                <w:szCs w:val="24"/>
              </w:rPr>
              <w:t>个文化产业园区，</w:t>
            </w:r>
            <w:r w:rsidRPr="00523949">
              <w:rPr>
                <w:rFonts w:ascii="Times New Roman" w:hAnsi="Times New Roman" w:cs="Times New Roman"/>
                <w:bCs/>
                <w:sz w:val="24"/>
                <w:szCs w:val="24"/>
              </w:rPr>
              <w:t>238</w:t>
            </w:r>
            <w:r w:rsidRPr="00523949">
              <w:rPr>
                <w:rFonts w:ascii="Times New Roman" w:hAnsi="Times New Roman" w:cs="Times New Roman"/>
                <w:bCs/>
                <w:sz w:val="24"/>
                <w:szCs w:val="24"/>
              </w:rPr>
              <w:t>个村（居），</w:t>
            </w:r>
            <w:r w:rsidRPr="00523949">
              <w:rPr>
                <w:rFonts w:ascii="Times New Roman" w:hAnsi="Times New Roman" w:cs="Times New Roman"/>
                <w:bCs/>
                <w:sz w:val="24"/>
                <w:szCs w:val="24"/>
              </w:rPr>
              <w:t>78</w:t>
            </w:r>
            <w:r w:rsidRPr="00523949">
              <w:rPr>
                <w:rFonts w:ascii="Times New Roman" w:hAnsi="Times New Roman" w:cs="Times New Roman"/>
                <w:bCs/>
                <w:sz w:val="24"/>
                <w:szCs w:val="24"/>
              </w:rPr>
              <w:t>万人口。</w:t>
            </w:r>
          </w:p>
          <w:p w14:paraId="5CA4D21D" w14:textId="77777777" w:rsidR="0051423A" w:rsidRPr="00523949" w:rsidRDefault="0051423A" w:rsidP="00FB6265">
            <w:pPr>
              <w:spacing w:line="360" w:lineRule="auto"/>
              <w:ind w:firstLineChars="200" w:firstLine="480"/>
              <w:rPr>
                <w:rFonts w:ascii="Times New Roman" w:hAnsi="Times New Roman" w:cs="Times New Roman"/>
                <w:bCs/>
                <w:sz w:val="24"/>
                <w:szCs w:val="24"/>
              </w:rPr>
            </w:pPr>
            <w:r w:rsidRPr="00523949">
              <w:rPr>
                <w:rFonts w:ascii="Times New Roman" w:hAnsi="Times New Roman" w:cs="Times New Roman"/>
                <w:bCs/>
                <w:sz w:val="24"/>
                <w:szCs w:val="24"/>
              </w:rPr>
              <w:t>灌南文化属江淮文化，灌南人属淮扬民系使用江淮官话。灌南县拥有二郎神文化遗迹公园（国家</w:t>
            </w:r>
            <w:r w:rsidRPr="00523949">
              <w:rPr>
                <w:rFonts w:ascii="Times New Roman" w:hAnsi="Times New Roman" w:cs="Times New Roman"/>
                <w:bCs/>
                <w:sz w:val="24"/>
                <w:szCs w:val="24"/>
              </w:rPr>
              <w:t>4A</w:t>
            </w:r>
            <w:r w:rsidRPr="00523949">
              <w:rPr>
                <w:rFonts w:ascii="Times New Roman" w:hAnsi="Times New Roman" w:cs="Times New Roman"/>
                <w:bCs/>
                <w:sz w:val="24"/>
                <w:szCs w:val="24"/>
              </w:rPr>
              <w:t>级景区），硕项湖，海西公园以及百川灌河等旅游景区；其中更是以二郎神文化、名酒汤沟以及名川灌河构成了灌南文化永恒的背景。灌南地区有着</w:t>
            </w:r>
            <w:r w:rsidRPr="00523949">
              <w:rPr>
                <w:rFonts w:ascii="Times New Roman" w:hAnsi="Times New Roman" w:cs="Times New Roman"/>
                <w:bCs/>
                <w:sz w:val="24"/>
                <w:szCs w:val="24"/>
              </w:rPr>
              <w:t>5000</w:t>
            </w:r>
            <w:r w:rsidRPr="00523949">
              <w:rPr>
                <w:rFonts w:ascii="Times New Roman" w:hAnsi="Times New Roman" w:cs="Times New Roman"/>
                <w:bCs/>
                <w:sz w:val="24"/>
                <w:szCs w:val="24"/>
              </w:rPr>
              <w:t>多年的历史人文与</w:t>
            </w:r>
            <w:r w:rsidRPr="00523949">
              <w:rPr>
                <w:rFonts w:ascii="Times New Roman" w:hAnsi="Times New Roman" w:cs="Times New Roman"/>
                <w:bCs/>
                <w:sz w:val="24"/>
                <w:szCs w:val="24"/>
              </w:rPr>
              <w:t>2000</w:t>
            </w:r>
            <w:r w:rsidRPr="00523949">
              <w:rPr>
                <w:rFonts w:ascii="Times New Roman" w:hAnsi="Times New Roman" w:cs="Times New Roman"/>
                <w:bCs/>
                <w:sz w:val="24"/>
                <w:szCs w:val="24"/>
              </w:rPr>
              <w:t>多年的建制史以及半个多世纪的建县史。公元前</w:t>
            </w:r>
            <w:r w:rsidRPr="00523949">
              <w:rPr>
                <w:rFonts w:ascii="Times New Roman" w:hAnsi="Times New Roman" w:cs="Times New Roman"/>
                <w:bCs/>
                <w:sz w:val="24"/>
                <w:szCs w:val="24"/>
              </w:rPr>
              <w:t>90</w:t>
            </w:r>
            <w:r w:rsidRPr="00523949">
              <w:rPr>
                <w:rFonts w:ascii="Times New Roman" w:hAnsi="Times New Roman" w:cs="Times New Roman"/>
                <w:bCs/>
                <w:sz w:val="24"/>
                <w:szCs w:val="24"/>
              </w:rPr>
              <w:t>年始建海西县，为境内建县之始，南北两宋期间属海州，元朝时期归属海宁州，明朝期间归属淮安府莞渎场，满清时期复归海州。</w:t>
            </w:r>
            <w:r w:rsidRPr="00523949">
              <w:rPr>
                <w:rFonts w:ascii="Times New Roman" w:hAnsi="Times New Roman" w:cs="Times New Roman"/>
                <w:bCs/>
                <w:sz w:val="24"/>
                <w:szCs w:val="24"/>
              </w:rPr>
              <w:t>1958</w:t>
            </w:r>
            <w:r w:rsidRPr="00523949">
              <w:rPr>
                <w:rFonts w:ascii="Times New Roman" w:hAnsi="Times New Roman" w:cs="Times New Roman"/>
                <w:bCs/>
                <w:sz w:val="24"/>
                <w:szCs w:val="24"/>
              </w:rPr>
              <w:t>年</w:t>
            </w:r>
            <w:r w:rsidRPr="00523949">
              <w:rPr>
                <w:rFonts w:ascii="Times New Roman" w:hAnsi="Times New Roman" w:cs="Times New Roman"/>
                <w:bCs/>
                <w:sz w:val="24"/>
                <w:szCs w:val="24"/>
              </w:rPr>
              <w:t>3</w:t>
            </w:r>
            <w:r w:rsidRPr="00523949">
              <w:rPr>
                <w:rFonts w:ascii="Times New Roman" w:hAnsi="Times New Roman" w:cs="Times New Roman"/>
                <w:bCs/>
                <w:sz w:val="24"/>
                <w:szCs w:val="24"/>
              </w:rPr>
              <w:t>月建县命名为</w:t>
            </w:r>
            <w:r w:rsidRPr="00523949">
              <w:rPr>
                <w:rFonts w:ascii="Times New Roman" w:hAnsi="Times New Roman" w:cs="Times New Roman"/>
                <w:bCs/>
                <w:sz w:val="24"/>
                <w:szCs w:val="24"/>
              </w:rPr>
              <w:t>“</w:t>
            </w:r>
            <w:r w:rsidRPr="00523949">
              <w:rPr>
                <w:rFonts w:ascii="Times New Roman" w:hAnsi="Times New Roman" w:cs="Times New Roman"/>
                <w:bCs/>
                <w:sz w:val="24"/>
                <w:szCs w:val="24"/>
              </w:rPr>
              <w:t>灌南</w:t>
            </w:r>
            <w:r w:rsidRPr="00523949">
              <w:rPr>
                <w:rFonts w:ascii="Times New Roman" w:hAnsi="Times New Roman" w:cs="Times New Roman"/>
                <w:bCs/>
                <w:sz w:val="24"/>
                <w:szCs w:val="24"/>
              </w:rPr>
              <w:t>”</w:t>
            </w:r>
            <w:r w:rsidRPr="00523949">
              <w:rPr>
                <w:rFonts w:ascii="Times New Roman" w:hAnsi="Times New Roman" w:cs="Times New Roman"/>
                <w:bCs/>
                <w:sz w:val="24"/>
                <w:szCs w:val="24"/>
              </w:rPr>
              <w:t>，归属淮阴地区，现为连云港市行政管辖，故灌南地区有</w:t>
            </w:r>
            <w:r w:rsidRPr="00523949">
              <w:rPr>
                <w:rFonts w:ascii="Times New Roman" w:hAnsi="Times New Roman" w:cs="Times New Roman"/>
                <w:bCs/>
                <w:sz w:val="24"/>
                <w:szCs w:val="24"/>
              </w:rPr>
              <w:t>“</w:t>
            </w:r>
            <w:r w:rsidRPr="00523949">
              <w:rPr>
                <w:rFonts w:ascii="Times New Roman" w:hAnsi="Times New Roman" w:cs="Times New Roman"/>
                <w:bCs/>
                <w:sz w:val="24"/>
                <w:szCs w:val="24"/>
              </w:rPr>
              <w:t>海西故国</w:t>
            </w:r>
            <w:r w:rsidRPr="00523949">
              <w:rPr>
                <w:rFonts w:ascii="Times New Roman" w:hAnsi="Times New Roman" w:cs="Times New Roman"/>
                <w:bCs/>
                <w:sz w:val="24"/>
                <w:szCs w:val="24"/>
              </w:rPr>
              <w:t>”</w:t>
            </w:r>
            <w:r w:rsidRPr="00523949">
              <w:rPr>
                <w:rFonts w:ascii="Times New Roman" w:hAnsi="Times New Roman" w:cs="Times New Roman"/>
                <w:bCs/>
                <w:sz w:val="24"/>
                <w:szCs w:val="24"/>
              </w:rPr>
              <w:t>之称。</w:t>
            </w:r>
          </w:p>
          <w:p w14:paraId="139D9F60" w14:textId="77777777" w:rsidR="003A1146" w:rsidRPr="003A1146" w:rsidRDefault="003A1146" w:rsidP="0051423A">
            <w:pPr>
              <w:spacing w:line="360" w:lineRule="auto"/>
              <w:ind w:firstLineChars="200" w:firstLine="480"/>
              <w:rPr>
                <w:rFonts w:ascii="Times New Roman" w:eastAsiaTheme="majorEastAsia" w:hAnsi="Times New Roman" w:cs="Times New Roman"/>
                <w:bCs/>
                <w:sz w:val="24"/>
                <w:szCs w:val="24"/>
              </w:rPr>
            </w:pPr>
            <w:r w:rsidRPr="003A1146">
              <w:rPr>
                <w:rFonts w:ascii="Times New Roman" w:eastAsiaTheme="majorEastAsia" w:hAnsi="Times New Roman" w:cs="Times New Roman"/>
                <w:bCs/>
                <w:sz w:val="24"/>
                <w:szCs w:val="24"/>
              </w:rPr>
              <w:t>2019</w:t>
            </w:r>
            <w:r w:rsidRPr="003A1146">
              <w:rPr>
                <w:rFonts w:ascii="Times New Roman" w:eastAsiaTheme="majorEastAsia" w:hAnsi="Times New Roman" w:cs="Times New Roman"/>
                <w:bCs/>
                <w:sz w:val="24"/>
                <w:szCs w:val="24"/>
              </w:rPr>
              <w:t>年，地区生产总值实现</w:t>
            </w:r>
            <w:r w:rsidRPr="003A1146">
              <w:rPr>
                <w:rFonts w:ascii="Times New Roman" w:eastAsiaTheme="majorEastAsia" w:hAnsi="Times New Roman" w:cs="Times New Roman"/>
                <w:bCs/>
                <w:sz w:val="24"/>
                <w:szCs w:val="24"/>
              </w:rPr>
              <w:t>383</w:t>
            </w:r>
            <w:r w:rsidRPr="003A1146">
              <w:rPr>
                <w:rFonts w:ascii="Times New Roman" w:eastAsiaTheme="majorEastAsia" w:hAnsi="Times New Roman" w:cs="Times New Roman"/>
                <w:bCs/>
                <w:sz w:val="24"/>
                <w:szCs w:val="24"/>
              </w:rPr>
              <w:t>亿元，不变价增长</w:t>
            </w:r>
            <w:r w:rsidRPr="003A1146">
              <w:rPr>
                <w:rFonts w:ascii="Times New Roman" w:eastAsiaTheme="majorEastAsia" w:hAnsi="Times New Roman" w:cs="Times New Roman"/>
                <w:bCs/>
                <w:sz w:val="24"/>
                <w:szCs w:val="24"/>
              </w:rPr>
              <w:t>6.5%</w:t>
            </w:r>
            <w:r w:rsidRPr="003A1146">
              <w:rPr>
                <w:rFonts w:ascii="Times New Roman" w:eastAsiaTheme="majorEastAsia" w:hAnsi="Times New Roman" w:cs="Times New Roman"/>
                <w:bCs/>
                <w:sz w:val="24"/>
                <w:szCs w:val="24"/>
              </w:rPr>
              <w:t>；三次产业结构优化为</w:t>
            </w:r>
            <w:r w:rsidRPr="003A1146">
              <w:rPr>
                <w:rFonts w:ascii="Times New Roman" w:eastAsiaTheme="majorEastAsia" w:hAnsi="Times New Roman" w:cs="Times New Roman"/>
                <w:bCs/>
                <w:sz w:val="24"/>
                <w:szCs w:val="24"/>
              </w:rPr>
              <w:t>15.4</w:t>
            </w:r>
            <w:r w:rsidRPr="003A1146">
              <w:rPr>
                <w:rFonts w:ascii="Times New Roman" w:eastAsiaTheme="majorEastAsia" w:hAnsi="Times New Roman" w:cs="Times New Roman"/>
                <w:bCs/>
                <w:sz w:val="24"/>
                <w:szCs w:val="24"/>
              </w:rPr>
              <w:t>：</w:t>
            </w:r>
            <w:r w:rsidRPr="003A1146">
              <w:rPr>
                <w:rFonts w:ascii="Times New Roman" w:eastAsiaTheme="majorEastAsia" w:hAnsi="Times New Roman" w:cs="Times New Roman"/>
                <w:bCs/>
                <w:sz w:val="24"/>
                <w:szCs w:val="24"/>
              </w:rPr>
              <w:t>45.7</w:t>
            </w:r>
            <w:r w:rsidRPr="003A1146">
              <w:rPr>
                <w:rFonts w:ascii="Times New Roman" w:eastAsiaTheme="majorEastAsia" w:hAnsi="Times New Roman" w:cs="Times New Roman"/>
                <w:bCs/>
                <w:sz w:val="24"/>
                <w:szCs w:val="24"/>
              </w:rPr>
              <w:t>：</w:t>
            </w:r>
            <w:r w:rsidRPr="003A1146">
              <w:rPr>
                <w:rFonts w:ascii="Times New Roman" w:eastAsiaTheme="majorEastAsia" w:hAnsi="Times New Roman" w:cs="Times New Roman"/>
                <w:bCs/>
                <w:sz w:val="24"/>
                <w:szCs w:val="24"/>
              </w:rPr>
              <w:t>38.9</w:t>
            </w:r>
            <w:r w:rsidRPr="003A1146">
              <w:rPr>
                <w:rFonts w:ascii="Times New Roman" w:eastAsiaTheme="majorEastAsia" w:hAnsi="Times New Roman" w:cs="Times New Roman"/>
                <w:bCs/>
                <w:sz w:val="24"/>
                <w:szCs w:val="24"/>
              </w:rPr>
              <w:t>，服务业占比较</w:t>
            </w:r>
            <w:r w:rsidRPr="003A1146">
              <w:rPr>
                <w:rFonts w:ascii="Times New Roman" w:eastAsiaTheme="majorEastAsia" w:hAnsi="Times New Roman" w:cs="Times New Roman"/>
                <w:bCs/>
                <w:sz w:val="24"/>
                <w:szCs w:val="24"/>
              </w:rPr>
              <w:t>2018</w:t>
            </w:r>
            <w:r w:rsidRPr="003A1146">
              <w:rPr>
                <w:rFonts w:ascii="Times New Roman" w:eastAsiaTheme="majorEastAsia" w:hAnsi="Times New Roman" w:cs="Times New Roman"/>
                <w:bCs/>
                <w:sz w:val="24"/>
                <w:szCs w:val="24"/>
              </w:rPr>
              <w:t>年提高</w:t>
            </w:r>
            <w:r w:rsidRPr="003A1146">
              <w:rPr>
                <w:rFonts w:ascii="Times New Roman" w:eastAsiaTheme="majorEastAsia" w:hAnsi="Times New Roman" w:cs="Times New Roman"/>
                <w:bCs/>
                <w:sz w:val="24"/>
                <w:szCs w:val="24"/>
              </w:rPr>
              <w:t>1</w:t>
            </w:r>
            <w:r w:rsidRPr="003A1146">
              <w:rPr>
                <w:rFonts w:ascii="Times New Roman" w:eastAsiaTheme="majorEastAsia" w:hAnsi="Times New Roman" w:cs="Times New Roman"/>
                <w:bCs/>
                <w:sz w:val="24"/>
                <w:szCs w:val="24"/>
              </w:rPr>
              <w:t>个百分点；一般公共预算收入完成</w:t>
            </w:r>
            <w:r w:rsidRPr="003A1146">
              <w:rPr>
                <w:rFonts w:ascii="Times New Roman" w:eastAsiaTheme="majorEastAsia" w:hAnsi="Times New Roman" w:cs="Times New Roman"/>
                <w:bCs/>
                <w:sz w:val="24"/>
                <w:szCs w:val="24"/>
              </w:rPr>
              <w:t>23.5</w:t>
            </w:r>
            <w:r w:rsidRPr="003A1146">
              <w:rPr>
                <w:rFonts w:ascii="Times New Roman" w:eastAsiaTheme="majorEastAsia" w:hAnsi="Times New Roman" w:cs="Times New Roman"/>
                <w:bCs/>
                <w:sz w:val="24"/>
                <w:szCs w:val="24"/>
              </w:rPr>
              <w:t>亿元，同比增长</w:t>
            </w:r>
            <w:r w:rsidRPr="003A1146">
              <w:rPr>
                <w:rFonts w:ascii="Times New Roman" w:eastAsiaTheme="majorEastAsia" w:hAnsi="Times New Roman" w:cs="Times New Roman"/>
                <w:bCs/>
                <w:sz w:val="24"/>
                <w:szCs w:val="24"/>
              </w:rPr>
              <w:t>4.5%</w:t>
            </w:r>
            <w:r w:rsidRPr="003A1146">
              <w:rPr>
                <w:rFonts w:ascii="Times New Roman" w:eastAsiaTheme="majorEastAsia" w:hAnsi="Times New Roman" w:cs="Times New Roman"/>
                <w:bCs/>
                <w:sz w:val="24"/>
                <w:szCs w:val="24"/>
              </w:rPr>
              <w:t>；规模以上固定资产投资实现</w:t>
            </w:r>
            <w:r w:rsidRPr="003A1146">
              <w:rPr>
                <w:rFonts w:ascii="Times New Roman" w:eastAsiaTheme="majorEastAsia" w:hAnsi="Times New Roman" w:cs="Times New Roman"/>
                <w:bCs/>
                <w:sz w:val="24"/>
                <w:szCs w:val="24"/>
              </w:rPr>
              <w:t>134</w:t>
            </w:r>
            <w:r w:rsidRPr="003A1146">
              <w:rPr>
                <w:rFonts w:ascii="Times New Roman" w:eastAsiaTheme="majorEastAsia" w:hAnsi="Times New Roman" w:cs="Times New Roman"/>
                <w:bCs/>
                <w:sz w:val="24"/>
                <w:szCs w:val="24"/>
              </w:rPr>
              <w:t>亿元，同比增长</w:t>
            </w:r>
            <w:r w:rsidRPr="003A1146">
              <w:rPr>
                <w:rFonts w:ascii="Times New Roman" w:eastAsiaTheme="majorEastAsia" w:hAnsi="Times New Roman" w:cs="Times New Roman"/>
                <w:bCs/>
                <w:sz w:val="24"/>
                <w:szCs w:val="24"/>
              </w:rPr>
              <w:t>6.8%</w:t>
            </w:r>
            <w:r w:rsidRPr="003A1146">
              <w:rPr>
                <w:rFonts w:ascii="Times New Roman" w:eastAsiaTheme="majorEastAsia" w:hAnsi="Times New Roman" w:cs="Times New Roman"/>
                <w:bCs/>
                <w:sz w:val="24"/>
                <w:szCs w:val="24"/>
              </w:rPr>
              <w:t>；规模以上工业投资实现</w:t>
            </w:r>
            <w:r w:rsidRPr="003A1146">
              <w:rPr>
                <w:rFonts w:ascii="Times New Roman" w:eastAsiaTheme="majorEastAsia" w:hAnsi="Times New Roman" w:cs="Times New Roman"/>
                <w:bCs/>
                <w:sz w:val="24"/>
                <w:szCs w:val="24"/>
              </w:rPr>
              <w:t>72</w:t>
            </w:r>
            <w:r w:rsidRPr="003A1146">
              <w:rPr>
                <w:rFonts w:ascii="Times New Roman" w:eastAsiaTheme="majorEastAsia" w:hAnsi="Times New Roman" w:cs="Times New Roman"/>
                <w:bCs/>
                <w:sz w:val="24"/>
                <w:szCs w:val="24"/>
              </w:rPr>
              <w:t>亿元，同比增长</w:t>
            </w:r>
            <w:r w:rsidRPr="003A1146">
              <w:rPr>
                <w:rFonts w:ascii="Times New Roman" w:eastAsiaTheme="majorEastAsia" w:hAnsi="Times New Roman" w:cs="Times New Roman"/>
                <w:bCs/>
                <w:sz w:val="24"/>
                <w:szCs w:val="24"/>
              </w:rPr>
              <w:t>1.3%</w:t>
            </w:r>
            <w:r w:rsidRPr="003A1146">
              <w:rPr>
                <w:rFonts w:ascii="Times New Roman" w:eastAsiaTheme="majorEastAsia" w:hAnsi="Times New Roman" w:cs="Times New Roman"/>
                <w:bCs/>
                <w:sz w:val="24"/>
                <w:szCs w:val="24"/>
              </w:rPr>
              <w:t>；社会消费品零售总额实现</w:t>
            </w:r>
            <w:r w:rsidRPr="003A1146">
              <w:rPr>
                <w:rFonts w:ascii="Times New Roman" w:eastAsiaTheme="majorEastAsia" w:hAnsi="Times New Roman" w:cs="Times New Roman"/>
                <w:bCs/>
                <w:sz w:val="24"/>
                <w:szCs w:val="24"/>
              </w:rPr>
              <w:t>120</w:t>
            </w:r>
            <w:r w:rsidRPr="003A1146">
              <w:rPr>
                <w:rFonts w:ascii="Times New Roman" w:eastAsiaTheme="majorEastAsia" w:hAnsi="Times New Roman" w:cs="Times New Roman"/>
                <w:bCs/>
                <w:sz w:val="24"/>
                <w:szCs w:val="24"/>
              </w:rPr>
              <w:t>亿元，同比增长</w:t>
            </w:r>
            <w:r w:rsidRPr="003A1146">
              <w:rPr>
                <w:rFonts w:ascii="Times New Roman" w:eastAsiaTheme="majorEastAsia" w:hAnsi="Times New Roman" w:cs="Times New Roman"/>
                <w:bCs/>
                <w:sz w:val="24"/>
                <w:szCs w:val="24"/>
              </w:rPr>
              <w:t>7.1%</w:t>
            </w:r>
            <w:r w:rsidRPr="003A1146">
              <w:rPr>
                <w:rFonts w:ascii="Times New Roman" w:eastAsiaTheme="majorEastAsia" w:hAnsi="Times New Roman" w:cs="Times New Roman"/>
                <w:bCs/>
                <w:sz w:val="24"/>
                <w:szCs w:val="24"/>
              </w:rPr>
              <w:t>；外贸进出口实现</w:t>
            </w:r>
            <w:r w:rsidRPr="003A1146">
              <w:rPr>
                <w:rFonts w:ascii="Times New Roman" w:eastAsiaTheme="majorEastAsia" w:hAnsi="Times New Roman" w:cs="Times New Roman"/>
                <w:bCs/>
                <w:sz w:val="24"/>
                <w:szCs w:val="24"/>
              </w:rPr>
              <w:t>1.5</w:t>
            </w:r>
            <w:r w:rsidRPr="003A1146">
              <w:rPr>
                <w:rFonts w:ascii="Times New Roman" w:eastAsiaTheme="majorEastAsia" w:hAnsi="Times New Roman" w:cs="Times New Roman"/>
                <w:bCs/>
                <w:sz w:val="24"/>
                <w:szCs w:val="24"/>
              </w:rPr>
              <w:t>亿美元，同比下降</w:t>
            </w:r>
            <w:r w:rsidRPr="003A1146">
              <w:rPr>
                <w:rFonts w:ascii="Times New Roman" w:eastAsiaTheme="majorEastAsia" w:hAnsi="Times New Roman" w:cs="Times New Roman"/>
                <w:bCs/>
                <w:sz w:val="24"/>
                <w:szCs w:val="24"/>
              </w:rPr>
              <w:t>23.4%</w:t>
            </w:r>
            <w:r w:rsidRPr="003A1146">
              <w:rPr>
                <w:rFonts w:ascii="Times New Roman" w:eastAsiaTheme="majorEastAsia" w:hAnsi="Times New Roman" w:cs="Times New Roman"/>
                <w:bCs/>
                <w:sz w:val="24"/>
                <w:szCs w:val="24"/>
              </w:rPr>
              <w:t>；实际利用外资完成</w:t>
            </w:r>
            <w:r w:rsidRPr="003A1146">
              <w:rPr>
                <w:rFonts w:ascii="Times New Roman" w:eastAsiaTheme="majorEastAsia" w:hAnsi="Times New Roman" w:cs="Times New Roman"/>
                <w:bCs/>
                <w:sz w:val="24"/>
                <w:szCs w:val="24"/>
              </w:rPr>
              <w:t>8647</w:t>
            </w:r>
            <w:r w:rsidRPr="003A1146">
              <w:rPr>
                <w:rFonts w:ascii="Times New Roman" w:eastAsiaTheme="majorEastAsia" w:hAnsi="Times New Roman" w:cs="Times New Roman"/>
                <w:bCs/>
                <w:sz w:val="24"/>
                <w:szCs w:val="24"/>
              </w:rPr>
              <w:t>万美元，同比增长</w:t>
            </w:r>
            <w:r w:rsidRPr="003A1146">
              <w:rPr>
                <w:rFonts w:ascii="Times New Roman" w:eastAsiaTheme="majorEastAsia" w:hAnsi="Times New Roman" w:cs="Times New Roman"/>
                <w:bCs/>
                <w:sz w:val="24"/>
                <w:szCs w:val="24"/>
              </w:rPr>
              <w:t>3.6%</w:t>
            </w:r>
            <w:r w:rsidRPr="003A1146">
              <w:rPr>
                <w:rFonts w:ascii="Times New Roman" w:eastAsiaTheme="majorEastAsia" w:hAnsi="Times New Roman" w:cs="Times New Roman"/>
                <w:bCs/>
                <w:sz w:val="24"/>
                <w:szCs w:val="24"/>
              </w:rPr>
              <w:t>；</w:t>
            </w:r>
            <w:r w:rsidRPr="003A1146">
              <w:rPr>
                <w:rFonts w:ascii="Times New Roman" w:eastAsiaTheme="majorEastAsia" w:hAnsi="Times New Roman" w:cs="Times New Roman"/>
                <w:bCs/>
                <w:sz w:val="24"/>
                <w:szCs w:val="24"/>
              </w:rPr>
              <w:t>R&amp;D</w:t>
            </w:r>
            <w:r w:rsidRPr="003A1146">
              <w:rPr>
                <w:rFonts w:ascii="Times New Roman" w:eastAsiaTheme="majorEastAsia" w:hAnsi="Times New Roman" w:cs="Times New Roman"/>
                <w:bCs/>
                <w:sz w:val="24"/>
                <w:szCs w:val="24"/>
              </w:rPr>
              <w:t>经费支出占</w:t>
            </w:r>
            <w:r w:rsidRPr="003A1146">
              <w:rPr>
                <w:rFonts w:ascii="Times New Roman" w:eastAsiaTheme="majorEastAsia" w:hAnsi="Times New Roman" w:cs="Times New Roman"/>
                <w:bCs/>
                <w:sz w:val="24"/>
                <w:szCs w:val="24"/>
              </w:rPr>
              <w:t>GDP</w:t>
            </w:r>
            <w:r w:rsidRPr="003A1146">
              <w:rPr>
                <w:rFonts w:ascii="Times New Roman" w:eastAsiaTheme="majorEastAsia" w:hAnsi="Times New Roman" w:cs="Times New Roman"/>
                <w:bCs/>
                <w:sz w:val="24"/>
                <w:szCs w:val="24"/>
              </w:rPr>
              <w:t>比重达</w:t>
            </w:r>
            <w:r w:rsidRPr="003A1146">
              <w:rPr>
                <w:rFonts w:ascii="Times New Roman" w:eastAsiaTheme="majorEastAsia" w:hAnsi="Times New Roman" w:cs="Times New Roman"/>
                <w:bCs/>
                <w:sz w:val="24"/>
                <w:szCs w:val="24"/>
              </w:rPr>
              <w:t>1%</w:t>
            </w:r>
            <w:r w:rsidRPr="003A1146">
              <w:rPr>
                <w:rFonts w:ascii="Times New Roman" w:eastAsiaTheme="majorEastAsia" w:hAnsi="Times New Roman" w:cs="Times New Roman"/>
                <w:bCs/>
                <w:sz w:val="24"/>
                <w:szCs w:val="24"/>
              </w:rPr>
              <w:t>，比</w:t>
            </w:r>
            <w:r w:rsidRPr="003A1146">
              <w:rPr>
                <w:rFonts w:ascii="Times New Roman" w:eastAsiaTheme="majorEastAsia" w:hAnsi="Times New Roman" w:cs="Times New Roman"/>
                <w:bCs/>
                <w:sz w:val="24"/>
                <w:szCs w:val="24"/>
              </w:rPr>
              <w:t>2018</w:t>
            </w:r>
            <w:r w:rsidRPr="003A1146">
              <w:rPr>
                <w:rFonts w:ascii="Times New Roman" w:eastAsiaTheme="majorEastAsia" w:hAnsi="Times New Roman" w:cs="Times New Roman"/>
                <w:bCs/>
                <w:sz w:val="24"/>
                <w:szCs w:val="24"/>
              </w:rPr>
              <w:t>年降低</w:t>
            </w:r>
            <w:r w:rsidRPr="003A1146">
              <w:rPr>
                <w:rFonts w:ascii="Times New Roman" w:eastAsiaTheme="majorEastAsia" w:hAnsi="Times New Roman" w:cs="Times New Roman"/>
                <w:bCs/>
                <w:sz w:val="24"/>
                <w:szCs w:val="24"/>
              </w:rPr>
              <w:t>0.1</w:t>
            </w:r>
            <w:r w:rsidRPr="003A1146">
              <w:rPr>
                <w:rFonts w:ascii="Times New Roman" w:eastAsiaTheme="majorEastAsia" w:hAnsi="Times New Roman" w:cs="Times New Roman"/>
                <w:bCs/>
                <w:sz w:val="24"/>
                <w:szCs w:val="24"/>
              </w:rPr>
              <w:t>个百分点；高新技术产业产值占规上工业产值比重达</w:t>
            </w:r>
            <w:r w:rsidRPr="003A1146">
              <w:rPr>
                <w:rFonts w:ascii="Times New Roman" w:eastAsiaTheme="majorEastAsia" w:hAnsi="Times New Roman" w:cs="Times New Roman"/>
                <w:bCs/>
                <w:sz w:val="24"/>
                <w:szCs w:val="24"/>
              </w:rPr>
              <w:t>9.6%</w:t>
            </w:r>
            <w:r w:rsidRPr="003A1146">
              <w:rPr>
                <w:rFonts w:ascii="Times New Roman" w:eastAsiaTheme="majorEastAsia" w:hAnsi="Times New Roman" w:cs="Times New Roman"/>
                <w:bCs/>
                <w:sz w:val="24"/>
                <w:szCs w:val="24"/>
              </w:rPr>
              <w:t>，比</w:t>
            </w:r>
            <w:r w:rsidRPr="003A1146">
              <w:rPr>
                <w:rFonts w:ascii="Times New Roman" w:eastAsiaTheme="majorEastAsia" w:hAnsi="Times New Roman" w:cs="Times New Roman"/>
                <w:bCs/>
                <w:sz w:val="24"/>
                <w:szCs w:val="24"/>
              </w:rPr>
              <w:t>2018</w:t>
            </w:r>
            <w:r w:rsidRPr="003A1146">
              <w:rPr>
                <w:rFonts w:ascii="Times New Roman" w:eastAsiaTheme="majorEastAsia" w:hAnsi="Times New Roman" w:cs="Times New Roman"/>
                <w:bCs/>
                <w:sz w:val="24"/>
                <w:szCs w:val="24"/>
              </w:rPr>
              <w:t>年降低</w:t>
            </w:r>
            <w:r w:rsidRPr="003A1146">
              <w:rPr>
                <w:rFonts w:ascii="Times New Roman" w:eastAsiaTheme="majorEastAsia" w:hAnsi="Times New Roman" w:cs="Times New Roman"/>
                <w:bCs/>
                <w:sz w:val="24"/>
                <w:szCs w:val="24"/>
              </w:rPr>
              <w:t>6.49</w:t>
            </w:r>
            <w:r w:rsidRPr="003A1146">
              <w:rPr>
                <w:rFonts w:ascii="Times New Roman" w:eastAsiaTheme="majorEastAsia" w:hAnsi="Times New Roman" w:cs="Times New Roman"/>
                <w:bCs/>
                <w:sz w:val="24"/>
                <w:szCs w:val="24"/>
              </w:rPr>
              <w:t>个百分点；工业应税销售收入实现</w:t>
            </w:r>
            <w:r w:rsidRPr="003A1146">
              <w:rPr>
                <w:rFonts w:ascii="Times New Roman" w:eastAsiaTheme="majorEastAsia" w:hAnsi="Times New Roman" w:cs="Times New Roman"/>
                <w:bCs/>
                <w:sz w:val="24"/>
                <w:szCs w:val="24"/>
              </w:rPr>
              <w:t>335.7</w:t>
            </w:r>
            <w:r w:rsidRPr="003A1146">
              <w:rPr>
                <w:rFonts w:ascii="Times New Roman" w:eastAsiaTheme="majorEastAsia" w:hAnsi="Times New Roman" w:cs="Times New Roman"/>
                <w:bCs/>
                <w:sz w:val="24"/>
                <w:szCs w:val="24"/>
              </w:rPr>
              <w:t>亿元，同比增长</w:t>
            </w:r>
            <w:r w:rsidRPr="003A1146">
              <w:rPr>
                <w:rFonts w:ascii="Times New Roman" w:eastAsiaTheme="majorEastAsia" w:hAnsi="Times New Roman" w:cs="Times New Roman"/>
                <w:bCs/>
                <w:sz w:val="24"/>
                <w:szCs w:val="24"/>
              </w:rPr>
              <w:t>6.6%</w:t>
            </w:r>
            <w:r w:rsidRPr="003A1146">
              <w:rPr>
                <w:rFonts w:ascii="Times New Roman" w:eastAsiaTheme="majorEastAsia" w:hAnsi="Times New Roman" w:cs="Times New Roman"/>
                <w:bCs/>
                <w:sz w:val="24"/>
                <w:szCs w:val="24"/>
              </w:rPr>
              <w:t>；全体居民人均可支配收入实现</w:t>
            </w:r>
            <w:r w:rsidRPr="003A1146">
              <w:rPr>
                <w:rFonts w:ascii="Times New Roman" w:eastAsiaTheme="majorEastAsia" w:hAnsi="Times New Roman" w:cs="Times New Roman"/>
                <w:bCs/>
                <w:sz w:val="24"/>
                <w:szCs w:val="24"/>
              </w:rPr>
              <w:t>23137</w:t>
            </w:r>
            <w:r w:rsidRPr="003A1146">
              <w:rPr>
                <w:rFonts w:ascii="Times New Roman" w:eastAsiaTheme="majorEastAsia" w:hAnsi="Times New Roman" w:cs="Times New Roman"/>
                <w:bCs/>
                <w:sz w:val="24"/>
                <w:szCs w:val="24"/>
              </w:rPr>
              <w:t>元，同比增长</w:t>
            </w:r>
            <w:r w:rsidRPr="003A1146">
              <w:rPr>
                <w:rFonts w:ascii="Times New Roman" w:eastAsiaTheme="majorEastAsia" w:hAnsi="Times New Roman" w:cs="Times New Roman"/>
                <w:bCs/>
                <w:sz w:val="24"/>
                <w:szCs w:val="24"/>
              </w:rPr>
              <w:t>9.0%</w:t>
            </w:r>
            <w:r w:rsidRPr="003A1146">
              <w:rPr>
                <w:rFonts w:ascii="Times New Roman" w:eastAsiaTheme="majorEastAsia" w:hAnsi="Times New Roman" w:cs="Times New Roman"/>
                <w:bCs/>
                <w:sz w:val="24"/>
                <w:szCs w:val="24"/>
              </w:rPr>
              <w:t>。</w:t>
            </w:r>
          </w:p>
          <w:p w14:paraId="191F3634" w14:textId="3A6018A1" w:rsidR="00FA104A" w:rsidRPr="00523949" w:rsidRDefault="0051423A" w:rsidP="0051423A">
            <w:pPr>
              <w:spacing w:line="360" w:lineRule="auto"/>
              <w:ind w:firstLineChars="200" w:firstLine="480"/>
              <w:rPr>
                <w:rFonts w:ascii="Times New Roman" w:hAnsi="Times New Roman" w:cs="Times New Roman"/>
                <w:bCs/>
                <w:sz w:val="24"/>
                <w:szCs w:val="24"/>
              </w:rPr>
            </w:pPr>
            <w:r w:rsidRPr="00523949">
              <w:rPr>
                <w:rFonts w:ascii="Times New Roman" w:hAnsi="Times New Roman" w:cs="Times New Roman"/>
                <w:bCs/>
                <w:sz w:val="24"/>
                <w:szCs w:val="24"/>
              </w:rPr>
              <w:t>评价区内无重要的风景名胜、历史遗迹及珍稀动植物等敏感保护目标。</w:t>
            </w:r>
          </w:p>
          <w:p w14:paraId="5D6F2B80" w14:textId="77777777" w:rsidR="0051423A" w:rsidRDefault="0051423A" w:rsidP="0051423A">
            <w:pPr>
              <w:spacing w:line="360" w:lineRule="auto"/>
              <w:ind w:firstLineChars="200" w:firstLine="480"/>
              <w:rPr>
                <w:rFonts w:ascii="Times New Roman" w:eastAsiaTheme="majorEastAsia" w:hAnsi="Times New Roman" w:cs="Times New Roman"/>
                <w:bCs/>
                <w:sz w:val="24"/>
                <w:szCs w:val="24"/>
              </w:rPr>
            </w:pPr>
          </w:p>
          <w:p w14:paraId="237B9CAF" w14:textId="77777777" w:rsidR="0051423A" w:rsidRDefault="0051423A" w:rsidP="0051423A">
            <w:pPr>
              <w:spacing w:line="360" w:lineRule="auto"/>
              <w:ind w:firstLineChars="200" w:firstLine="480"/>
              <w:rPr>
                <w:rFonts w:ascii="Times New Roman" w:eastAsiaTheme="majorEastAsia" w:hAnsi="Times New Roman" w:cs="Times New Roman"/>
                <w:bCs/>
                <w:sz w:val="24"/>
                <w:szCs w:val="24"/>
              </w:rPr>
            </w:pPr>
          </w:p>
          <w:p w14:paraId="583699B9" w14:textId="77777777" w:rsidR="0051423A" w:rsidRPr="00BD1A4C" w:rsidRDefault="0051423A" w:rsidP="0051423A">
            <w:pPr>
              <w:spacing w:afterLines="50" w:after="156" w:line="360" w:lineRule="auto"/>
              <w:rPr>
                <w:rFonts w:ascii="Times New Roman" w:eastAsiaTheme="majorEastAsia" w:hAnsi="Times New Roman" w:cs="Times New Roman"/>
                <w:sz w:val="24"/>
                <w:szCs w:val="24"/>
              </w:rPr>
            </w:pPr>
          </w:p>
        </w:tc>
      </w:tr>
    </w:tbl>
    <w:p w14:paraId="39DE0A19" w14:textId="77777777" w:rsidR="00383846" w:rsidRPr="00BD1A4C" w:rsidRDefault="00383846" w:rsidP="00383846">
      <w:pPr>
        <w:rPr>
          <w:rFonts w:ascii="Times New Roman" w:eastAsiaTheme="majorEastAsia" w:hAnsi="Times New Roman" w:cs="Times New Roman"/>
          <w:b/>
          <w:sz w:val="28"/>
          <w:szCs w:val="28"/>
        </w:rPr>
        <w:sectPr w:rsidR="00383846" w:rsidRPr="00BD1A4C">
          <w:pgSz w:w="11906" w:h="16838"/>
          <w:pgMar w:top="1418" w:right="1531" w:bottom="1418" w:left="1418" w:header="851" w:footer="992" w:gutter="0"/>
          <w:cols w:space="720"/>
          <w:docGrid w:type="lines" w:linePitch="312"/>
        </w:sectPr>
      </w:pPr>
    </w:p>
    <w:p w14:paraId="163632AF" w14:textId="77777777" w:rsidR="00383846" w:rsidRPr="00BD1A4C" w:rsidRDefault="00383846" w:rsidP="00383846">
      <w:pPr>
        <w:spacing w:line="360" w:lineRule="auto"/>
        <w:outlineLvl w:val="0"/>
        <w:rPr>
          <w:rFonts w:ascii="Times New Roman" w:eastAsiaTheme="majorEastAsia" w:hAnsi="Times New Roman" w:cs="Times New Roman"/>
          <w:b/>
          <w:sz w:val="28"/>
          <w:szCs w:val="24"/>
        </w:rPr>
      </w:pPr>
      <w:bookmarkStart w:id="18" w:name="_Toc37858485"/>
      <w:bookmarkStart w:id="19" w:name="_Toc37858763"/>
      <w:r w:rsidRPr="00BD1A4C">
        <w:rPr>
          <w:rFonts w:ascii="Times New Roman" w:eastAsiaTheme="majorEastAsia" w:hAnsi="Times New Roman" w:cs="Times New Roman"/>
          <w:b/>
          <w:sz w:val="28"/>
          <w:szCs w:val="24"/>
        </w:rPr>
        <w:lastRenderedPageBreak/>
        <w:t>4</w:t>
      </w:r>
      <w:r w:rsidRPr="00BD1A4C">
        <w:rPr>
          <w:rFonts w:ascii="Times New Roman" w:eastAsiaTheme="majorEastAsia" w:hAnsi="Times New Roman" w:cs="Times New Roman"/>
          <w:b/>
          <w:sz w:val="28"/>
          <w:szCs w:val="24"/>
        </w:rPr>
        <w:t>、环境质量状况</w:t>
      </w:r>
      <w:bookmarkEnd w:id="18"/>
      <w:bookmarkEnd w:id="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383846" w:rsidRPr="00BD1A4C" w14:paraId="46534636" w14:textId="77777777" w:rsidTr="0054295F">
        <w:trPr>
          <w:trHeight w:val="70"/>
          <w:jc w:val="center"/>
        </w:trPr>
        <w:tc>
          <w:tcPr>
            <w:tcW w:w="9286" w:type="dxa"/>
          </w:tcPr>
          <w:p w14:paraId="38430FA2" w14:textId="77777777" w:rsidR="00383846" w:rsidRPr="00BD1A4C" w:rsidRDefault="00383846" w:rsidP="00383846">
            <w:pPr>
              <w:spacing w:line="500" w:lineRule="exact"/>
              <w:ind w:right="102"/>
              <w:rPr>
                <w:rFonts w:ascii="Times New Roman" w:eastAsiaTheme="majorEastAsia" w:hAnsi="Times New Roman" w:cs="Times New Roman"/>
                <w:b/>
                <w:bCs/>
                <w:snapToGrid w:val="0"/>
                <w:kern w:val="0"/>
                <w:sz w:val="24"/>
                <w:szCs w:val="24"/>
              </w:rPr>
            </w:pPr>
            <w:r w:rsidRPr="00BD1A4C">
              <w:rPr>
                <w:rFonts w:ascii="Times New Roman" w:eastAsiaTheme="majorEastAsia" w:hAnsi="Times New Roman" w:cs="Times New Roman"/>
                <w:b/>
                <w:bCs/>
                <w:snapToGrid w:val="0"/>
                <w:kern w:val="0"/>
                <w:sz w:val="24"/>
                <w:szCs w:val="24"/>
              </w:rPr>
              <w:t>建设项目所在地区域环境质量现状及主要环境问题（环境空气、地面水、地下水、声环境、辐射环境、生态环境等）：</w:t>
            </w:r>
          </w:p>
          <w:p w14:paraId="7FBB8C32" w14:textId="77777777" w:rsidR="00383846" w:rsidRPr="00BD1A4C" w:rsidRDefault="00383846" w:rsidP="005E3917">
            <w:pPr>
              <w:autoSpaceDE w:val="0"/>
              <w:autoSpaceDN w:val="0"/>
              <w:adjustRightInd w:val="0"/>
              <w:spacing w:line="360" w:lineRule="auto"/>
              <w:ind w:right="-3"/>
              <w:jc w:val="left"/>
              <w:rPr>
                <w:rFonts w:ascii="Times New Roman" w:eastAsiaTheme="majorEastAsia" w:hAnsi="Times New Roman" w:cs="Times New Roman"/>
                <w:b/>
                <w:sz w:val="24"/>
                <w:szCs w:val="24"/>
              </w:rPr>
            </w:pPr>
            <w:r w:rsidRPr="00BD1A4C">
              <w:rPr>
                <w:rFonts w:ascii="Times New Roman" w:eastAsiaTheme="majorEastAsia" w:hAnsi="Times New Roman" w:cs="Times New Roman"/>
                <w:b/>
                <w:sz w:val="24"/>
                <w:szCs w:val="24"/>
              </w:rPr>
              <w:t>4.1</w:t>
            </w:r>
            <w:r w:rsidRPr="00BD1A4C">
              <w:rPr>
                <w:rFonts w:ascii="Times New Roman" w:eastAsiaTheme="majorEastAsia" w:hAnsi="Times New Roman" w:cs="Times New Roman"/>
                <w:b/>
                <w:sz w:val="24"/>
                <w:szCs w:val="24"/>
              </w:rPr>
              <w:t>环境空气</w:t>
            </w:r>
          </w:p>
          <w:p w14:paraId="58FE4BE7" w14:textId="77777777" w:rsidR="00383846" w:rsidRPr="00BD1A4C" w:rsidRDefault="00383846" w:rsidP="00CA1026">
            <w:pPr>
              <w:spacing w:line="360" w:lineRule="auto"/>
              <w:ind w:firstLineChars="200" w:firstLine="480"/>
              <w:rPr>
                <w:rFonts w:ascii="Times New Roman" w:eastAsiaTheme="majorEastAsia" w:hAnsi="Times New Roman" w:cs="Times New Roman"/>
                <w:kern w:val="0"/>
                <w:sz w:val="24"/>
                <w:szCs w:val="24"/>
              </w:rPr>
            </w:pPr>
            <w:r w:rsidRPr="00BD1A4C">
              <w:rPr>
                <w:rFonts w:ascii="Times New Roman" w:eastAsiaTheme="majorEastAsia" w:hAnsi="Times New Roman" w:cs="Times New Roman"/>
                <w:kern w:val="0"/>
                <w:sz w:val="24"/>
                <w:szCs w:val="24"/>
              </w:rPr>
              <w:t>根据《环境影响评价技术导则</w:t>
            </w:r>
            <w:r w:rsidRPr="00BD1A4C">
              <w:rPr>
                <w:rFonts w:ascii="Times New Roman" w:eastAsiaTheme="majorEastAsia" w:hAnsi="Times New Roman" w:cs="Times New Roman"/>
                <w:kern w:val="0"/>
                <w:sz w:val="24"/>
                <w:szCs w:val="24"/>
              </w:rPr>
              <w:t xml:space="preserve"> </w:t>
            </w:r>
            <w:r w:rsidRPr="00BD1A4C">
              <w:rPr>
                <w:rFonts w:ascii="Times New Roman" w:eastAsiaTheme="majorEastAsia" w:hAnsi="Times New Roman" w:cs="Times New Roman"/>
                <w:kern w:val="0"/>
                <w:sz w:val="24"/>
                <w:szCs w:val="24"/>
              </w:rPr>
              <w:t>大气环境》（</w:t>
            </w:r>
            <w:r w:rsidRPr="00BD1A4C">
              <w:rPr>
                <w:rFonts w:ascii="Times New Roman" w:eastAsiaTheme="majorEastAsia" w:hAnsi="Times New Roman" w:cs="Times New Roman"/>
                <w:kern w:val="0"/>
                <w:sz w:val="24"/>
                <w:szCs w:val="24"/>
              </w:rPr>
              <w:t>HJ2.2-2018</w:t>
            </w:r>
            <w:r w:rsidRPr="00BD1A4C">
              <w:rPr>
                <w:rFonts w:ascii="Times New Roman" w:eastAsiaTheme="majorEastAsia" w:hAnsi="Times New Roman" w:cs="Times New Roman"/>
                <w:kern w:val="0"/>
                <w:sz w:val="24"/>
                <w:szCs w:val="24"/>
              </w:rPr>
              <w:t>），项目所在区域达标情况优先选用国家或地方生态环境主管部门公开发布的环境质量公告或环境质量公告中的数据或结论。</w:t>
            </w:r>
          </w:p>
          <w:p w14:paraId="2EB2D2EE" w14:textId="77777777" w:rsidR="00383846" w:rsidRPr="00BD1A4C" w:rsidRDefault="00383846" w:rsidP="00CA1026">
            <w:pPr>
              <w:spacing w:line="360" w:lineRule="auto"/>
              <w:ind w:firstLineChars="200" w:firstLine="480"/>
              <w:rPr>
                <w:rFonts w:ascii="Times New Roman" w:eastAsiaTheme="majorEastAsia" w:hAnsi="Times New Roman" w:cs="Times New Roman"/>
                <w:kern w:val="0"/>
                <w:sz w:val="24"/>
                <w:szCs w:val="24"/>
              </w:rPr>
            </w:pPr>
            <w:r w:rsidRPr="00BD1A4C">
              <w:rPr>
                <w:rFonts w:ascii="Times New Roman" w:eastAsiaTheme="majorEastAsia" w:hAnsi="Times New Roman" w:cs="Times New Roman"/>
                <w:kern w:val="0"/>
                <w:sz w:val="24"/>
                <w:szCs w:val="24"/>
              </w:rPr>
              <w:t>根据</w:t>
            </w:r>
            <w:r w:rsidRPr="00BD1A4C">
              <w:rPr>
                <w:rFonts w:ascii="Times New Roman" w:eastAsiaTheme="majorEastAsia" w:hAnsi="Times New Roman" w:cs="Times New Roman"/>
                <w:kern w:val="0"/>
                <w:sz w:val="24"/>
                <w:szCs w:val="24"/>
              </w:rPr>
              <w:t>2019</w:t>
            </w:r>
            <w:r w:rsidRPr="00BD1A4C">
              <w:rPr>
                <w:rFonts w:ascii="Times New Roman" w:eastAsiaTheme="majorEastAsia" w:hAnsi="Times New Roman" w:cs="Times New Roman"/>
                <w:kern w:val="0"/>
                <w:sz w:val="24"/>
                <w:szCs w:val="24"/>
              </w:rPr>
              <w:t>年</w:t>
            </w:r>
            <w:r w:rsidRPr="00BD1A4C">
              <w:rPr>
                <w:rFonts w:ascii="Times New Roman" w:eastAsiaTheme="majorEastAsia" w:hAnsi="Times New Roman" w:cs="Times New Roman"/>
                <w:kern w:val="0"/>
                <w:sz w:val="24"/>
                <w:szCs w:val="24"/>
              </w:rPr>
              <w:t>1</w:t>
            </w:r>
            <w:r w:rsidRPr="00BD1A4C">
              <w:rPr>
                <w:rFonts w:ascii="Times New Roman" w:eastAsiaTheme="majorEastAsia" w:hAnsi="Times New Roman" w:cs="Times New Roman"/>
                <w:kern w:val="0"/>
                <w:sz w:val="24"/>
                <w:szCs w:val="24"/>
              </w:rPr>
              <w:t>月</w:t>
            </w:r>
            <w:r w:rsidRPr="00BD1A4C">
              <w:rPr>
                <w:rFonts w:ascii="Times New Roman" w:eastAsiaTheme="majorEastAsia" w:hAnsi="Times New Roman" w:cs="Times New Roman"/>
                <w:kern w:val="0"/>
                <w:sz w:val="24"/>
                <w:szCs w:val="24"/>
              </w:rPr>
              <w:t>1</w:t>
            </w:r>
            <w:r w:rsidRPr="00BD1A4C">
              <w:rPr>
                <w:rFonts w:ascii="Times New Roman" w:eastAsiaTheme="majorEastAsia" w:hAnsi="Times New Roman" w:cs="Times New Roman"/>
                <w:kern w:val="0"/>
                <w:sz w:val="24"/>
                <w:szCs w:val="24"/>
              </w:rPr>
              <w:t>日至</w:t>
            </w:r>
            <w:r w:rsidRPr="00BD1A4C">
              <w:rPr>
                <w:rFonts w:ascii="Times New Roman" w:eastAsiaTheme="majorEastAsia" w:hAnsi="Times New Roman" w:cs="Times New Roman"/>
                <w:kern w:val="0"/>
                <w:sz w:val="24"/>
                <w:szCs w:val="24"/>
              </w:rPr>
              <w:t>2019</w:t>
            </w:r>
            <w:r w:rsidRPr="00BD1A4C">
              <w:rPr>
                <w:rFonts w:ascii="Times New Roman" w:eastAsiaTheme="majorEastAsia" w:hAnsi="Times New Roman" w:cs="Times New Roman"/>
                <w:kern w:val="0"/>
                <w:sz w:val="24"/>
                <w:szCs w:val="24"/>
              </w:rPr>
              <w:t>年</w:t>
            </w:r>
            <w:r w:rsidRPr="00BD1A4C">
              <w:rPr>
                <w:rFonts w:ascii="Times New Roman" w:eastAsiaTheme="majorEastAsia" w:hAnsi="Times New Roman" w:cs="Times New Roman"/>
                <w:kern w:val="0"/>
                <w:sz w:val="24"/>
                <w:szCs w:val="24"/>
              </w:rPr>
              <w:t>12</w:t>
            </w:r>
            <w:r w:rsidRPr="00BD1A4C">
              <w:rPr>
                <w:rFonts w:ascii="Times New Roman" w:eastAsiaTheme="majorEastAsia" w:hAnsi="Times New Roman" w:cs="Times New Roman"/>
                <w:kern w:val="0"/>
                <w:sz w:val="24"/>
                <w:szCs w:val="24"/>
              </w:rPr>
              <w:t>月</w:t>
            </w:r>
            <w:r w:rsidRPr="00BD1A4C">
              <w:rPr>
                <w:rFonts w:ascii="Times New Roman" w:eastAsiaTheme="majorEastAsia" w:hAnsi="Times New Roman" w:cs="Times New Roman"/>
                <w:kern w:val="0"/>
                <w:sz w:val="24"/>
                <w:szCs w:val="24"/>
              </w:rPr>
              <w:t>31</w:t>
            </w:r>
            <w:r w:rsidRPr="00BD1A4C">
              <w:rPr>
                <w:rFonts w:ascii="Times New Roman" w:eastAsiaTheme="majorEastAsia" w:hAnsi="Times New Roman" w:cs="Times New Roman"/>
                <w:kern w:val="0"/>
                <w:sz w:val="24"/>
                <w:szCs w:val="24"/>
              </w:rPr>
              <w:t>日监测数据，项目区域各评价因子现状如表</w:t>
            </w:r>
            <w:r w:rsidR="007453EB">
              <w:rPr>
                <w:rFonts w:ascii="Times New Roman" w:eastAsiaTheme="majorEastAsia" w:hAnsi="Times New Roman" w:cs="Times New Roman" w:hint="eastAsia"/>
                <w:kern w:val="0"/>
                <w:sz w:val="24"/>
                <w:szCs w:val="24"/>
              </w:rPr>
              <w:t>4-</w:t>
            </w:r>
            <w:r w:rsidR="007453EB">
              <w:rPr>
                <w:rFonts w:ascii="Times New Roman" w:eastAsiaTheme="majorEastAsia" w:hAnsi="Times New Roman" w:cs="Times New Roman"/>
                <w:kern w:val="0"/>
                <w:sz w:val="24"/>
                <w:szCs w:val="24"/>
              </w:rPr>
              <w:t>1</w:t>
            </w:r>
            <w:r w:rsidRPr="00BD1A4C">
              <w:rPr>
                <w:rFonts w:ascii="Times New Roman" w:eastAsiaTheme="majorEastAsia" w:hAnsi="Times New Roman" w:cs="Times New Roman"/>
                <w:kern w:val="0"/>
                <w:sz w:val="24"/>
                <w:szCs w:val="24"/>
              </w:rPr>
              <w:t>所示。</w:t>
            </w:r>
          </w:p>
          <w:p w14:paraId="1D52D186" w14:textId="77777777" w:rsidR="00383846" w:rsidRPr="00BD1A4C" w:rsidRDefault="00383846" w:rsidP="00383846">
            <w:pPr>
              <w:adjustRightInd w:val="0"/>
              <w:snapToGrid w:val="0"/>
              <w:jc w:val="center"/>
              <w:rPr>
                <w:rFonts w:ascii="Times New Roman" w:eastAsiaTheme="majorEastAsia" w:hAnsi="Times New Roman" w:cs="Times New Roman"/>
                <w:b/>
                <w:sz w:val="24"/>
                <w:szCs w:val="24"/>
                <w:vertAlign w:val="superscript"/>
              </w:rPr>
            </w:pPr>
            <w:r w:rsidRPr="00BD1A4C">
              <w:rPr>
                <w:rFonts w:ascii="Times New Roman" w:eastAsiaTheme="majorEastAsia" w:hAnsi="Times New Roman" w:cs="Times New Roman"/>
                <w:b/>
                <w:spacing w:val="-6"/>
                <w:sz w:val="24"/>
                <w:szCs w:val="24"/>
              </w:rPr>
              <w:t>表</w:t>
            </w:r>
            <w:r w:rsidRPr="00BD1A4C">
              <w:rPr>
                <w:rFonts w:ascii="Times New Roman" w:eastAsiaTheme="majorEastAsia" w:hAnsi="Times New Roman" w:cs="Times New Roman"/>
                <w:b/>
                <w:spacing w:val="-6"/>
                <w:sz w:val="24"/>
                <w:szCs w:val="24"/>
              </w:rPr>
              <w:t>4-1  2019</w:t>
            </w:r>
            <w:r w:rsidRPr="00BD1A4C">
              <w:rPr>
                <w:rFonts w:ascii="Times New Roman" w:eastAsiaTheme="majorEastAsia" w:hAnsi="Times New Roman" w:cs="Times New Roman"/>
                <w:b/>
                <w:spacing w:val="-6"/>
                <w:sz w:val="24"/>
                <w:szCs w:val="24"/>
              </w:rPr>
              <w:t>年连云港市空气质量现状评价表</w:t>
            </w:r>
            <w:r w:rsidRPr="00BD1A4C">
              <w:rPr>
                <w:rFonts w:ascii="Times New Roman" w:eastAsiaTheme="majorEastAsia" w:hAnsi="Times New Roman" w:cs="Times New Roman"/>
                <w:b/>
                <w:spacing w:val="-6"/>
                <w:sz w:val="24"/>
                <w:szCs w:val="24"/>
              </w:rPr>
              <w:t xml:space="preserve">  </w:t>
            </w:r>
            <w:r w:rsidRPr="00BD1A4C">
              <w:rPr>
                <w:rFonts w:ascii="Times New Roman" w:eastAsiaTheme="majorEastAsia" w:hAnsi="Times New Roman" w:cs="Times New Roman"/>
                <w:b/>
                <w:spacing w:val="-6"/>
                <w:sz w:val="24"/>
                <w:szCs w:val="24"/>
              </w:rPr>
              <w:t>单位：</w:t>
            </w:r>
            <w:r w:rsidRPr="00BD1A4C">
              <w:rPr>
                <w:rFonts w:ascii="Times New Roman" w:eastAsiaTheme="majorEastAsia" w:hAnsi="Times New Roman" w:cs="Times New Roman"/>
                <w:b/>
                <w:spacing w:val="-6"/>
                <w:sz w:val="24"/>
                <w:szCs w:val="24"/>
              </w:rPr>
              <w:t>mg/m</w:t>
            </w:r>
            <w:r w:rsidRPr="00BD1A4C">
              <w:rPr>
                <w:rFonts w:ascii="Times New Roman" w:eastAsiaTheme="majorEastAsia" w:hAnsi="Times New Roman" w:cs="Times New Roman"/>
                <w:b/>
                <w:sz w:val="24"/>
                <w:szCs w:val="24"/>
                <w:vertAlign w:val="superscript"/>
              </w:rPr>
              <w:t>3</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3242"/>
              <w:gridCol w:w="1230"/>
              <w:gridCol w:w="1232"/>
              <w:gridCol w:w="1243"/>
              <w:gridCol w:w="1139"/>
            </w:tblGrid>
            <w:tr w:rsidR="00383846" w:rsidRPr="00BD1A4C" w14:paraId="69D3389E" w14:textId="77777777" w:rsidTr="0054295F">
              <w:trPr>
                <w:jc w:val="center"/>
              </w:trPr>
              <w:tc>
                <w:tcPr>
                  <w:tcW w:w="984" w:type="dxa"/>
                  <w:vAlign w:val="center"/>
                </w:tcPr>
                <w:p w14:paraId="0D3CCC16" w14:textId="77777777" w:rsidR="00383846" w:rsidRPr="00BD1A4C" w:rsidRDefault="00383846" w:rsidP="00383846">
                  <w:pPr>
                    <w:adjustRightInd w:val="0"/>
                    <w:snapToGrid w:val="0"/>
                    <w:spacing w:line="320" w:lineRule="exact"/>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污染物</w:t>
                  </w:r>
                </w:p>
              </w:tc>
              <w:tc>
                <w:tcPr>
                  <w:tcW w:w="3242" w:type="dxa"/>
                  <w:vAlign w:val="center"/>
                </w:tcPr>
                <w:p w14:paraId="706E29A0" w14:textId="77777777" w:rsidR="00383846" w:rsidRPr="00BD1A4C" w:rsidRDefault="00383846" w:rsidP="00383846">
                  <w:pPr>
                    <w:adjustRightInd w:val="0"/>
                    <w:snapToGrid w:val="0"/>
                    <w:spacing w:line="320" w:lineRule="exact"/>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年评价指标</w:t>
                  </w:r>
                </w:p>
              </w:tc>
              <w:tc>
                <w:tcPr>
                  <w:tcW w:w="1230" w:type="dxa"/>
                  <w:vAlign w:val="center"/>
                </w:tcPr>
                <w:p w14:paraId="4D3FE3D3" w14:textId="77777777" w:rsidR="00383846" w:rsidRPr="00BD1A4C" w:rsidRDefault="00383846" w:rsidP="00383846">
                  <w:pPr>
                    <w:adjustRightInd w:val="0"/>
                    <w:snapToGrid w:val="0"/>
                    <w:spacing w:line="320" w:lineRule="exact"/>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标准值</w:t>
                  </w:r>
                </w:p>
              </w:tc>
              <w:tc>
                <w:tcPr>
                  <w:tcW w:w="1232" w:type="dxa"/>
                  <w:vAlign w:val="center"/>
                </w:tcPr>
                <w:p w14:paraId="2713E381" w14:textId="77777777" w:rsidR="00383846" w:rsidRPr="00BD1A4C" w:rsidRDefault="00383846" w:rsidP="00383846">
                  <w:pPr>
                    <w:adjustRightInd w:val="0"/>
                    <w:snapToGrid w:val="0"/>
                    <w:spacing w:line="320" w:lineRule="exact"/>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现状浓度</w:t>
                  </w:r>
                </w:p>
              </w:tc>
              <w:tc>
                <w:tcPr>
                  <w:tcW w:w="1243" w:type="dxa"/>
                  <w:vAlign w:val="center"/>
                </w:tcPr>
                <w:p w14:paraId="410B9B23" w14:textId="77777777" w:rsidR="00383846" w:rsidRPr="00BD1A4C" w:rsidRDefault="00383846" w:rsidP="00383846">
                  <w:pPr>
                    <w:adjustRightInd w:val="0"/>
                    <w:snapToGrid w:val="0"/>
                    <w:spacing w:line="320" w:lineRule="exact"/>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占标率</w:t>
                  </w:r>
                  <w:r w:rsidRPr="00BD1A4C">
                    <w:rPr>
                      <w:rFonts w:ascii="Times New Roman" w:eastAsiaTheme="majorEastAsia" w:hAnsi="Times New Roman" w:cs="Times New Roman"/>
                      <w:b/>
                      <w:bCs/>
                      <w:szCs w:val="21"/>
                    </w:rPr>
                    <w:t>%</w:t>
                  </w:r>
                </w:p>
              </w:tc>
              <w:tc>
                <w:tcPr>
                  <w:tcW w:w="1139" w:type="dxa"/>
                  <w:vAlign w:val="center"/>
                </w:tcPr>
                <w:p w14:paraId="754B6E4B" w14:textId="77777777" w:rsidR="00383846" w:rsidRPr="00BD1A4C" w:rsidRDefault="00383846" w:rsidP="00383846">
                  <w:pPr>
                    <w:adjustRightInd w:val="0"/>
                    <w:snapToGrid w:val="0"/>
                    <w:spacing w:line="320" w:lineRule="exact"/>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达标情况</w:t>
                  </w:r>
                </w:p>
              </w:tc>
            </w:tr>
            <w:tr w:rsidR="006E421C" w:rsidRPr="00BD1A4C" w14:paraId="14DD7E89" w14:textId="77777777" w:rsidTr="005C0715">
              <w:trPr>
                <w:jc w:val="center"/>
              </w:trPr>
              <w:tc>
                <w:tcPr>
                  <w:tcW w:w="984" w:type="dxa"/>
                  <w:vMerge w:val="restart"/>
                  <w:vAlign w:val="center"/>
                </w:tcPr>
                <w:p w14:paraId="672FEB86" w14:textId="77777777" w:rsidR="006E421C" w:rsidRPr="00BD1A4C" w:rsidRDefault="006E421C" w:rsidP="006E421C">
                  <w:pPr>
                    <w:adjustRightInd w:val="0"/>
                    <w:snapToGrid w:val="0"/>
                    <w:spacing w:line="32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SO</w:t>
                  </w:r>
                  <w:r w:rsidRPr="00BD1A4C">
                    <w:rPr>
                      <w:rFonts w:ascii="Times New Roman" w:eastAsiaTheme="majorEastAsia" w:hAnsi="Times New Roman" w:cs="Times New Roman"/>
                      <w:szCs w:val="21"/>
                      <w:vertAlign w:val="subscript"/>
                    </w:rPr>
                    <w:t>2</w:t>
                  </w:r>
                </w:p>
              </w:tc>
              <w:tc>
                <w:tcPr>
                  <w:tcW w:w="3242" w:type="dxa"/>
                  <w:vAlign w:val="center"/>
                </w:tcPr>
                <w:p w14:paraId="346B63A0" w14:textId="77777777" w:rsidR="006E421C" w:rsidRPr="00BD1A4C" w:rsidRDefault="006E421C" w:rsidP="006E421C">
                  <w:pPr>
                    <w:adjustRightInd w:val="0"/>
                    <w:snapToGrid w:val="0"/>
                    <w:spacing w:line="32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年平均浓度</w:t>
                  </w:r>
                </w:p>
              </w:tc>
              <w:tc>
                <w:tcPr>
                  <w:tcW w:w="1230" w:type="dxa"/>
                  <w:vAlign w:val="center"/>
                </w:tcPr>
                <w:p w14:paraId="16D9B2D7" w14:textId="77777777" w:rsidR="006E421C" w:rsidRPr="00BD1A4C" w:rsidRDefault="006E421C" w:rsidP="006E421C">
                  <w:pPr>
                    <w:adjustRightInd w:val="0"/>
                    <w:snapToGrid w:val="0"/>
                    <w:spacing w:line="32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0.06</w:t>
                  </w:r>
                </w:p>
              </w:tc>
              <w:tc>
                <w:tcPr>
                  <w:tcW w:w="1232" w:type="dxa"/>
                  <w:vAlign w:val="center"/>
                </w:tcPr>
                <w:p w14:paraId="38AEA10C" w14:textId="77777777" w:rsidR="006E421C" w:rsidRPr="00BD1A4C" w:rsidRDefault="006E421C" w:rsidP="006E421C">
                  <w:pPr>
                    <w:adjustRightInd w:val="0"/>
                    <w:snapToGrid w:val="0"/>
                    <w:spacing w:line="32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0.013</w:t>
                  </w:r>
                </w:p>
              </w:tc>
              <w:tc>
                <w:tcPr>
                  <w:tcW w:w="1243" w:type="dxa"/>
                </w:tcPr>
                <w:p w14:paraId="1E651304" w14:textId="77777777" w:rsidR="006E421C" w:rsidRPr="00BD1A4C" w:rsidRDefault="006E421C" w:rsidP="006E421C">
                  <w:pPr>
                    <w:adjustRightInd w:val="0"/>
                    <w:snapToGrid w:val="0"/>
                    <w:spacing w:line="32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rPr>
                    <w:t xml:space="preserve">21.7 </w:t>
                  </w:r>
                </w:p>
              </w:tc>
              <w:tc>
                <w:tcPr>
                  <w:tcW w:w="1139" w:type="dxa"/>
                  <w:vMerge w:val="restart"/>
                  <w:vAlign w:val="center"/>
                </w:tcPr>
                <w:p w14:paraId="26974923" w14:textId="77777777" w:rsidR="006E421C" w:rsidRPr="00BD1A4C" w:rsidRDefault="006E421C" w:rsidP="006E421C">
                  <w:pPr>
                    <w:adjustRightInd w:val="0"/>
                    <w:snapToGrid w:val="0"/>
                    <w:spacing w:line="32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达标</w:t>
                  </w:r>
                </w:p>
              </w:tc>
            </w:tr>
            <w:tr w:rsidR="006E421C" w:rsidRPr="00BD1A4C" w14:paraId="156345F8" w14:textId="77777777" w:rsidTr="005C0715">
              <w:trPr>
                <w:jc w:val="center"/>
              </w:trPr>
              <w:tc>
                <w:tcPr>
                  <w:tcW w:w="984" w:type="dxa"/>
                  <w:vMerge/>
                  <w:vAlign w:val="center"/>
                </w:tcPr>
                <w:p w14:paraId="104C17CD" w14:textId="77777777" w:rsidR="006E421C" w:rsidRPr="00BD1A4C" w:rsidRDefault="006E421C" w:rsidP="006E421C">
                  <w:pPr>
                    <w:widowControl/>
                    <w:spacing w:line="320" w:lineRule="exact"/>
                    <w:jc w:val="left"/>
                    <w:rPr>
                      <w:rFonts w:ascii="Times New Roman" w:eastAsiaTheme="majorEastAsia" w:hAnsi="Times New Roman" w:cs="Times New Roman"/>
                      <w:szCs w:val="21"/>
                    </w:rPr>
                  </w:pPr>
                </w:p>
              </w:tc>
              <w:tc>
                <w:tcPr>
                  <w:tcW w:w="3242" w:type="dxa"/>
                  <w:vAlign w:val="center"/>
                </w:tcPr>
                <w:p w14:paraId="5239D8A1" w14:textId="77777777" w:rsidR="006E421C" w:rsidRPr="00BD1A4C" w:rsidRDefault="006E421C" w:rsidP="006E421C">
                  <w:pPr>
                    <w:adjustRightInd w:val="0"/>
                    <w:snapToGrid w:val="0"/>
                    <w:spacing w:line="32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日平均第</w:t>
                  </w:r>
                  <w:r w:rsidRPr="00BD1A4C">
                    <w:rPr>
                      <w:rFonts w:ascii="Times New Roman" w:eastAsiaTheme="majorEastAsia" w:hAnsi="Times New Roman" w:cs="Times New Roman"/>
                      <w:szCs w:val="21"/>
                    </w:rPr>
                    <w:t>98</w:t>
                  </w:r>
                  <w:r w:rsidRPr="00BD1A4C">
                    <w:rPr>
                      <w:rFonts w:ascii="Times New Roman" w:eastAsiaTheme="majorEastAsia" w:hAnsi="Times New Roman" w:cs="Times New Roman"/>
                      <w:szCs w:val="21"/>
                    </w:rPr>
                    <w:t>百分位数</w:t>
                  </w:r>
                </w:p>
              </w:tc>
              <w:tc>
                <w:tcPr>
                  <w:tcW w:w="1230" w:type="dxa"/>
                  <w:vAlign w:val="center"/>
                </w:tcPr>
                <w:p w14:paraId="10388B6E" w14:textId="77777777" w:rsidR="006E421C" w:rsidRPr="00BD1A4C" w:rsidRDefault="006E421C" w:rsidP="006E421C">
                  <w:pPr>
                    <w:adjustRightInd w:val="0"/>
                    <w:snapToGrid w:val="0"/>
                    <w:spacing w:line="32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0.15</w:t>
                  </w:r>
                </w:p>
              </w:tc>
              <w:tc>
                <w:tcPr>
                  <w:tcW w:w="1232" w:type="dxa"/>
                  <w:vAlign w:val="center"/>
                </w:tcPr>
                <w:p w14:paraId="6449C6DD" w14:textId="77777777" w:rsidR="006E421C" w:rsidRPr="00BD1A4C" w:rsidRDefault="006E421C" w:rsidP="006E421C">
                  <w:pPr>
                    <w:adjustRightInd w:val="0"/>
                    <w:snapToGrid w:val="0"/>
                    <w:spacing w:line="32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0.031</w:t>
                  </w:r>
                </w:p>
              </w:tc>
              <w:tc>
                <w:tcPr>
                  <w:tcW w:w="1243" w:type="dxa"/>
                </w:tcPr>
                <w:p w14:paraId="7D5EE632" w14:textId="77777777" w:rsidR="006E421C" w:rsidRPr="00BD1A4C" w:rsidRDefault="006E421C" w:rsidP="006E421C">
                  <w:pPr>
                    <w:adjustRightInd w:val="0"/>
                    <w:snapToGrid w:val="0"/>
                    <w:spacing w:line="32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rPr>
                    <w:t xml:space="preserve">20.7 </w:t>
                  </w:r>
                </w:p>
              </w:tc>
              <w:tc>
                <w:tcPr>
                  <w:tcW w:w="1139" w:type="dxa"/>
                  <w:vMerge/>
                  <w:vAlign w:val="center"/>
                </w:tcPr>
                <w:p w14:paraId="3CB20B2B" w14:textId="77777777" w:rsidR="006E421C" w:rsidRPr="00BD1A4C" w:rsidRDefault="006E421C" w:rsidP="006E421C">
                  <w:pPr>
                    <w:widowControl/>
                    <w:spacing w:line="320" w:lineRule="exact"/>
                    <w:jc w:val="left"/>
                    <w:rPr>
                      <w:rFonts w:ascii="Times New Roman" w:eastAsiaTheme="majorEastAsia" w:hAnsi="Times New Roman" w:cs="Times New Roman"/>
                      <w:szCs w:val="21"/>
                    </w:rPr>
                  </w:pPr>
                </w:p>
              </w:tc>
            </w:tr>
            <w:tr w:rsidR="006E421C" w:rsidRPr="00BD1A4C" w14:paraId="36A99597" w14:textId="77777777" w:rsidTr="005C0715">
              <w:trPr>
                <w:jc w:val="center"/>
              </w:trPr>
              <w:tc>
                <w:tcPr>
                  <w:tcW w:w="984" w:type="dxa"/>
                  <w:vMerge w:val="restart"/>
                  <w:vAlign w:val="center"/>
                </w:tcPr>
                <w:p w14:paraId="1C7FEA4D" w14:textId="77777777" w:rsidR="006E421C" w:rsidRPr="00BD1A4C" w:rsidRDefault="006E421C" w:rsidP="006E421C">
                  <w:pPr>
                    <w:adjustRightInd w:val="0"/>
                    <w:snapToGrid w:val="0"/>
                    <w:spacing w:line="32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NO</w:t>
                  </w:r>
                  <w:r w:rsidRPr="00BD1A4C">
                    <w:rPr>
                      <w:rFonts w:ascii="Times New Roman" w:eastAsiaTheme="majorEastAsia" w:hAnsi="Times New Roman" w:cs="Times New Roman"/>
                      <w:szCs w:val="21"/>
                      <w:vertAlign w:val="subscript"/>
                    </w:rPr>
                    <w:t>2</w:t>
                  </w:r>
                </w:p>
              </w:tc>
              <w:tc>
                <w:tcPr>
                  <w:tcW w:w="3242" w:type="dxa"/>
                  <w:vAlign w:val="center"/>
                </w:tcPr>
                <w:p w14:paraId="724C5014" w14:textId="77777777" w:rsidR="006E421C" w:rsidRPr="00BD1A4C" w:rsidRDefault="006E421C" w:rsidP="006E421C">
                  <w:pPr>
                    <w:adjustRightInd w:val="0"/>
                    <w:snapToGrid w:val="0"/>
                    <w:spacing w:line="32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年平均浓度</w:t>
                  </w:r>
                </w:p>
              </w:tc>
              <w:tc>
                <w:tcPr>
                  <w:tcW w:w="1230" w:type="dxa"/>
                  <w:vAlign w:val="center"/>
                </w:tcPr>
                <w:p w14:paraId="74A913BC" w14:textId="77777777" w:rsidR="006E421C" w:rsidRPr="00BD1A4C" w:rsidRDefault="006E421C" w:rsidP="006E421C">
                  <w:pPr>
                    <w:adjustRightInd w:val="0"/>
                    <w:snapToGrid w:val="0"/>
                    <w:spacing w:line="32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0.04</w:t>
                  </w:r>
                </w:p>
              </w:tc>
              <w:tc>
                <w:tcPr>
                  <w:tcW w:w="1232" w:type="dxa"/>
                  <w:vAlign w:val="center"/>
                </w:tcPr>
                <w:p w14:paraId="156718E6" w14:textId="77777777" w:rsidR="006E421C" w:rsidRPr="00BD1A4C" w:rsidRDefault="006E421C" w:rsidP="006E421C">
                  <w:pPr>
                    <w:adjustRightInd w:val="0"/>
                    <w:snapToGrid w:val="0"/>
                    <w:spacing w:line="32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0.030</w:t>
                  </w:r>
                </w:p>
              </w:tc>
              <w:tc>
                <w:tcPr>
                  <w:tcW w:w="1243" w:type="dxa"/>
                </w:tcPr>
                <w:p w14:paraId="2F32DDF0" w14:textId="77777777" w:rsidR="006E421C" w:rsidRPr="00BD1A4C" w:rsidRDefault="006E421C" w:rsidP="006E421C">
                  <w:pPr>
                    <w:adjustRightInd w:val="0"/>
                    <w:snapToGrid w:val="0"/>
                    <w:spacing w:line="32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rPr>
                    <w:t xml:space="preserve">75.0 </w:t>
                  </w:r>
                </w:p>
              </w:tc>
              <w:tc>
                <w:tcPr>
                  <w:tcW w:w="1139" w:type="dxa"/>
                  <w:vMerge w:val="restart"/>
                  <w:vAlign w:val="center"/>
                </w:tcPr>
                <w:p w14:paraId="4D79045F" w14:textId="77777777" w:rsidR="006E421C" w:rsidRPr="00BD1A4C" w:rsidRDefault="006E421C" w:rsidP="006E421C">
                  <w:pPr>
                    <w:adjustRightInd w:val="0"/>
                    <w:snapToGrid w:val="0"/>
                    <w:spacing w:line="32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达标</w:t>
                  </w:r>
                </w:p>
              </w:tc>
            </w:tr>
            <w:tr w:rsidR="006E421C" w:rsidRPr="00BD1A4C" w14:paraId="39B99F41" w14:textId="77777777" w:rsidTr="005C0715">
              <w:trPr>
                <w:trHeight w:val="266"/>
                <w:jc w:val="center"/>
              </w:trPr>
              <w:tc>
                <w:tcPr>
                  <w:tcW w:w="984" w:type="dxa"/>
                  <w:vMerge/>
                  <w:vAlign w:val="center"/>
                </w:tcPr>
                <w:p w14:paraId="22DC9CF8" w14:textId="77777777" w:rsidR="006E421C" w:rsidRPr="00BD1A4C" w:rsidRDefault="006E421C" w:rsidP="006E421C">
                  <w:pPr>
                    <w:widowControl/>
                    <w:spacing w:line="320" w:lineRule="exact"/>
                    <w:jc w:val="left"/>
                    <w:rPr>
                      <w:rFonts w:ascii="Times New Roman" w:eastAsiaTheme="majorEastAsia" w:hAnsi="Times New Roman" w:cs="Times New Roman"/>
                      <w:szCs w:val="21"/>
                    </w:rPr>
                  </w:pPr>
                </w:p>
              </w:tc>
              <w:tc>
                <w:tcPr>
                  <w:tcW w:w="3242" w:type="dxa"/>
                  <w:vAlign w:val="center"/>
                </w:tcPr>
                <w:p w14:paraId="047EAB24" w14:textId="77777777" w:rsidR="006E421C" w:rsidRPr="00BD1A4C" w:rsidRDefault="006E421C" w:rsidP="006E421C">
                  <w:pPr>
                    <w:adjustRightInd w:val="0"/>
                    <w:snapToGrid w:val="0"/>
                    <w:spacing w:line="32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日平均第</w:t>
                  </w:r>
                  <w:r w:rsidRPr="00BD1A4C">
                    <w:rPr>
                      <w:rFonts w:ascii="Times New Roman" w:eastAsiaTheme="majorEastAsia" w:hAnsi="Times New Roman" w:cs="Times New Roman"/>
                      <w:szCs w:val="21"/>
                    </w:rPr>
                    <w:t>98</w:t>
                  </w:r>
                  <w:r w:rsidRPr="00BD1A4C">
                    <w:rPr>
                      <w:rFonts w:ascii="Times New Roman" w:eastAsiaTheme="majorEastAsia" w:hAnsi="Times New Roman" w:cs="Times New Roman"/>
                      <w:szCs w:val="21"/>
                    </w:rPr>
                    <w:t>百分位数</w:t>
                  </w:r>
                </w:p>
              </w:tc>
              <w:tc>
                <w:tcPr>
                  <w:tcW w:w="1230" w:type="dxa"/>
                  <w:vAlign w:val="center"/>
                </w:tcPr>
                <w:p w14:paraId="0A783DC7" w14:textId="77777777" w:rsidR="006E421C" w:rsidRPr="00BD1A4C" w:rsidRDefault="006E421C" w:rsidP="006E421C">
                  <w:pPr>
                    <w:adjustRightInd w:val="0"/>
                    <w:snapToGrid w:val="0"/>
                    <w:spacing w:line="32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0.08</w:t>
                  </w:r>
                </w:p>
              </w:tc>
              <w:tc>
                <w:tcPr>
                  <w:tcW w:w="1232" w:type="dxa"/>
                  <w:vAlign w:val="center"/>
                </w:tcPr>
                <w:p w14:paraId="41E6A986" w14:textId="77777777" w:rsidR="006E421C" w:rsidRPr="00BD1A4C" w:rsidRDefault="006E421C" w:rsidP="006E421C">
                  <w:pPr>
                    <w:adjustRightInd w:val="0"/>
                    <w:snapToGrid w:val="0"/>
                    <w:spacing w:line="32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0.064</w:t>
                  </w:r>
                </w:p>
              </w:tc>
              <w:tc>
                <w:tcPr>
                  <w:tcW w:w="1243" w:type="dxa"/>
                </w:tcPr>
                <w:p w14:paraId="4902564A" w14:textId="77777777" w:rsidR="006E421C" w:rsidRPr="00BD1A4C" w:rsidRDefault="006E421C" w:rsidP="006E421C">
                  <w:pPr>
                    <w:adjustRightInd w:val="0"/>
                    <w:snapToGrid w:val="0"/>
                    <w:spacing w:line="32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rPr>
                    <w:t xml:space="preserve">80.0 </w:t>
                  </w:r>
                </w:p>
              </w:tc>
              <w:tc>
                <w:tcPr>
                  <w:tcW w:w="1139" w:type="dxa"/>
                  <w:vMerge/>
                  <w:vAlign w:val="center"/>
                </w:tcPr>
                <w:p w14:paraId="79B54233" w14:textId="77777777" w:rsidR="006E421C" w:rsidRPr="00BD1A4C" w:rsidRDefault="006E421C" w:rsidP="006E421C">
                  <w:pPr>
                    <w:widowControl/>
                    <w:spacing w:line="320" w:lineRule="exact"/>
                    <w:jc w:val="left"/>
                    <w:rPr>
                      <w:rFonts w:ascii="Times New Roman" w:eastAsiaTheme="majorEastAsia" w:hAnsi="Times New Roman" w:cs="Times New Roman"/>
                      <w:szCs w:val="21"/>
                    </w:rPr>
                  </w:pPr>
                </w:p>
              </w:tc>
            </w:tr>
            <w:tr w:rsidR="006E421C" w:rsidRPr="00BD1A4C" w14:paraId="323D2284" w14:textId="77777777" w:rsidTr="005C0715">
              <w:trPr>
                <w:jc w:val="center"/>
              </w:trPr>
              <w:tc>
                <w:tcPr>
                  <w:tcW w:w="984" w:type="dxa"/>
                  <w:vMerge w:val="restart"/>
                  <w:vAlign w:val="center"/>
                </w:tcPr>
                <w:p w14:paraId="211F5CDA" w14:textId="77777777" w:rsidR="006E421C" w:rsidRPr="00BD1A4C" w:rsidRDefault="006E421C" w:rsidP="006E421C">
                  <w:pPr>
                    <w:adjustRightInd w:val="0"/>
                    <w:snapToGrid w:val="0"/>
                    <w:spacing w:line="32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PM</w:t>
                  </w:r>
                  <w:r w:rsidRPr="00BD1A4C">
                    <w:rPr>
                      <w:rFonts w:ascii="Times New Roman" w:eastAsiaTheme="majorEastAsia" w:hAnsi="Times New Roman" w:cs="Times New Roman"/>
                      <w:szCs w:val="21"/>
                      <w:vertAlign w:val="subscript"/>
                    </w:rPr>
                    <w:t>10</w:t>
                  </w:r>
                </w:p>
              </w:tc>
              <w:tc>
                <w:tcPr>
                  <w:tcW w:w="3242" w:type="dxa"/>
                  <w:vAlign w:val="center"/>
                </w:tcPr>
                <w:p w14:paraId="4B39E1AC" w14:textId="77777777" w:rsidR="006E421C" w:rsidRPr="00BD1A4C" w:rsidRDefault="006E421C" w:rsidP="006E421C">
                  <w:pPr>
                    <w:adjustRightInd w:val="0"/>
                    <w:snapToGrid w:val="0"/>
                    <w:spacing w:line="32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年平均浓度</w:t>
                  </w:r>
                </w:p>
              </w:tc>
              <w:tc>
                <w:tcPr>
                  <w:tcW w:w="1230" w:type="dxa"/>
                  <w:vAlign w:val="center"/>
                </w:tcPr>
                <w:p w14:paraId="06937275" w14:textId="77777777" w:rsidR="006E421C" w:rsidRPr="00BD1A4C" w:rsidRDefault="006E421C" w:rsidP="006E421C">
                  <w:pPr>
                    <w:adjustRightInd w:val="0"/>
                    <w:snapToGrid w:val="0"/>
                    <w:spacing w:line="32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0.07</w:t>
                  </w:r>
                </w:p>
              </w:tc>
              <w:tc>
                <w:tcPr>
                  <w:tcW w:w="1232" w:type="dxa"/>
                  <w:vAlign w:val="center"/>
                </w:tcPr>
                <w:p w14:paraId="619AA65A" w14:textId="77777777" w:rsidR="006E421C" w:rsidRPr="00BD1A4C" w:rsidRDefault="006E421C" w:rsidP="006E421C">
                  <w:pPr>
                    <w:adjustRightInd w:val="0"/>
                    <w:snapToGrid w:val="0"/>
                    <w:spacing w:line="32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0.070</w:t>
                  </w:r>
                </w:p>
              </w:tc>
              <w:tc>
                <w:tcPr>
                  <w:tcW w:w="1243" w:type="dxa"/>
                </w:tcPr>
                <w:p w14:paraId="04ECBF36" w14:textId="77777777" w:rsidR="006E421C" w:rsidRPr="00BD1A4C" w:rsidRDefault="006E421C" w:rsidP="006E421C">
                  <w:pPr>
                    <w:adjustRightInd w:val="0"/>
                    <w:snapToGrid w:val="0"/>
                    <w:spacing w:line="32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rPr>
                    <w:t xml:space="preserve">100.0 </w:t>
                  </w:r>
                </w:p>
              </w:tc>
              <w:tc>
                <w:tcPr>
                  <w:tcW w:w="1139" w:type="dxa"/>
                  <w:vMerge w:val="restart"/>
                  <w:vAlign w:val="center"/>
                </w:tcPr>
                <w:p w14:paraId="09703F68" w14:textId="77777777" w:rsidR="006E421C" w:rsidRPr="00BD1A4C" w:rsidRDefault="006E421C" w:rsidP="006E421C">
                  <w:pPr>
                    <w:adjustRightInd w:val="0"/>
                    <w:snapToGrid w:val="0"/>
                    <w:spacing w:line="32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不达标</w:t>
                  </w:r>
                </w:p>
              </w:tc>
            </w:tr>
            <w:tr w:rsidR="006E421C" w:rsidRPr="00BD1A4C" w14:paraId="77000065" w14:textId="77777777" w:rsidTr="005C0715">
              <w:trPr>
                <w:jc w:val="center"/>
              </w:trPr>
              <w:tc>
                <w:tcPr>
                  <w:tcW w:w="984" w:type="dxa"/>
                  <w:vMerge/>
                  <w:vAlign w:val="center"/>
                </w:tcPr>
                <w:p w14:paraId="6E620275" w14:textId="77777777" w:rsidR="006E421C" w:rsidRPr="00BD1A4C" w:rsidRDefault="006E421C" w:rsidP="006E421C">
                  <w:pPr>
                    <w:widowControl/>
                    <w:spacing w:line="320" w:lineRule="exact"/>
                    <w:jc w:val="left"/>
                    <w:rPr>
                      <w:rFonts w:ascii="Times New Roman" w:eastAsiaTheme="majorEastAsia" w:hAnsi="Times New Roman" w:cs="Times New Roman"/>
                      <w:szCs w:val="21"/>
                    </w:rPr>
                  </w:pPr>
                </w:p>
              </w:tc>
              <w:tc>
                <w:tcPr>
                  <w:tcW w:w="3242" w:type="dxa"/>
                  <w:vAlign w:val="center"/>
                </w:tcPr>
                <w:p w14:paraId="410540E8" w14:textId="77777777" w:rsidR="006E421C" w:rsidRPr="00BD1A4C" w:rsidRDefault="006E421C" w:rsidP="006E421C">
                  <w:pPr>
                    <w:adjustRightInd w:val="0"/>
                    <w:snapToGrid w:val="0"/>
                    <w:spacing w:line="32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日平均第</w:t>
                  </w:r>
                  <w:r w:rsidRPr="00BD1A4C">
                    <w:rPr>
                      <w:rFonts w:ascii="Times New Roman" w:eastAsiaTheme="majorEastAsia" w:hAnsi="Times New Roman" w:cs="Times New Roman"/>
                      <w:szCs w:val="21"/>
                    </w:rPr>
                    <w:t>95</w:t>
                  </w:r>
                  <w:r w:rsidRPr="00BD1A4C">
                    <w:rPr>
                      <w:rFonts w:ascii="Times New Roman" w:eastAsiaTheme="majorEastAsia" w:hAnsi="Times New Roman" w:cs="Times New Roman"/>
                      <w:szCs w:val="21"/>
                    </w:rPr>
                    <w:t>百分位数</w:t>
                  </w:r>
                </w:p>
              </w:tc>
              <w:tc>
                <w:tcPr>
                  <w:tcW w:w="1230" w:type="dxa"/>
                  <w:vAlign w:val="center"/>
                </w:tcPr>
                <w:p w14:paraId="0197EE9C" w14:textId="77777777" w:rsidR="006E421C" w:rsidRPr="00BD1A4C" w:rsidRDefault="006E421C" w:rsidP="006E421C">
                  <w:pPr>
                    <w:adjustRightInd w:val="0"/>
                    <w:snapToGrid w:val="0"/>
                    <w:spacing w:line="32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0.15</w:t>
                  </w:r>
                </w:p>
              </w:tc>
              <w:tc>
                <w:tcPr>
                  <w:tcW w:w="1232" w:type="dxa"/>
                  <w:vAlign w:val="center"/>
                </w:tcPr>
                <w:p w14:paraId="3CA9807B" w14:textId="77777777" w:rsidR="006E421C" w:rsidRPr="00BD1A4C" w:rsidRDefault="006E421C" w:rsidP="006E421C">
                  <w:pPr>
                    <w:adjustRightInd w:val="0"/>
                    <w:snapToGrid w:val="0"/>
                    <w:spacing w:line="32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0.155</w:t>
                  </w:r>
                </w:p>
              </w:tc>
              <w:tc>
                <w:tcPr>
                  <w:tcW w:w="1243" w:type="dxa"/>
                </w:tcPr>
                <w:p w14:paraId="4DB2D629" w14:textId="77777777" w:rsidR="006E421C" w:rsidRPr="00BD1A4C" w:rsidRDefault="006E421C" w:rsidP="006E421C">
                  <w:pPr>
                    <w:adjustRightInd w:val="0"/>
                    <w:snapToGrid w:val="0"/>
                    <w:spacing w:line="32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rPr>
                    <w:t xml:space="preserve">103.3 </w:t>
                  </w:r>
                </w:p>
              </w:tc>
              <w:tc>
                <w:tcPr>
                  <w:tcW w:w="1139" w:type="dxa"/>
                  <w:vMerge/>
                  <w:vAlign w:val="center"/>
                </w:tcPr>
                <w:p w14:paraId="60CEC247" w14:textId="77777777" w:rsidR="006E421C" w:rsidRPr="00BD1A4C" w:rsidRDefault="006E421C" w:rsidP="006E421C">
                  <w:pPr>
                    <w:widowControl/>
                    <w:spacing w:line="320" w:lineRule="exact"/>
                    <w:jc w:val="left"/>
                    <w:rPr>
                      <w:rFonts w:ascii="Times New Roman" w:eastAsiaTheme="majorEastAsia" w:hAnsi="Times New Roman" w:cs="Times New Roman"/>
                      <w:szCs w:val="21"/>
                    </w:rPr>
                  </w:pPr>
                </w:p>
              </w:tc>
            </w:tr>
            <w:tr w:rsidR="006E421C" w:rsidRPr="00BD1A4C" w14:paraId="73EAC69A" w14:textId="77777777" w:rsidTr="005C0715">
              <w:trPr>
                <w:jc w:val="center"/>
              </w:trPr>
              <w:tc>
                <w:tcPr>
                  <w:tcW w:w="984" w:type="dxa"/>
                  <w:vMerge w:val="restart"/>
                  <w:vAlign w:val="center"/>
                </w:tcPr>
                <w:p w14:paraId="561C2464" w14:textId="77777777" w:rsidR="006E421C" w:rsidRPr="00BD1A4C" w:rsidRDefault="006E421C" w:rsidP="006E421C">
                  <w:pPr>
                    <w:adjustRightInd w:val="0"/>
                    <w:snapToGrid w:val="0"/>
                    <w:spacing w:line="32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PM</w:t>
                  </w:r>
                  <w:r w:rsidRPr="00BD1A4C">
                    <w:rPr>
                      <w:rFonts w:ascii="Times New Roman" w:eastAsiaTheme="majorEastAsia" w:hAnsi="Times New Roman" w:cs="Times New Roman"/>
                      <w:szCs w:val="21"/>
                      <w:vertAlign w:val="subscript"/>
                    </w:rPr>
                    <w:t>2.5</w:t>
                  </w:r>
                </w:p>
              </w:tc>
              <w:tc>
                <w:tcPr>
                  <w:tcW w:w="3242" w:type="dxa"/>
                  <w:vAlign w:val="center"/>
                </w:tcPr>
                <w:p w14:paraId="10ACFA5B" w14:textId="77777777" w:rsidR="006E421C" w:rsidRPr="00BD1A4C" w:rsidRDefault="006E421C" w:rsidP="006E421C">
                  <w:pPr>
                    <w:adjustRightInd w:val="0"/>
                    <w:snapToGrid w:val="0"/>
                    <w:spacing w:line="32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年平均浓度</w:t>
                  </w:r>
                </w:p>
              </w:tc>
              <w:tc>
                <w:tcPr>
                  <w:tcW w:w="1230" w:type="dxa"/>
                  <w:vAlign w:val="center"/>
                </w:tcPr>
                <w:p w14:paraId="570D295C" w14:textId="77777777" w:rsidR="006E421C" w:rsidRPr="00BD1A4C" w:rsidRDefault="006E421C" w:rsidP="006E421C">
                  <w:pPr>
                    <w:adjustRightInd w:val="0"/>
                    <w:snapToGrid w:val="0"/>
                    <w:spacing w:line="32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0.035</w:t>
                  </w:r>
                </w:p>
              </w:tc>
              <w:tc>
                <w:tcPr>
                  <w:tcW w:w="1232" w:type="dxa"/>
                  <w:vAlign w:val="center"/>
                </w:tcPr>
                <w:p w14:paraId="2EF88005" w14:textId="77777777" w:rsidR="006E421C" w:rsidRPr="00BD1A4C" w:rsidRDefault="006E421C" w:rsidP="006E421C">
                  <w:pPr>
                    <w:adjustRightInd w:val="0"/>
                    <w:snapToGrid w:val="0"/>
                    <w:spacing w:line="32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0.042</w:t>
                  </w:r>
                </w:p>
              </w:tc>
              <w:tc>
                <w:tcPr>
                  <w:tcW w:w="1243" w:type="dxa"/>
                </w:tcPr>
                <w:p w14:paraId="0E54123E" w14:textId="77777777" w:rsidR="006E421C" w:rsidRPr="00BD1A4C" w:rsidRDefault="006E421C" w:rsidP="006E421C">
                  <w:pPr>
                    <w:adjustRightInd w:val="0"/>
                    <w:snapToGrid w:val="0"/>
                    <w:spacing w:line="32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rPr>
                    <w:t xml:space="preserve">120.0 </w:t>
                  </w:r>
                </w:p>
              </w:tc>
              <w:tc>
                <w:tcPr>
                  <w:tcW w:w="1139" w:type="dxa"/>
                  <w:vMerge w:val="restart"/>
                  <w:vAlign w:val="center"/>
                </w:tcPr>
                <w:p w14:paraId="4A4C8082" w14:textId="77777777" w:rsidR="006E421C" w:rsidRPr="00BD1A4C" w:rsidRDefault="006E421C" w:rsidP="006E421C">
                  <w:pPr>
                    <w:adjustRightInd w:val="0"/>
                    <w:snapToGrid w:val="0"/>
                    <w:spacing w:line="32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不达标</w:t>
                  </w:r>
                </w:p>
              </w:tc>
            </w:tr>
            <w:tr w:rsidR="006E421C" w:rsidRPr="00BD1A4C" w14:paraId="3552154F" w14:textId="77777777" w:rsidTr="005C0715">
              <w:trPr>
                <w:jc w:val="center"/>
              </w:trPr>
              <w:tc>
                <w:tcPr>
                  <w:tcW w:w="984" w:type="dxa"/>
                  <w:vMerge/>
                  <w:vAlign w:val="center"/>
                </w:tcPr>
                <w:p w14:paraId="10D1F7D0" w14:textId="77777777" w:rsidR="006E421C" w:rsidRPr="00BD1A4C" w:rsidRDefault="006E421C" w:rsidP="006E421C">
                  <w:pPr>
                    <w:widowControl/>
                    <w:spacing w:line="320" w:lineRule="exact"/>
                    <w:jc w:val="left"/>
                    <w:rPr>
                      <w:rFonts w:ascii="Times New Roman" w:eastAsiaTheme="majorEastAsia" w:hAnsi="Times New Roman" w:cs="Times New Roman"/>
                      <w:szCs w:val="21"/>
                    </w:rPr>
                  </w:pPr>
                </w:p>
              </w:tc>
              <w:tc>
                <w:tcPr>
                  <w:tcW w:w="3242" w:type="dxa"/>
                  <w:vAlign w:val="center"/>
                </w:tcPr>
                <w:p w14:paraId="621C8F66" w14:textId="77777777" w:rsidR="006E421C" w:rsidRPr="00BD1A4C" w:rsidRDefault="006E421C" w:rsidP="006E421C">
                  <w:pPr>
                    <w:adjustRightInd w:val="0"/>
                    <w:snapToGrid w:val="0"/>
                    <w:spacing w:line="32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日平均第</w:t>
                  </w:r>
                  <w:r w:rsidRPr="00BD1A4C">
                    <w:rPr>
                      <w:rFonts w:ascii="Times New Roman" w:eastAsiaTheme="majorEastAsia" w:hAnsi="Times New Roman" w:cs="Times New Roman"/>
                      <w:szCs w:val="21"/>
                    </w:rPr>
                    <w:t>95</w:t>
                  </w:r>
                  <w:r w:rsidRPr="00BD1A4C">
                    <w:rPr>
                      <w:rFonts w:ascii="Times New Roman" w:eastAsiaTheme="majorEastAsia" w:hAnsi="Times New Roman" w:cs="Times New Roman"/>
                      <w:szCs w:val="21"/>
                    </w:rPr>
                    <w:t>百分位数</w:t>
                  </w:r>
                </w:p>
              </w:tc>
              <w:tc>
                <w:tcPr>
                  <w:tcW w:w="1230" w:type="dxa"/>
                  <w:vAlign w:val="center"/>
                </w:tcPr>
                <w:p w14:paraId="7CB615AA" w14:textId="77777777" w:rsidR="006E421C" w:rsidRPr="00BD1A4C" w:rsidRDefault="006E421C" w:rsidP="006E421C">
                  <w:pPr>
                    <w:adjustRightInd w:val="0"/>
                    <w:snapToGrid w:val="0"/>
                    <w:spacing w:line="32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0.075</w:t>
                  </w:r>
                </w:p>
              </w:tc>
              <w:tc>
                <w:tcPr>
                  <w:tcW w:w="1232" w:type="dxa"/>
                  <w:vAlign w:val="center"/>
                </w:tcPr>
                <w:p w14:paraId="706A2440" w14:textId="77777777" w:rsidR="006E421C" w:rsidRPr="00BD1A4C" w:rsidRDefault="006E421C" w:rsidP="006E421C">
                  <w:pPr>
                    <w:adjustRightInd w:val="0"/>
                    <w:snapToGrid w:val="0"/>
                    <w:spacing w:line="32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0.104</w:t>
                  </w:r>
                </w:p>
              </w:tc>
              <w:tc>
                <w:tcPr>
                  <w:tcW w:w="1243" w:type="dxa"/>
                </w:tcPr>
                <w:p w14:paraId="32FD9114" w14:textId="77777777" w:rsidR="006E421C" w:rsidRPr="00BD1A4C" w:rsidRDefault="006E421C" w:rsidP="006E421C">
                  <w:pPr>
                    <w:adjustRightInd w:val="0"/>
                    <w:snapToGrid w:val="0"/>
                    <w:spacing w:line="32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rPr>
                    <w:t xml:space="preserve">138.7 </w:t>
                  </w:r>
                </w:p>
              </w:tc>
              <w:tc>
                <w:tcPr>
                  <w:tcW w:w="1139" w:type="dxa"/>
                  <w:vMerge/>
                  <w:vAlign w:val="center"/>
                </w:tcPr>
                <w:p w14:paraId="44B38069" w14:textId="77777777" w:rsidR="006E421C" w:rsidRPr="00BD1A4C" w:rsidRDefault="006E421C" w:rsidP="006E421C">
                  <w:pPr>
                    <w:widowControl/>
                    <w:spacing w:line="320" w:lineRule="exact"/>
                    <w:jc w:val="left"/>
                    <w:rPr>
                      <w:rFonts w:ascii="Times New Roman" w:eastAsiaTheme="majorEastAsia" w:hAnsi="Times New Roman" w:cs="Times New Roman"/>
                      <w:szCs w:val="21"/>
                    </w:rPr>
                  </w:pPr>
                </w:p>
              </w:tc>
            </w:tr>
            <w:tr w:rsidR="006E421C" w:rsidRPr="00BD1A4C" w14:paraId="44E7AAC5" w14:textId="77777777" w:rsidTr="005C0715">
              <w:trPr>
                <w:jc w:val="center"/>
              </w:trPr>
              <w:tc>
                <w:tcPr>
                  <w:tcW w:w="984" w:type="dxa"/>
                  <w:vAlign w:val="center"/>
                </w:tcPr>
                <w:p w14:paraId="29085762" w14:textId="77777777" w:rsidR="006E421C" w:rsidRPr="00BD1A4C" w:rsidRDefault="006E421C" w:rsidP="006E421C">
                  <w:pPr>
                    <w:adjustRightInd w:val="0"/>
                    <w:snapToGrid w:val="0"/>
                    <w:spacing w:line="32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CO</w:t>
                  </w:r>
                </w:p>
              </w:tc>
              <w:tc>
                <w:tcPr>
                  <w:tcW w:w="3242" w:type="dxa"/>
                  <w:vAlign w:val="center"/>
                </w:tcPr>
                <w:p w14:paraId="400D22B8" w14:textId="77777777" w:rsidR="006E421C" w:rsidRPr="00BD1A4C" w:rsidRDefault="006E421C" w:rsidP="006E421C">
                  <w:pPr>
                    <w:adjustRightInd w:val="0"/>
                    <w:snapToGrid w:val="0"/>
                    <w:spacing w:line="32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日平均第</w:t>
                  </w:r>
                  <w:r w:rsidRPr="00BD1A4C">
                    <w:rPr>
                      <w:rFonts w:ascii="Times New Roman" w:eastAsiaTheme="majorEastAsia" w:hAnsi="Times New Roman" w:cs="Times New Roman"/>
                      <w:szCs w:val="21"/>
                    </w:rPr>
                    <w:t>95</w:t>
                  </w:r>
                  <w:r w:rsidRPr="00BD1A4C">
                    <w:rPr>
                      <w:rFonts w:ascii="Times New Roman" w:eastAsiaTheme="majorEastAsia" w:hAnsi="Times New Roman" w:cs="Times New Roman"/>
                      <w:szCs w:val="21"/>
                    </w:rPr>
                    <w:t>百分位数</w:t>
                  </w:r>
                </w:p>
              </w:tc>
              <w:tc>
                <w:tcPr>
                  <w:tcW w:w="1230" w:type="dxa"/>
                  <w:vAlign w:val="center"/>
                </w:tcPr>
                <w:p w14:paraId="52F9B7B2" w14:textId="77777777" w:rsidR="006E421C" w:rsidRPr="00BD1A4C" w:rsidRDefault="006E421C" w:rsidP="006E421C">
                  <w:pPr>
                    <w:adjustRightInd w:val="0"/>
                    <w:snapToGrid w:val="0"/>
                    <w:spacing w:line="32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4.0</w:t>
                  </w:r>
                </w:p>
              </w:tc>
              <w:tc>
                <w:tcPr>
                  <w:tcW w:w="1232" w:type="dxa"/>
                  <w:vAlign w:val="center"/>
                </w:tcPr>
                <w:p w14:paraId="5109131C" w14:textId="77777777" w:rsidR="006E421C" w:rsidRPr="00BD1A4C" w:rsidRDefault="006E421C" w:rsidP="006E421C">
                  <w:pPr>
                    <w:adjustRightInd w:val="0"/>
                    <w:snapToGrid w:val="0"/>
                    <w:spacing w:line="32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1.5</w:t>
                  </w:r>
                </w:p>
              </w:tc>
              <w:tc>
                <w:tcPr>
                  <w:tcW w:w="1243" w:type="dxa"/>
                </w:tcPr>
                <w:p w14:paraId="642F0524" w14:textId="77777777" w:rsidR="006E421C" w:rsidRPr="00BD1A4C" w:rsidRDefault="006E421C" w:rsidP="006E421C">
                  <w:pPr>
                    <w:adjustRightInd w:val="0"/>
                    <w:snapToGrid w:val="0"/>
                    <w:spacing w:line="32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rPr>
                    <w:t xml:space="preserve">37.5 </w:t>
                  </w:r>
                </w:p>
              </w:tc>
              <w:tc>
                <w:tcPr>
                  <w:tcW w:w="1139" w:type="dxa"/>
                  <w:vAlign w:val="center"/>
                </w:tcPr>
                <w:p w14:paraId="7AE52C76" w14:textId="77777777" w:rsidR="006E421C" w:rsidRPr="00BD1A4C" w:rsidRDefault="006E421C" w:rsidP="006E421C">
                  <w:pPr>
                    <w:adjustRightInd w:val="0"/>
                    <w:snapToGrid w:val="0"/>
                    <w:spacing w:line="32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达标</w:t>
                  </w:r>
                </w:p>
              </w:tc>
            </w:tr>
            <w:tr w:rsidR="006E421C" w:rsidRPr="00BD1A4C" w14:paraId="3891D058" w14:textId="77777777" w:rsidTr="005C0715">
              <w:trPr>
                <w:jc w:val="center"/>
              </w:trPr>
              <w:tc>
                <w:tcPr>
                  <w:tcW w:w="984" w:type="dxa"/>
                  <w:vAlign w:val="center"/>
                </w:tcPr>
                <w:p w14:paraId="068F23CF" w14:textId="77777777" w:rsidR="006E421C" w:rsidRPr="00BD1A4C" w:rsidRDefault="006E421C" w:rsidP="006E421C">
                  <w:pPr>
                    <w:adjustRightInd w:val="0"/>
                    <w:snapToGrid w:val="0"/>
                    <w:jc w:val="center"/>
                    <w:rPr>
                      <w:rFonts w:ascii="Times New Roman" w:eastAsiaTheme="majorEastAsia" w:hAnsi="Times New Roman" w:cs="Times New Roman"/>
                      <w:szCs w:val="24"/>
                    </w:rPr>
                  </w:pPr>
                  <w:r w:rsidRPr="00BD1A4C">
                    <w:rPr>
                      <w:rFonts w:ascii="Times New Roman" w:eastAsiaTheme="majorEastAsia" w:hAnsi="Times New Roman" w:cs="Times New Roman"/>
                      <w:szCs w:val="24"/>
                    </w:rPr>
                    <w:t>O</w:t>
                  </w:r>
                  <w:r w:rsidRPr="00BD1A4C">
                    <w:rPr>
                      <w:rFonts w:ascii="Times New Roman" w:eastAsiaTheme="majorEastAsia" w:hAnsi="Times New Roman" w:cs="Times New Roman"/>
                      <w:szCs w:val="24"/>
                      <w:vertAlign w:val="subscript"/>
                    </w:rPr>
                    <w:t>3</w:t>
                  </w:r>
                </w:p>
              </w:tc>
              <w:tc>
                <w:tcPr>
                  <w:tcW w:w="3242" w:type="dxa"/>
                  <w:vAlign w:val="center"/>
                </w:tcPr>
                <w:p w14:paraId="3C5D6051" w14:textId="77777777" w:rsidR="006E421C" w:rsidRPr="00BD1A4C" w:rsidRDefault="006E421C" w:rsidP="006E421C">
                  <w:pPr>
                    <w:adjustRightInd w:val="0"/>
                    <w:snapToGrid w:val="0"/>
                    <w:jc w:val="center"/>
                    <w:rPr>
                      <w:rFonts w:ascii="Times New Roman" w:eastAsiaTheme="majorEastAsia" w:hAnsi="Times New Roman" w:cs="Times New Roman"/>
                      <w:szCs w:val="24"/>
                    </w:rPr>
                  </w:pPr>
                  <w:r w:rsidRPr="00BD1A4C">
                    <w:rPr>
                      <w:rFonts w:ascii="Times New Roman" w:eastAsiaTheme="majorEastAsia" w:hAnsi="Times New Roman" w:cs="Times New Roman"/>
                      <w:szCs w:val="24"/>
                    </w:rPr>
                    <w:t>最大</w:t>
                  </w:r>
                  <w:r w:rsidRPr="00BD1A4C">
                    <w:rPr>
                      <w:rFonts w:ascii="Times New Roman" w:eastAsiaTheme="majorEastAsia" w:hAnsi="Times New Roman" w:cs="Times New Roman"/>
                      <w:szCs w:val="24"/>
                    </w:rPr>
                    <w:t>8h</w:t>
                  </w:r>
                  <w:r w:rsidRPr="00BD1A4C">
                    <w:rPr>
                      <w:rFonts w:ascii="Times New Roman" w:eastAsiaTheme="majorEastAsia" w:hAnsi="Times New Roman" w:cs="Times New Roman"/>
                      <w:szCs w:val="24"/>
                    </w:rPr>
                    <w:t>平均浓度第</w:t>
                  </w:r>
                  <w:r w:rsidRPr="00BD1A4C">
                    <w:rPr>
                      <w:rFonts w:ascii="Times New Roman" w:eastAsiaTheme="majorEastAsia" w:hAnsi="Times New Roman" w:cs="Times New Roman"/>
                      <w:szCs w:val="24"/>
                    </w:rPr>
                    <w:t>90</w:t>
                  </w:r>
                  <w:r w:rsidRPr="00BD1A4C">
                    <w:rPr>
                      <w:rFonts w:ascii="Times New Roman" w:eastAsiaTheme="majorEastAsia" w:hAnsi="Times New Roman" w:cs="Times New Roman"/>
                      <w:szCs w:val="24"/>
                    </w:rPr>
                    <w:t>百分位数</w:t>
                  </w:r>
                </w:p>
              </w:tc>
              <w:tc>
                <w:tcPr>
                  <w:tcW w:w="1230" w:type="dxa"/>
                  <w:vAlign w:val="center"/>
                </w:tcPr>
                <w:p w14:paraId="6544CC08" w14:textId="77777777" w:rsidR="006E421C" w:rsidRPr="00BD1A4C" w:rsidRDefault="006E421C" w:rsidP="006E421C">
                  <w:pPr>
                    <w:adjustRightInd w:val="0"/>
                    <w:snapToGrid w:val="0"/>
                    <w:jc w:val="center"/>
                    <w:rPr>
                      <w:rFonts w:ascii="Times New Roman" w:eastAsiaTheme="majorEastAsia" w:hAnsi="Times New Roman" w:cs="Times New Roman"/>
                      <w:szCs w:val="24"/>
                    </w:rPr>
                  </w:pPr>
                  <w:r w:rsidRPr="00BD1A4C">
                    <w:rPr>
                      <w:rFonts w:ascii="Times New Roman" w:eastAsiaTheme="majorEastAsia" w:hAnsi="Times New Roman" w:cs="Times New Roman"/>
                      <w:szCs w:val="24"/>
                    </w:rPr>
                    <w:t>0.16</w:t>
                  </w:r>
                </w:p>
              </w:tc>
              <w:tc>
                <w:tcPr>
                  <w:tcW w:w="1232" w:type="dxa"/>
                  <w:vAlign w:val="center"/>
                </w:tcPr>
                <w:p w14:paraId="1B54291F" w14:textId="77777777" w:rsidR="006E421C" w:rsidRPr="00BD1A4C" w:rsidRDefault="006E421C" w:rsidP="006E421C">
                  <w:pPr>
                    <w:adjustRightInd w:val="0"/>
                    <w:snapToGrid w:val="0"/>
                    <w:jc w:val="center"/>
                    <w:rPr>
                      <w:rFonts w:ascii="Times New Roman" w:eastAsiaTheme="majorEastAsia" w:hAnsi="Times New Roman" w:cs="Times New Roman"/>
                      <w:szCs w:val="24"/>
                    </w:rPr>
                  </w:pPr>
                  <w:r w:rsidRPr="00BD1A4C">
                    <w:rPr>
                      <w:rFonts w:ascii="Times New Roman" w:eastAsiaTheme="majorEastAsia" w:hAnsi="Times New Roman" w:cs="Times New Roman"/>
                      <w:szCs w:val="24"/>
                    </w:rPr>
                    <w:t>0.166</w:t>
                  </w:r>
                </w:p>
              </w:tc>
              <w:tc>
                <w:tcPr>
                  <w:tcW w:w="1243" w:type="dxa"/>
                </w:tcPr>
                <w:p w14:paraId="06BA586A" w14:textId="77777777" w:rsidR="006E421C" w:rsidRPr="00BD1A4C" w:rsidRDefault="006E421C" w:rsidP="006E421C">
                  <w:pPr>
                    <w:adjustRightInd w:val="0"/>
                    <w:snapToGrid w:val="0"/>
                    <w:jc w:val="center"/>
                    <w:rPr>
                      <w:rFonts w:ascii="Times New Roman" w:eastAsiaTheme="majorEastAsia" w:hAnsi="Times New Roman" w:cs="Times New Roman"/>
                      <w:szCs w:val="24"/>
                    </w:rPr>
                  </w:pPr>
                  <w:r w:rsidRPr="00BD1A4C">
                    <w:rPr>
                      <w:rFonts w:ascii="Times New Roman" w:eastAsiaTheme="majorEastAsia" w:hAnsi="Times New Roman" w:cs="Times New Roman"/>
                    </w:rPr>
                    <w:t xml:space="preserve">103.8 </w:t>
                  </w:r>
                </w:p>
              </w:tc>
              <w:tc>
                <w:tcPr>
                  <w:tcW w:w="1139" w:type="dxa"/>
                  <w:vAlign w:val="center"/>
                </w:tcPr>
                <w:p w14:paraId="35DE9F4B" w14:textId="77777777" w:rsidR="006E421C" w:rsidRPr="00BD1A4C" w:rsidRDefault="006E421C" w:rsidP="006E421C">
                  <w:pPr>
                    <w:adjustRightInd w:val="0"/>
                    <w:snapToGrid w:val="0"/>
                    <w:jc w:val="center"/>
                    <w:rPr>
                      <w:rFonts w:ascii="Times New Roman" w:eastAsiaTheme="majorEastAsia" w:hAnsi="Times New Roman" w:cs="Times New Roman"/>
                      <w:szCs w:val="24"/>
                    </w:rPr>
                  </w:pPr>
                  <w:r w:rsidRPr="00BD1A4C">
                    <w:rPr>
                      <w:rFonts w:ascii="Times New Roman" w:eastAsiaTheme="majorEastAsia" w:hAnsi="Times New Roman" w:cs="Times New Roman"/>
                      <w:szCs w:val="24"/>
                    </w:rPr>
                    <w:t>不达标</w:t>
                  </w:r>
                </w:p>
              </w:tc>
            </w:tr>
          </w:tbl>
          <w:p w14:paraId="4CF2A07A" w14:textId="2D749B20" w:rsidR="00383846" w:rsidRDefault="00383846" w:rsidP="00383846">
            <w:pPr>
              <w:snapToGrid w:val="0"/>
              <w:spacing w:line="500" w:lineRule="exact"/>
              <w:ind w:firstLineChars="200" w:firstLine="480"/>
              <w:rPr>
                <w:rFonts w:ascii="Times New Roman" w:eastAsiaTheme="majorEastAsia" w:hAnsi="Times New Roman" w:cs="Times New Roman"/>
                <w:bCs/>
                <w:kern w:val="0"/>
                <w:sz w:val="24"/>
                <w:szCs w:val="24"/>
              </w:rPr>
            </w:pPr>
            <w:r w:rsidRPr="00BD1A4C">
              <w:rPr>
                <w:rFonts w:ascii="Times New Roman" w:eastAsiaTheme="majorEastAsia" w:hAnsi="Times New Roman" w:cs="Times New Roman"/>
                <w:bCs/>
                <w:kern w:val="0"/>
                <w:sz w:val="24"/>
                <w:szCs w:val="24"/>
              </w:rPr>
              <w:t>经判定，项目所在评价区域为环境空气质量不达标区，超标因子为</w:t>
            </w:r>
            <w:r w:rsidRPr="00BD1A4C">
              <w:rPr>
                <w:rFonts w:ascii="Times New Roman" w:eastAsiaTheme="majorEastAsia" w:hAnsi="Times New Roman" w:cs="Times New Roman"/>
                <w:bCs/>
                <w:kern w:val="0"/>
                <w:sz w:val="24"/>
                <w:szCs w:val="24"/>
              </w:rPr>
              <w:t>PM</w:t>
            </w:r>
            <w:r w:rsidRPr="00BD1A4C">
              <w:rPr>
                <w:rFonts w:ascii="Times New Roman" w:eastAsiaTheme="majorEastAsia" w:hAnsi="Times New Roman" w:cs="Times New Roman"/>
                <w:bCs/>
                <w:kern w:val="0"/>
                <w:sz w:val="24"/>
                <w:szCs w:val="24"/>
                <w:vertAlign w:val="subscript"/>
              </w:rPr>
              <w:t>10</w:t>
            </w:r>
            <w:r w:rsidRPr="00BD1A4C">
              <w:rPr>
                <w:rFonts w:ascii="Times New Roman" w:eastAsiaTheme="majorEastAsia" w:hAnsi="Times New Roman" w:cs="Times New Roman"/>
                <w:bCs/>
                <w:kern w:val="0"/>
                <w:sz w:val="24"/>
                <w:szCs w:val="24"/>
              </w:rPr>
              <w:t>、</w:t>
            </w:r>
            <w:r w:rsidRPr="00BD1A4C">
              <w:rPr>
                <w:rFonts w:ascii="Times New Roman" w:eastAsiaTheme="majorEastAsia" w:hAnsi="Times New Roman" w:cs="Times New Roman"/>
                <w:bCs/>
                <w:kern w:val="0"/>
                <w:sz w:val="24"/>
                <w:szCs w:val="24"/>
              </w:rPr>
              <w:t>PM</w:t>
            </w:r>
            <w:r w:rsidRPr="00BD1A4C">
              <w:rPr>
                <w:rFonts w:ascii="Times New Roman" w:eastAsiaTheme="majorEastAsia" w:hAnsi="Times New Roman" w:cs="Times New Roman"/>
                <w:bCs/>
                <w:kern w:val="0"/>
                <w:sz w:val="24"/>
                <w:szCs w:val="24"/>
                <w:vertAlign w:val="subscript"/>
              </w:rPr>
              <w:t>2.5</w:t>
            </w:r>
            <w:r w:rsidRPr="00BD1A4C">
              <w:rPr>
                <w:rFonts w:ascii="Times New Roman" w:eastAsiaTheme="majorEastAsia" w:hAnsi="Times New Roman" w:cs="Times New Roman"/>
                <w:bCs/>
                <w:kern w:val="0"/>
                <w:sz w:val="24"/>
                <w:szCs w:val="24"/>
              </w:rPr>
              <w:t>和</w:t>
            </w:r>
            <w:r w:rsidRPr="00BD1A4C">
              <w:rPr>
                <w:rFonts w:ascii="Times New Roman" w:eastAsiaTheme="majorEastAsia" w:hAnsi="Times New Roman" w:cs="Times New Roman"/>
                <w:bCs/>
                <w:kern w:val="0"/>
                <w:sz w:val="24"/>
                <w:szCs w:val="24"/>
              </w:rPr>
              <w:t>O</w:t>
            </w:r>
            <w:r w:rsidRPr="00BD1A4C">
              <w:rPr>
                <w:rFonts w:ascii="Times New Roman" w:eastAsiaTheme="majorEastAsia" w:hAnsi="Times New Roman" w:cs="Times New Roman"/>
                <w:bCs/>
                <w:kern w:val="0"/>
                <w:sz w:val="24"/>
                <w:szCs w:val="24"/>
                <w:vertAlign w:val="subscript"/>
              </w:rPr>
              <w:t>3</w:t>
            </w:r>
            <w:r w:rsidRPr="00BD1A4C">
              <w:rPr>
                <w:rFonts w:ascii="Times New Roman" w:eastAsiaTheme="majorEastAsia" w:hAnsi="Times New Roman" w:cs="Times New Roman"/>
                <w:bCs/>
                <w:kern w:val="0"/>
                <w:sz w:val="24"/>
                <w:szCs w:val="24"/>
              </w:rPr>
              <w:t>。</w:t>
            </w:r>
          </w:p>
          <w:p w14:paraId="76761F47" w14:textId="238B3FAA" w:rsidR="00504129" w:rsidRDefault="00504129" w:rsidP="00504129">
            <w:pPr>
              <w:autoSpaceDE w:val="0"/>
              <w:autoSpaceDN w:val="0"/>
              <w:spacing w:line="360" w:lineRule="auto"/>
              <w:ind w:firstLineChars="200" w:firstLine="480"/>
              <w:rPr>
                <w:rFonts w:ascii="Times New Roman" w:eastAsiaTheme="majorEastAsia" w:hAnsi="Times New Roman" w:cs="Times New Roman"/>
                <w:sz w:val="24"/>
              </w:rPr>
            </w:pPr>
            <w:r w:rsidRPr="002A35BF">
              <w:rPr>
                <w:rFonts w:ascii="Times New Roman" w:eastAsiaTheme="majorEastAsia" w:hAnsi="Times New Roman" w:cs="Times New Roman"/>
                <w:sz w:val="24"/>
              </w:rPr>
              <w:t>为加快改善环境空气质量，连云港市制定了《连云港市空气质量达标规划》、</w:t>
            </w:r>
            <w:r w:rsidR="002A35BF" w:rsidRPr="002A35BF">
              <w:rPr>
                <w:rFonts w:ascii="Times New Roman" w:eastAsiaTheme="majorEastAsia" w:hAnsi="Times New Roman" w:cs="Times New Roman"/>
                <w:sz w:val="24"/>
                <w:szCs w:val="24"/>
              </w:rPr>
              <w:t>《连云港市</w:t>
            </w:r>
            <w:r w:rsidR="002A35BF" w:rsidRPr="002A35BF">
              <w:rPr>
                <w:rFonts w:ascii="Times New Roman" w:eastAsiaTheme="majorEastAsia" w:hAnsi="Times New Roman" w:cs="Times New Roman"/>
                <w:sz w:val="24"/>
                <w:szCs w:val="24"/>
              </w:rPr>
              <w:t>“</w:t>
            </w:r>
            <w:r w:rsidR="002A35BF" w:rsidRPr="002A35BF">
              <w:rPr>
                <w:rFonts w:ascii="Times New Roman" w:eastAsiaTheme="majorEastAsia" w:hAnsi="Times New Roman" w:cs="Times New Roman"/>
                <w:sz w:val="24"/>
                <w:szCs w:val="24"/>
              </w:rPr>
              <w:t>打赢蓝天保卫战</w:t>
            </w:r>
            <w:r w:rsidR="002A35BF" w:rsidRPr="002A35BF">
              <w:rPr>
                <w:rFonts w:ascii="Times New Roman" w:eastAsiaTheme="majorEastAsia" w:hAnsi="Times New Roman" w:cs="Times New Roman"/>
                <w:sz w:val="24"/>
                <w:szCs w:val="24"/>
              </w:rPr>
              <w:t xml:space="preserve">” 2020 </w:t>
            </w:r>
            <w:r w:rsidR="002A35BF" w:rsidRPr="002A35BF">
              <w:rPr>
                <w:rFonts w:ascii="Times New Roman" w:eastAsiaTheme="majorEastAsia" w:hAnsi="Times New Roman" w:cs="Times New Roman"/>
                <w:sz w:val="24"/>
                <w:szCs w:val="24"/>
              </w:rPr>
              <w:t>年工作计划》</w:t>
            </w:r>
            <w:r w:rsidRPr="002A35BF">
              <w:rPr>
                <w:rFonts w:ascii="Times New Roman" w:eastAsiaTheme="majorEastAsia" w:hAnsi="Times New Roman" w:cs="Times New Roman"/>
                <w:sz w:val="24"/>
                <w:szCs w:val="24"/>
              </w:rPr>
              <w:t>（</w:t>
            </w:r>
            <w:r w:rsidR="002A35BF" w:rsidRPr="002A35BF">
              <w:rPr>
                <w:rFonts w:ascii="Times New Roman" w:eastAsiaTheme="majorEastAsia" w:hAnsi="Times New Roman" w:cs="Times New Roman"/>
                <w:sz w:val="24"/>
                <w:szCs w:val="24"/>
              </w:rPr>
              <w:t>连</w:t>
            </w:r>
            <w:r w:rsidRPr="002A35BF">
              <w:rPr>
                <w:rFonts w:ascii="Times New Roman" w:eastAsiaTheme="majorEastAsia" w:hAnsi="Times New Roman" w:cs="Times New Roman"/>
                <w:sz w:val="24"/>
                <w:szCs w:val="24"/>
              </w:rPr>
              <w:t>大气办</w:t>
            </w:r>
            <w:r w:rsidRPr="002A35BF">
              <w:rPr>
                <w:rFonts w:ascii="Times New Roman" w:eastAsiaTheme="majorEastAsia" w:hAnsi="Times New Roman" w:cs="Times New Roman"/>
                <w:sz w:val="24"/>
                <w:szCs w:val="24"/>
              </w:rPr>
              <w:t>[20</w:t>
            </w:r>
            <w:r w:rsidR="002A35BF" w:rsidRPr="002A35BF">
              <w:rPr>
                <w:rFonts w:ascii="Times New Roman" w:eastAsiaTheme="majorEastAsia" w:hAnsi="Times New Roman" w:cs="Times New Roman"/>
                <w:sz w:val="24"/>
                <w:szCs w:val="24"/>
              </w:rPr>
              <w:t>20</w:t>
            </w:r>
            <w:r w:rsidRPr="002A35BF">
              <w:rPr>
                <w:rFonts w:ascii="Times New Roman" w:eastAsiaTheme="majorEastAsia" w:hAnsi="Times New Roman" w:cs="Times New Roman"/>
                <w:sz w:val="24"/>
                <w:szCs w:val="24"/>
              </w:rPr>
              <w:t>]1</w:t>
            </w:r>
            <w:r w:rsidR="002A35BF" w:rsidRPr="002A35BF">
              <w:rPr>
                <w:rFonts w:ascii="Times New Roman" w:eastAsiaTheme="majorEastAsia" w:hAnsi="Times New Roman" w:cs="Times New Roman"/>
                <w:sz w:val="24"/>
                <w:szCs w:val="24"/>
              </w:rPr>
              <w:t>0</w:t>
            </w:r>
            <w:r w:rsidRPr="002A35BF">
              <w:rPr>
                <w:rFonts w:ascii="Times New Roman" w:eastAsiaTheme="majorEastAsia" w:hAnsi="Times New Roman" w:cs="Times New Roman"/>
                <w:sz w:val="24"/>
                <w:szCs w:val="24"/>
              </w:rPr>
              <w:t>号）</w:t>
            </w:r>
            <w:r w:rsidRPr="002A35BF">
              <w:rPr>
                <w:rFonts w:ascii="Times New Roman" w:eastAsiaTheme="majorEastAsia" w:hAnsi="Times New Roman" w:cs="Times New Roman"/>
                <w:sz w:val="24"/>
              </w:rPr>
              <w:t>等相关文件。</w:t>
            </w:r>
          </w:p>
          <w:p w14:paraId="2A056869" w14:textId="6D5C8ECB" w:rsidR="002A35BF" w:rsidRDefault="002A35BF" w:rsidP="00504129">
            <w:pPr>
              <w:autoSpaceDE w:val="0"/>
              <w:autoSpaceDN w:val="0"/>
              <w:spacing w:line="360" w:lineRule="auto"/>
              <w:ind w:firstLineChars="200" w:firstLine="480"/>
              <w:rPr>
                <w:rFonts w:ascii="Times New Roman" w:eastAsiaTheme="majorEastAsia" w:hAnsi="Times New Roman" w:cs="Times New Roman"/>
                <w:sz w:val="24"/>
                <w:szCs w:val="24"/>
              </w:rPr>
            </w:pPr>
            <w:r w:rsidRPr="002A35BF">
              <w:rPr>
                <w:rFonts w:ascii="Times New Roman" w:eastAsiaTheme="majorEastAsia" w:hAnsi="Times New Roman" w:cs="Times New Roman"/>
                <w:sz w:val="24"/>
              </w:rPr>
              <w:t>《连云港市空气质量达标规划》</w:t>
            </w:r>
            <w:r w:rsidRPr="00BD1A4C">
              <w:rPr>
                <w:rFonts w:ascii="Times New Roman" w:eastAsiaTheme="majorEastAsia" w:hAnsi="Times New Roman" w:cs="Times New Roman"/>
                <w:sz w:val="24"/>
                <w:szCs w:val="24"/>
              </w:rPr>
              <w:t>提出了改善连云港市环境空气质量的</w:t>
            </w:r>
            <w:r w:rsidRPr="00BD1A4C">
              <w:rPr>
                <w:rFonts w:ascii="Times New Roman" w:eastAsiaTheme="majorEastAsia" w:hAnsi="Times New Roman" w:cs="Times New Roman"/>
                <w:sz w:val="24"/>
                <w:szCs w:val="24"/>
              </w:rPr>
              <w:t>2016-2020</w:t>
            </w:r>
            <w:r w:rsidRPr="00BD1A4C">
              <w:rPr>
                <w:rFonts w:ascii="Times New Roman" w:eastAsiaTheme="majorEastAsia" w:hAnsi="Times New Roman" w:cs="Times New Roman"/>
                <w:sz w:val="24"/>
                <w:szCs w:val="24"/>
              </w:rPr>
              <w:t>年重点工程</w:t>
            </w:r>
            <w:r>
              <w:rPr>
                <w:rFonts w:ascii="Times New Roman" w:eastAsiaTheme="majorEastAsia" w:hAnsi="Times New Roman" w:cs="Times New Roman" w:hint="eastAsia"/>
                <w:sz w:val="24"/>
                <w:szCs w:val="24"/>
              </w:rPr>
              <w:t>：</w:t>
            </w:r>
          </w:p>
          <w:p w14:paraId="0D0A9F1B" w14:textId="77777777" w:rsidR="002A35BF" w:rsidRPr="00BD1A4C" w:rsidRDefault="002A35BF" w:rsidP="002A35BF">
            <w:pPr>
              <w:adjustRightInd w:val="0"/>
              <w:snapToGrid w:val="0"/>
              <w:spacing w:line="500" w:lineRule="exact"/>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fldChar w:fldCharType="begin"/>
            </w:r>
            <w:r w:rsidRPr="00BD1A4C">
              <w:rPr>
                <w:rFonts w:ascii="Times New Roman" w:eastAsiaTheme="majorEastAsia" w:hAnsi="Times New Roman" w:cs="Times New Roman"/>
                <w:sz w:val="24"/>
                <w:szCs w:val="24"/>
              </w:rPr>
              <w:instrText xml:space="preserve"> = 1 \* GB3 </w:instrText>
            </w:r>
            <w:r w:rsidRPr="00BD1A4C">
              <w:rPr>
                <w:rFonts w:ascii="Times New Roman" w:eastAsiaTheme="majorEastAsia" w:hAnsi="Times New Roman" w:cs="Times New Roman"/>
                <w:sz w:val="24"/>
                <w:szCs w:val="24"/>
              </w:rPr>
              <w:fldChar w:fldCharType="separate"/>
            </w:r>
            <w:r w:rsidRPr="00BD1A4C">
              <w:rPr>
                <w:rFonts w:ascii="宋体" w:eastAsia="宋体" w:hAnsi="宋体" w:cs="宋体" w:hint="eastAsia"/>
                <w:sz w:val="24"/>
                <w:szCs w:val="24"/>
              </w:rPr>
              <w:t>①</w:t>
            </w:r>
            <w:r w:rsidRPr="00BD1A4C">
              <w:rPr>
                <w:rFonts w:ascii="Times New Roman" w:eastAsiaTheme="majorEastAsia" w:hAnsi="Times New Roman" w:cs="Times New Roman"/>
                <w:sz w:val="24"/>
                <w:szCs w:val="24"/>
              </w:rPr>
              <w:fldChar w:fldCharType="end"/>
            </w:r>
            <w:r w:rsidRPr="00BD1A4C">
              <w:rPr>
                <w:rFonts w:ascii="Times New Roman" w:eastAsiaTheme="majorEastAsia" w:hAnsi="Times New Roman" w:cs="Times New Roman"/>
                <w:sz w:val="24"/>
                <w:szCs w:val="24"/>
              </w:rPr>
              <w:t>限期完成连云港市已有电厂及大型（</w:t>
            </w:r>
            <w:r w:rsidRPr="00BD1A4C">
              <w:rPr>
                <w:rFonts w:ascii="Times New Roman" w:eastAsiaTheme="majorEastAsia" w:hAnsi="Times New Roman" w:cs="Times New Roman"/>
                <w:sz w:val="24"/>
                <w:szCs w:val="24"/>
              </w:rPr>
              <w:t>65t/h</w:t>
            </w:r>
            <w:r w:rsidRPr="00BD1A4C">
              <w:rPr>
                <w:rFonts w:ascii="Times New Roman" w:eastAsiaTheme="majorEastAsia" w:hAnsi="Times New Roman" w:cs="Times New Roman"/>
                <w:sz w:val="24"/>
                <w:szCs w:val="24"/>
              </w:rPr>
              <w:t>以上）发电锅炉的提标改造：连云港市已有电厂及大型（</w:t>
            </w:r>
            <w:r w:rsidRPr="00BD1A4C">
              <w:rPr>
                <w:rFonts w:ascii="Times New Roman" w:eastAsiaTheme="majorEastAsia" w:hAnsi="Times New Roman" w:cs="Times New Roman"/>
                <w:sz w:val="24"/>
                <w:szCs w:val="24"/>
              </w:rPr>
              <w:t>65t/h</w:t>
            </w:r>
            <w:r w:rsidRPr="00BD1A4C">
              <w:rPr>
                <w:rFonts w:ascii="Times New Roman" w:eastAsiaTheme="majorEastAsia" w:hAnsi="Times New Roman" w:cs="Times New Roman"/>
                <w:sz w:val="24"/>
                <w:szCs w:val="24"/>
              </w:rPr>
              <w:t>以上）发电锅炉的提标改造涉及</w:t>
            </w:r>
            <w:r w:rsidRPr="00BD1A4C">
              <w:rPr>
                <w:rFonts w:ascii="Times New Roman" w:eastAsiaTheme="majorEastAsia" w:hAnsi="Times New Roman" w:cs="Times New Roman"/>
                <w:sz w:val="24"/>
                <w:szCs w:val="24"/>
              </w:rPr>
              <w:t>13</w:t>
            </w:r>
            <w:r w:rsidRPr="00BD1A4C">
              <w:rPr>
                <w:rFonts w:ascii="Times New Roman" w:eastAsiaTheme="majorEastAsia" w:hAnsi="Times New Roman" w:cs="Times New Roman"/>
                <w:sz w:val="24"/>
                <w:szCs w:val="24"/>
              </w:rPr>
              <w:t>家工业企业，所有燃煤锅炉废气需达到超低排放水平。</w:t>
            </w:r>
          </w:p>
          <w:p w14:paraId="6B8675EB" w14:textId="77777777" w:rsidR="002A35BF" w:rsidRPr="00BD1A4C" w:rsidRDefault="002A35BF" w:rsidP="002A35BF">
            <w:pPr>
              <w:adjustRightInd w:val="0"/>
              <w:snapToGrid w:val="0"/>
              <w:spacing w:line="500" w:lineRule="exact"/>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fldChar w:fldCharType="begin"/>
            </w:r>
            <w:r w:rsidRPr="00BD1A4C">
              <w:rPr>
                <w:rFonts w:ascii="Times New Roman" w:eastAsiaTheme="majorEastAsia" w:hAnsi="Times New Roman" w:cs="Times New Roman"/>
                <w:sz w:val="24"/>
                <w:szCs w:val="24"/>
              </w:rPr>
              <w:instrText xml:space="preserve"> = 2 \* GB3 </w:instrText>
            </w:r>
            <w:r w:rsidRPr="00BD1A4C">
              <w:rPr>
                <w:rFonts w:ascii="Times New Roman" w:eastAsiaTheme="majorEastAsia" w:hAnsi="Times New Roman" w:cs="Times New Roman"/>
                <w:sz w:val="24"/>
                <w:szCs w:val="24"/>
              </w:rPr>
              <w:fldChar w:fldCharType="separate"/>
            </w:r>
            <w:r w:rsidRPr="00BD1A4C">
              <w:rPr>
                <w:rFonts w:ascii="宋体" w:eastAsia="宋体" w:hAnsi="宋体" w:cs="宋体" w:hint="eastAsia"/>
                <w:sz w:val="24"/>
                <w:szCs w:val="24"/>
              </w:rPr>
              <w:t>②</w:t>
            </w:r>
            <w:r w:rsidRPr="00BD1A4C">
              <w:rPr>
                <w:rFonts w:ascii="Times New Roman" w:eastAsiaTheme="majorEastAsia" w:hAnsi="Times New Roman" w:cs="Times New Roman"/>
                <w:sz w:val="24"/>
                <w:szCs w:val="24"/>
              </w:rPr>
              <w:fldChar w:fldCharType="end"/>
            </w:r>
            <w:r w:rsidRPr="00BD1A4C">
              <w:rPr>
                <w:rFonts w:ascii="Times New Roman" w:eastAsiaTheme="majorEastAsia" w:hAnsi="Times New Roman" w:cs="Times New Roman"/>
                <w:sz w:val="24"/>
                <w:szCs w:val="24"/>
              </w:rPr>
              <w:t>限期完成连云港市已有</w:t>
            </w:r>
            <w:r w:rsidRPr="00BD1A4C">
              <w:rPr>
                <w:rFonts w:ascii="Times New Roman" w:eastAsiaTheme="majorEastAsia" w:hAnsi="Times New Roman" w:cs="Times New Roman"/>
                <w:sz w:val="24"/>
                <w:szCs w:val="24"/>
              </w:rPr>
              <w:t>20t/h</w:t>
            </w:r>
            <w:r w:rsidRPr="00BD1A4C">
              <w:rPr>
                <w:rFonts w:ascii="Times New Roman" w:eastAsiaTheme="majorEastAsia" w:hAnsi="Times New Roman" w:cs="Times New Roman"/>
                <w:sz w:val="24"/>
                <w:szCs w:val="24"/>
              </w:rPr>
              <w:t>以上（含</w:t>
            </w:r>
            <w:r w:rsidRPr="00BD1A4C">
              <w:rPr>
                <w:rFonts w:ascii="Times New Roman" w:eastAsiaTheme="majorEastAsia" w:hAnsi="Times New Roman" w:cs="Times New Roman"/>
                <w:sz w:val="24"/>
                <w:szCs w:val="24"/>
              </w:rPr>
              <w:t>20t/h</w:t>
            </w:r>
            <w:r w:rsidRPr="00BD1A4C">
              <w:rPr>
                <w:rFonts w:ascii="Times New Roman" w:eastAsiaTheme="majorEastAsia" w:hAnsi="Times New Roman" w:cs="Times New Roman"/>
                <w:sz w:val="24"/>
                <w:szCs w:val="24"/>
              </w:rPr>
              <w:t>锅炉）的提标改造。</w:t>
            </w:r>
          </w:p>
          <w:p w14:paraId="2066B188" w14:textId="77777777" w:rsidR="002A35BF" w:rsidRPr="00BD1A4C" w:rsidRDefault="002A35BF" w:rsidP="002A35BF">
            <w:pPr>
              <w:adjustRightInd w:val="0"/>
              <w:snapToGrid w:val="0"/>
              <w:spacing w:line="500" w:lineRule="exact"/>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fldChar w:fldCharType="begin"/>
            </w:r>
            <w:r w:rsidRPr="00BD1A4C">
              <w:rPr>
                <w:rFonts w:ascii="Times New Roman" w:eastAsiaTheme="majorEastAsia" w:hAnsi="Times New Roman" w:cs="Times New Roman"/>
                <w:sz w:val="24"/>
                <w:szCs w:val="24"/>
              </w:rPr>
              <w:instrText xml:space="preserve"> = 3 \* GB3 </w:instrText>
            </w:r>
            <w:r w:rsidRPr="00BD1A4C">
              <w:rPr>
                <w:rFonts w:ascii="Times New Roman" w:eastAsiaTheme="majorEastAsia" w:hAnsi="Times New Roman" w:cs="Times New Roman"/>
                <w:sz w:val="24"/>
                <w:szCs w:val="24"/>
              </w:rPr>
              <w:fldChar w:fldCharType="separate"/>
            </w:r>
            <w:r w:rsidRPr="00BD1A4C">
              <w:rPr>
                <w:rFonts w:ascii="宋体" w:eastAsia="宋体" w:hAnsi="宋体" w:cs="宋体" w:hint="eastAsia"/>
                <w:sz w:val="24"/>
                <w:szCs w:val="24"/>
              </w:rPr>
              <w:t>③</w:t>
            </w:r>
            <w:r w:rsidRPr="00BD1A4C">
              <w:rPr>
                <w:rFonts w:ascii="Times New Roman" w:eastAsiaTheme="majorEastAsia" w:hAnsi="Times New Roman" w:cs="Times New Roman"/>
                <w:sz w:val="24"/>
                <w:szCs w:val="24"/>
              </w:rPr>
              <w:fldChar w:fldCharType="end"/>
            </w:r>
            <w:r w:rsidRPr="00BD1A4C">
              <w:rPr>
                <w:rFonts w:ascii="Times New Roman" w:eastAsiaTheme="majorEastAsia" w:hAnsi="Times New Roman" w:cs="Times New Roman"/>
                <w:sz w:val="24"/>
                <w:szCs w:val="24"/>
              </w:rPr>
              <w:t>各县区的工业园加紧集中供热工程及天然气管网工程建设：各县区的工业园加紧</w:t>
            </w:r>
            <w:r w:rsidRPr="00BD1A4C">
              <w:rPr>
                <w:rFonts w:ascii="Times New Roman" w:eastAsiaTheme="majorEastAsia" w:hAnsi="Times New Roman" w:cs="Times New Roman"/>
                <w:sz w:val="24"/>
                <w:szCs w:val="24"/>
              </w:rPr>
              <w:lastRenderedPageBreak/>
              <w:t>集中供热工程建设，工业园集中供热范围内的</w:t>
            </w:r>
            <w:r w:rsidRPr="00BD1A4C">
              <w:rPr>
                <w:rFonts w:ascii="Times New Roman" w:eastAsiaTheme="majorEastAsia" w:hAnsi="Times New Roman" w:cs="Times New Roman"/>
                <w:sz w:val="24"/>
                <w:szCs w:val="24"/>
              </w:rPr>
              <w:t>20</w:t>
            </w:r>
            <w:r w:rsidRPr="00BD1A4C">
              <w:rPr>
                <w:rFonts w:ascii="Times New Roman" w:eastAsiaTheme="majorEastAsia" w:hAnsi="Times New Roman" w:cs="Times New Roman"/>
                <w:sz w:val="24"/>
                <w:szCs w:val="24"/>
              </w:rPr>
              <w:t>吨以下燃煤小锅炉全部淘汰；各县区加紧城区范围的天然气管网工程建设，城区范围完成</w:t>
            </w:r>
            <w:r w:rsidRPr="00BD1A4C">
              <w:rPr>
                <w:rFonts w:ascii="Times New Roman" w:eastAsiaTheme="majorEastAsia" w:hAnsi="Times New Roman" w:cs="Times New Roman"/>
                <w:sz w:val="24"/>
                <w:szCs w:val="24"/>
              </w:rPr>
              <w:t>20</w:t>
            </w:r>
            <w:r w:rsidRPr="00BD1A4C">
              <w:rPr>
                <w:rFonts w:ascii="Times New Roman" w:eastAsiaTheme="majorEastAsia" w:hAnsi="Times New Roman" w:cs="Times New Roman"/>
                <w:sz w:val="24"/>
                <w:szCs w:val="24"/>
              </w:rPr>
              <w:t>吨以下燃煤小锅炉全部改用天然气。</w:t>
            </w:r>
          </w:p>
          <w:p w14:paraId="1EB57D4F" w14:textId="77777777" w:rsidR="002A35BF" w:rsidRPr="00BD1A4C" w:rsidRDefault="002A35BF" w:rsidP="002A35BF">
            <w:pPr>
              <w:adjustRightInd w:val="0"/>
              <w:snapToGrid w:val="0"/>
              <w:spacing w:line="500" w:lineRule="exact"/>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fldChar w:fldCharType="begin"/>
            </w:r>
            <w:r w:rsidRPr="00BD1A4C">
              <w:rPr>
                <w:rFonts w:ascii="Times New Roman" w:eastAsiaTheme="majorEastAsia" w:hAnsi="Times New Roman" w:cs="Times New Roman"/>
                <w:sz w:val="24"/>
                <w:szCs w:val="24"/>
              </w:rPr>
              <w:instrText xml:space="preserve"> = 4 \* GB3 </w:instrText>
            </w:r>
            <w:r w:rsidRPr="00BD1A4C">
              <w:rPr>
                <w:rFonts w:ascii="Times New Roman" w:eastAsiaTheme="majorEastAsia" w:hAnsi="Times New Roman" w:cs="Times New Roman"/>
                <w:sz w:val="24"/>
                <w:szCs w:val="24"/>
              </w:rPr>
              <w:fldChar w:fldCharType="separate"/>
            </w:r>
            <w:r w:rsidRPr="00BD1A4C">
              <w:rPr>
                <w:rFonts w:ascii="宋体" w:eastAsia="宋体" w:hAnsi="宋体" w:cs="宋体" w:hint="eastAsia"/>
                <w:sz w:val="24"/>
                <w:szCs w:val="24"/>
              </w:rPr>
              <w:t>④</w:t>
            </w:r>
            <w:r w:rsidRPr="00BD1A4C">
              <w:rPr>
                <w:rFonts w:ascii="Times New Roman" w:eastAsiaTheme="majorEastAsia" w:hAnsi="Times New Roman" w:cs="Times New Roman"/>
                <w:sz w:val="24"/>
                <w:szCs w:val="24"/>
              </w:rPr>
              <w:fldChar w:fldCharType="end"/>
            </w:r>
            <w:r w:rsidRPr="00BD1A4C">
              <w:rPr>
                <w:rFonts w:ascii="Times New Roman" w:eastAsiaTheme="majorEastAsia" w:hAnsi="Times New Roman" w:cs="Times New Roman"/>
                <w:sz w:val="24"/>
                <w:szCs w:val="24"/>
              </w:rPr>
              <w:t>限期完成重点企业工业炉窑的提标改造：重点企业工业炉窑的提标改造涉及</w:t>
            </w:r>
            <w:r w:rsidRPr="00BD1A4C">
              <w:rPr>
                <w:rFonts w:ascii="Times New Roman" w:eastAsiaTheme="majorEastAsia" w:hAnsi="Times New Roman" w:cs="Times New Roman"/>
                <w:sz w:val="24"/>
                <w:szCs w:val="24"/>
              </w:rPr>
              <w:t>9</w:t>
            </w:r>
            <w:r w:rsidRPr="00BD1A4C">
              <w:rPr>
                <w:rFonts w:ascii="Times New Roman" w:eastAsiaTheme="majorEastAsia" w:hAnsi="Times New Roman" w:cs="Times New Roman"/>
                <w:sz w:val="24"/>
                <w:szCs w:val="24"/>
              </w:rPr>
              <w:t>家工业企业。工业炉窑的提标改造的</w:t>
            </w:r>
            <w:r w:rsidRPr="00BD1A4C">
              <w:rPr>
                <w:rFonts w:ascii="Times New Roman" w:eastAsiaTheme="majorEastAsia" w:hAnsi="Times New Roman" w:cs="Times New Roman"/>
                <w:sz w:val="24"/>
                <w:szCs w:val="24"/>
              </w:rPr>
              <w:t>SO</w:t>
            </w:r>
            <w:r w:rsidRPr="00BD1A4C">
              <w:rPr>
                <w:rFonts w:ascii="Times New Roman" w:eastAsiaTheme="majorEastAsia" w:hAnsi="Times New Roman" w:cs="Times New Roman"/>
                <w:sz w:val="24"/>
                <w:szCs w:val="24"/>
                <w:vertAlign w:val="subscript"/>
              </w:rPr>
              <w:t>2</w:t>
            </w: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NO</w:t>
            </w:r>
            <w:r w:rsidRPr="00BD1A4C">
              <w:rPr>
                <w:rFonts w:ascii="Times New Roman" w:eastAsiaTheme="majorEastAsia" w:hAnsi="Times New Roman" w:cs="Times New Roman"/>
                <w:sz w:val="24"/>
                <w:szCs w:val="24"/>
                <w:vertAlign w:val="subscript"/>
              </w:rPr>
              <w:t>X</w:t>
            </w:r>
            <w:r w:rsidRPr="00BD1A4C">
              <w:rPr>
                <w:rFonts w:ascii="Times New Roman" w:eastAsiaTheme="majorEastAsia" w:hAnsi="Times New Roman" w:cs="Times New Roman"/>
                <w:sz w:val="24"/>
                <w:szCs w:val="24"/>
              </w:rPr>
              <w:t>、烟（粉）尘可减少排放量分别是</w:t>
            </w:r>
            <w:r w:rsidRPr="00BD1A4C">
              <w:rPr>
                <w:rFonts w:ascii="Times New Roman" w:eastAsiaTheme="majorEastAsia" w:hAnsi="Times New Roman" w:cs="Times New Roman"/>
                <w:sz w:val="24"/>
                <w:szCs w:val="24"/>
              </w:rPr>
              <w:t>11530.7</w:t>
            </w:r>
            <w:r w:rsidRPr="00BD1A4C">
              <w:rPr>
                <w:rFonts w:ascii="Times New Roman" w:eastAsiaTheme="majorEastAsia" w:hAnsi="Times New Roman" w:cs="Times New Roman"/>
                <w:sz w:val="24"/>
                <w:szCs w:val="24"/>
              </w:rPr>
              <w:t>吨</w:t>
            </w: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年、</w:t>
            </w:r>
            <w:r w:rsidRPr="00BD1A4C">
              <w:rPr>
                <w:rFonts w:ascii="Times New Roman" w:eastAsiaTheme="majorEastAsia" w:hAnsi="Times New Roman" w:cs="Times New Roman"/>
                <w:sz w:val="24"/>
                <w:szCs w:val="24"/>
              </w:rPr>
              <w:t>8782.4</w:t>
            </w:r>
            <w:r w:rsidRPr="00BD1A4C">
              <w:rPr>
                <w:rFonts w:ascii="Times New Roman" w:eastAsiaTheme="majorEastAsia" w:hAnsi="Times New Roman" w:cs="Times New Roman"/>
                <w:sz w:val="24"/>
                <w:szCs w:val="24"/>
              </w:rPr>
              <w:t>吨</w:t>
            </w: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年、</w:t>
            </w:r>
            <w:r w:rsidRPr="00BD1A4C">
              <w:rPr>
                <w:rFonts w:ascii="Times New Roman" w:eastAsiaTheme="majorEastAsia" w:hAnsi="Times New Roman" w:cs="Times New Roman"/>
                <w:sz w:val="24"/>
                <w:szCs w:val="24"/>
              </w:rPr>
              <w:t>15170.5</w:t>
            </w:r>
            <w:r w:rsidRPr="00BD1A4C">
              <w:rPr>
                <w:rFonts w:ascii="Times New Roman" w:eastAsiaTheme="majorEastAsia" w:hAnsi="Times New Roman" w:cs="Times New Roman"/>
                <w:sz w:val="24"/>
                <w:szCs w:val="24"/>
              </w:rPr>
              <w:t>吨</w:t>
            </w: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年。</w:t>
            </w:r>
          </w:p>
          <w:p w14:paraId="3394FD71" w14:textId="77777777" w:rsidR="002A35BF" w:rsidRPr="00BD1A4C" w:rsidRDefault="002A35BF" w:rsidP="002A35BF">
            <w:pPr>
              <w:adjustRightInd w:val="0"/>
              <w:snapToGrid w:val="0"/>
              <w:spacing w:line="500" w:lineRule="exact"/>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fldChar w:fldCharType="begin"/>
            </w:r>
            <w:r w:rsidRPr="00BD1A4C">
              <w:rPr>
                <w:rFonts w:ascii="Times New Roman" w:eastAsiaTheme="majorEastAsia" w:hAnsi="Times New Roman" w:cs="Times New Roman"/>
                <w:sz w:val="24"/>
                <w:szCs w:val="24"/>
              </w:rPr>
              <w:instrText xml:space="preserve"> = 5 \* GB3 </w:instrText>
            </w:r>
            <w:r w:rsidRPr="00BD1A4C">
              <w:rPr>
                <w:rFonts w:ascii="Times New Roman" w:eastAsiaTheme="majorEastAsia" w:hAnsi="Times New Roman" w:cs="Times New Roman"/>
                <w:sz w:val="24"/>
                <w:szCs w:val="24"/>
              </w:rPr>
              <w:fldChar w:fldCharType="separate"/>
            </w:r>
            <w:r w:rsidRPr="00BD1A4C">
              <w:rPr>
                <w:rFonts w:ascii="宋体" w:eastAsia="宋体" w:hAnsi="宋体" w:cs="宋体" w:hint="eastAsia"/>
                <w:sz w:val="24"/>
                <w:szCs w:val="24"/>
              </w:rPr>
              <w:t>⑤</w:t>
            </w:r>
            <w:r w:rsidRPr="00BD1A4C">
              <w:rPr>
                <w:rFonts w:ascii="Times New Roman" w:eastAsiaTheme="majorEastAsia" w:hAnsi="Times New Roman" w:cs="Times New Roman"/>
                <w:sz w:val="24"/>
                <w:szCs w:val="24"/>
              </w:rPr>
              <w:fldChar w:fldCharType="end"/>
            </w:r>
            <w:r w:rsidRPr="00BD1A4C">
              <w:rPr>
                <w:rFonts w:ascii="Times New Roman" w:eastAsiaTheme="majorEastAsia" w:hAnsi="Times New Roman" w:cs="Times New Roman"/>
                <w:sz w:val="24"/>
                <w:szCs w:val="24"/>
              </w:rPr>
              <w:t>生活源用电及天然气改造：大力推行连云港市生活源用电及天然气改造，全市生活源全部实现天然气改造，二氧化硫可减少排放量</w:t>
            </w:r>
            <w:r w:rsidRPr="00BD1A4C">
              <w:rPr>
                <w:rFonts w:ascii="Times New Roman" w:eastAsiaTheme="majorEastAsia" w:hAnsi="Times New Roman" w:cs="Times New Roman"/>
                <w:sz w:val="24"/>
                <w:szCs w:val="24"/>
              </w:rPr>
              <w:t>5953.6</w:t>
            </w:r>
            <w:r w:rsidRPr="00BD1A4C">
              <w:rPr>
                <w:rFonts w:ascii="Times New Roman" w:eastAsiaTheme="majorEastAsia" w:hAnsi="Times New Roman" w:cs="Times New Roman"/>
                <w:sz w:val="24"/>
                <w:szCs w:val="24"/>
              </w:rPr>
              <w:t>吨</w:t>
            </w: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年、氮氧化物可减少排放量</w:t>
            </w:r>
            <w:r w:rsidRPr="00BD1A4C">
              <w:rPr>
                <w:rFonts w:ascii="Times New Roman" w:eastAsiaTheme="majorEastAsia" w:hAnsi="Times New Roman" w:cs="Times New Roman"/>
                <w:sz w:val="24"/>
                <w:szCs w:val="24"/>
              </w:rPr>
              <w:t>476.2</w:t>
            </w:r>
            <w:r w:rsidRPr="00BD1A4C">
              <w:rPr>
                <w:rFonts w:ascii="Times New Roman" w:eastAsiaTheme="majorEastAsia" w:hAnsi="Times New Roman" w:cs="Times New Roman"/>
                <w:sz w:val="24"/>
                <w:szCs w:val="24"/>
              </w:rPr>
              <w:t>吨</w:t>
            </w: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年、烟尘可减少排放量</w:t>
            </w:r>
            <w:r w:rsidRPr="00BD1A4C">
              <w:rPr>
                <w:rFonts w:ascii="Times New Roman" w:eastAsiaTheme="majorEastAsia" w:hAnsi="Times New Roman" w:cs="Times New Roman"/>
                <w:sz w:val="24"/>
                <w:szCs w:val="24"/>
              </w:rPr>
              <w:t>2874.9</w:t>
            </w:r>
            <w:r w:rsidRPr="00BD1A4C">
              <w:rPr>
                <w:rFonts w:ascii="Times New Roman" w:eastAsiaTheme="majorEastAsia" w:hAnsi="Times New Roman" w:cs="Times New Roman"/>
                <w:sz w:val="24"/>
                <w:szCs w:val="24"/>
              </w:rPr>
              <w:t>吨</w:t>
            </w: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年。</w:t>
            </w:r>
          </w:p>
          <w:p w14:paraId="75CBA54D" w14:textId="77777777" w:rsidR="002A35BF" w:rsidRPr="00BD1A4C" w:rsidRDefault="002A35BF" w:rsidP="002A35BF">
            <w:pPr>
              <w:adjustRightInd w:val="0"/>
              <w:snapToGrid w:val="0"/>
              <w:spacing w:line="500" w:lineRule="exact"/>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fldChar w:fldCharType="begin"/>
            </w:r>
            <w:r w:rsidRPr="00BD1A4C">
              <w:rPr>
                <w:rFonts w:ascii="Times New Roman" w:eastAsiaTheme="majorEastAsia" w:hAnsi="Times New Roman" w:cs="Times New Roman"/>
                <w:sz w:val="24"/>
                <w:szCs w:val="24"/>
              </w:rPr>
              <w:instrText xml:space="preserve"> = 6 \* GB3 </w:instrText>
            </w:r>
            <w:r w:rsidRPr="00BD1A4C">
              <w:rPr>
                <w:rFonts w:ascii="Times New Roman" w:eastAsiaTheme="majorEastAsia" w:hAnsi="Times New Roman" w:cs="Times New Roman"/>
                <w:sz w:val="24"/>
                <w:szCs w:val="24"/>
              </w:rPr>
              <w:fldChar w:fldCharType="separate"/>
            </w:r>
            <w:r w:rsidRPr="00BD1A4C">
              <w:rPr>
                <w:rFonts w:ascii="宋体" w:eastAsia="宋体" w:hAnsi="宋体" w:cs="宋体" w:hint="eastAsia"/>
                <w:sz w:val="24"/>
                <w:szCs w:val="24"/>
              </w:rPr>
              <w:t>⑥</w:t>
            </w:r>
            <w:r w:rsidRPr="00BD1A4C">
              <w:rPr>
                <w:rFonts w:ascii="Times New Roman" w:eastAsiaTheme="majorEastAsia" w:hAnsi="Times New Roman" w:cs="Times New Roman"/>
                <w:sz w:val="24"/>
                <w:szCs w:val="24"/>
              </w:rPr>
              <w:fldChar w:fldCharType="end"/>
            </w:r>
            <w:r w:rsidRPr="00BD1A4C">
              <w:rPr>
                <w:rFonts w:ascii="Times New Roman" w:eastAsiaTheme="majorEastAsia" w:hAnsi="Times New Roman" w:cs="Times New Roman"/>
                <w:sz w:val="24"/>
                <w:szCs w:val="24"/>
              </w:rPr>
              <w:t>公交系统改新能源汽车工程：大力推行连云港市公交车全部改新能源汽车，短距离运行的可采用电动车，长距离运行的可采用天然气车，出租车改为天然气车，总颗粒物、</w:t>
            </w:r>
            <w:r w:rsidRPr="00BD1A4C">
              <w:rPr>
                <w:rFonts w:ascii="Times New Roman" w:eastAsiaTheme="majorEastAsia" w:hAnsi="Times New Roman" w:cs="Times New Roman"/>
                <w:sz w:val="24"/>
                <w:szCs w:val="24"/>
              </w:rPr>
              <w:t>NO</w:t>
            </w:r>
            <w:r w:rsidRPr="00BD1A4C">
              <w:rPr>
                <w:rFonts w:ascii="Times New Roman" w:eastAsiaTheme="majorEastAsia" w:hAnsi="Times New Roman" w:cs="Times New Roman"/>
                <w:sz w:val="24"/>
                <w:szCs w:val="24"/>
                <w:vertAlign w:val="subscript"/>
              </w:rPr>
              <w:t>X</w:t>
            </w: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VOC</w:t>
            </w:r>
            <w:r w:rsidRPr="00BD1A4C">
              <w:rPr>
                <w:rFonts w:ascii="Times New Roman" w:eastAsiaTheme="majorEastAsia" w:hAnsi="Times New Roman" w:cs="Times New Roman"/>
                <w:sz w:val="24"/>
                <w:szCs w:val="24"/>
              </w:rPr>
              <w:t>可减少排放量分别是</w:t>
            </w:r>
            <w:r w:rsidRPr="00BD1A4C">
              <w:rPr>
                <w:rFonts w:ascii="Times New Roman" w:eastAsiaTheme="majorEastAsia" w:hAnsi="Times New Roman" w:cs="Times New Roman"/>
                <w:sz w:val="24"/>
                <w:szCs w:val="24"/>
              </w:rPr>
              <w:t>134.35</w:t>
            </w:r>
            <w:r w:rsidRPr="00BD1A4C">
              <w:rPr>
                <w:rFonts w:ascii="Times New Roman" w:eastAsiaTheme="majorEastAsia" w:hAnsi="Times New Roman" w:cs="Times New Roman"/>
                <w:sz w:val="24"/>
                <w:szCs w:val="24"/>
              </w:rPr>
              <w:t>吨</w:t>
            </w: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年、</w:t>
            </w:r>
            <w:r w:rsidRPr="00BD1A4C">
              <w:rPr>
                <w:rFonts w:ascii="Times New Roman" w:eastAsiaTheme="majorEastAsia" w:hAnsi="Times New Roman" w:cs="Times New Roman"/>
                <w:sz w:val="24"/>
                <w:szCs w:val="24"/>
              </w:rPr>
              <w:t>1498.1</w:t>
            </w:r>
            <w:r w:rsidRPr="00BD1A4C">
              <w:rPr>
                <w:rFonts w:ascii="Times New Roman" w:eastAsiaTheme="majorEastAsia" w:hAnsi="Times New Roman" w:cs="Times New Roman"/>
                <w:sz w:val="24"/>
                <w:szCs w:val="24"/>
              </w:rPr>
              <w:t>吨</w:t>
            </w: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年、</w:t>
            </w:r>
            <w:r w:rsidRPr="00BD1A4C">
              <w:rPr>
                <w:rFonts w:ascii="Times New Roman" w:eastAsiaTheme="majorEastAsia" w:hAnsi="Times New Roman" w:cs="Times New Roman"/>
                <w:sz w:val="24"/>
                <w:szCs w:val="24"/>
              </w:rPr>
              <w:t>282.91</w:t>
            </w:r>
            <w:r w:rsidRPr="00BD1A4C">
              <w:rPr>
                <w:rFonts w:ascii="Times New Roman" w:eastAsiaTheme="majorEastAsia" w:hAnsi="Times New Roman" w:cs="Times New Roman"/>
                <w:sz w:val="24"/>
                <w:szCs w:val="24"/>
              </w:rPr>
              <w:t>吨</w:t>
            </w: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年。</w:t>
            </w:r>
          </w:p>
          <w:p w14:paraId="6425258D" w14:textId="3E0DECD8" w:rsidR="00504129" w:rsidRDefault="00504129" w:rsidP="00D43616">
            <w:pPr>
              <w:autoSpaceDE w:val="0"/>
              <w:autoSpaceDN w:val="0"/>
              <w:spacing w:line="360" w:lineRule="auto"/>
              <w:ind w:firstLineChars="200" w:firstLine="480"/>
              <w:rPr>
                <w:sz w:val="24"/>
              </w:rPr>
            </w:pPr>
            <w:r w:rsidRPr="001F720C">
              <w:rPr>
                <w:sz w:val="24"/>
              </w:rPr>
              <w:t>《</w:t>
            </w:r>
            <w:r w:rsidR="002A35BF" w:rsidRPr="002A35BF">
              <w:rPr>
                <w:rFonts w:ascii="Times New Roman" w:eastAsiaTheme="majorEastAsia" w:hAnsi="Times New Roman" w:cs="Times New Roman"/>
                <w:sz w:val="24"/>
                <w:szCs w:val="24"/>
              </w:rPr>
              <w:t>连云港市</w:t>
            </w:r>
            <w:r w:rsidR="002A35BF" w:rsidRPr="002A35BF">
              <w:rPr>
                <w:rFonts w:ascii="Times New Roman" w:eastAsiaTheme="majorEastAsia" w:hAnsi="Times New Roman" w:cs="Times New Roman"/>
                <w:sz w:val="24"/>
                <w:szCs w:val="24"/>
              </w:rPr>
              <w:t>“</w:t>
            </w:r>
            <w:r w:rsidR="002A35BF" w:rsidRPr="002A35BF">
              <w:rPr>
                <w:rFonts w:ascii="Times New Roman" w:eastAsiaTheme="majorEastAsia" w:hAnsi="Times New Roman" w:cs="Times New Roman"/>
                <w:sz w:val="24"/>
                <w:szCs w:val="24"/>
              </w:rPr>
              <w:t>打赢蓝天保卫战</w:t>
            </w:r>
            <w:r w:rsidR="002A35BF" w:rsidRPr="002A35BF">
              <w:rPr>
                <w:rFonts w:ascii="Times New Roman" w:eastAsiaTheme="majorEastAsia" w:hAnsi="Times New Roman" w:cs="Times New Roman"/>
                <w:sz w:val="24"/>
                <w:szCs w:val="24"/>
              </w:rPr>
              <w:t xml:space="preserve">” 2020 </w:t>
            </w:r>
            <w:r w:rsidR="002A35BF" w:rsidRPr="002A35BF">
              <w:rPr>
                <w:rFonts w:ascii="Times New Roman" w:eastAsiaTheme="majorEastAsia" w:hAnsi="Times New Roman" w:cs="Times New Roman"/>
                <w:sz w:val="24"/>
                <w:szCs w:val="24"/>
              </w:rPr>
              <w:t>年工作计划</w:t>
            </w:r>
            <w:r w:rsidRPr="001F720C">
              <w:rPr>
                <w:sz w:val="24"/>
              </w:rPr>
              <w:t>》内容摘要如下：</w:t>
            </w:r>
          </w:p>
          <w:p w14:paraId="37440132" w14:textId="60258876" w:rsidR="00F00D59" w:rsidRPr="00055398" w:rsidRDefault="00055398" w:rsidP="00055398">
            <w:pPr>
              <w:autoSpaceDE w:val="0"/>
              <w:autoSpaceDN w:val="0"/>
              <w:spacing w:line="360" w:lineRule="auto"/>
              <w:ind w:firstLineChars="200" w:firstLine="480"/>
              <w:rPr>
                <w:rFonts w:ascii="Times New Roman" w:eastAsiaTheme="majorEastAsia" w:hAnsi="Times New Roman" w:cs="Times New Roman"/>
                <w:sz w:val="24"/>
                <w:szCs w:val="24"/>
              </w:rPr>
            </w:pPr>
            <w:r w:rsidRPr="00055398">
              <w:rPr>
                <w:rFonts w:ascii="Times New Roman" w:eastAsiaTheme="majorEastAsia" w:hAnsi="Times New Roman" w:cs="Times New Roman"/>
                <w:color w:val="000000"/>
                <w:sz w:val="24"/>
                <w:szCs w:val="24"/>
              </w:rPr>
              <w:t>（一）机动车船尾气污染专项攻坚工作</w:t>
            </w:r>
          </w:p>
          <w:p w14:paraId="4ECDD718" w14:textId="065E2E02" w:rsidR="00F00D59" w:rsidRPr="00055398" w:rsidRDefault="00055398" w:rsidP="00D43616">
            <w:pPr>
              <w:autoSpaceDE w:val="0"/>
              <w:autoSpaceDN w:val="0"/>
              <w:spacing w:line="360" w:lineRule="auto"/>
              <w:ind w:firstLineChars="200" w:firstLine="480"/>
              <w:rPr>
                <w:rFonts w:ascii="Times New Roman" w:eastAsiaTheme="majorEastAsia" w:hAnsi="Times New Roman" w:cs="Times New Roman"/>
                <w:color w:val="000000"/>
                <w:sz w:val="24"/>
                <w:szCs w:val="24"/>
              </w:rPr>
            </w:pPr>
            <w:r w:rsidRPr="00055398">
              <w:rPr>
                <w:rFonts w:ascii="Times New Roman" w:eastAsiaTheme="majorEastAsia" w:hAnsi="Times New Roman" w:cs="Times New Roman"/>
                <w:color w:val="000000"/>
                <w:sz w:val="24"/>
                <w:szCs w:val="24"/>
              </w:rPr>
              <w:t>以柴油货车、高排放非道路移动机械为重点，狠抓机动车船尾气污染管控，大幅降低机动车船污染水平。</w:t>
            </w:r>
          </w:p>
          <w:p w14:paraId="52E08DB3" w14:textId="27DBFB23" w:rsidR="00055398" w:rsidRPr="00055398" w:rsidRDefault="00055398" w:rsidP="00055398">
            <w:pPr>
              <w:autoSpaceDE w:val="0"/>
              <w:autoSpaceDN w:val="0"/>
              <w:spacing w:line="360" w:lineRule="auto"/>
              <w:ind w:firstLineChars="200" w:firstLine="480"/>
              <w:rPr>
                <w:rFonts w:ascii="Times New Roman" w:eastAsiaTheme="majorEastAsia" w:hAnsi="Times New Roman" w:cs="Times New Roman"/>
                <w:color w:val="000000"/>
                <w:sz w:val="24"/>
                <w:szCs w:val="24"/>
              </w:rPr>
            </w:pPr>
            <w:r w:rsidRPr="00055398">
              <w:rPr>
                <w:rFonts w:ascii="Times New Roman" w:eastAsiaTheme="majorEastAsia" w:hAnsi="Times New Roman" w:cs="Times New Roman"/>
                <w:color w:val="000000"/>
                <w:sz w:val="24"/>
                <w:szCs w:val="24"/>
              </w:rPr>
              <w:t>1</w:t>
            </w:r>
            <w:r w:rsidRPr="00055398">
              <w:rPr>
                <w:rFonts w:ascii="Times New Roman" w:eastAsiaTheme="majorEastAsia" w:hAnsi="Times New Roman" w:cs="Times New Roman"/>
                <w:color w:val="000000"/>
                <w:sz w:val="24"/>
                <w:szCs w:val="24"/>
              </w:rPr>
              <w:t>、严厉查处重点路段机动车超标排放行为。</w:t>
            </w:r>
          </w:p>
          <w:p w14:paraId="3D3E3067" w14:textId="7F7424F2" w:rsidR="00055398" w:rsidRPr="00055398" w:rsidRDefault="00055398" w:rsidP="00055398">
            <w:pPr>
              <w:autoSpaceDE w:val="0"/>
              <w:autoSpaceDN w:val="0"/>
              <w:spacing w:line="360" w:lineRule="auto"/>
              <w:ind w:firstLineChars="200" w:firstLine="480"/>
              <w:rPr>
                <w:rFonts w:ascii="Times New Roman" w:eastAsiaTheme="majorEastAsia" w:hAnsi="Times New Roman" w:cs="Times New Roman"/>
                <w:color w:val="000000"/>
                <w:sz w:val="24"/>
                <w:szCs w:val="24"/>
              </w:rPr>
            </w:pPr>
            <w:r w:rsidRPr="00055398">
              <w:rPr>
                <w:rFonts w:ascii="Times New Roman" w:eastAsiaTheme="majorEastAsia" w:hAnsi="Times New Roman" w:cs="Times New Roman"/>
                <w:color w:val="000000"/>
                <w:sz w:val="24"/>
                <w:szCs w:val="24"/>
              </w:rPr>
              <w:t>2</w:t>
            </w:r>
            <w:r w:rsidRPr="00055398">
              <w:rPr>
                <w:rFonts w:ascii="Times New Roman" w:eastAsiaTheme="majorEastAsia" w:hAnsi="Times New Roman" w:cs="Times New Roman"/>
                <w:color w:val="000000"/>
                <w:sz w:val="24"/>
                <w:szCs w:val="24"/>
              </w:rPr>
              <w:t>、市区重点地区全面禁止使用高排放非道路移动机械。严格落实《连云港市人民政府关于在市区部分地区禁止使用高排放非道路移动机械的通告》（连政发</w:t>
            </w:r>
            <w:r>
              <w:rPr>
                <w:rFonts w:ascii="Times New Roman" w:eastAsiaTheme="majorEastAsia" w:hAnsi="Times New Roman" w:cs="Times New Roman" w:hint="eastAsia"/>
                <w:color w:val="000000"/>
                <w:sz w:val="24"/>
                <w:szCs w:val="24"/>
              </w:rPr>
              <w:t>[</w:t>
            </w:r>
            <w:r w:rsidRPr="00055398">
              <w:rPr>
                <w:rFonts w:ascii="Times New Roman" w:eastAsiaTheme="majorEastAsia" w:hAnsi="Times New Roman" w:cs="Times New Roman"/>
                <w:color w:val="000000"/>
                <w:sz w:val="24"/>
                <w:szCs w:val="24"/>
              </w:rPr>
              <w:t>2019</w:t>
            </w:r>
            <w:r>
              <w:rPr>
                <w:rFonts w:ascii="Times New Roman" w:eastAsiaTheme="majorEastAsia" w:hAnsi="Times New Roman" w:cs="Times New Roman"/>
                <w:color w:val="000000"/>
                <w:sz w:val="24"/>
                <w:szCs w:val="24"/>
              </w:rPr>
              <w:t>]</w:t>
            </w:r>
            <w:r w:rsidRPr="00055398">
              <w:rPr>
                <w:rFonts w:ascii="Times New Roman" w:eastAsiaTheme="majorEastAsia" w:hAnsi="Times New Roman" w:cs="Times New Roman"/>
                <w:color w:val="000000"/>
                <w:sz w:val="24"/>
                <w:szCs w:val="24"/>
              </w:rPr>
              <w:t>91</w:t>
            </w:r>
            <w:r w:rsidRPr="00055398">
              <w:rPr>
                <w:rFonts w:ascii="Times New Roman" w:eastAsiaTheme="majorEastAsia" w:hAnsi="Times New Roman" w:cs="Times New Roman"/>
                <w:color w:val="000000"/>
                <w:sz w:val="24"/>
                <w:szCs w:val="24"/>
              </w:rPr>
              <w:t>号）有关规定。</w:t>
            </w:r>
          </w:p>
          <w:p w14:paraId="5664901E" w14:textId="1906AEE9" w:rsidR="00055398" w:rsidRPr="00055398" w:rsidRDefault="00055398" w:rsidP="00055398">
            <w:pPr>
              <w:autoSpaceDE w:val="0"/>
              <w:autoSpaceDN w:val="0"/>
              <w:spacing w:line="360" w:lineRule="auto"/>
              <w:ind w:firstLineChars="200" w:firstLine="480"/>
              <w:rPr>
                <w:rFonts w:ascii="Times New Roman" w:eastAsiaTheme="majorEastAsia" w:hAnsi="Times New Roman" w:cs="Times New Roman"/>
                <w:color w:val="000000"/>
                <w:sz w:val="24"/>
                <w:szCs w:val="24"/>
              </w:rPr>
            </w:pPr>
            <w:r w:rsidRPr="00055398">
              <w:rPr>
                <w:rFonts w:ascii="Times New Roman" w:eastAsiaTheme="majorEastAsia" w:hAnsi="Times New Roman" w:cs="Times New Roman"/>
                <w:color w:val="000000"/>
                <w:sz w:val="24"/>
                <w:szCs w:val="24"/>
              </w:rPr>
              <w:t>3</w:t>
            </w:r>
            <w:r w:rsidRPr="00055398">
              <w:rPr>
                <w:rFonts w:ascii="Times New Roman" w:eastAsiaTheme="majorEastAsia" w:hAnsi="Times New Roman" w:cs="Times New Roman"/>
                <w:color w:val="000000"/>
                <w:sz w:val="24"/>
                <w:szCs w:val="24"/>
              </w:rPr>
              <w:t>、开展油品质量专项检查。</w:t>
            </w:r>
          </w:p>
          <w:p w14:paraId="6D4A3BFE" w14:textId="25BA59FE" w:rsidR="00055398" w:rsidRDefault="00055398" w:rsidP="00D43616">
            <w:pPr>
              <w:autoSpaceDE w:val="0"/>
              <w:autoSpaceDN w:val="0"/>
              <w:spacing w:line="360" w:lineRule="auto"/>
              <w:ind w:firstLineChars="200" w:firstLine="480"/>
              <w:rPr>
                <w:rFonts w:ascii="Times New Roman" w:eastAsiaTheme="majorEastAsia" w:hAnsi="Times New Roman" w:cs="Times New Roman"/>
                <w:color w:val="000000"/>
                <w:sz w:val="24"/>
                <w:szCs w:val="24"/>
              </w:rPr>
            </w:pPr>
            <w:r w:rsidRPr="00055398">
              <w:rPr>
                <w:rFonts w:ascii="Times New Roman" w:eastAsiaTheme="majorEastAsia" w:hAnsi="Times New Roman" w:cs="Times New Roman"/>
                <w:color w:val="000000"/>
                <w:sz w:val="24"/>
                <w:szCs w:val="24"/>
              </w:rPr>
              <w:t>4</w:t>
            </w:r>
            <w:r w:rsidRPr="00055398">
              <w:rPr>
                <w:rFonts w:ascii="Times New Roman" w:eastAsiaTheme="majorEastAsia" w:hAnsi="Times New Roman" w:cs="Times New Roman"/>
                <w:color w:val="000000"/>
                <w:sz w:val="24"/>
                <w:szCs w:val="24"/>
              </w:rPr>
              <w:t>、加大重点区域柴油货车限行力度。</w:t>
            </w:r>
          </w:p>
          <w:p w14:paraId="74B89425" w14:textId="77777777" w:rsidR="00055398" w:rsidRPr="00055398" w:rsidRDefault="00055398" w:rsidP="00055398">
            <w:pPr>
              <w:autoSpaceDE w:val="0"/>
              <w:autoSpaceDN w:val="0"/>
              <w:spacing w:line="360" w:lineRule="auto"/>
              <w:ind w:firstLineChars="200" w:firstLine="480"/>
              <w:rPr>
                <w:rFonts w:ascii="Times New Roman" w:hAnsi="Times New Roman" w:cs="Times New Roman"/>
                <w:color w:val="000000"/>
                <w:sz w:val="24"/>
                <w:szCs w:val="24"/>
              </w:rPr>
            </w:pPr>
            <w:r w:rsidRPr="00055398">
              <w:rPr>
                <w:rFonts w:ascii="Times New Roman" w:hAnsi="Times New Roman" w:cs="Times New Roman"/>
                <w:color w:val="000000"/>
                <w:sz w:val="24"/>
                <w:szCs w:val="24"/>
              </w:rPr>
              <w:t>（二）能源消费领域污染治理攻坚工作</w:t>
            </w:r>
          </w:p>
          <w:p w14:paraId="791B2555" w14:textId="78BC86FF" w:rsidR="00055398" w:rsidRDefault="00055398" w:rsidP="00055398">
            <w:pPr>
              <w:autoSpaceDE w:val="0"/>
              <w:autoSpaceDN w:val="0"/>
              <w:spacing w:line="360" w:lineRule="auto"/>
              <w:ind w:firstLineChars="200" w:firstLine="480"/>
              <w:rPr>
                <w:rFonts w:ascii="Times New Roman" w:hAnsi="Times New Roman" w:cs="Times New Roman"/>
                <w:color w:val="000000"/>
                <w:sz w:val="24"/>
                <w:szCs w:val="24"/>
              </w:rPr>
            </w:pPr>
            <w:r w:rsidRPr="00055398">
              <w:rPr>
                <w:rFonts w:ascii="Times New Roman" w:hAnsi="Times New Roman" w:cs="Times New Roman"/>
                <w:color w:val="000000"/>
                <w:sz w:val="24"/>
                <w:szCs w:val="24"/>
              </w:rPr>
              <w:t>以生物质锅炉、燃气锅炉整治以及违规销售、使用散煤的清理整顿为重点，全面降低能源消费领域污染水平。</w:t>
            </w:r>
          </w:p>
          <w:p w14:paraId="7393E91B" w14:textId="6D3876D9" w:rsidR="00055398" w:rsidRPr="00055398" w:rsidRDefault="00055398" w:rsidP="00055398">
            <w:pPr>
              <w:autoSpaceDE w:val="0"/>
              <w:autoSpaceDN w:val="0"/>
              <w:spacing w:line="360" w:lineRule="auto"/>
              <w:ind w:firstLineChars="200" w:firstLine="480"/>
              <w:rPr>
                <w:rFonts w:ascii="Times New Roman" w:eastAsia="宋体" w:hAnsi="Times New Roman" w:cs="Times New Roman"/>
                <w:color w:val="000000"/>
                <w:sz w:val="24"/>
                <w:szCs w:val="24"/>
              </w:rPr>
            </w:pPr>
            <w:r w:rsidRPr="00055398">
              <w:rPr>
                <w:rFonts w:ascii="Times New Roman" w:eastAsia="宋体" w:hAnsi="Times New Roman" w:cs="Times New Roman"/>
                <w:color w:val="000000"/>
                <w:sz w:val="24"/>
                <w:szCs w:val="24"/>
              </w:rPr>
              <w:t>1</w:t>
            </w:r>
            <w:r w:rsidRPr="00055398">
              <w:rPr>
                <w:rFonts w:ascii="Times New Roman" w:eastAsia="宋体" w:hAnsi="Times New Roman" w:cs="Times New Roman"/>
                <w:color w:val="000000"/>
                <w:sz w:val="24"/>
                <w:szCs w:val="24"/>
              </w:rPr>
              <w:t>、从严处理燃煤锅炉死灰复燃行为。</w:t>
            </w:r>
          </w:p>
          <w:p w14:paraId="2A34558D" w14:textId="5253B466" w:rsidR="00055398" w:rsidRPr="00055398" w:rsidRDefault="00055398" w:rsidP="00055398">
            <w:pPr>
              <w:autoSpaceDE w:val="0"/>
              <w:autoSpaceDN w:val="0"/>
              <w:spacing w:line="360" w:lineRule="auto"/>
              <w:ind w:firstLineChars="200" w:firstLine="480"/>
              <w:rPr>
                <w:rFonts w:ascii="Times New Roman" w:eastAsia="宋体" w:hAnsi="Times New Roman" w:cs="Times New Roman"/>
                <w:color w:val="000000"/>
                <w:sz w:val="24"/>
                <w:szCs w:val="24"/>
              </w:rPr>
            </w:pPr>
            <w:r w:rsidRPr="00055398">
              <w:rPr>
                <w:rFonts w:ascii="Times New Roman" w:eastAsia="宋体" w:hAnsi="Times New Roman" w:cs="Times New Roman"/>
                <w:color w:val="000000"/>
                <w:sz w:val="24"/>
                <w:szCs w:val="24"/>
              </w:rPr>
              <w:t>2</w:t>
            </w:r>
            <w:r w:rsidRPr="00055398">
              <w:rPr>
                <w:rFonts w:ascii="Times New Roman" w:eastAsia="宋体" w:hAnsi="Times New Roman" w:cs="Times New Roman"/>
                <w:color w:val="000000"/>
                <w:sz w:val="24"/>
                <w:szCs w:val="24"/>
              </w:rPr>
              <w:t>、强化非煤锅炉的排查整治力度。</w:t>
            </w:r>
          </w:p>
          <w:p w14:paraId="5B484E15" w14:textId="7FE85FE1" w:rsidR="003A1E89" w:rsidRPr="003A1E89" w:rsidRDefault="00055398" w:rsidP="003A1E89">
            <w:pPr>
              <w:autoSpaceDE w:val="0"/>
              <w:autoSpaceDN w:val="0"/>
              <w:spacing w:line="360" w:lineRule="auto"/>
              <w:ind w:firstLineChars="200" w:firstLine="480"/>
              <w:rPr>
                <w:rFonts w:ascii="Times New Roman" w:eastAsia="宋体" w:hAnsi="Times New Roman" w:cs="Times New Roman"/>
                <w:color w:val="000000"/>
                <w:sz w:val="24"/>
                <w:szCs w:val="24"/>
              </w:rPr>
            </w:pPr>
            <w:r w:rsidRPr="00055398">
              <w:rPr>
                <w:rFonts w:ascii="Times New Roman" w:eastAsia="宋体" w:hAnsi="Times New Roman" w:cs="Times New Roman"/>
                <w:color w:val="000000"/>
                <w:sz w:val="24"/>
                <w:szCs w:val="24"/>
              </w:rPr>
              <w:t>3</w:t>
            </w:r>
            <w:r w:rsidRPr="00055398">
              <w:rPr>
                <w:rFonts w:ascii="Times New Roman" w:eastAsia="宋体" w:hAnsi="Times New Roman" w:cs="Times New Roman"/>
                <w:color w:val="000000"/>
                <w:sz w:val="24"/>
                <w:szCs w:val="24"/>
              </w:rPr>
              <w:t>、严肃查处高污染燃料禁燃区内煤炭销售行为。</w:t>
            </w:r>
          </w:p>
          <w:p w14:paraId="6705FABD" w14:textId="4A468058" w:rsidR="00055398" w:rsidRDefault="00055398" w:rsidP="00D43616">
            <w:pPr>
              <w:autoSpaceDE w:val="0"/>
              <w:autoSpaceDN w:val="0"/>
              <w:spacing w:line="360" w:lineRule="auto"/>
              <w:ind w:firstLineChars="200" w:firstLine="480"/>
              <w:rPr>
                <w:rFonts w:ascii="Times New Roman" w:eastAsia="宋体" w:hAnsi="Times New Roman" w:cs="Times New Roman"/>
                <w:color w:val="000000"/>
                <w:sz w:val="24"/>
                <w:szCs w:val="24"/>
              </w:rPr>
            </w:pPr>
            <w:r w:rsidRPr="00055398">
              <w:rPr>
                <w:rFonts w:ascii="Times New Roman" w:eastAsia="宋体" w:hAnsi="Times New Roman" w:cs="Times New Roman"/>
                <w:color w:val="000000"/>
                <w:sz w:val="24"/>
                <w:szCs w:val="24"/>
              </w:rPr>
              <w:lastRenderedPageBreak/>
              <w:t>4</w:t>
            </w:r>
            <w:r w:rsidRPr="00055398">
              <w:rPr>
                <w:rFonts w:ascii="Times New Roman" w:eastAsia="宋体" w:hAnsi="Times New Roman" w:cs="Times New Roman"/>
                <w:color w:val="000000"/>
                <w:sz w:val="24"/>
                <w:szCs w:val="24"/>
              </w:rPr>
              <w:t>、强化重点区域散煤污染管控。</w:t>
            </w:r>
          </w:p>
          <w:p w14:paraId="2C22ECC6" w14:textId="77777777" w:rsidR="00055398" w:rsidRPr="00055398" w:rsidRDefault="00055398" w:rsidP="00055398">
            <w:pPr>
              <w:autoSpaceDE w:val="0"/>
              <w:autoSpaceDN w:val="0"/>
              <w:spacing w:line="360" w:lineRule="auto"/>
              <w:ind w:leftChars="200" w:left="420"/>
              <w:rPr>
                <w:rFonts w:ascii="Times New Roman" w:hAnsi="Times New Roman" w:cs="Times New Roman"/>
                <w:color w:val="000000"/>
                <w:sz w:val="24"/>
                <w:szCs w:val="24"/>
              </w:rPr>
            </w:pPr>
            <w:r w:rsidRPr="00055398">
              <w:rPr>
                <w:rFonts w:ascii="Times New Roman" w:hAnsi="Times New Roman" w:cs="Times New Roman"/>
                <w:color w:val="000000"/>
                <w:sz w:val="24"/>
                <w:szCs w:val="24"/>
              </w:rPr>
              <w:t>（三）工业污染专项攻坚工作</w:t>
            </w:r>
          </w:p>
          <w:p w14:paraId="0DB6846B" w14:textId="2EFADFA6" w:rsidR="00055398" w:rsidRDefault="00055398" w:rsidP="00055398">
            <w:pPr>
              <w:autoSpaceDE w:val="0"/>
              <w:autoSpaceDN w:val="0"/>
              <w:spacing w:line="360" w:lineRule="auto"/>
              <w:ind w:firstLineChars="200" w:firstLine="480"/>
              <w:jc w:val="left"/>
              <w:rPr>
                <w:rFonts w:ascii="Times New Roman" w:eastAsiaTheme="majorEastAsia" w:hAnsi="Times New Roman" w:cs="Times New Roman"/>
                <w:color w:val="000000"/>
                <w:sz w:val="24"/>
                <w:szCs w:val="24"/>
              </w:rPr>
            </w:pPr>
            <w:r w:rsidRPr="00055398">
              <w:rPr>
                <w:rFonts w:ascii="Times New Roman" w:eastAsiaTheme="majorEastAsia" w:hAnsi="Times New Roman" w:cs="Times New Roman"/>
                <w:color w:val="000000"/>
                <w:sz w:val="24"/>
                <w:szCs w:val="24"/>
              </w:rPr>
              <w:t>以钢铁企业、工业炉窑使用企业、</w:t>
            </w:r>
            <w:r w:rsidR="00D32F6D">
              <w:rPr>
                <w:rFonts w:ascii="Times New Roman" w:eastAsiaTheme="majorEastAsia" w:hAnsi="Times New Roman" w:cs="Times New Roman" w:hint="eastAsia"/>
                <w:color w:val="000000"/>
                <w:sz w:val="24"/>
                <w:szCs w:val="24"/>
              </w:rPr>
              <w:t>“</w:t>
            </w:r>
            <w:r w:rsidRPr="00055398">
              <w:rPr>
                <w:rFonts w:ascii="Times New Roman" w:eastAsiaTheme="majorEastAsia" w:hAnsi="Times New Roman" w:cs="Times New Roman"/>
                <w:color w:val="000000"/>
                <w:sz w:val="24"/>
                <w:szCs w:val="24"/>
              </w:rPr>
              <w:t>散乱污</w:t>
            </w:r>
            <w:r w:rsidR="00D32F6D">
              <w:rPr>
                <w:rFonts w:ascii="Times New Roman" w:eastAsiaTheme="majorEastAsia" w:hAnsi="Times New Roman" w:cs="Times New Roman" w:hint="eastAsia"/>
                <w:color w:val="000000"/>
                <w:sz w:val="24"/>
                <w:szCs w:val="24"/>
              </w:rPr>
              <w:t>”</w:t>
            </w:r>
            <w:r w:rsidRPr="00055398">
              <w:rPr>
                <w:rFonts w:ascii="Times New Roman" w:eastAsiaTheme="majorEastAsia" w:hAnsi="Times New Roman" w:cs="Times New Roman"/>
                <w:color w:val="000000"/>
                <w:sz w:val="24"/>
                <w:szCs w:val="24"/>
              </w:rPr>
              <w:t>企业、</w:t>
            </w:r>
            <w:r w:rsidRPr="00055398">
              <w:rPr>
                <w:rFonts w:ascii="Times New Roman" w:eastAsiaTheme="majorEastAsia" w:hAnsi="Times New Roman" w:cs="Times New Roman"/>
                <w:color w:val="000000"/>
                <w:sz w:val="24"/>
                <w:szCs w:val="24"/>
              </w:rPr>
              <w:t>VOCs</w:t>
            </w:r>
            <w:r w:rsidRPr="00055398">
              <w:rPr>
                <w:rFonts w:ascii="Times New Roman" w:eastAsiaTheme="majorEastAsia" w:hAnsi="Times New Roman" w:cs="Times New Roman"/>
                <w:color w:val="000000"/>
                <w:sz w:val="24"/>
                <w:szCs w:val="24"/>
              </w:rPr>
              <w:t>排放企业为重点，依法规范企业的治污行为，严查污染物超标排放、污染治理设施运行不正常、污染物在线监测设备安装不规范、监测数据作假等问题，全面提升工业企业污染治理水平。</w:t>
            </w:r>
          </w:p>
          <w:p w14:paraId="3268B5AF" w14:textId="381AC89F" w:rsidR="00055398" w:rsidRPr="00055398" w:rsidRDefault="00055398" w:rsidP="00055398">
            <w:pPr>
              <w:autoSpaceDE w:val="0"/>
              <w:autoSpaceDN w:val="0"/>
              <w:spacing w:line="360" w:lineRule="auto"/>
              <w:ind w:firstLineChars="200" w:firstLine="480"/>
              <w:rPr>
                <w:rFonts w:ascii="Times New Roman" w:eastAsia="宋体" w:hAnsi="Times New Roman" w:cs="Times New Roman"/>
                <w:color w:val="000000"/>
                <w:sz w:val="24"/>
                <w:szCs w:val="24"/>
              </w:rPr>
            </w:pPr>
            <w:r w:rsidRPr="00055398">
              <w:rPr>
                <w:rFonts w:ascii="Times New Roman" w:eastAsia="宋体" w:hAnsi="Times New Roman" w:cs="Times New Roman"/>
                <w:color w:val="000000"/>
                <w:sz w:val="24"/>
                <w:szCs w:val="24"/>
              </w:rPr>
              <w:t>1</w:t>
            </w:r>
            <w:r w:rsidRPr="00055398">
              <w:rPr>
                <w:rFonts w:ascii="Times New Roman" w:eastAsia="宋体" w:hAnsi="Times New Roman" w:cs="Times New Roman"/>
                <w:color w:val="000000"/>
                <w:sz w:val="24"/>
                <w:szCs w:val="24"/>
              </w:rPr>
              <w:t>、高水平完成钢铁行业超低排放改造。按照《关于推进实施钢铁行业超低排放的意见》（环大气</w:t>
            </w:r>
            <w:r w:rsidRPr="00055398">
              <w:rPr>
                <w:rFonts w:ascii="Times New Roman" w:eastAsia="宋体" w:hAnsi="Times New Roman" w:cs="Times New Roman"/>
                <w:color w:val="000000"/>
                <w:sz w:val="24"/>
                <w:szCs w:val="24"/>
              </w:rPr>
              <w:t>[2019]35</w:t>
            </w:r>
            <w:r w:rsidRPr="00055398">
              <w:rPr>
                <w:rFonts w:ascii="Times New Roman" w:eastAsia="宋体" w:hAnsi="Times New Roman" w:cs="Times New Roman"/>
                <w:color w:val="000000"/>
                <w:sz w:val="24"/>
                <w:szCs w:val="24"/>
              </w:rPr>
              <w:t>号）、《连云港市钢铁企业超低排放改造实施方案》（连大气办</w:t>
            </w:r>
            <w:r w:rsidRPr="00055398">
              <w:rPr>
                <w:rFonts w:ascii="Times New Roman" w:eastAsia="宋体" w:hAnsi="Times New Roman" w:cs="Times New Roman"/>
                <w:color w:val="000000"/>
                <w:sz w:val="24"/>
                <w:szCs w:val="24"/>
              </w:rPr>
              <w:t>[2019]1</w:t>
            </w:r>
            <w:r w:rsidRPr="00055398">
              <w:rPr>
                <w:rFonts w:ascii="Times New Roman" w:eastAsia="宋体" w:hAnsi="Times New Roman" w:cs="Times New Roman"/>
                <w:color w:val="000000"/>
                <w:sz w:val="24"/>
                <w:szCs w:val="24"/>
              </w:rPr>
              <w:t>号），全面完成无组织排放管控、清洁运输比例提升、监测监控能力建设等工作。</w:t>
            </w:r>
          </w:p>
          <w:p w14:paraId="768F4856" w14:textId="4A2E2112" w:rsidR="00055398" w:rsidRPr="00055398" w:rsidRDefault="00055398" w:rsidP="00055398">
            <w:pPr>
              <w:autoSpaceDE w:val="0"/>
              <w:autoSpaceDN w:val="0"/>
              <w:spacing w:line="360" w:lineRule="auto"/>
              <w:ind w:firstLineChars="200" w:firstLine="480"/>
              <w:jc w:val="left"/>
              <w:rPr>
                <w:rFonts w:ascii="Times New Roman" w:eastAsia="宋体" w:hAnsi="Times New Roman" w:cs="Times New Roman"/>
                <w:color w:val="000000"/>
                <w:sz w:val="24"/>
                <w:szCs w:val="24"/>
              </w:rPr>
            </w:pPr>
            <w:r w:rsidRPr="00055398">
              <w:rPr>
                <w:rFonts w:ascii="Times New Roman" w:eastAsia="宋体" w:hAnsi="Times New Roman" w:cs="Times New Roman"/>
                <w:color w:val="000000"/>
                <w:sz w:val="24"/>
                <w:szCs w:val="24"/>
              </w:rPr>
              <w:t>2</w:t>
            </w:r>
            <w:r w:rsidRPr="00055398">
              <w:rPr>
                <w:rFonts w:ascii="Times New Roman" w:eastAsia="宋体" w:hAnsi="Times New Roman" w:cs="Times New Roman"/>
                <w:color w:val="000000"/>
                <w:sz w:val="24"/>
                <w:szCs w:val="24"/>
              </w:rPr>
              <w:t>、突出抓好工业炉窑污染治理。</w:t>
            </w:r>
          </w:p>
          <w:p w14:paraId="7CB0CFC3" w14:textId="1DBEAA2B" w:rsidR="00055398" w:rsidRPr="00055398" w:rsidRDefault="00055398" w:rsidP="00055398">
            <w:pPr>
              <w:autoSpaceDE w:val="0"/>
              <w:autoSpaceDN w:val="0"/>
              <w:spacing w:line="360" w:lineRule="auto"/>
              <w:ind w:firstLineChars="200" w:firstLine="480"/>
              <w:jc w:val="left"/>
              <w:rPr>
                <w:rFonts w:ascii="Times New Roman" w:eastAsia="宋体" w:hAnsi="Times New Roman" w:cs="Times New Roman"/>
                <w:color w:val="000000"/>
                <w:sz w:val="24"/>
                <w:szCs w:val="24"/>
              </w:rPr>
            </w:pPr>
            <w:r w:rsidRPr="00055398">
              <w:rPr>
                <w:rFonts w:ascii="Times New Roman" w:eastAsia="宋体" w:hAnsi="Times New Roman" w:cs="Times New Roman"/>
                <w:color w:val="000000"/>
                <w:sz w:val="24"/>
                <w:szCs w:val="24"/>
              </w:rPr>
              <w:t>3</w:t>
            </w:r>
            <w:r w:rsidRPr="00055398">
              <w:rPr>
                <w:rFonts w:ascii="Times New Roman" w:eastAsia="宋体" w:hAnsi="Times New Roman" w:cs="Times New Roman"/>
                <w:color w:val="000000"/>
                <w:sz w:val="24"/>
                <w:szCs w:val="24"/>
              </w:rPr>
              <w:t>、实</w:t>
            </w:r>
            <w:r w:rsidR="00D32F6D">
              <w:rPr>
                <w:rFonts w:ascii="Times New Roman" w:eastAsia="宋体" w:hAnsi="Times New Roman" w:cs="Times New Roman" w:hint="eastAsia"/>
                <w:color w:val="000000"/>
                <w:sz w:val="24"/>
                <w:szCs w:val="24"/>
              </w:rPr>
              <w:t>“</w:t>
            </w:r>
            <w:r w:rsidRPr="00055398">
              <w:rPr>
                <w:rFonts w:ascii="Times New Roman" w:eastAsia="宋体" w:hAnsi="Times New Roman" w:cs="Times New Roman"/>
                <w:color w:val="000000"/>
                <w:sz w:val="24"/>
                <w:szCs w:val="24"/>
              </w:rPr>
              <w:t>散乱污</w:t>
            </w:r>
            <w:r w:rsidR="00D32F6D">
              <w:rPr>
                <w:rFonts w:ascii="Times New Roman" w:eastAsia="宋体" w:hAnsi="Times New Roman" w:cs="Times New Roman" w:hint="eastAsia"/>
                <w:color w:val="000000"/>
                <w:sz w:val="24"/>
                <w:szCs w:val="24"/>
              </w:rPr>
              <w:t>”</w:t>
            </w:r>
            <w:r w:rsidRPr="00055398">
              <w:rPr>
                <w:rFonts w:ascii="Times New Roman" w:eastAsia="宋体" w:hAnsi="Times New Roman" w:cs="Times New Roman"/>
                <w:color w:val="000000"/>
                <w:sz w:val="24"/>
                <w:szCs w:val="24"/>
              </w:rPr>
              <w:t>企业动态管理。</w:t>
            </w:r>
          </w:p>
          <w:p w14:paraId="2AEFF679" w14:textId="6BD13C77" w:rsidR="00055398" w:rsidRDefault="00055398" w:rsidP="00055398">
            <w:pPr>
              <w:autoSpaceDE w:val="0"/>
              <w:autoSpaceDN w:val="0"/>
              <w:spacing w:line="360" w:lineRule="auto"/>
              <w:ind w:firstLineChars="200" w:firstLine="480"/>
              <w:jc w:val="left"/>
              <w:rPr>
                <w:rFonts w:ascii="Times New Roman" w:eastAsia="宋体" w:hAnsi="Times New Roman" w:cs="Times New Roman"/>
                <w:color w:val="000000"/>
                <w:sz w:val="24"/>
                <w:szCs w:val="24"/>
              </w:rPr>
            </w:pPr>
            <w:r w:rsidRPr="00055398">
              <w:rPr>
                <w:rFonts w:ascii="Times New Roman" w:eastAsia="宋体" w:hAnsi="Times New Roman" w:cs="Times New Roman"/>
                <w:color w:val="000000"/>
                <w:sz w:val="24"/>
                <w:szCs w:val="24"/>
              </w:rPr>
              <w:t>4</w:t>
            </w:r>
            <w:r w:rsidRPr="00055398">
              <w:rPr>
                <w:rFonts w:ascii="Times New Roman" w:eastAsia="宋体" w:hAnsi="Times New Roman" w:cs="Times New Roman"/>
                <w:color w:val="000000"/>
                <w:sz w:val="24"/>
                <w:szCs w:val="24"/>
              </w:rPr>
              <w:t>、开展</w:t>
            </w:r>
            <w:r w:rsidRPr="00055398">
              <w:rPr>
                <w:rFonts w:ascii="Times New Roman" w:eastAsia="宋体" w:hAnsi="Times New Roman" w:cs="Times New Roman"/>
                <w:color w:val="000000"/>
                <w:sz w:val="24"/>
                <w:szCs w:val="24"/>
              </w:rPr>
              <w:t>VOCs</w:t>
            </w:r>
            <w:r w:rsidRPr="00055398">
              <w:rPr>
                <w:rFonts w:ascii="Times New Roman" w:eastAsia="宋体" w:hAnsi="Times New Roman" w:cs="Times New Roman"/>
                <w:color w:val="000000"/>
                <w:sz w:val="24"/>
                <w:szCs w:val="24"/>
              </w:rPr>
              <w:t>污染专项整治。结合《挥发性有机物无组织排放标准》等的实施，督促企业在标准正式实施前整改到位。</w:t>
            </w:r>
          </w:p>
          <w:p w14:paraId="55099B10" w14:textId="62427118" w:rsidR="00445252" w:rsidRPr="00445252" w:rsidRDefault="00445252" w:rsidP="00055398">
            <w:pPr>
              <w:autoSpaceDE w:val="0"/>
              <w:autoSpaceDN w:val="0"/>
              <w:spacing w:line="360" w:lineRule="auto"/>
              <w:ind w:firstLineChars="200" w:firstLine="480"/>
              <w:jc w:val="left"/>
              <w:rPr>
                <w:rFonts w:ascii="Times New Roman" w:eastAsia="宋体" w:hAnsi="Times New Roman" w:cs="Times New Roman"/>
                <w:color w:val="000000"/>
                <w:sz w:val="24"/>
                <w:szCs w:val="24"/>
              </w:rPr>
            </w:pPr>
            <w:r w:rsidRPr="00445252">
              <w:rPr>
                <w:rFonts w:ascii="Times New Roman" w:eastAsia="宋体" w:hAnsi="Times New Roman" w:cs="Times New Roman"/>
                <w:color w:val="000000"/>
                <w:sz w:val="24"/>
                <w:szCs w:val="24"/>
              </w:rPr>
              <w:t>5</w:t>
            </w:r>
            <w:r w:rsidRPr="00445252">
              <w:rPr>
                <w:rFonts w:ascii="Times New Roman" w:eastAsia="宋体" w:hAnsi="Times New Roman" w:cs="Times New Roman"/>
                <w:color w:val="000000"/>
                <w:sz w:val="24"/>
                <w:szCs w:val="24"/>
              </w:rPr>
              <w:t>、开展工业企业大气污染物在线监测专项检查。</w:t>
            </w:r>
          </w:p>
          <w:p w14:paraId="37589332" w14:textId="5C986232" w:rsidR="00055398" w:rsidRPr="00445252" w:rsidRDefault="00445252" w:rsidP="00445252">
            <w:pPr>
              <w:autoSpaceDE w:val="0"/>
              <w:autoSpaceDN w:val="0"/>
              <w:spacing w:line="360" w:lineRule="auto"/>
              <w:ind w:firstLineChars="200" w:firstLine="480"/>
              <w:jc w:val="left"/>
              <w:rPr>
                <w:rFonts w:ascii="Times New Roman" w:eastAsia="宋体" w:hAnsi="Times New Roman" w:cs="Times New Roman"/>
                <w:color w:val="000000"/>
                <w:sz w:val="24"/>
                <w:szCs w:val="24"/>
              </w:rPr>
            </w:pPr>
            <w:r w:rsidRPr="00445252">
              <w:rPr>
                <w:rFonts w:ascii="Times New Roman" w:eastAsia="宋体" w:hAnsi="Times New Roman" w:cs="Times New Roman"/>
                <w:color w:val="000000"/>
                <w:sz w:val="24"/>
                <w:szCs w:val="24"/>
              </w:rPr>
              <w:t>（四）扬尘污染治理专项攻坚工作</w:t>
            </w:r>
          </w:p>
          <w:p w14:paraId="43B33FBC" w14:textId="5C1F7D17" w:rsidR="00055398" w:rsidRPr="00445252" w:rsidRDefault="00445252" w:rsidP="00445252">
            <w:pPr>
              <w:autoSpaceDE w:val="0"/>
              <w:autoSpaceDN w:val="0"/>
              <w:spacing w:line="360" w:lineRule="auto"/>
              <w:ind w:firstLineChars="200" w:firstLine="480"/>
              <w:jc w:val="left"/>
              <w:rPr>
                <w:rFonts w:ascii="Times New Roman" w:hAnsi="Times New Roman" w:cs="Times New Roman"/>
                <w:color w:val="000000"/>
                <w:sz w:val="24"/>
                <w:szCs w:val="24"/>
              </w:rPr>
            </w:pPr>
            <w:r w:rsidRPr="00445252">
              <w:rPr>
                <w:rFonts w:ascii="Times New Roman" w:hAnsi="Times New Roman" w:cs="Times New Roman"/>
                <w:color w:val="000000"/>
                <w:sz w:val="24"/>
                <w:szCs w:val="24"/>
              </w:rPr>
              <w:t>以施工工地、道路、散货堆场及装卸、物料运输等为重点，不断加强扬尘污染综合管理，确保全市降尘量低于</w:t>
            </w:r>
            <w:r w:rsidRPr="00445252">
              <w:rPr>
                <w:rFonts w:ascii="Times New Roman" w:hAnsi="Times New Roman" w:cs="Times New Roman"/>
                <w:color w:val="000000"/>
                <w:sz w:val="24"/>
                <w:szCs w:val="24"/>
              </w:rPr>
              <w:t>5</w:t>
            </w:r>
            <w:r w:rsidRPr="00445252">
              <w:rPr>
                <w:rFonts w:ascii="Times New Roman" w:hAnsi="Times New Roman" w:cs="Times New Roman"/>
                <w:color w:val="000000"/>
                <w:sz w:val="24"/>
                <w:szCs w:val="24"/>
              </w:rPr>
              <w:t>吨</w:t>
            </w:r>
            <w:r w:rsidRPr="00445252">
              <w:rPr>
                <w:rFonts w:ascii="Times New Roman" w:hAnsi="Times New Roman" w:cs="Times New Roman"/>
                <w:color w:val="000000"/>
                <w:sz w:val="24"/>
                <w:szCs w:val="24"/>
              </w:rPr>
              <w:t>/</w:t>
            </w:r>
            <w:r w:rsidRPr="00445252">
              <w:rPr>
                <w:rFonts w:ascii="Times New Roman" w:hAnsi="Times New Roman" w:cs="Times New Roman"/>
                <w:color w:val="000000"/>
                <w:sz w:val="24"/>
                <w:szCs w:val="24"/>
              </w:rPr>
              <w:t>月</w:t>
            </w:r>
            <w:r w:rsidRPr="00445252">
              <w:rPr>
                <w:rFonts w:ascii="Times New Roman" w:hAnsi="Times New Roman" w:cs="Times New Roman"/>
                <w:color w:val="000000"/>
                <w:sz w:val="24"/>
                <w:szCs w:val="24"/>
              </w:rPr>
              <w:t>·</w:t>
            </w:r>
            <w:r w:rsidRPr="00445252">
              <w:rPr>
                <w:rFonts w:ascii="Times New Roman" w:hAnsi="Times New Roman" w:cs="Times New Roman"/>
                <w:color w:val="000000"/>
                <w:sz w:val="24"/>
                <w:szCs w:val="24"/>
              </w:rPr>
              <w:t>平方公里。</w:t>
            </w:r>
          </w:p>
          <w:p w14:paraId="1EC35594" w14:textId="2C61E3AB" w:rsidR="00055398" w:rsidRPr="00445252" w:rsidRDefault="00445252" w:rsidP="00D43616">
            <w:pPr>
              <w:autoSpaceDE w:val="0"/>
              <w:autoSpaceDN w:val="0"/>
              <w:spacing w:line="360" w:lineRule="auto"/>
              <w:ind w:firstLineChars="200" w:firstLine="480"/>
              <w:rPr>
                <w:rFonts w:ascii="Times New Roman" w:eastAsiaTheme="majorEastAsia" w:hAnsi="Times New Roman" w:cs="Times New Roman"/>
                <w:color w:val="000000"/>
                <w:sz w:val="24"/>
                <w:szCs w:val="24"/>
              </w:rPr>
            </w:pPr>
            <w:r w:rsidRPr="00445252">
              <w:rPr>
                <w:rFonts w:ascii="Times New Roman" w:eastAsiaTheme="majorEastAsia" w:hAnsi="Times New Roman" w:cs="Times New Roman"/>
                <w:color w:val="000000"/>
                <w:sz w:val="24"/>
                <w:szCs w:val="24"/>
              </w:rPr>
              <w:t>1</w:t>
            </w:r>
            <w:r w:rsidRPr="00445252">
              <w:rPr>
                <w:rFonts w:ascii="Times New Roman" w:eastAsiaTheme="majorEastAsia" w:hAnsi="Times New Roman" w:cs="Times New Roman"/>
                <w:color w:val="000000"/>
                <w:sz w:val="24"/>
                <w:szCs w:val="24"/>
              </w:rPr>
              <w:t>、严格建筑施工、拆迁工地扬尘管控。严格落实《连云港市严格工地扬尘治理十项规定》（连大气办</w:t>
            </w:r>
            <w:r w:rsidRPr="00445252">
              <w:rPr>
                <w:rFonts w:ascii="Times New Roman" w:eastAsiaTheme="majorEastAsia" w:hAnsi="Times New Roman" w:cs="Times New Roman"/>
                <w:color w:val="000000"/>
                <w:sz w:val="24"/>
                <w:szCs w:val="24"/>
              </w:rPr>
              <w:t>[2019]4</w:t>
            </w:r>
            <w:r w:rsidRPr="00445252">
              <w:rPr>
                <w:rFonts w:ascii="Times New Roman" w:eastAsiaTheme="majorEastAsia" w:hAnsi="Times New Roman" w:cs="Times New Roman"/>
                <w:color w:val="000000"/>
                <w:sz w:val="24"/>
                <w:szCs w:val="24"/>
              </w:rPr>
              <w:t>号），对扬尘管控不到位的各类工地，从严从重处理。</w:t>
            </w:r>
          </w:p>
          <w:p w14:paraId="704E87C4" w14:textId="17748F37" w:rsidR="00055398" w:rsidRPr="00445252" w:rsidRDefault="00445252" w:rsidP="00445252">
            <w:pPr>
              <w:autoSpaceDE w:val="0"/>
              <w:autoSpaceDN w:val="0"/>
              <w:spacing w:line="360" w:lineRule="auto"/>
              <w:ind w:firstLineChars="200" w:firstLine="480"/>
              <w:rPr>
                <w:rFonts w:ascii="Times New Roman" w:eastAsia="宋体" w:hAnsi="Times New Roman" w:cs="Times New Roman"/>
                <w:color w:val="000000"/>
                <w:sz w:val="24"/>
                <w:szCs w:val="24"/>
              </w:rPr>
            </w:pPr>
            <w:r w:rsidRPr="00445252">
              <w:rPr>
                <w:rFonts w:ascii="Times New Roman" w:eastAsia="宋体" w:hAnsi="Times New Roman" w:cs="Times New Roman"/>
                <w:color w:val="000000"/>
                <w:sz w:val="24"/>
                <w:szCs w:val="24"/>
              </w:rPr>
              <w:t>2</w:t>
            </w:r>
            <w:r w:rsidRPr="00445252">
              <w:rPr>
                <w:rFonts w:ascii="Times New Roman" w:eastAsia="宋体" w:hAnsi="Times New Roman" w:cs="Times New Roman"/>
                <w:color w:val="000000"/>
                <w:sz w:val="24"/>
                <w:szCs w:val="24"/>
              </w:rPr>
              <w:t>、严格道路扬尘管控。大力推广主次干路高压冲洗与机扫联合作业模式，对城市周边道路、城市支路、可作业的背街里巷等提高机械化清扫频次。</w:t>
            </w:r>
          </w:p>
          <w:p w14:paraId="6AFCDF98" w14:textId="25A32690" w:rsidR="00445252" w:rsidRPr="00445252" w:rsidRDefault="00445252" w:rsidP="00D43616">
            <w:pPr>
              <w:autoSpaceDE w:val="0"/>
              <w:autoSpaceDN w:val="0"/>
              <w:spacing w:line="360" w:lineRule="auto"/>
              <w:ind w:firstLineChars="200" w:firstLine="480"/>
              <w:rPr>
                <w:rFonts w:ascii="Times New Roman" w:eastAsia="宋体" w:hAnsi="Times New Roman" w:cs="Times New Roman"/>
                <w:color w:val="000000"/>
                <w:sz w:val="24"/>
                <w:szCs w:val="24"/>
              </w:rPr>
            </w:pPr>
            <w:r w:rsidRPr="00445252">
              <w:rPr>
                <w:rFonts w:ascii="Times New Roman" w:eastAsia="宋体" w:hAnsi="Times New Roman" w:cs="Times New Roman"/>
                <w:color w:val="000000"/>
                <w:sz w:val="24"/>
                <w:szCs w:val="24"/>
              </w:rPr>
              <w:t>3</w:t>
            </w:r>
            <w:r w:rsidRPr="00445252">
              <w:rPr>
                <w:rFonts w:ascii="Times New Roman" w:eastAsia="宋体" w:hAnsi="Times New Roman" w:cs="Times New Roman"/>
                <w:color w:val="000000"/>
                <w:sz w:val="24"/>
                <w:szCs w:val="24"/>
              </w:rPr>
              <w:t>、严格渣土运输扬尘管控。依法严查非法渣土车、商砼车。</w:t>
            </w:r>
          </w:p>
          <w:p w14:paraId="7F0B19AE" w14:textId="408DF2DE" w:rsidR="00445252" w:rsidRPr="00445252" w:rsidRDefault="00445252" w:rsidP="00D43616">
            <w:pPr>
              <w:autoSpaceDE w:val="0"/>
              <w:autoSpaceDN w:val="0"/>
              <w:spacing w:line="360" w:lineRule="auto"/>
              <w:ind w:firstLineChars="200" w:firstLine="480"/>
              <w:rPr>
                <w:rFonts w:ascii="Times New Roman" w:eastAsia="宋体" w:hAnsi="Times New Roman" w:cs="Times New Roman"/>
                <w:color w:val="000000"/>
                <w:sz w:val="24"/>
                <w:szCs w:val="24"/>
              </w:rPr>
            </w:pPr>
            <w:r w:rsidRPr="00445252">
              <w:rPr>
                <w:rFonts w:ascii="Times New Roman" w:eastAsia="宋体" w:hAnsi="Times New Roman" w:cs="Times New Roman"/>
                <w:color w:val="000000"/>
                <w:sz w:val="24"/>
                <w:szCs w:val="24"/>
              </w:rPr>
              <w:t>4</w:t>
            </w:r>
            <w:r w:rsidRPr="00445252">
              <w:rPr>
                <w:rFonts w:ascii="Times New Roman" w:eastAsia="宋体" w:hAnsi="Times New Roman" w:cs="Times New Roman"/>
                <w:color w:val="000000"/>
                <w:sz w:val="24"/>
                <w:szCs w:val="24"/>
              </w:rPr>
              <w:t>、严格港口码头扬尘管控。</w:t>
            </w:r>
          </w:p>
          <w:p w14:paraId="3BE25733" w14:textId="6E7E7CF2" w:rsidR="00445252" w:rsidRPr="00445252" w:rsidRDefault="00445252" w:rsidP="00D43616">
            <w:pPr>
              <w:autoSpaceDE w:val="0"/>
              <w:autoSpaceDN w:val="0"/>
              <w:spacing w:line="360" w:lineRule="auto"/>
              <w:ind w:firstLineChars="200" w:firstLine="480"/>
              <w:rPr>
                <w:rFonts w:ascii="Times New Roman" w:eastAsia="宋体" w:hAnsi="Times New Roman" w:cs="Times New Roman"/>
                <w:szCs w:val="20"/>
              </w:rPr>
            </w:pPr>
            <w:r w:rsidRPr="00445252">
              <w:rPr>
                <w:rFonts w:ascii="Times New Roman" w:eastAsia="宋体" w:hAnsi="Times New Roman" w:cs="Times New Roman"/>
                <w:color w:val="000000"/>
                <w:sz w:val="24"/>
                <w:szCs w:val="24"/>
              </w:rPr>
              <w:t>5</w:t>
            </w:r>
            <w:r w:rsidRPr="00445252">
              <w:rPr>
                <w:rFonts w:ascii="Times New Roman" w:eastAsia="宋体" w:hAnsi="Times New Roman" w:cs="Times New Roman"/>
                <w:color w:val="000000"/>
                <w:sz w:val="24"/>
                <w:szCs w:val="24"/>
              </w:rPr>
              <w:t>、严格工业扬尘管控。</w:t>
            </w:r>
          </w:p>
          <w:p w14:paraId="1354AE35" w14:textId="352107A3" w:rsidR="00445252" w:rsidRPr="002E613E" w:rsidRDefault="00445252" w:rsidP="00D43616">
            <w:pPr>
              <w:autoSpaceDE w:val="0"/>
              <w:autoSpaceDN w:val="0"/>
              <w:spacing w:line="360" w:lineRule="auto"/>
              <w:ind w:firstLineChars="200" w:firstLine="480"/>
              <w:rPr>
                <w:rFonts w:ascii="Times New Roman" w:eastAsiaTheme="majorEastAsia" w:hAnsi="Times New Roman" w:cs="Times New Roman"/>
                <w:color w:val="000000"/>
                <w:sz w:val="24"/>
                <w:szCs w:val="24"/>
              </w:rPr>
            </w:pPr>
            <w:r w:rsidRPr="002E613E">
              <w:rPr>
                <w:rFonts w:ascii="Times New Roman" w:eastAsiaTheme="majorEastAsia" w:hAnsi="Times New Roman" w:cs="Times New Roman"/>
                <w:color w:val="000000"/>
                <w:sz w:val="24"/>
                <w:szCs w:val="24"/>
              </w:rPr>
              <w:t>（五）城乡面源污染专项攻坚工作</w:t>
            </w:r>
          </w:p>
          <w:p w14:paraId="4F2ECDEF" w14:textId="143AF049" w:rsidR="00445252" w:rsidRPr="002E613E" w:rsidRDefault="00445252" w:rsidP="00D43616">
            <w:pPr>
              <w:autoSpaceDE w:val="0"/>
              <w:autoSpaceDN w:val="0"/>
              <w:spacing w:line="360" w:lineRule="auto"/>
              <w:ind w:firstLineChars="200" w:firstLine="480"/>
              <w:rPr>
                <w:rFonts w:ascii="Times New Roman" w:eastAsiaTheme="majorEastAsia" w:hAnsi="Times New Roman" w:cs="Times New Roman"/>
                <w:sz w:val="24"/>
                <w:szCs w:val="24"/>
              </w:rPr>
            </w:pPr>
            <w:r w:rsidRPr="002E613E">
              <w:rPr>
                <w:rFonts w:ascii="Times New Roman" w:eastAsiaTheme="majorEastAsia" w:hAnsi="Times New Roman" w:cs="Times New Roman"/>
                <w:color w:val="000000"/>
                <w:sz w:val="24"/>
                <w:szCs w:val="24"/>
              </w:rPr>
              <w:t>以汽修行业</w:t>
            </w:r>
            <w:r w:rsidRPr="002E613E">
              <w:rPr>
                <w:rFonts w:ascii="Times New Roman" w:eastAsiaTheme="majorEastAsia" w:hAnsi="Times New Roman" w:cs="Times New Roman"/>
                <w:color w:val="000000"/>
                <w:sz w:val="24"/>
                <w:szCs w:val="24"/>
              </w:rPr>
              <w:t>VOCs</w:t>
            </w:r>
            <w:r w:rsidRPr="002E613E">
              <w:rPr>
                <w:rFonts w:ascii="Times New Roman" w:eastAsiaTheme="majorEastAsia" w:hAnsi="Times New Roman" w:cs="Times New Roman"/>
                <w:color w:val="000000"/>
                <w:sz w:val="24"/>
                <w:szCs w:val="24"/>
              </w:rPr>
              <w:t>治理以及餐饮油烟、露天焚烧、烟花爆竹禁放管控为重点，全面减少城乡面源污染排放，切实改善居民居住环境。</w:t>
            </w:r>
          </w:p>
          <w:p w14:paraId="06E75E9E" w14:textId="5C79EF65" w:rsidR="00445252" w:rsidRPr="002E613E" w:rsidRDefault="002E613E" w:rsidP="00D43616">
            <w:pPr>
              <w:autoSpaceDE w:val="0"/>
              <w:autoSpaceDN w:val="0"/>
              <w:spacing w:line="360" w:lineRule="auto"/>
              <w:ind w:firstLineChars="200" w:firstLine="480"/>
              <w:rPr>
                <w:rFonts w:ascii="Times New Roman" w:eastAsiaTheme="majorEastAsia" w:hAnsi="Times New Roman" w:cs="Times New Roman"/>
                <w:color w:val="000000"/>
                <w:sz w:val="24"/>
                <w:szCs w:val="24"/>
              </w:rPr>
            </w:pPr>
            <w:r w:rsidRPr="002E613E">
              <w:rPr>
                <w:rFonts w:ascii="Times New Roman" w:eastAsiaTheme="majorEastAsia" w:hAnsi="Times New Roman" w:cs="Times New Roman"/>
                <w:color w:val="000000"/>
                <w:sz w:val="24"/>
                <w:szCs w:val="24"/>
              </w:rPr>
              <w:t>1</w:t>
            </w:r>
            <w:r w:rsidRPr="002E613E">
              <w:rPr>
                <w:rFonts w:ascii="Times New Roman" w:eastAsiaTheme="majorEastAsia" w:hAnsi="Times New Roman" w:cs="Times New Roman"/>
                <w:color w:val="000000"/>
                <w:sz w:val="24"/>
                <w:szCs w:val="24"/>
              </w:rPr>
              <w:t>、巩固汽修行业</w:t>
            </w:r>
            <w:r w:rsidRPr="002E613E">
              <w:rPr>
                <w:rFonts w:ascii="Times New Roman" w:eastAsiaTheme="majorEastAsia" w:hAnsi="Times New Roman" w:cs="Times New Roman"/>
                <w:color w:val="000000"/>
                <w:sz w:val="24"/>
                <w:szCs w:val="24"/>
              </w:rPr>
              <w:t>VOCs</w:t>
            </w:r>
            <w:r w:rsidRPr="002E613E">
              <w:rPr>
                <w:rFonts w:ascii="Times New Roman" w:eastAsiaTheme="majorEastAsia" w:hAnsi="Times New Roman" w:cs="Times New Roman"/>
                <w:color w:val="000000"/>
                <w:sz w:val="24"/>
                <w:szCs w:val="24"/>
              </w:rPr>
              <w:t>治理成效。</w:t>
            </w:r>
          </w:p>
          <w:p w14:paraId="337E438D" w14:textId="25C3A66D" w:rsidR="002E613E" w:rsidRPr="002E613E" w:rsidRDefault="002E613E" w:rsidP="00D43616">
            <w:pPr>
              <w:autoSpaceDE w:val="0"/>
              <w:autoSpaceDN w:val="0"/>
              <w:spacing w:line="360" w:lineRule="auto"/>
              <w:ind w:firstLineChars="200" w:firstLine="480"/>
              <w:rPr>
                <w:rFonts w:ascii="Times New Roman" w:eastAsiaTheme="majorEastAsia" w:hAnsi="Times New Roman" w:cs="Times New Roman"/>
                <w:color w:val="000000"/>
                <w:sz w:val="24"/>
                <w:szCs w:val="24"/>
              </w:rPr>
            </w:pPr>
            <w:r w:rsidRPr="002E613E">
              <w:rPr>
                <w:rFonts w:ascii="Times New Roman" w:eastAsiaTheme="majorEastAsia" w:hAnsi="Times New Roman" w:cs="Times New Roman"/>
                <w:color w:val="000000"/>
                <w:sz w:val="24"/>
                <w:szCs w:val="24"/>
              </w:rPr>
              <w:t>2</w:t>
            </w:r>
            <w:r w:rsidRPr="002E613E">
              <w:rPr>
                <w:rFonts w:ascii="Times New Roman" w:eastAsiaTheme="majorEastAsia" w:hAnsi="Times New Roman" w:cs="Times New Roman"/>
                <w:color w:val="000000"/>
                <w:sz w:val="24"/>
                <w:szCs w:val="24"/>
              </w:rPr>
              <w:t>、巩固餐饮油烟污染治理成效。</w:t>
            </w:r>
          </w:p>
          <w:p w14:paraId="102B44BE" w14:textId="5DD46BE7" w:rsidR="002E613E" w:rsidRPr="002E613E" w:rsidRDefault="002E613E" w:rsidP="00D43616">
            <w:pPr>
              <w:autoSpaceDE w:val="0"/>
              <w:autoSpaceDN w:val="0"/>
              <w:spacing w:line="360" w:lineRule="auto"/>
              <w:ind w:firstLineChars="200" w:firstLine="480"/>
              <w:rPr>
                <w:rFonts w:ascii="Times New Roman" w:eastAsiaTheme="majorEastAsia" w:hAnsi="Times New Roman" w:cs="Times New Roman"/>
                <w:color w:val="000000"/>
                <w:sz w:val="24"/>
                <w:szCs w:val="24"/>
              </w:rPr>
            </w:pPr>
            <w:r w:rsidRPr="002E613E">
              <w:rPr>
                <w:rFonts w:ascii="Times New Roman" w:eastAsiaTheme="majorEastAsia" w:hAnsi="Times New Roman" w:cs="Times New Roman"/>
                <w:color w:val="000000"/>
                <w:sz w:val="24"/>
                <w:szCs w:val="24"/>
              </w:rPr>
              <w:t>3</w:t>
            </w:r>
            <w:r w:rsidRPr="002E613E">
              <w:rPr>
                <w:rFonts w:ascii="Times New Roman" w:eastAsiaTheme="majorEastAsia" w:hAnsi="Times New Roman" w:cs="Times New Roman"/>
                <w:color w:val="000000"/>
                <w:sz w:val="24"/>
                <w:szCs w:val="24"/>
              </w:rPr>
              <w:t>、巩固露天焚烧管控成效。</w:t>
            </w:r>
          </w:p>
          <w:p w14:paraId="3AF31982" w14:textId="55971659" w:rsidR="002E613E" w:rsidRDefault="002E613E" w:rsidP="00D43616">
            <w:pPr>
              <w:autoSpaceDE w:val="0"/>
              <w:autoSpaceDN w:val="0"/>
              <w:spacing w:line="360" w:lineRule="auto"/>
              <w:ind w:firstLineChars="200" w:firstLine="480"/>
              <w:rPr>
                <w:rFonts w:ascii="Times New Roman" w:eastAsiaTheme="majorEastAsia" w:hAnsi="Times New Roman" w:cs="Times New Roman"/>
                <w:color w:val="000000"/>
                <w:sz w:val="24"/>
                <w:szCs w:val="24"/>
              </w:rPr>
            </w:pPr>
            <w:r w:rsidRPr="002E613E">
              <w:rPr>
                <w:rFonts w:ascii="Times New Roman" w:eastAsiaTheme="majorEastAsia" w:hAnsi="Times New Roman" w:cs="Times New Roman"/>
                <w:color w:val="000000"/>
                <w:sz w:val="24"/>
                <w:szCs w:val="24"/>
              </w:rPr>
              <w:lastRenderedPageBreak/>
              <w:t>4</w:t>
            </w:r>
            <w:r w:rsidRPr="002E613E">
              <w:rPr>
                <w:rFonts w:ascii="Times New Roman" w:eastAsiaTheme="majorEastAsia" w:hAnsi="Times New Roman" w:cs="Times New Roman"/>
                <w:color w:val="000000"/>
                <w:sz w:val="24"/>
                <w:szCs w:val="24"/>
              </w:rPr>
              <w:t>、全面实施烟花爆竹禁放政策。</w:t>
            </w:r>
          </w:p>
          <w:p w14:paraId="7BE72BB9" w14:textId="3E35BA99" w:rsidR="00E11B87" w:rsidRPr="008030F7" w:rsidRDefault="00E11B87" w:rsidP="00C44AAD">
            <w:pPr>
              <w:autoSpaceDE w:val="0"/>
              <w:autoSpaceDN w:val="0"/>
              <w:spacing w:line="360" w:lineRule="auto"/>
              <w:ind w:firstLineChars="200" w:firstLine="480"/>
              <w:rPr>
                <w:rFonts w:ascii="Times New Roman" w:hAnsi="Times New Roman" w:cs="Times New Roman"/>
                <w:color w:val="000000"/>
                <w:sz w:val="24"/>
                <w:szCs w:val="24"/>
              </w:rPr>
            </w:pPr>
            <w:r w:rsidRPr="008030F7">
              <w:rPr>
                <w:rFonts w:ascii="Times New Roman" w:hAnsi="Times New Roman" w:cs="Times New Roman"/>
                <w:sz w:val="24"/>
                <w:szCs w:val="24"/>
              </w:rPr>
              <w:t>通过采取以上措施后，项目所在区域环境质量可以得到进一步改善，规划</w:t>
            </w:r>
            <w:r w:rsidRPr="008030F7">
              <w:rPr>
                <w:rFonts w:ascii="Times New Roman" w:hAnsi="Times New Roman" w:cs="Times New Roman"/>
                <w:color w:val="000000"/>
                <w:sz w:val="24"/>
                <w:szCs w:val="24"/>
              </w:rPr>
              <w:t>2020</w:t>
            </w:r>
            <w:r w:rsidRPr="008030F7">
              <w:rPr>
                <w:rFonts w:ascii="Times New Roman" w:hAnsi="Times New Roman" w:cs="Times New Roman"/>
                <w:color w:val="000000"/>
                <w:sz w:val="24"/>
                <w:szCs w:val="24"/>
              </w:rPr>
              <w:t>年，全市</w:t>
            </w:r>
            <w:r w:rsidRPr="008030F7">
              <w:rPr>
                <w:rFonts w:ascii="Times New Roman" w:hAnsi="Times New Roman" w:cs="Times New Roman"/>
                <w:color w:val="000000"/>
                <w:sz w:val="24"/>
                <w:szCs w:val="24"/>
              </w:rPr>
              <w:t>PM</w:t>
            </w:r>
            <w:r w:rsidRPr="008030F7">
              <w:rPr>
                <w:rFonts w:ascii="Times New Roman" w:hAnsi="Times New Roman" w:cs="Times New Roman"/>
                <w:color w:val="000000"/>
                <w:sz w:val="24"/>
                <w:szCs w:val="24"/>
                <w:vertAlign w:val="subscript"/>
              </w:rPr>
              <w:t>2.5</w:t>
            </w:r>
            <w:r w:rsidRPr="008030F7">
              <w:rPr>
                <w:rFonts w:ascii="Times New Roman" w:hAnsi="Times New Roman" w:cs="Times New Roman"/>
                <w:color w:val="000000"/>
                <w:sz w:val="24"/>
                <w:szCs w:val="24"/>
              </w:rPr>
              <w:t>年均浓度降低至</w:t>
            </w:r>
            <w:r w:rsidRPr="008030F7">
              <w:rPr>
                <w:rFonts w:ascii="Times New Roman" w:hAnsi="Times New Roman" w:cs="Times New Roman"/>
                <w:color w:val="000000"/>
                <w:sz w:val="24"/>
                <w:szCs w:val="24"/>
              </w:rPr>
              <w:t>40</w:t>
            </w:r>
            <w:r w:rsidRPr="008030F7">
              <w:rPr>
                <w:rFonts w:ascii="Times New Roman" w:hAnsi="Times New Roman" w:cs="Times New Roman"/>
                <w:color w:val="000000"/>
                <w:sz w:val="24"/>
                <w:szCs w:val="24"/>
              </w:rPr>
              <w:t>微克</w:t>
            </w:r>
            <w:r w:rsidRPr="008030F7">
              <w:rPr>
                <w:rFonts w:ascii="Times New Roman" w:hAnsi="Times New Roman" w:cs="Times New Roman"/>
                <w:color w:val="000000"/>
                <w:sz w:val="24"/>
                <w:szCs w:val="24"/>
              </w:rPr>
              <w:t>/</w:t>
            </w:r>
            <w:r w:rsidRPr="008030F7">
              <w:rPr>
                <w:rFonts w:ascii="Times New Roman" w:hAnsi="Times New Roman" w:cs="Times New Roman"/>
                <w:color w:val="000000"/>
                <w:sz w:val="24"/>
                <w:szCs w:val="24"/>
              </w:rPr>
              <w:t>立方米，空气优良率达到</w:t>
            </w:r>
            <w:r w:rsidRPr="008030F7">
              <w:rPr>
                <w:rFonts w:ascii="Times New Roman" w:hAnsi="Times New Roman" w:cs="Times New Roman"/>
                <w:color w:val="000000"/>
                <w:sz w:val="24"/>
                <w:szCs w:val="24"/>
              </w:rPr>
              <w:t>78%</w:t>
            </w:r>
            <w:r w:rsidRPr="008030F7">
              <w:rPr>
                <w:rFonts w:ascii="Times New Roman" w:hAnsi="Times New Roman" w:cs="Times New Roman"/>
                <w:color w:val="000000"/>
                <w:sz w:val="24"/>
                <w:szCs w:val="24"/>
              </w:rPr>
              <w:t>，降尘量控制在</w:t>
            </w:r>
            <w:r w:rsidRPr="008030F7">
              <w:rPr>
                <w:rFonts w:ascii="Times New Roman" w:hAnsi="Times New Roman" w:cs="Times New Roman"/>
                <w:color w:val="000000"/>
                <w:sz w:val="24"/>
                <w:szCs w:val="24"/>
              </w:rPr>
              <w:t>5</w:t>
            </w:r>
            <w:r w:rsidRPr="008030F7">
              <w:rPr>
                <w:rFonts w:ascii="Times New Roman" w:hAnsi="Times New Roman" w:cs="Times New Roman"/>
                <w:color w:val="000000"/>
                <w:sz w:val="24"/>
                <w:szCs w:val="24"/>
              </w:rPr>
              <w:t>吨</w:t>
            </w:r>
            <w:r w:rsidRPr="008030F7">
              <w:rPr>
                <w:rFonts w:ascii="Times New Roman" w:hAnsi="Times New Roman" w:cs="Times New Roman"/>
                <w:color w:val="000000"/>
                <w:sz w:val="24"/>
                <w:szCs w:val="24"/>
              </w:rPr>
              <w:t>/</w:t>
            </w:r>
            <w:r w:rsidRPr="008030F7">
              <w:rPr>
                <w:rFonts w:ascii="Times New Roman" w:hAnsi="Times New Roman" w:cs="Times New Roman"/>
                <w:color w:val="000000"/>
                <w:sz w:val="24"/>
                <w:szCs w:val="24"/>
              </w:rPr>
              <w:t>月</w:t>
            </w:r>
            <w:r w:rsidRPr="008030F7">
              <w:rPr>
                <w:rFonts w:ascii="Times New Roman" w:hAnsi="Times New Roman" w:cs="Times New Roman"/>
                <w:color w:val="000000"/>
                <w:sz w:val="24"/>
                <w:szCs w:val="24"/>
              </w:rPr>
              <w:t>·</w:t>
            </w:r>
            <w:r w:rsidRPr="008030F7">
              <w:rPr>
                <w:rFonts w:ascii="Times New Roman" w:hAnsi="Times New Roman" w:cs="Times New Roman"/>
                <w:color w:val="000000"/>
                <w:sz w:val="24"/>
                <w:szCs w:val="24"/>
              </w:rPr>
              <w:t>平方公里</w:t>
            </w:r>
            <w:r w:rsidR="00050AB2">
              <w:rPr>
                <w:rFonts w:ascii="Times New Roman" w:hAnsi="Times New Roman" w:cs="Times New Roman" w:hint="eastAsia"/>
                <w:color w:val="000000"/>
                <w:sz w:val="24"/>
                <w:szCs w:val="24"/>
              </w:rPr>
              <w:t>；</w:t>
            </w:r>
            <w:r w:rsidR="008030F7" w:rsidRPr="008030F7">
              <w:rPr>
                <w:rFonts w:ascii="Times New Roman" w:hAnsi="Times New Roman" w:cs="Times New Roman"/>
                <w:color w:val="000000"/>
                <w:sz w:val="24"/>
                <w:szCs w:val="24"/>
              </w:rPr>
              <w:t>全市</w:t>
            </w:r>
            <w:r w:rsidR="008030F7" w:rsidRPr="008030F7">
              <w:rPr>
                <w:rFonts w:ascii="Times New Roman" w:hAnsi="Times New Roman" w:cs="Times New Roman"/>
                <w:color w:val="000000"/>
                <w:sz w:val="24"/>
                <w:szCs w:val="24"/>
              </w:rPr>
              <w:t>2020</w:t>
            </w:r>
            <w:r w:rsidR="008030F7" w:rsidRPr="008030F7">
              <w:rPr>
                <w:rFonts w:ascii="Times New Roman" w:hAnsi="Times New Roman" w:cs="Times New Roman"/>
                <w:color w:val="000000"/>
                <w:sz w:val="24"/>
                <w:szCs w:val="24"/>
              </w:rPr>
              <w:t>年二氧化硫、氮氧化物排放量较</w:t>
            </w:r>
            <w:r w:rsidR="008030F7" w:rsidRPr="008030F7">
              <w:rPr>
                <w:rFonts w:ascii="Times New Roman" w:hAnsi="Times New Roman" w:cs="Times New Roman"/>
                <w:color w:val="000000"/>
                <w:sz w:val="24"/>
                <w:szCs w:val="24"/>
              </w:rPr>
              <w:t>2015</w:t>
            </w:r>
            <w:r w:rsidR="008030F7" w:rsidRPr="008030F7">
              <w:rPr>
                <w:rFonts w:ascii="Times New Roman" w:hAnsi="Times New Roman" w:cs="Times New Roman"/>
                <w:color w:val="000000"/>
                <w:sz w:val="24"/>
                <w:szCs w:val="24"/>
              </w:rPr>
              <w:t>年分别下降</w:t>
            </w:r>
            <w:r w:rsidR="008030F7" w:rsidRPr="008030F7">
              <w:rPr>
                <w:rFonts w:ascii="Times New Roman" w:hAnsi="Times New Roman" w:cs="Times New Roman"/>
                <w:color w:val="000000"/>
                <w:sz w:val="24"/>
                <w:szCs w:val="24"/>
              </w:rPr>
              <w:t>26.8%</w:t>
            </w:r>
            <w:r w:rsidR="008030F7" w:rsidRPr="008030F7">
              <w:rPr>
                <w:rFonts w:ascii="Times New Roman" w:hAnsi="Times New Roman" w:cs="Times New Roman"/>
                <w:color w:val="000000"/>
                <w:sz w:val="24"/>
                <w:szCs w:val="24"/>
              </w:rPr>
              <w:t>、</w:t>
            </w:r>
            <w:r w:rsidR="008030F7" w:rsidRPr="008030F7">
              <w:rPr>
                <w:rFonts w:ascii="Times New Roman" w:hAnsi="Times New Roman" w:cs="Times New Roman"/>
                <w:color w:val="000000"/>
                <w:sz w:val="24"/>
                <w:szCs w:val="24"/>
              </w:rPr>
              <w:t>24%</w:t>
            </w:r>
            <w:r w:rsidR="008030F7" w:rsidRPr="008030F7">
              <w:rPr>
                <w:rFonts w:ascii="Times New Roman" w:hAnsi="Times New Roman" w:cs="Times New Roman"/>
                <w:color w:val="000000"/>
                <w:sz w:val="24"/>
                <w:szCs w:val="24"/>
              </w:rPr>
              <w:t>；挥发性有机物排放量与</w:t>
            </w:r>
            <w:r w:rsidR="008030F7" w:rsidRPr="008030F7">
              <w:rPr>
                <w:rFonts w:ascii="Times New Roman" w:hAnsi="Times New Roman" w:cs="Times New Roman"/>
                <w:color w:val="000000"/>
                <w:sz w:val="24"/>
                <w:szCs w:val="24"/>
              </w:rPr>
              <w:t>2015</w:t>
            </w:r>
            <w:r w:rsidR="008030F7" w:rsidRPr="008030F7">
              <w:rPr>
                <w:rFonts w:ascii="Times New Roman" w:hAnsi="Times New Roman" w:cs="Times New Roman"/>
                <w:color w:val="000000"/>
                <w:sz w:val="24"/>
                <w:szCs w:val="24"/>
              </w:rPr>
              <w:t>年相比下降</w:t>
            </w:r>
            <w:r w:rsidR="008030F7" w:rsidRPr="008030F7">
              <w:rPr>
                <w:rFonts w:ascii="Times New Roman" w:hAnsi="Times New Roman" w:cs="Times New Roman"/>
                <w:color w:val="000000"/>
                <w:sz w:val="24"/>
                <w:szCs w:val="24"/>
              </w:rPr>
              <w:t>26%</w:t>
            </w:r>
            <w:r w:rsidR="008030F7" w:rsidRPr="008030F7">
              <w:rPr>
                <w:rFonts w:ascii="Times New Roman" w:hAnsi="Times New Roman" w:cs="Times New Roman"/>
                <w:color w:val="000000"/>
                <w:sz w:val="24"/>
                <w:szCs w:val="24"/>
              </w:rPr>
              <w:t>，重点工业行业</w:t>
            </w:r>
            <w:r w:rsidR="008030F7" w:rsidRPr="008030F7">
              <w:rPr>
                <w:rFonts w:ascii="Times New Roman" w:hAnsi="Times New Roman" w:cs="Times New Roman"/>
                <w:color w:val="000000"/>
                <w:sz w:val="24"/>
                <w:szCs w:val="24"/>
              </w:rPr>
              <w:t>VOCs</w:t>
            </w:r>
            <w:r w:rsidR="008030F7" w:rsidRPr="008030F7">
              <w:rPr>
                <w:rFonts w:ascii="Times New Roman" w:hAnsi="Times New Roman" w:cs="Times New Roman"/>
                <w:color w:val="000000"/>
                <w:sz w:val="24"/>
                <w:szCs w:val="24"/>
              </w:rPr>
              <w:t>排放量与</w:t>
            </w:r>
            <w:r w:rsidR="008030F7" w:rsidRPr="008030F7">
              <w:rPr>
                <w:rFonts w:ascii="Times New Roman" w:hAnsi="Times New Roman" w:cs="Times New Roman"/>
                <w:color w:val="000000"/>
                <w:sz w:val="24"/>
                <w:szCs w:val="24"/>
              </w:rPr>
              <w:t>2015</w:t>
            </w:r>
            <w:r w:rsidR="008030F7" w:rsidRPr="008030F7">
              <w:rPr>
                <w:rFonts w:ascii="Times New Roman" w:hAnsi="Times New Roman" w:cs="Times New Roman"/>
                <w:color w:val="000000"/>
                <w:sz w:val="24"/>
                <w:szCs w:val="24"/>
              </w:rPr>
              <w:t>年相比下降</w:t>
            </w:r>
            <w:r w:rsidR="008030F7" w:rsidRPr="008030F7">
              <w:rPr>
                <w:rFonts w:ascii="Times New Roman" w:hAnsi="Times New Roman" w:cs="Times New Roman"/>
                <w:color w:val="000000"/>
                <w:sz w:val="24"/>
                <w:szCs w:val="24"/>
              </w:rPr>
              <w:t>30%</w:t>
            </w:r>
            <w:r w:rsidR="008030F7" w:rsidRPr="008030F7">
              <w:rPr>
                <w:rFonts w:ascii="Times New Roman" w:hAnsi="Times New Roman" w:cs="Times New Roman"/>
                <w:color w:val="000000"/>
                <w:sz w:val="24"/>
                <w:szCs w:val="24"/>
              </w:rPr>
              <w:t>；碳排放强度较</w:t>
            </w:r>
            <w:r w:rsidR="008030F7" w:rsidRPr="008030F7">
              <w:rPr>
                <w:rFonts w:ascii="Times New Roman" w:hAnsi="Times New Roman" w:cs="Times New Roman"/>
                <w:color w:val="000000"/>
                <w:sz w:val="24"/>
                <w:szCs w:val="24"/>
              </w:rPr>
              <w:t>2015</w:t>
            </w:r>
            <w:r w:rsidR="008030F7" w:rsidRPr="008030F7">
              <w:rPr>
                <w:rFonts w:ascii="Times New Roman" w:hAnsi="Times New Roman" w:cs="Times New Roman"/>
                <w:color w:val="000000"/>
                <w:sz w:val="24"/>
                <w:szCs w:val="24"/>
              </w:rPr>
              <w:t>年下降</w:t>
            </w:r>
            <w:r w:rsidR="008030F7" w:rsidRPr="008030F7">
              <w:rPr>
                <w:rFonts w:ascii="Times New Roman" w:hAnsi="Times New Roman" w:cs="Times New Roman"/>
                <w:color w:val="000000"/>
                <w:sz w:val="24"/>
                <w:szCs w:val="24"/>
              </w:rPr>
              <w:t>12.5%</w:t>
            </w:r>
            <w:r w:rsidR="008030F7" w:rsidRPr="008030F7">
              <w:rPr>
                <w:rFonts w:ascii="Times New Roman" w:hAnsi="Times New Roman" w:cs="Times New Roman"/>
                <w:color w:val="000000"/>
                <w:sz w:val="24"/>
                <w:szCs w:val="24"/>
              </w:rPr>
              <w:t>。</w:t>
            </w:r>
          </w:p>
          <w:p w14:paraId="031EEDAA" w14:textId="68400AB2" w:rsidR="00E11B87" w:rsidRPr="00E11B87" w:rsidRDefault="00E11B87" w:rsidP="00E11B87">
            <w:pPr>
              <w:autoSpaceDE w:val="0"/>
              <w:autoSpaceDN w:val="0"/>
              <w:spacing w:line="360" w:lineRule="auto"/>
              <w:ind w:firstLineChars="200" w:firstLine="480"/>
              <w:rPr>
                <w:rFonts w:ascii="Times New Roman" w:eastAsiaTheme="majorEastAsia" w:hAnsi="Times New Roman" w:cs="Times New Roman"/>
                <w:sz w:val="24"/>
                <w:szCs w:val="24"/>
              </w:rPr>
            </w:pPr>
            <w:r w:rsidRPr="00E11B87">
              <w:rPr>
                <w:rFonts w:ascii="Times New Roman" w:eastAsiaTheme="majorEastAsia" w:hAnsi="Times New Roman" w:cs="Times New Roman"/>
                <w:sz w:val="24"/>
                <w:szCs w:val="24"/>
              </w:rPr>
              <w:t>此外，本项目拟采取的大气污染防治措施满足区域环境质量改善目标管理要求。因此，项目实施后不会改变大气环境功能类别。</w:t>
            </w:r>
          </w:p>
          <w:p w14:paraId="207C8757" w14:textId="77777777" w:rsidR="00383846" w:rsidRPr="00BD1A4C" w:rsidRDefault="00383846" w:rsidP="005E3917">
            <w:pPr>
              <w:autoSpaceDE w:val="0"/>
              <w:autoSpaceDN w:val="0"/>
              <w:adjustRightInd w:val="0"/>
              <w:spacing w:line="360" w:lineRule="auto"/>
              <w:ind w:right="-3"/>
              <w:jc w:val="left"/>
              <w:rPr>
                <w:rFonts w:ascii="Times New Roman" w:eastAsiaTheme="majorEastAsia" w:hAnsi="Times New Roman" w:cs="Times New Roman"/>
                <w:b/>
                <w:sz w:val="24"/>
                <w:szCs w:val="24"/>
              </w:rPr>
            </w:pPr>
            <w:r w:rsidRPr="00BD1A4C">
              <w:rPr>
                <w:rFonts w:ascii="Times New Roman" w:eastAsiaTheme="majorEastAsia" w:hAnsi="Times New Roman" w:cs="Times New Roman"/>
                <w:b/>
                <w:sz w:val="24"/>
                <w:szCs w:val="24"/>
              </w:rPr>
              <w:t>4.2</w:t>
            </w:r>
            <w:r w:rsidRPr="00BD1A4C">
              <w:rPr>
                <w:rFonts w:ascii="Times New Roman" w:eastAsiaTheme="majorEastAsia" w:hAnsi="Times New Roman" w:cs="Times New Roman"/>
                <w:b/>
                <w:sz w:val="24"/>
                <w:szCs w:val="24"/>
              </w:rPr>
              <w:t>地表水</w:t>
            </w:r>
          </w:p>
          <w:p w14:paraId="6460D258" w14:textId="77777777" w:rsidR="00383846" w:rsidRDefault="00563768" w:rsidP="00CA1026">
            <w:pPr>
              <w:spacing w:line="460" w:lineRule="exact"/>
              <w:ind w:firstLineChars="200" w:firstLine="480"/>
              <w:rPr>
                <w:rFonts w:ascii="Times New Roman" w:eastAsiaTheme="majorEastAsia" w:hAnsi="Times New Roman" w:cs="Times New Roman"/>
                <w:sz w:val="24"/>
              </w:rPr>
            </w:pPr>
            <w:r w:rsidRPr="00BD1A4C">
              <w:rPr>
                <w:rFonts w:ascii="Times New Roman" w:eastAsiaTheme="majorEastAsia" w:hAnsi="Times New Roman" w:cs="Times New Roman"/>
                <w:sz w:val="24"/>
              </w:rPr>
              <w:t>项目所在区域主要河流为</w:t>
            </w:r>
            <w:r w:rsidR="008C46C0">
              <w:rPr>
                <w:rFonts w:ascii="Times New Roman" w:eastAsiaTheme="majorEastAsia" w:hAnsi="Times New Roman" w:cs="Times New Roman" w:hint="eastAsia"/>
                <w:sz w:val="24"/>
              </w:rPr>
              <w:t>灌河和新沂河</w:t>
            </w:r>
            <w:r w:rsidRPr="00BD1A4C">
              <w:rPr>
                <w:rFonts w:ascii="Times New Roman" w:eastAsiaTheme="majorEastAsia" w:hAnsi="Times New Roman" w:cs="Times New Roman"/>
                <w:sz w:val="24"/>
              </w:rPr>
              <w:t>，根据地表水功能规划，</w:t>
            </w:r>
            <w:r w:rsidR="007039F3">
              <w:rPr>
                <w:rFonts w:ascii="Times New Roman" w:eastAsiaTheme="majorEastAsia" w:hAnsi="Times New Roman" w:cs="Times New Roman" w:hint="eastAsia"/>
                <w:sz w:val="24"/>
              </w:rPr>
              <w:t>灌河、新沂河</w:t>
            </w:r>
            <w:r w:rsidR="004E401A" w:rsidRPr="00BD1A4C">
              <w:rPr>
                <w:rFonts w:ascii="Times New Roman" w:eastAsiaTheme="majorEastAsia" w:hAnsi="Times New Roman" w:cs="Times New Roman"/>
                <w:sz w:val="24"/>
              </w:rPr>
              <w:t>水环境质量执行《地表水环境质量标准》（</w:t>
            </w:r>
            <w:r w:rsidR="004E401A" w:rsidRPr="00BD1A4C">
              <w:rPr>
                <w:rFonts w:ascii="Times New Roman" w:eastAsiaTheme="majorEastAsia" w:hAnsi="Times New Roman" w:cs="Times New Roman"/>
                <w:sz w:val="24"/>
              </w:rPr>
              <w:t>GB3838-2002</w:t>
            </w:r>
            <w:r w:rsidR="004E401A" w:rsidRPr="00BD1A4C">
              <w:rPr>
                <w:rFonts w:ascii="Times New Roman" w:eastAsiaTheme="majorEastAsia" w:hAnsi="Times New Roman" w:cs="Times New Roman"/>
                <w:sz w:val="24"/>
              </w:rPr>
              <w:t>）规定的</w:t>
            </w:r>
            <w:r w:rsidR="00385C28">
              <w:rPr>
                <w:rFonts w:ascii="宋体" w:eastAsia="宋体" w:hAnsi="宋体" w:cs="宋体" w:hint="eastAsia"/>
                <w:sz w:val="24"/>
              </w:rPr>
              <w:t>Ⅲ</w:t>
            </w:r>
            <w:r w:rsidR="004E401A" w:rsidRPr="00BD1A4C">
              <w:rPr>
                <w:rFonts w:ascii="Times New Roman" w:eastAsiaTheme="majorEastAsia" w:hAnsi="Times New Roman" w:cs="Times New Roman"/>
                <w:sz w:val="24"/>
              </w:rPr>
              <w:t>类标准。根据连云港市生态环境局发布的</w:t>
            </w:r>
            <w:r w:rsidR="00561A83" w:rsidRPr="00561A83">
              <w:rPr>
                <w:rFonts w:ascii="Times New Roman" w:eastAsiaTheme="majorEastAsia" w:hAnsi="Times New Roman" w:cs="Times New Roman"/>
                <w:sz w:val="24"/>
                <w:szCs w:val="24"/>
              </w:rPr>
              <w:t>《</w:t>
            </w:r>
            <w:r w:rsidR="00561A83" w:rsidRPr="00561A83">
              <w:rPr>
                <w:rFonts w:ascii="Times New Roman" w:eastAsiaTheme="majorEastAsia" w:hAnsi="Times New Roman" w:cs="Times New Roman"/>
                <w:sz w:val="24"/>
              </w:rPr>
              <w:t>2020</w:t>
            </w:r>
            <w:r w:rsidR="00561A83" w:rsidRPr="00561A83">
              <w:rPr>
                <w:rFonts w:ascii="Times New Roman" w:eastAsiaTheme="majorEastAsia" w:hAnsi="Times New Roman" w:cs="Times New Roman"/>
                <w:sz w:val="24"/>
              </w:rPr>
              <w:t>年一季度连云港市水环境质量状况</w:t>
            </w:r>
            <w:r w:rsidR="00561A83" w:rsidRPr="00561A83">
              <w:rPr>
                <w:rFonts w:ascii="Times New Roman" w:eastAsiaTheme="majorEastAsia" w:hAnsi="Times New Roman" w:cs="Times New Roman"/>
                <w:sz w:val="24"/>
                <w:szCs w:val="24"/>
              </w:rPr>
              <w:t>》</w:t>
            </w:r>
            <w:r w:rsidR="004E401A" w:rsidRPr="00BD1A4C">
              <w:rPr>
                <w:rFonts w:ascii="Times New Roman" w:eastAsiaTheme="majorEastAsia" w:hAnsi="Times New Roman" w:cs="Times New Roman"/>
                <w:sz w:val="24"/>
              </w:rPr>
              <w:t>，《地表水环境质量标准》（</w:t>
            </w:r>
            <w:r w:rsidR="004E401A" w:rsidRPr="00BD1A4C">
              <w:rPr>
                <w:rFonts w:ascii="Times New Roman" w:eastAsiaTheme="majorEastAsia" w:hAnsi="Times New Roman" w:cs="Times New Roman"/>
                <w:sz w:val="24"/>
              </w:rPr>
              <w:t>GB3838-2002</w:t>
            </w:r>
            <w:r w:rsidR="004E401A" w:rsidRPr="00BD1A4C">
              <w:rPr>
                <w:rFonts w:ascii="Times New Roman" w:eastAsiaTheme="majorEastAsia" w:hAnsi="Times New Roman" w:cs="Times New Roman"/>
                <w:sz w:val="24"/>
              </w:rPr>
              <w:t>）中规定的基本项目</w:t>
            </w:r>
            <w:r w:rsidR="004E401A" w:rsidRPr="00BD1A4C">
              <w:rPr>
                <w:rFonts w:ascii="Times New Roman" w:eastAsiaTheme="majorEastAsia" w:hAnsi="Times New Roman" w:cs="Times New Roman"/>
                <w:sz w:val="24"/>
              </w:rPr>
              <w:t>24</w:t>
            </w:r>
            <w:r w:rsidR="004E401A" w:rsidRPr="00BD1A4C">
              <w:rPr>
                <w:rFonts w:ascii="Times New Roman" w:eastAsiaTheme="majorEastAsia" w:hAnsi="Times New Roman" w:cs="Times New Roman"/>
                <w:sz w:val="24"/>
              </w:rPr>
              <w:t>项及电导率，湖库加测透明度、叶绿素</w:t>
            </w:r>
            <w:r w:rsidR="004E401A" w:rsidRPr="00BD1A4C">
              <w:rPr>
                <w:rFonts w:ascii="Times New Roman" w:eastAsiaTheme="majorEastAsia" w:hAnsi="Times New Roman" w:cs="Times New Roman"/>
                <w:sz w:val="24"/>
              </w:rPr>
              <w:t>a</w:t>
            </w:r>
            <w:r w:rsidR="004E401A" w:rsidRPr="00BD1A4C">
              <w:rPr>
                <w:rFonts w:ascii="Times New Roman" w:eastAsiaTheme="majorEastAsia" w:hAnsi="Times New Roman" w:cs="Times New Roman"/>
                <w:sz w:val="24"/>
              </w:rPr>
              <w:t>及悬浮物等，</w:t>
            </w:r>
            <w:r w:rsidR="007039F3">
              <w:rPr>
                <w:rFonts w:ascii="Times New Roman" w:eastAsiaTheme="majorEastAsia" w:hAnsi="Times New Roman" w:cs="Times New Roman" w:hint="eastAsia"/>
                <w:sz w:val="24"/>
              </w:rPr>
              <w:t>灌河、新沂河</w:t>
            </w:r>
            <w:r w:rsidR="004E401A" w:rsidRPr="00BD1A4C">
              <w:rPr>
                <w:rFonts w:ascii="Times New Roman" w:eastAsiaTheme="majorEastAsia" w:hAnsi="Times New Roman" w:cs="Times New Roman"/>
                <w:sz w:val="24"/>
              </w:rPr>
              <w:t>均可满足《地表水环境质量标准》（</w:t>
            </w:r>
            <w:r w:rsidR="004E401A" w:rsidRPr="00BD1A4C">
              <w:rPr>
                <w:rFonts w:ascii="Times New Roman" w:eastAsiaTheme="majorEastAsia" w:hAnsi="Times New Roman" w:cs="Times New Roman"/>
                <w:sz w:val="24"/>
              </w:rPr>
              <w:t>GB3838-2002</w:t>
            </w:r>
            <w:r w:rsidR="004E401A" w:rsidRPr="00BD1A4C">
              <w:rPr>
                <w:rFonts w:ascii="Times New Roman" w:eastAsiaTheme="majorEastAsia" w:hAnsi="Times New Roman" w:cs="Times New Roman"/>
                <w:sz w:val="24"/>
              </w:rPr>
              <w:t>）</w:t>
            </w:r>
            <w:r w:rsidR="007800A5" w:rsidRPr="00BD1A4C">
              <w:rPr>
                <w:rFonts w:ascii="宋体" w:eastAsia="宋体" w:hAnsi="宋体" w:cs="宋体" w:hint="eastAsia"/>
                <w:sz w:val="24"/>
              </w:rPr>
              <w:t>Ⅲ</w:t>
            </w:r>
            <w:r w:rsidR="004E401A" w:rsidRPr="00BD1A4C">
              <w:rPr>
                <w:rFonts w:ascii="Times New Roman" w:eastAsiaTheme="majorEastAsia" w:hAnsi="Times New Roman" w:cs="Times New Roman"/>
                <w:sz w:val="24"/>
              </w:rPr>
              <w:t>类标准。</w:t>
            </w:r>
          </w:p>
          <w:p w14:paraId="71726D95" w14:textId="77777777" w:rsidR="00860095" w:rsidRDefault="00860095" w:rsidP="00860095">
            <w:pPr>
              <w:spacing w:line="460" w:lineRule="exact"/>
              <w:rPr>
                <w:rFonts w:ascii="Times New Roman" w:eastAsiaTheme="majorEastAsia" w:hAnsi="Times New Roman" w:cs="Times New Roman"/>
                <w:b/>
                <w:bCs/>
                <w:sz w:val="24"/>
              </w:rPr>
            </w:pPr>
            <w:r w:rsidRPr="00860095">
              <w:rPr>
                <w:rFonts w:ascii="Times New Roman" w:eastAsiaTheme="majorEastAsia" w:hAnsi="Times New Roman" w:cs="Times New Roman" w:hint="eastAsia"/>
                <w:b/>
                <w:bCs/>
                <w:sz w:val="24"/>
              </w:rPr>
              <w:t>4</w:t>
            </w:r>
            <w:r w:rsidRPr="00860095">
              <w:rPr>
                <w:rFonts w:ascii="Times New Roman" w:eastAsiaTheme="majorEastAsia" w:hAnsi="Times New Roman" w:cs="Times New Roman"/>
                <w:b/>
                <w:bCs/>
                <w:sz w:val="24"/>
              </w:rPr>
              <w:t>.3</w:t>
            </w:r>
            <w:r w:rsidRPr="00860095">
              <w:rPr>
                <w:rFonts w:ascii="Times New Roman" w:eastAsiaTheme="majorEastAsia" w:hAnsi="Times New Roman" w:cs="Times New Roman" w:hint="eastAsia"/>
                <w:b/>
                <w:bCs/>
                <w:sz w:val="24"/>
              </w:rPr>
              <w:t>地下水</w:t>
            </w:r>
          </w:p>
          <w:p w14:paraId="4DE2D162" w14:textId="77777777" w:rsidR="00860095" w:rsidRPr="009F67E3" w:rsidRDefault="009F67E3" w:rsidP="009F67E3">
            <w:pPr>
              <w:spacing w:line="460" w:lineRule="exact"/>
              <w:ind w:firstLineChars="200" w:firstLine="480"/>
              <w:rPr>
                <w:rFonts w:ascii="Times New Roman" w:eastAsiaTheme="majorEastAsia" w:hAnsi="Times New Roman" w:cs="Times New Roman"/>
                <w:sz w:val="24"/>
                <w:szCs w:val="24"/>
              </w:rPr>
            </w:pPr>
            <w:r w:rsidRPr="009F67E3">
              <w:rPr>
                <w:rFonts w:ascii="Times New Roman" w:eastAsiaTheme="majorEastAsia" w:hAnsi="Times New Roman" w:cs="Times New Roman"/>
                <w:sz w:val="24"/>
                <w:szCs w:val="24"/>
              </w:rPr>
              <w:t>根据历史监测数据，项目所在地地下水水质良好，水质指标符合《地下水质质量标准》（</w:t>
            </w:r>
            <w:r w:rsidRPr="009F67E3">
              <w:rPr>
                <w:rFonts w:ascii="Times New Roman" w:eastAsiaTheme="majorEastAsia" w:hAnsi="Times New Roman" w:cs="Times New Roman"/>
                <w:sz w:val="24"/>
                <w:szCs w:val="24"/>
              </w:rPr>
              <w:t>GB/T14848-2017</w:t>
            </w:r>
            <w:r w:rsidRPr="009F67E3">
              <w:rPr>
                <w:rFonts w:ascii="Times New Roman" w:eastAsiaTheme="majorEastAsia" w:hAnsi="Times New Roman" w:cs="Times New Roman"/>
                <w:sz w:val="24"/>
                <w:szCs w:val="24"/>
              </w:rPr>
              <w:t>）</w:t>
            </w:r>
            <w:r w:rsidRPr="009F67E3">
              <w:rPr>
                <w:rFonts w:ascii="Times New Roman" w:eastAsiaTheme="majorEastAsia" w:hAnsi="Times New Roman" w:cs="Times New Roman"/>
                <w:sz w:val="24"/>
                <w:szCs w:val="24"/>
              </w:rPr>
              <w:t>III</w:t>
            </w:r>
            <w:r w:rsidRPr="009F67E3">
              <w:rPr>
                <w:rFonts w:ascii="Times New Roman" w:eastAsiaTheme="majorEastAsia" w:hAnsi="Times New Roman" w:cs="Times New Roman"/>
                <w:sz w:val="24"/>
                <w:szCs w:val="24"/>
              </w:rPr>
              <w:t>类水要求，水质属良好级。</w:t>
            </w:r>
          </w:p>
          <w:p w14:paraId="118777F1" w14:textId="77777777" w:rsidR="00383846" w:rsidRPr="00BD1A4C" w:rsidRDefault="00383846" w:rsidP="006D55C4">
            <w:pPr>
              <w:autoSpaceDE w:val="0"/>
              <w:autoSpaceDN w:val="0"/>
              <w:adjustRightInd w:val="0"/>
              <w:spacing w:line="360" w:lineRule="auto"/>
              <w:ind w:right="-3"/>
              <w:jc w:val="left"/>
              <w:rPr>
                <w:rFonts w:ascii="Times New Roman" w:eastAsiaTheme="majorEastAsia" w:hAnsi="Times New Roman" w:cs="Times New Roman"/>
                <w:b/>
                <w:bCs/>
                <w:sz w:val="24"/>
                <w:szCs w:val="24"/>
              </w:rPr>
            </w:pPr>
            <w:r w:rsidRPr="00BD1A4C">
              <w:rPr>
                <w:rFonts w:ascii="Times New Roman" w:eastAsiaTheme="majorEastAsia" w:hAnsi="Times New Roman" w:cs="Times New Roman"/>
                <w:b/>
                <w:bCs/>
                <w:sz w:val="24"/>
                <w:szCs w:val="24"/>
              </w:rPr>
              <w:t>4.</w:t>
            </w:r>
            <w:r w:rsidR="00860095">
              <w:rPr>
                <w:rFonts w:ascii="Times New Roman" w:eastAsiaTheme="majorEastAsia" w:hAnsi="Times New Roman" w:cs="Times New Roman"/>
                <w:b/>
                <w:bCs/>
                <w:sz w:val="24"/>
                <w:szCs w:val="24"/>
              </w:rPr>
              <w:t>4</w:t>
            </w:r>
            <w:r w:rsidRPr="00BD1A4C">
              <w:rPr>
                <w:rFonts w:ascii="Times New Roman" w:eastAsiaTheme="majorEastAsia" w:hAnsi="Times New Roman" w:cs="Times New Roman"/>
                <w:b/>
                <w:bCs/>
                <w:sz w:val="24"/>
                <w:szCs w:val="24"/>
              </w:rPr>
              <w:t>声</w:t>
            </w:r>
            <w:r w:rsidRPr="00BD1A4C">
              <w:rPr>
                <w:rFonts w:ascii="Times New Roman" w:eastAsiaTheme="majorEastAsia" w:hAnsi="Times New Roman" w:cs="Times New Roman"/>
                <w:b/>
                <w:sz w:val="24"/>
                <w:szCs w:val="24"/>
              </w:rPr>
              <w:t>环境质量</w:t>
            </w:r>
          </w:p>
          <w:p w14:paraId="15111C24" w14:textId="1A7EA978" w:rsidR="00383846" w:rsidRPr="00BD1A4C" w:rsidRDefault="00383846" w:rsidP="006D55C4">
            <w:pPr>
              <w:adjustRightInd w:val="0"/>
              <w:snapToGrid w:val="0"/>
              <w:spacing w:line="360" w:lineRule="auto"/>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项目所在地周围区域声环境能达到《声环境质量标准》（</w:t>
            </w:r>
            <w:r w:rsidRPr="00BD1A4C">
              <w:rPr>
                <w:rFonts w:ascii="Times New Roman" w:eastAsiaTheme="majorEastAsia" w:hAnsi="Times New Roman" w:cs="Times New Roman"/>
                <w:sz w:val="24"/>
                <w:szCs w:val="24"/>
              </w:rPr>
              <w:t>GB3096-2008</w:t>
            </w:r>
            <w:r w:rsidRPr="00BD1A4C">
              <w:rPr>
                <w:rFonts w:ascii="Times New Roman" w:eastAsiaTheme="majorEastAsia" w:hAnsi="Times New Roman" w:cs="Times New Roman"/>
                <w:sz w:val="24"/>
                <w:szCs w:val="24"/>
              </w:rPr>
              <w:t>）中</w:t>
            </w:r>
            <w:r w:rsidRPr="00BD1A4C">
              <w:rPr>
                <w:rFonts w:ascii="Times New Roman" w:eastAsiaTheme="majorEastAsia" w:hAnsi="Times New Roman" w:cs="Times New Roman"/>
                <w:sz w:val="24"/>
                <w:szCs w:val="24"/>
              </w:rPr>
              <w:t>2</w:t>
            </w:r>
            <w:r w:rsidRPr="00BD1A4C">
              <w:rPr>
                <w:rFonts w:ascii="Times New Roman" w:eastAsiaTheme="majorEastAsia" w:hAnsi="Times New Roman" w:cs="Times New Roman"/>
                <w:sz w:val="24"/>
                <w:szCs w:val="24"/>
              </w:rPr>
              <w:t>类标准要求。</w:t>
            </w:r>
          </w:p>
          <w:p w14:paraId="4C713E69" w14:textId="77777777" w:rsidR="00383846" w:rsidRPr="00BD1A4C" w:rsidRDefault="00383846" w:rsidP="006D55C4">
            <w:pPr>
              <w:autoSpaceDE w:val="0"/>
              <w:autoSpaceDN w:val="0"/>
              <w:adjustRightInd w:val="0"/>
              <w:spacing w:line="360" w:lineRule="auto"/>
              <w:ind w:right="-3"/>
              <w:jc w:val="left"/>
              <w:rPr>
                <w:rFonts w:ascii="Times New Roman" w:eastAsiaTheme="majorEastAsia" w:hAnsi="Times New Roman" w:cs="Times New Roman"/>
                <w:b/>
                <w:bCs/>
                <w:sz w:val="24"/>
                <w:szCs w:val="24"/>
              </w:rPr>
            </w:pPr>
            <w:r w:rsidRPr="00BD1A4C">
              <w:rPr>
                <w:rFonts w:ascii="Times New Roman" w:eastAsiaTheme="majorEastAsia" w:hAnsi="Times New Roman" w:cs="Times New Roman"/>
                <w:b/>
                <w:bCs/>
                <w:sz w:val="24"/>
                <w:szCs w:val="24"/>
              </w:rPr>
              <w:t>4.</w:t>
            </w:r>
            <w:r w:rsidR="00860095">
              <w:rPr>
                <w:rFonts w:ascii="Times New Roman" w:eastAsiaTheme="majorEastAsia" w:hAnsi="Times New Roman" w:cs="Times New Roman"/>
                <w:b/>
                <w:bCs/>
                <w:sz w:val="24"/>
                <w:szCs w:val="24"/>
              </w:rPr>
              <w:t>5</w:t>
            </w:r>
            <w:r w:rsidRPr="00BD1A4C">
              <w:rPr>
                <w:rFonts w:ascii="Times New Roman" w:eastAsiaTheme="majorEastAsia" w:hAnsi="Times New Roman" w:cs="Times New Roman"/>
                <w:b/>
                <w:bCs/>
                <w:sz w:val="24"/>
                <w:szCs w:val="24"/>
              </w:rPr>
              <w:t>其它</w:t>
            </w:r>
            <w:r w:rsidRPr="00BD1A4C">
              <w:rPr>
                <w:rFonts w:ascii="Times New Roman" w:eastAsiaTheme="majorEastAsia" w:hAnsi="Times New Roman" w:cs="Times New Roman"/>
                <w:b/>
                <w:sz w:val="24"/>
                <w:szCs w:val="24"/>
              </w:rPr>
              <w:t>现状</w:t>
            </w:r>
          </w:p>
          <w:p w14:paraId="2F7417DD" w14:textId="77777777" w:rsidR="00383846" w:rsidRPr="00BD1A4C" w:rsidRDefault="00383846" w:rsidP="00383846">
            <w:pPr>
              <w:adjustRightInd w:val="0"/>
              <w:snapToGrid w:val="0"/>
              <w:spacing w:line="360" w:lineRule="auto"/>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该地区无辐射环境问题；该地区未出现重大环境污染事故。</w:t>
            </w:r>
          </w:p>
          <w:p w14:paraId="13C44B56" w14:textId="77777777" w:rsidR="00383846" w:rsidRPr="00BD1A4C" w:rsidRDefault="00383846" w:rsidP="00383846">
            <w:pPr>
              <w:adjustRightInd w:val="0"/>
              <w:snapToGrid w:val="0"/>
              <w:spacing w:line="360" w:lineRule="auto"/>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项目所在区域居民健康状况良好，无地方病存在和发生。</w:t>
            </w:r>
          </w:p>
          <w:p w14:paraId="6C8AD1BF" w14:textId="439CF8AB" w:rsidR="006E77AF" w:rsidRDefault="006E77AF" w:rsidP="006E77AF">
            <w:pPr>
              <w:adjustRightInd w:val="0"/>
              <w:snapToGrid w:val="0"/>
              <w:spacing w:line="360" w:lineRule="auto"/>
              <w:rPr>
                <w:rFonts w:ascii="Times New Roman" w:eastAsiaTheme="majorEastAsia" w:hAnsi="Times New Roman" w:cs="Times New Roman"/>
                <w:kern w:val="0"/>
                <w:sz w:val="24"/>
                <w:szCs w:val="24"/>
              </w:rPr>
            </w:pPr>
          </w:p>
          <w:p w14:paraId="77FC93FB" w14:textId="2FC5F88C" w:rsidR="006D55C4" w:rsidRDefault="006D55C4" w:rsidP="006E77AF">
            <w:pPr>
              <w:adjustRightInd w:val="0"/>
              <w:snapToGrid w:val="0"/>
              <w:spacing w:line="360" w:lineRule="auto"/>
              <w:rPr>
                <w:rFonts w:ascii="Times New Roman" w:eastAsiaTheme="majorEastAsia" w:hAnsi="Times New Roman" w:cs="Times New Roman"/>
                <w:kern w:val="0"/>
                <w:sz w:val="24"/>
                <w:szCs w:val="24"/>
              </w:rPr>
            </w:pPr>
          </w:p>
          <w:p w14:paraId="58DCF025" w14:textId="2EF59AC0" w:rsidR="006D55C4" w:rsidRDefault="006D55C4" w:rsidP="006E77AF">
            <w:pPr>
              <w:adjustRightInd w:val="0"/>
              <w:snapToGrid w:val="0"/>
              <w:spacing w:line="360" w:lineRule="auto"/>
              <w:rPr>
                <w:rFonts w:ascii="Times New Roman" w:eastAsiaTheme="majorEastAsia" w:hAnsi="Times New Roman" w:cs="Times New Roman"/>
                <w:kern w:val="0"/>
                <w:sz w:val="24"/>
                <w:szCs w:val="24"/>
              </w:rPr>
            </w:pPr>
          </w:p>
          <w:p w14:paraId="602917D6" w14:textId="77777777" w:rsidR="0047788A" w:rsidRDefault="0047788A" w:rsidP="006E77AF">
            <w:pPr>
              <w:adjustRightInd w:val="0"/>
              <w:snapToGrid w:val="0"/>
              <w:spacing w:line="360" w:lineRule="auto"/>
              <w:rPr>
                <w:rFonts w:ascii="Times New Roman" w:eastAsiaTheme="majorEastAsia" w:hAnsi="Times New Roman" w:cs="Times New Roman"/>
                <w:kern w:val="0"/>
                <w:sz w:val="24"/>
                <w:szCs w:val="24"/>
              </w:rPr>
            </w:pPr>
          </w:p>
          <w:p w14:paraId="78B444CE" w14:textId="36C0906B" w:rsidR="006D55C4" w:rsidRDefault="006D55C4" w:rsidP="006E77AF">
            <w:pPr>
              <w:adjustRightInd w:val="0"/>
              <w:snapToGrid w:val="0"/>
              <w:spacing w:line="360" w:lineRule="auto"/>
              <w:rPr>
                <w:rFonts w:ascii="Times New Roman" w:eastAsiaTheme="majorEastAsia" w:hAnsi="Times New Roman" w:cs="Times New Roman"/>
                <w:kern w:val="0"/>
                <w:sz w:val="24"/>
                <w:szCs w:val="24"/>
              </w:rPr>
            </w:pPr>
          </w:p>
          <w:p w14:paraId="14711CD6" w14:textId="526BE78D" w:rsidR="006D55C4" w:rsidRDefault="006D55C4" w:rsidP="006E77AF">
            <w:pPr>
              <w:adjustRightInd w:val="0"/>
              <w:snapToGrid w:val="0"/>
              <w:spacing w:line="360" w:lineRule="auto"/>
              <w:rPr>
                <w:rFonts w:ascii="Times New Roman" w:eastAsiaTheme="majorEastAsia" w:hAnsi="Times New Roman" w:cs="Times New Roman"/>
                <w:kern w:val="0"/>
                <w:sz w:val="24"/>
                <w:szCs w:val="24"/>
              </w:rPr>
            </w:pPr>
          </w:p>
          <w:p w14:paraId="249D6C5F" w14:textId="77777777" w:rsidR="00D5652A" w:rsidRPr="00BD1A4C" w:rsidRDefault="00D5652A" w:rsidP="0047788A">
            <w:pPr>
              <w:adjustRightInd w:val="0"/>
              <w:snapToGrid w:val="0"/>
              <w:spacing w:afterLines="50" w:after="156" w:line="360" w:lineRule="auto"/>
              <w:rPr>
                <w:rFonts w:ascii="Times New Roman" w:eastAsiaTheme="majorEastAsia" w:hAnsi="Times New Roman" w:cs="Times New Roman"/>
                <w:kern w:val="0"/>
                <w:sz w:val="24"/>
                <w:szCs w:val="24"/>
              </w:rPr>
            </w:pPr>
          </w:p>
        </w:tc>
      </w:tr>
      <w:tr w:rsidR="00383846" w:rsidRPr="00BD1A4C" w14:paraId="53BC30E4" w14:textId="77777777" w:rsidTr="0054295F">
        <w:trPr>
          <w:trHeight w:val="3818"/>
          <w:jc w:val="center"/>
        </w:trPr>
        <w:tc>
          <w:tcPr>
            <w:tcW w:w="9286" w:type="dxa"/>
            <w:tcBorders>
              <w:bottom w:val="single" w:sz="4" w:space="0" w:color="auto"/>
            </w:tcBorders>
          </w:tcPr>
          <w:p w14:paraId="03B96D52" w14:textId="77777777" w:rsidR="00383846" w:rsidRPr="00BD1A4C" w:rsidRDefault="00383846" w:rsidP="00CF6EC0">
            <w:pPr>
              <w:spacing w:line="360" w:lineRule="auto"/>
              <w:rPr>
                <w:rFonts w:ascii="Times New Roman" w:eastAsiaTheme="majorEastAsia" w:hAnsi="Times New Roman" w:cs="Times New Roman"/>
                <w:b/>
                <w:sz w:val="24"/>
                <w:szCs w:val="24"/>
              </w:rPr>
            </w:pPr>
            <w:r w:rsidRPr="00BD1A4C">
              <w:rPr>
                <w:rFonts w:ascii="Times New Roman" w:eastAsiaTheme="majorEastAsia" w:hAnsi="Times New Roman" w:cs="Times New Roman"/>
                <w:b/>
                <w:sz w:val="24"/>
                <w:szCs w:val="24"/>
              </w:rPr>
              <w:lastRenderedPageBreak/>
              <w:t>主要保护目标</w:t>
            </w:r>
          </w:p>
          <w:p w14:paraId="7BA3A53F" w14:textId="77777777" w:rsidR="00383846" w:rsidRPr="00BD1A4C" w:rsidRDefault="00383846" w:rsidP="00370D46">
            <w:pPr>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项目环境空气保护目标见表</w:t>
            </w:r>
            <w:r w:rsidRPr="00BD1A4C">
              <w:rPr>
                <w:rFonts w:ascii="Times New Roman" w:eastAsiaTheme="majorEastAsia" w:hAnsi="Times New Roman" w:cs="Times New Roman"/>
                <w:sz w:val="24"/>
                <w:szCs w:val="24"/>
              </w:rPr>
              <w:t>4-2</w:t>
            </w:r>
            <w:r w:rsidRPr="00BD1A4C">
              <w:rPr>
                <w:rFonts w:ascii="Times New Roman" w:eastAsiaTheme="majorEastAsia" w:hAnsi="Times New Roman" w:cs="Times New Roman"/>
                <w:sz w:val="24"/>
                <w:szCs w:val="24"/>
              </w:rPr>
              <w:t>，地表水环境保护目标见表</w:t>
            </w:r>
            <w:r w:rsidRPr="00BD1A4C">
              <w:rPr>
                <w:rFonts w:ascii="Times New Roman" w:eastAsiaTheme="majorEastAsia" w:hAnsi="Times New Roman" w:cs="Times New Roman"/>
                <w:sz w:val="24"/>
                <w:szCs w:val="24"/>
              </w:rPr>
              <w:t>4-3</w:t>
            </w:r>
            <w:r w:rsidRPr="00BD1A4C">
              <w:rPr>
                <w:rFonts w:ascii="Times New Roman" w:eastAsiaTheme="majorEastAsia" w:hAnsi="Times New Roman" w:cs="Times New Roman"/>
                <w:sz w:val="24"/>
                <w:szCs w:val="24"/>
              </w:rPr>
              <w:t>，声环境、生态环境保护目标见表</w:t>
            </w:r>
            <w:r w:rsidRPr="00BD1A4C">
              <w:rPr>
                <w:rFonts w:ascii="Times New Roman" w:eastAsiaTheme="majorEastAsia" w:hAnsi="Times New Roman" w:cs="Times New Roman"/>
                <w:sz w:val="24"/>
                <w:szCs w:val="24"/>
              </w:rPr>
              <w:t>4-4</w:t>
            </w:r>
            <w:r w:rsidRPr="00BD1A4C">
              <w:rPr>
                <w:rFonts w:ascii="Times New Roman" w:eastAsiaTheme="majorEastAsia" w:hAnsi="Times New Roman" w:cs="Times New Roman"/>
                <w:sz w:val="24"/>
                <w:szCs w:val="24"/>
              </w:rPr>
              <w:t>。</w:t>
            </w:r>
          </w:p>
          <w:p w14:paraId="50076682" w14:textId="77777777" w:rsidR="00383846" w:rsidRPr="00BD1A4C" w:rsidRDefault="00383846" w:rsidP="00370D46">
            <w:pPr>
              <w:adjustRightInd w:val="0"/>
              <w:snapToGrid w:val="0"/>
              <w:jc w:val="center"/>
              <w:rPr>
                <w:rFonts w:ascii="Times New Roman" w:eastAsiaTheme="majorEastAsia" w:hAnsi="Times New Roman" w:cs="Times New Roman"/>
                <w:b/>
                <w:spacing w:val="-6"/>
                <w:sz w:val="24"/>
                <w:szCs w:val="24"/>
              </w:rPr>
            </w:pPr>
            <w:r w:rsidRPr="00BD1A4C">
              <w:rPr>
                <w:rFonts w:ascii="Times New Roman" w:eastAsiaTheme="majorEastAsia" w:hAnsi="Times New Roman" w:cs="Times New Roman"/>
                <w:b/>
                <w:spacing w:val="-6"/>
                <w:sz w:val="24"/>
                <w:szCs w:val="24"/>
              </w:rPr>
              <w:t>表</w:t>
            </w:r>
            <w:r w:rsidRPr="00BD1A4C">
              <w:rPr>
                <w:rFonts w:ascii="Times New Roman" w:eastAsiaTheme="majorEastAsia" w:hAnsi="Times New Roman" w:cs="Times New Roman"/>
                <w:b/>
                <w:spacing w:val="-6"/>
                <w:sz w:val="24"/>
                <w:szCs w:val="24"/>
              </w:rPr>
              <w:t xml:space="preserve">4-2  </w:t>
            </w:r>
            <w:r w:rsidRPr="00BD1A4C">
              <w:rPr>
                <w:rFonts w:ascii="Times New Roman" w:eastAsiaTheme="majorEastAsia" w:hAnsi="Times New Roman" w:cs="Times New Roman"/>
                <w:b/>
                <w:spacing w:val="-6"/>
                <w:sz w:val="24"/>
                <w:szCs w:val="24"/>
              </w:rPr>
              <w:t>环境空气保护目标</w:t>
            </w:r>
          </w:p>
          <w:tbl>
            <w:tblPr>
              <w:tblW w:w="0" w:type="auto"/>
              <w:jc w:val="center"/>
              <w:tblBorders>
                <w:top w:val="single" w:sz="4" w:space="0" w:color="auto"/>
                <w:bottom w:val="single" w:sz="4" w:space="0" w:color="auto"/>
                <w:insideH w:val="single" w:sz="6" w:space="0" w:color="auto"/>
                <w:insideV w:val="single" w:sz="6" w:space="0" w:color="auto"/>
              </w:tblBorders>
              <w:tblLayout w:type="fixed"/>
              <w:tblLook w:val="0000" w:firstRow="0" w:lastRow="0" w:firstColumn="0" w:lastColumn="0" w:noHBand="0" w:noVBand="0"/>
            </w:tblPr>
            <w:tblGrid>
              <w:gridCol w:w="709"/>
              <w:gridCol w:w="1203"/>
              <w:gridCol w:w="782"/>
              <w:gridCol w:w="707"/>
              <w:gridCol w:w="851"/>
              <w:gridCol w:w="1418"/>
              <w:gridCol w:w="1276"/>
              <w:gridCol w:w="992"/>
              <w:gridCol w:w="1132"/>
            </w:tblGrid>
            <w:tr w:rsidR="004E401A" w:rsidRPr="00ED1905" w14:paraId="379C4EF5" w14:textId="77777777" w:rsidTr="00EA78BD">
              <w:trPr>
                <w:trHeight w:val="340"/>
                <w:jc w:val="center"/>
              </w:trPr>
              <w:tc>
                <w:tcPr>
                  <w:tcW w:w="709" w:type="dxa"/>
                  <w:vMerge w:val="restart"/>
                  <w:vAlign w:val="center"/>
                </w:tcPr>
                <w:p w14:paraId="46F4768C" w14:textId="77777777" w:rsidR="004E401A" w:rsidRPr="00ED1905" w:rsidRDefault="004E401A" w:rsidP="009A74CB">
                  <w:pPr>
                    <w:adjustRightInd w:val="0"/>
                    <w:snapToGrid w:val="0"/>
                    <w:rPr>
                      <w:rFonts w:ascii="Times New Roman" w:eastAsiaTheme="majorEastAsia" w:hAnsi="Times New Roman" w:cs="Times New Roman"/>
                      <w:b/>
                      <w:color w:val="000000" w:themeColor="text1"/>
                      <w:szCs w:val="21"/>
                    </w:rPr>
                  </w:pPr>
                  <w:r w:rsidRPr="00ED1905">
                    <w:rPr>
                      <w:rFonts w:ascii="Times New Roman" w:eastAsiaTheme="majorEastAsia" w:hAnsi="Times New Roman" w:cs="Times New Roman"/>
                      <w:b/>
                      <w:color w:val="000000" w:themeColor="text1"/>
                      <w:szCs w:val="21"/>
                    </w:rPr>
                    <w:t>类别</w:t>
                  </w:r>
                </w:p>
              </w:tc>
              <w:tc>
                <w:tcPr>
                  <w:tcW w:w="1203" w:type="dxa"/>
                  <w:vMerge w:val="restart"/>
                  <w:vAlign w:val="center"/>
                </w:tcPr>
                <w:p w14:paraId="2B74B339" w14:textId="77777777" w:rsidR="004E401A" w:rsidRPr="00ED1905" w:rsidRDefault="004E401A" w:rsidP="00383846">
                  <w:pPr>
                    <w:adjustRightInd w:val="0"/>
                    <w:snapToGrid w:val="0"/>
                    <w:jc w:val="center"/>
                    <w:rPr>
                      <w:rFonts w:ascii="Times New Roman" w:eastAsiaTheme="majorEastAsia" w:hAnsi="Times New Roman" w:cs="Times New Roman"/>
                      <w:b/>
                      <w:color w:val="000000" w:themeColor="text1"/>
                      <w:szCs w:val="21"/>
                    </w:rPr>
                  </w:pPr>
                  <w:r w:rsidRPr="00ED1905">
                    <w:rPr>
                      <w:rFonts w:ascii="Times New Roman" w:eastAsiaTheme="majorEastAsia" w:hAnsi="Times New Roman" w:cs="Times New Roman"/>
                      <w:b/>
                      <w:color w:val="000000" w:themeColor="text1"/>
                      <w:szCs w:val="21"/>
                    </w:rPr>
                    <w:t>保护目标名称</w:t>
                  </w:r>
                </w:p>
              </w:tc>
              <w:tc>
                <w:tcPr>
                  <w:tcW w:w="1489" w:type="dxa"/>
                  <w:gridSpan w:val="2"/>
                  <w:vAlign w:val="center"/>
                </w:tcPr>
                <w:p w14:paraId="370C6DCB" w14:textId="77777777" w:rsidR="004E401A" w:rsidRPr="00ED1905" w:rsidRDefault="004E401A" w:rsidP="00383846">
                  <w:pPr>
                    <w:adjustRightInd w:val="0"/>
                    <w:snapToGrid w:val="0"/>
                    <w:jc w:val="center"/>
                    <w:rPr>
                      <w:rFonts w:ascii="Times New Roman" w:eastAsiaTheme="majorEastAsia" w:hAnsi="Times New Roman" w:cs="Times New Roman"/>
                      <w:b/>
                      <w:color w:val="000000" w:themeColor="text1"/>
                      <w:szCs w:val="21"/>
                    </w:rPr>
                  </w:pPr>
                  <w:r w:rsidRPr="00ED1905">
                    <w:rPr>
                      <w:rFonts w:ascii="Times New Roman" w:eastAsiaTheme="majorEastAsia" w:hAnsi="Times New Roman" w:cs="Times New Roman"/>
                      <w:b/>
                      <w:color w:val="000000" w:themeColor="text1"/>
                      <w:szCs w:val="21"/>
                    </w:rPr>
                    <w:t>坐标</w:t>
                  </w:r>
                  <w:r w:rsidRPr="00ED1905">
                    <w:rPr>
                      <w:rFonts w:ascii="Times New Roman" w:eastAsiaTheme="majorEastAsia" w:hAnsi="Times New Roman" w:cs="Times New Roman"/>
                      <w:b/>
                      <w:color w:val="000000" w:themeColor="text1"/>
                      <w:szCs w:val="21"/>
                    </w:rPr>
                    <w:t>/m</w:t>
                  </w:r>
                </w:p>
              </w:tc>
              <w:tc>
                <w:tcPr>
                  <w:tcW w:w="851" w:type="dxa"/>
                  <w:vMerge w:val="restart"/>
                  <w:vAlign w:val="center"/>
                </w:tcPr>
                <w:p w14:paraId="72DCE7A6" w14:textId="77777777" w:rsidR="004E401A" w:rsidRPr="00ED1905" w:rsidRDefault="004E401A" w:rsidP="00383846">
                  <w:pPr>
                    <w:adjustRightInd w:val="0"/>
                    <w:snapToGrid w:val="0"/>
                    <w:jc w:val="center"/>
                    <w:rPr>
                      <w:rFonts w:ascii="Times New Roman" w:eastAsiaTheme="majorEastAsia" w:hAnsi="Times New Roman" w:cs="Times New Roman"/>
                      <w:b/>
                      <w:color w:val="000000" w:themeColor="text1"/>
                      <w:szCs w:val="21"/>
                    </w:rPr>
                  </w:pPr>
                  <w:r w:rsidRPr="00ED1905">
                    <w:rPr>
                      <w:rFonts w:ascii="Times New Roman" w:eastAsiaTheme="majorEastAsia" w:hAnsi="Times New Roman" w:cs="Times New Roman"/>
                      <w:b/>
                      <w:color w:val="000000" w:themeColor="text1"/>
                      <w:szCs w:val="21"/>
                    </w:rPr>
                    <w:t>保护</w:t>
                  </w:r>
                </w:p>
                <w:p w14:paraId="1FAFC285" w14:textId="77777777" w:rsidR="004E401A" w:rsidRPr="00ED1905" w:rsidRDefault="004E401A" w:rsidP="00383846">
                  <w:pPr>
                    <w:adjustRightInd w:val="0"/>
                    <w:snapToGrid w:val="0"/>
                    <w:jc w:val="center"/>
                    <w:rPr>
                      <w:rFonts w:ascii="Times New Roman" w:eastAsiaTheme="majorEastAsia" w:hAnsi="Times New Roman" w:cs="Times New Roman"/>
                      <w:b/>
                      <w:color w:val="000000" w:themeColor="text1"/>
                      <w:szCs w:val="21"/>
                    </w:rPr>
                  </w:pPr>
                  <w:r w:rsidRPr="00ED1905">
                    <w:rPr>
                      <w:rFonts w:ascii="Times New Roman" w:eastAsiaTheme="majorEastAsia" w:hAnsi="Times New Roman" w:cs="Times New Roman"/>
                      <w:b/>
                      <w:color w:val="000000" w:themeColor="text1"/>
                      <w:szCs w:val="21"/>
                    </w:rPr>
                    <w:t>对象</w:t>
                  </w:r>
                </w:p>
              </w:tc>
              <w:tc>
                <w:tcPr>
                  <w:tcW w:w="1418" w:type="dxa"/>
                  <w:vMerge w:val="restart"/>
                  <w:vAlign w:val="center"/>
                </w:tcPr>
                <w:p w14:paraId="34C61B7E" w14:textId="77777777" w:rsidR="004E401A" w:rsidRPr="00ED1905" w:rsidRDefault="004E401A" w:rsidP="00383846">
                  <w:pPr>
                    <w:adjustRightInd w:val="0"/>
                    <w:snapToGrid w:val="0"/>
                    <w:jc w:val="center"/>
                    <w:rPr>
                      <w:rFonts w:ascii="Times New Roman" w:eastAsiaTheme="majorEastAsia" w:hAnsi="Times New Roman" w:cs="Times New Roman"/>
                      <w:b/>
                      <w:color w:val="000000" w:themeColor="text1"/>
                      <w:szCs w:val="21"/>
                    </w:rPr>
                  </w:pPr>
                  <w:r w:rsidRPr="00ED1905">
                    <w:rPr>
                      <w:rFonts w:ascii="Times New Roman" w:eastAsiaTheme="majorEastAsia" w:hAnsi="Times New Roman" w:cs="Times New Roman"/>
                      <w:b/>
                      <w:color w:val="000000" w:themeColor="text1"/>
                      <w:szCs w:val="21"/>
                    </w:rPr>
                    <w:t>保护内容</w:t>
                  </w:r>
                </w:p>
              </w:tc>
              <w:tc>
                <w:tcPr>
                  <w:tcW w:w="1276" w:type="dxa"/>
                  <w:vMerge w:val="restart"/>
                  <w:vAlign w:val="center"/>
                </w:tcPr>
                <w:p w14:paraId="2F198CF0" w14:textId="77777777" w:rsidR="004E401A" w:rsidRPr="00ED1905" w:rsidRDefault="004E401A" w:rsidP="00383846">
                  <w:pPr>
                    <w:adjustRightInd w:val="0"/>
                    <w:snapToGrid w:val="0"/>
                    <w:jc w:val="center"/>
                    <w:rPr>
                      <w:rFonts w:ascii="Times New Roman" w:eastAsiaTheme="majorEastAsia" w:hAnsi="Times New Roman" w:cs="Times New Roman"/>
                      <w:b/>
                      <w:color w:val="000000" w:themeColor="text1"/>
                      <w:szCs w:val="21"/>
                    </w:rPr>
                  </w:pPr>
                  <w:r w:rsidRPr="00ED1905">
                    <w:rPr>
                      <w:rFonts w:ascii="Times New Roman" w:eastAsiaTheme="majorEastAsia" w:hAnsi="Times New Roman" w:cs="Times New Roman"/>
                      <w:b/>
                      <w:color w:val="000000" w:themeColor="text1"/>
                      <w:szCs w:val="21"/>
                    </w:rPr>
                    <w:t>环境功能区</w:t>
                  </w:r>
                </w:p>
              </w:tc>
              <w:tc>
                <w:tcPr>
                  <w:tcW w:w="992" w:type="dxa"/>
                  <w:vMerge w:val="restart"/>
                  <w:vAlign w:val="center"/>
                </w:tcPr>
                <w:p w14:paraId="024096B4" w14:textId="77777777" w:rsidR="004E401A" w:rsidRPr="00ED1905" w:rsidRDefault="004E401A" w:rsidP="00383846">
                  <w:pPr>
                    <w:adjustRightInd w:val="0"/>
                    <w:snapToGrid w:val="0"/>
                    <w:jc w:val="center"/>
                    <w:rPr>
                      <w:rFonts w:ascii="Times New Roman" w:eastAsiaTheme="majorEastAsia" w:hAnsi="Times New Roman" w:cs="Times New Roman"/>
                      <w:b/>
                      <w:color w:val="000000" w:themeColor="text1"/>
                      <w:szCs w:val="21"/>
                    </w:rPr>
                  </w:pPr>
                  <w:r w:rsidRPr="00ED1905">
                    <w:rPr>
                      <w:rFonts w:ascii="Times New Roman" w:eastAsiaTheme="majorEastAsia" w:hAnsi="Times New Roman" w:cs="Times New Roman"/>
                      <w:b/>
                      <w:color w:val="000000" w:themeColor="text1"/>
                      <w:szCs w:val="21"/>
                    </w:rPr>
                    <w:t>相对厂址方位</w:t>
                  </w:r>
                </w:p>
              </w:tc>
              <w:tc>
                <w:tcPr>
                  <w:tcW w:w="1132" w:type="dxa"/>
                  <w:vMerge w:val="restart"/>
                  <w:vAlign w:val="center"/>
                </w:tcPr>
                <w:p w14:paraId="02E21DC2" w14:textId="77777777" w:rsidR="004E401A" w:rsidRPr="00ED1905" w:rsidRDefault="004E401A" w:rsidP="00383846">
                  <w:pPr>
                    <w:adjustRightInd w:val="0"/>
                    <w:snapToGrid w:val="0"/>
                    <w:jc w:val="center"/>
                    <w:rPr>
                      <w:rFonts w:ascii="Times New Roman" w:eastAsiaTheme="majorEastAsia" w:hAnsi="Times New Roman" w:cs="Times New Roman"/>
                      <w:b/>
                      <w:color w:val="000000" w:themeColor="text1"/>
                      <w:szCs w:val="21"/>
                    </w:rPr>
                  </w:pPr>
                  <w:r w:rsidRPr="00ED1905">
                    <w:rPr>
                      <w:rFonts w:ascii="Times New Roman" w:eastAsiaTheme="majorEastAsia" w:hAnsi="Times New Roman" w:cs="Times New Roman"/>
                      <w:b/>
                      <w:color w:val="000000" w:themeColor="text1"/>
                      <w:szCs w:val="21"/>
                    </w:rPr>
                    <w:t>相对厂界距离</w:t>
                  </w:r>
                  <w:r w:rsidRPr="00ED1905">
                    <w:rPr>
                      <w:rFonts w:ascii="Times New Roman" w:eastAsiaTheme="majorEastAsia" w:hAnsi="Times New Roman" w:cs="Times New Roman"/>
                      <w:b/>
                      <w:color w:val="000000" w:themeColor="text1"/>
                      <w:szCs w:val="21"/>
                    </w:rPr>
                    <w:t>/m</w:t>
                  </w:r>
                </w:p>
              </w:tc>
            </w:tr>
            <w:tr w:rsidR="004E401A" w:rsidRPr="00ED1905" w14:paraId="033AC66C" w14:textId="77777777" w:rsidTr="00EA78BD">
              <w:trPr>
                <w:trHeight w:val="340"/>
                <w:jc w:val="center"/>
              </w:trPr>
              <w:tc>
                <w:tcPr>
                  <w:tcW w:w="709" w:type="dxa"/>
                  <w:vMerge/>
                  <w:vAlign w:val="center"/>
                </w:tcPr>
                <w:p w14:paraId="028DCF51" w14:textId="77777777" w:rsidR="004E401A" w:rsidRPr="00ED1905" w:rsidRDefault="004E401A" w:rsidP="00383846">
                  <w:pPr>
                    <w:jc w:val="center"/>
                    <w:rPr>
                      <w:rFonts w:ascii="Times New Roman" w:eastAsiaTheme="majorEastAsia" w:hAnsi="Times New Roman" w:cs="Times New Roman"/>
                      <w:b/>
                      <w:color w:val="000000" w:themeColor="text1"/>
                      <w:szCs w:val="21"/>
                    </w:rPr>
                  </w:pPr>
                </w:p>
              </w:tc>
              <w:tc>
                <w:tcPr>
                  <w:tcW w:w="1203" w:type="dxa"/>
                  <w:vMerge/>
                  <w:vAlign w:val="center"/>
                </w:tcPr>
                <w:p w14:paraId="1556F8BF" w14:textId="77777777" w:rsidR="004E401A" w:rsidRPr="00ED1905" w:rsidRDefault="004E401A" w:rsidP="00383846">
                  <w:pPr>
                    <w:jc w:val="center"/>
                    <w:rPr>
                      <w:rFonts w:ascii="Times New Roman" w:eastAsiaTheme="majorEastAsia" w:hAnsi="Times New Roman" w:cs="Times New Roman"/>
                      <w:b/>
                      <w:color w:val="000000" w:themeColor="text1"/>
                      <w:szCs w:val="21"/>
                    </w:rPr>
                  </w:pPr>
                </w:p>
              </w:tc>
              <w:tc>
                <w:tcPr>
                  <w:tcW w:w="782" w:type="dxa"/>
                  <w:vAlign w:val="center"/>
                </w:tcPr>
                <w:p w14:paraId="44917235" w14:textId="77777777" w:rsidR="004E401A" w:rsidRPr="00ED1905" w:rsidRDefault="004E401A" w:rsidP="00383846">
                  <w:pPr>
                    <w:adjustRightInd w:val="0"/>
                    <w:snapToGrid w:val="0"/>
                    <w:jc w:val="center"/>
                    <w:rPr>
                      <w:rFonts w:ascii="Times New Roman" w:eastAsiaTheme="majorEastAsia" w:hAnsi="Times New Roman" w:cs="Times New Roman"/>
                      <w:b/>
                      <w:color w:val="000000" w:themeColor="text1"/>
                      <w:szCs w:val="21"/>
                    </w:rPr>
                  </w:pPr>
                  <w:r w:rsidRPr="00ED1905">
                    <w:rPr>
                      <w:rFonts w:ascii="Times New Roman" w:eastAsiaTheme="majorEastAsia" w:hAnsi="Times New Roman" w:cs="Times New Roman"/>
                      <w:b/>
                      <w:color w:val="000000" w:themeColor="text1"/>
                      <w:szCs w:val="21"/>
                    </w:rPr>
                    <w:t>X</w:t>
                  </w:r>
                </w:p>
              </w:tc>
              <w:tc>
                <w:tcPr>
                  <w:tcW w:w="707" w:type="dxa"/>
                  <w:vAlign w:val="center"/>
                </w:tcPr>
                <w:p w14:paraId="1AD73C4A" w14:textId="77777777" w:rsidR="004E401A" w:rsidRPr="00ED1905" w:rsidRDefault="004E401A" w:rsidP="00383846">
                  <w:pPr>
                    <w:adjustRightInd w:val="0"/>
                    <w:snapToGrid w:val="0"/>
                    <w:jc w:val="center"/>
                    <w:rPr>
                      <w:rFonts w:ascii="Times New Roman" w:eastAsiaTheme="majorEastAsia" w:hAnsi="Times New Roman" w:cs="Times New Roman"/>
                      <w:b/>
                      <w:color w:val="000000" w:themeColor="text1"/>
                      <w:szCs w:val="21"/>
                    </w:rPr>
                  </w:pPr>
                  <w:r w:rsidRPr="00ED1905">
                    <w:rPr>
                      <w:rFonts w:ascii="Times New Roman" w:eastAsiaTheme="majorEastAsia" w:hAnsi="Times New Roman" w:cs="Times New Roman"/>
                      <w:b/>
                      <w:color w:val="000000" w:themeColor="text1"/>
                      <w:szCs w:val="21"/>
                    </w:rPr>
                    <w:t>Y</w:t>
                  </w:r>
                </w:p>
              </w:tc>
              <w:tc>
                <w:tcPr>
                  <w:tcW w:w="851" w:type="dxa"/>
                  <w:vMerge/>
                  <w:vAlign w:val="center"/>
                </w:tcPr>
                <w:p w14:paraId="4E309EFA" w14:textId="77777777" w:rsidR="004E401A" w:rsidRPr="00ED1905" w:rsidRDefault="004E401A" w:rsidP="00383846">
                  <w:pPr>
                    <w:jc w:val="center"/>
                    <w:rPr>
                      <w:rFonts w:ascii="Times New Roman" w:eastAsiaTheme="majorEastAsia" w:hAnsi="Times New Roman" w:cs="Times New Roman"/>
                      <w:b/>
                      <w:color w:val="000000" w:themeColor="text1"/>
                      <w:szCs w:val="21"/>
                    </w:rPr>
                  </w:pPr>
                </w:p>
              </w:tc>
              <w:tc>
                <w:tcPr>
                  <w:tcW w:w="1418" w:type="dxa"/>
                  <w:vMerge/>
                  <w:vAlign w:val="center"/>
                </w:tcPr>
                <w:p w14:paraId="3A4FAA39" w14:textId="77777777" w:rsidR="004E401A" w:rsidRPr="00ED1905" w:rsidRDefault="004E401A" w:rsidP="00383846">
                  <w:pPr>
                    <w:jc w:val="center"/>
                    <w:rPr>
                      <w:rFonts w:ascii="Times New Roman" w:eastAsiaTheme="majorEastAsia" w:hAnsi="Times New Roman" w:cs="Times New Roman"/>
                      <w:b/>
                      <w:color w:val="000000" w:themeColor="text1"/>
                      <w:szCs w:val="21"/>
                    </w:rPr>
                  </w:pPr>
                </w:p>
              </w:tc>
              <w:tc>
                <w:tcPr>
                  <w:tcW w:w="1276" w:type="dxa"/>
                  <w:vMerge/>
                  <w:vAlign w:val="center"/>
                </w:tcPr>
                <w:p w14:paraId="1D421889" w14:textId="77777777" w:rsidR="004E401A" w:rsidRPr="00ED1905" w:rsidRDefault="004E401A" w:rsidP="00383846">
                  <w:pPr>
                    <w:jc w:val="center"/>
                    <w:rPr>
                      <w:rFonts w:ascii="Times New Roman" w:eastAsiaTheme="majorEastAsia" w:hAnsi="Times New Roman" w:cs="Times New Roman"/>
                      <w:b/>
                      <w:color w:val="000000" w:themeColor="text1"/>
                      <w:szCs w:val="21"/>
                    </w:rPr>
                  </w:pPr>
                </w:p>
              </w:tc>
              <w:tc>
                <w:tcPr>
                  <w:tcW w:w="992" w:type="dxa"/>
                  <w:vMerge/>
                  <w:vAlign w:val="center"/>
                </w:tcPr>
                <w:p w14:paraId="0BB412B8" w14:textId="77777777" w:rsidR="004E401A" w:rsidRPr="00ED1905" w:rsidRDefault="004E401A" w:rsidP="00383846">
                  <w:pPr>
                    <w:jc w:val="center"/>
                    <w:rPr>
                      <w:rFonts w:ascii="Times New Roman" w:eastAsiaTheme="majorEastAsia" w:hAnsi="Times New Roman" w:cs="Times New Roman"/>
                      <w:b/>
                      <w:color w:val="000000" w:themeColor="text1"/>
                      <w:szCs w:val="21"/>
                    </w:rPr>
                  </w:pPr>
                </w:p>
              </w:tc>
              <w:tc>
                <w:tcPr>
                  <w:tcW w:w="1132" w:type="dxa"/>
                  <w:vMerge/>
                  <w:vAlign w:val="center"/>
                </w:tcPr>
                <w:p w14:paraId="163ED33F" w14:textId="77777777" w:rsidR="004E401A" w:rsidRPr="00ED1905" w:rsidRDefault="004E401A" w:rsidP="00383846">
                  <w:pPr>
                    <w:jc w:val="center"/>
                    <w:rPr>
                      <w:rFonts w:ascii="Times New Roman" w:eastAsiaTheme="majorEastAsia" w:hAnsi="Times New Roman" w:cs="Times New Roman"/>
                      <w:b/>
                      <w:color w:val="000000" w:themeColor="text1"/>
                      <w:szCs w:val="21"/>
                    </w:rPr>
                  </w:pPr>
                </w:p>
              </w:tc>
            </w:tr>
            <w:tr w:rsidR="00ED1905" w:rsidRPr="00ED1905" w14:paraId="55F8E7B3" w14:textId="77777777" w:rsidTr="00370D46">
              <w:trPr>
                <w:trHeight w:val="283"/>
                <w:jc w:val="center"/>
              </w:trPr>
              <w:tc>
                <w:tcPr>
                  <w:tcW w:w="709" w:type="dxa"/>
                  <w:vMerge w:val="restart"/>
                  <w:vAlign w:val="center"/>
                </w:tcPr>
                <w:p w14:paraId="00DAC8FF" w14:textId="77777777" w:rsidR="00EC171E" w:rsidRPr="00ED1905" w:rsidRDefault="00EC171E" w:rsidP="004E401A">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color w:val="000000" w:themeColor="text1"/>
                      <w:szCs w:val="21"/>
                    </w:rPr>
                    <w:t>大气环境</w:t>
                  </w:r>
                </w:p>
              </w:tc>
              <w:tc>
                <w:tcPr>
                  <w:tcW w:w="1203" w:type="dxa"/>
                  <w:vAlign w:val="center"/>
                </w:tcPr>
                <w:p w14:paraId="645D951C" w14:textId="77777777" w:rsidR="00EC171E" w:rsidRPr="00ED1905" w:rsidRDefault="00EC171E" w:rsidP="004E401A">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hint="eastAsia"/>
                      <w:color w:val="000000" w:themeColor="text1"/>
                      <w:szCs w:val="21"/>
                    </w:rPr>
                    <w:t>头庄</w:t>
                  </w:r>
                </w:p>
              </w:tc>
              <w:tc>
                <w:tcPr>
                  <w:tcW w:w="782" w:type="dxa"/>
                  <w:vAlign w:val="center"/>
                </w:tcPr>
                <w:p w14:paraId="752E4607" w14:textId="77777777" w:rsidR="00EC171E" w:rsidRPr="00ED1905" w:rsidRDefault="00EC171E" w:rsidP="004E401A">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color w:val="000000" w:themeColor="text1"/>
                      <w:szCs w:val="21"/>
                    </w:rPr>
                    <w:t>0</w:t>
                  </w:r>
                </w:p>
              </w:tc>
              <w:tc>
                <w:tcPr>
                  <w:tcW w:w="707" w:type="dxa"/>
                  <w:vAlign w:val="center"/>
                </w:tcPr>
                <w:p w14:paraId="0B41791A" w14:textId="77777777" w:rsidR="00EC171E" w:rsidRPr="00ED1905" w:rsidRDefault="00EC171E" w:rsidP="004E401A">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color w:val="000000" w:themeColor="text1"/>
                      <w:szCs w:val="21"/>
                    </w:rPr>
                    <w:t>-750</w:t>
                  </w:r>
                </w:p>
              </w:tc>
              <w:tc>
                <w:tcPr>
                  <w:tcW w:w="851" w:type="dxa"/>
                  <w:vAlign w:val="center"/>
                </w:tcPr>
                <w:p w14:paraId="69CF85FA" w14:textId="77777777" w:rsidR="00EC171E" w:rsidRPr="00ED1905" w:rsidRDefault="00EC171E" w:rsidP="004E401A">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color w:val="000000" w:themeColor="text1"/>
                      <w:szCs w:val="21"/>
                    </w:rPr>
                    <w:t>住宅区</w:t>
                  </w:r>
                </w:p>
              </w:tc>
              <w:tc>
                <w:tcPr>
                  <w:tcW w:w="1418" w:type="dxa"/>
                  <w:vAlign w:val="center"/>
                </w:tcPr>
                <w:p w14:paraId="5953B61D" w14:textId="77777777" w:rsidR="00EC171E" w:rsidRPr="00ED1905" w:rsidRDefault="00EC171E" w:rsidP="004E401A">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color w:val="000000" w:themeColor="text1"/>
                      <w:szCs w:val="21"/>
                    </w:rPr>
                    <w:t>约</w:t>
                  </w:r>
                  <w:r w:rsidRPr="00ED1905">
                    <w:rPr>
                      <w:rFonts w:ascii="Times New Roman" w:eastAsiaTheme="majorEastAsia" w:hAnsi="Times New Roman" w:cs="Times New Roman"/>
                      <w:color w:val="000000" w:themeColor="text1"/>
                      <w:szCs w:val="21"/>
                    </w:rPr>
                    <w:t>100</w:t>
                  </w:r>
                  <w:r w:rsidRPr="00ED1905">
                    <w:rPr>
                      <w:rFonts w:ascii="Times New Roman" w:eastAsiaTheme="majorEastAsia" w:hAnsi="Times New Roman" w:cs="Times New Roman"/>
                      <w:color w:val="000000" w:themeColor="text1"/>
                      <w:szCs w:val="21"/>
                    </w:rPr>
                    <w:t>人</w:t>
                  </w:r>
                </w:p>
              </w:tc>
              <w:tc>
                <w:tcPr>
                  <w:tcW w:w="1276" w:type="dxa"/>
                  <w:vMerge w:val="restart"/>
                  <w:vAlign w:val="center"/>
                </w:tcPr>
                <w:p w14:paraId="7B7E5EC2" w14:textId="77777777" w:rsidR="00EC171E" w:rsidRPr="00ED1905" w:rsidRDefault="00EC171E" w:rsidP="00EC171E">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color w:val="000000" w:themeColor="text1"/>
                      <w:szCs w:val="21"/>
                    </w:rPr>
                    <w:t>环境空气</w:t>
                  </w:r>
                </w:p>
                <w:p w14:paraId="3A062BB8" w14:textId="77777777" w:rsidR="00EC171E" w:rsidRPr="00ED1905" w:rsidRDefault="00EC171E" w:rsidP="00EC171E">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color w:val="000000" w:themeColor="text1"/>
                      <w:szCs w:val="21"/>
                    </w:rPr>
                    <w:t>二类区</w:t>
                  </w:r>
                </w:p>
              </w:tc>
              <w:tc>
                <w:tcPr>
                  <w:tcW w:w="992" w:type="dxa"/>
                  <w:vAlign w:val="center"/>
                </w:tcPr>
                <w:p w14:paraId="19C7F369" w14:textId="77777777" w:rsidR="00EC171E" w:rsidRPr="00ED1905" w:rsidRDefault="00EC171E" w:rsidP="004E401A">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color w:val="000000" w:themeColor="text1"/>
                      <w:szCs w:val="21"/>
                    </w:rPr>
                    <w:t>S</w:t>
                  </w:r>
                </w:p>
              </w:tc>
              <w:tc>
                <w:tcPr>
                  <w:tcW w:w="1132" w:type="dxa"/>
                  <w:vAlign w:val="center"/>
                </w:tcPr>
                <w:p w14:paraId="26D1B426" w14:textId="77777777" w:rsidR="00EC171E" w:rsidRPr="00ED1905" w:rsidRDefault="00EC171E" w:rsidP="004E401A">
                  <w:pPr>
                    <w:tabs>
                      <w:tab w:val="left" w:pos="5760"/>
                      <w:tab w:val="left" w:pos="5940"/>
                    </w:tabs>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color w:val="000000" w:themeColor="text1"/>
                      <w:szCs w:val="21"/>
                    </w:rPr>
                    <w:t>750</w:t>
                  </w:r>
                </w:p>
              </w:tc>
            </w:tr>
            <w:tr w:rsidR="00ED1905" w:rsidRPr="00ED1905" w14:paraId="705A68C7" w14:textId="77777777" w:rsidTr="00370D46">
              <w:trPr>
                <w:trHeight w:val="283"/>
                <w:jc w:val="center"/>
              </w:trPr>
              <w:tc>
                <w:tcPr>
                  <w:tcW w:w="709" w:type="dxa"/>
                  <w:vMerge/>
                  <w:vAlign w:val="center"/>
                </w:tcPr>
                <w:p w14:paraId="48DDAC52" w14:textId="77777777" w:rsidR="00EC171E" w:rsidRPr="00ED1905" w:rsidRDefault="00EC171E" w:rsidP="004E401A">
                  <w:pPr>
                    <w:adjustRightInd w:val="0"/>
                    <w:snapToGrid w:val="0"/>
                    <w:jc w:val="center"/>
                    <w:rPr>
                      <w:rFonts w:ascii="Times New Roman" w:eastAsiaTheme="majorEastAsia" w:hAnsi="Times New Roman" w:cs="Times New Roman"/>
                      <w:color w:val="000000" w:themeColor="text1"/>
                      <w:szCs w:val="21"/>
                    </w:rPr>
                  </w:pPr>
                </w:p>
              </w:tc>
              <w:tc>
                <w:tcPr>
                  <w:tcW w:w="1203" w:type="dxa"/>
                  <w:vAlign w:val="center"/>
                </w:tcPr>
                <w:p w14:paraId="7B28AE03" w14:textId="77777777" w:rsidR="00EC171E" w:rsidRPr="00ED1905" w:rsidRDefault="00EC171E" w:rsidP="004E401A">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hint="eastAsia"/>
                      <w:color w:val="000000" w:themeColor="text1"/>
                      <w:szCs w:val="21"/>
                    </w:rPr>
                    <w:t>刘庄</w:t>
                  </w:r>
                </w:p>
              </w:tc>
              <w:tc>
                <w:tcPr>
                  <w:tcW w:w="782" w:type="dxa"/>
                  <w:vAlign w:val="center"/>
                </w:tcPr>
                <w:p w14:paraId="62A89C54" w14:textId="77777777" w:rsidR="00EC171E" w:rsidRPr="00ED1905" w:rsidRDefault="00EC171E" w:rsidP="004E401A">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hint="eastAsia"/>
                      <w:color w:val="000000" w:themeColor="text1"/>
                      <w:szCs w:val="21"/>
                    </w:rPr>
                    <w:t>0</w:t>
                  </w:r>
                </w:p>
              </w:tc>
              <w:tc>
                <w:tcPr>
                  <w:tcW w:w="707" w:type="dxa"/>
                  <w:vAlign w:val="center"/>
                </w:tcPr>
                <w:p w14:paraId="79822A70" w14:textId="77777777" w:rsidR="00EC171E" w:rsidRPr="00ED1905" w:rsidRDefault="00EC171E" w:rsidP="004E401A">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color w:val="000000" w:themeColor="text1"/>
                      <w:szCs w:val="21"/>
                    </w:rPr>
                    <w:t>-1200</w:t>
                  </w:r>
                </w:p>
              </w:tc>
              <w:tc>
                <w:tcPr>
                  <w:tcW w:w="851" w:type="dxa"/>
                  <w:vAlign w:val="center"/>
                </w:tcPr>
                <w:p w14:paraId="11A3086C" w14:textId="77777777" w:rsidR="00EC171E" w:rsidRPr="00ED1905" w:rsidRDefault="00EC171E" w:rsidP="004E401A">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color w:val="000000" w:themeColor="text1"/>
                      <w:szCs w:val="21"/>
                    </w:rPr>
                    <w:t>住宅区</w:t>
                  </w:r>
                </w:p>
              </w:tc>
              <w:tc>
                <w:tcPr>
                  <w:tcW w:w="1418" w:type="dxa"/>
                  <w:vAlign w:val="center"/>
                </w:tcPr>
                <w:p w14:paraId="3686C2EB" w14:textId="77777777" w:rsidR="00EC171E" w:rsidRPr="00ED1905" w:rsidRDefault="00EC171E" w:rsidP="004E401A">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color w:val="000000" w:themeColor="text1"/>
                      <w:szCs w:val="21"/>
                    </w:rPr>
                    <w:t>约</w:t>
                  </w:r>
                  <w:r w:rsidRPr="00ED1905">
                    <w:rPr>
                      <w:rFonts w:ascii="Times New Roman" w:eastAsiaTheme="majorEastAsia" w:hAnsi="Times New Roman" w:cs="Times New Roman" w:hint="eastAsia"/>
                      <w:color w:val="000000" w:themeColor="text1"/>
                      <w:szCs w:val="21"/>
                    </w:rPr>
                    <w:t>2</w:t>
                  </w:r>
                  <w:r w:rsidRPr="00ED1905">
                    <w:rPr>
                      <w:rFonts w:ascii="Times New Roman" w:eastAsiaTheme="majorEastAsia" w:hAnsi="Times New Roman" w:cs="Times New Roman"/>
                      <w:color w:val="000000" w:themeColor="text1"/>
                      <w:szCs w:val="21"/>
                    </w:rPr>
                    <w:t>0</w:t>
                  </w:r>
                  <w:r w:rsidRPr="00ED1905">
                    <w:rPr>
                      <w:rFonts w:ascii="Times New Roman" w:eastAsiaTheme="majorEastAsia" w:hAnsi="Times New Roman" w:cs="Times New Roman"/>
                      <w:color w:val="000000" w:themeColor="text1"/>
                      <w:szCs w:val="21"/>
                    </w:rPr>
                    <w:t>人</w:t>
                  </w:r>
                </w:p>
              </w:tc>
              <w:tc>
                <w:tcPr>
                  <w:tcW w:w="1276" w:type="dxa"/>
                  <w:vMerge/>
                  <w:vAlign w:val="center"/>
                </w:tcPr>
                <w:p w14:paraId="6AF0873D" w14:textId="77777777" w:rsidR="00EC171E" w:rsidRPr="00ED1905" w:rsidRDefault="00EC171E" w:rsidP="00EC171E">
                  <w:pPr>
                    <w:adjustRightInd w:val="0"/>
                    <w:snapToGrid w:val="0"/>
                    <w:jc w:val="center"/>
                    <w:rPr>
                      <w:rFonts w:ascii="Times New Roman" w:eastAsiaTheme="majorEastAsia" w:hAnsi="Times New Roman" w:cs="Times New Roman"/>
                      <w:color w:val="000000" w:themeColor="text1"/>
                      <w:szCs w:val="21"/>
                    </w:rPr>
                  </w:pPr>
                </w:p>
              </w:tc>
              <w:tc>
                <w:tcPr>
                  <w:tcW w:w="992" w:type="dxa"/>
                  <w:vAlign w:val="center"/>
                </w:tcPr>
                <w:p w14:paraId="28810F25" w14:textId="77777777" w:rsidR="00EC171E" w:rsidRPr="00ED1905" w:rsidRDefault="00EC171E" w:rsidP="004E401A">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color w:val="000000" w:themeColor="text1"/>
                      <w:szCs w:val="21"/>
                    </w:rPr>
                    <w:t>S</w:t>
                  </w:r>
                </w:p>
              </w:tc>
              <w:tc>
                <w:tcPr>
                  <w:tcW w:w="1132" w:type="dxa"/>
                  <w:vAlign w:val="center"/>
                </w:tcPr>
                <w:p w14:paraId="7A2ECC24" w14:textId="77777777" w:rsidR="00EC171E" w:rsidRPr="00ED1905" w:rsidRDefault="00EC171E" w:rsidP="004E401A">
                  <w:pPr>
                    <w:tabs>
                      <w:tab w:val="left" w:pos="5760"/>
                      <w:tab w:val="left" w:pos="5940"/>
                    </w:tabs>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hint="eastAsia"/>
                      <w:color w:val="000000" w:themeColor="text1"/>
                      <w:szCs w:val="21"/>
                    </w:rPr>
                    <w:t>1</w:t>
                  </w:r>
                  <w:r w:rsidRPr="00ED1905">
                    <w:rPr>
                      <w:rFonts w:ascii="Times New Roman" w:eastAsiaTheme="majorEastAsia" w:hAnsi="Times New Roman" w:cs="Times New Roman"/>
                      <w:color w:val="000000" w:themeColor="text1"/>
                      <w:szCs w:val="21"/>
                    </w:rPr>
                    <w:t>200</w:t>
                  </w:r>
                </w:p>
              </w:tc>
            </w:tr>
            <w:tr w:rsidR="00ED1905" w:rsidRPr="00ED1905" w14:paraId="63662CAD" w14:textId="77777777" w:rsidTr="00370D46">
              <w:trPr>
                <w:trHeight w:val="283"/>
                <w:jc w:val="center"/>
              </w:trPr>
              <w:tc>
                <w:tcPr>
                  <w:tcW w:w="709" w:type="dxa"/>
                  <w:vMerge/>
                  <w:vAlign w:val="center"/>
                </w:tcPr>
                <w:p w14:paraId="5772831E" w14:textId="77777777" w:rsidR="00EC171E" w:rsidRPr="00ED1905" w:rsidRDefault="00EC171E" w:rsidP="004E401A">
                  <w:pPr>
                    <w:adjustRightInd w:val="0"/>
                    <w:snapToGrid w:val="0"/>
                    <w:jc w:val="center"/>
                    <w:rPr>
                      <w:rFonts w:ascii="Times New Roman" w:eastAsiaTheme="majorEastAsia" w:hAnsi="Times New Roman" w:cs="Times New Roman"/>
                      <w:color w:val="000000" w:themeColor="text1"/>
                      <w:szCs w:val="21"/>
                    </w:rPr>
                  </w:pPr>
                </w:p>
              </w:tc>
              <w:tc>
                <w:tcPr>
                  <w:tcW w:w="1203" w:type="dxa"/>
                  <w:vAlign w:val="center"/>
                </w:tcPr>
                <w:p w14:paraId="5F1CF43B" w14:textId="77777777" w:rsidR="00EC171E" w:rsidRPr="00ED1905" w:rsidRDefault="00EC171E" w:rsidP="004E401A">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hint="eastAsia"/>
                      <w:color w:val="000000" w:themeColor="text1"/>
                      <w:szCs w:val="21"/>
                    </w:rPr>
                    <w:t>新盘村</w:t>
                  </w:r>
                </w:p>
              </w:tc>
              <w:tc>
                <w:tcPr>
                  <w:tcW w:w="782" w:type="dxa"/>
                  <w:vAlign w:val="center"/>
                </w:tcPr>
                <w:p w14:paraId="74D26F92" w14:textId="77777777" w:rsidR="00EC171E" w:rsidRPr="00ED1905" w:rsidRDefault="00EC171E" w:rsidP="004E401A">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hint="eastAsia"/>
                      <w:color w:val="000000" w:themeColor="text1"/>
                      <w:szCs w:val="21"/>
                    </w:rPr>
                    <w:t>0</w:t>
                  </w:r>
                </w:p>
              </w:tc>
              <w:tc>
                <w:tcPr>
                  <w:tcW w:w="707" w:type="dxa"/>
                  <w:vAlign w:val="center"/>
                </w:tcPr>
                <w:p w14:paraId="480F22B5" w14:textId="77777777" w:rsidR="00EC171E" w:rsidRPr="00ED1905" w:rsidRDefault="00EC171E" w:rsidP="004E401A">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hint="eastAsia"/>
                      <w:color w:val="000000" w:themeColor="text1"/>
                      <w:szCs w:val="21"/>
                    </w:rPr>
                    <w:t>2</w:t>
                  </w:r>
                  <w:r w:rsidRPr="00ED1905">
                    <w:rPr>
                      <w:rFonts w:ascii="Times New Roman" w:eastAsiaTheme="majorEastAsia" w:hAnsi="Times New Roman" w:cs="Times New Roman"/>
                      <w:color w:val="000000" w:themeColor="text1"/>
                      <w:szCs w:val="21"/>
                    </w:rPr>
                    <w:t>00</w:t>
                  </w:r>
                </w:p>
              </w:tc>
              <w:tc>
                <w:tcPr>
                  <w:tcW w:w="851" w:type="dxa"/>
                  <w:vAlign w:val="center"/>
                </w:tcPr>
                <w:p w14:paraId="07B35E89" w14:textId="77777777" w:rsidR="00EC171E" w:rsidRPr="00ED1905" w:rsidRDefault="00EC171E" w:rsidP="004E401A">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color w:val="000000" w:themeColor="text1"/>
                      <w:szCs w:val="21"/>
                    </w:rPr>
                    <w:t>住宅区</w:t>
                  </w:r>
                </w:p>
              </w:tc>
              <w:tc>
                <w:tcPr>
                  <w:tcW w:w="1418" w:type="dxa"/>
                  <w:vAlign w:val="center"/>
                </w:tcPr>
                <w:p w14:paraId="073E6D03" w14:textId="77777777" w:rsidR="00EC171E" w:rsidRPr="00ED1905" w:rsidRDefault="00EC171E" w:rsidP="004E401A">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color w:val="000000" w:themeColor="text1"/>
                      <w:szCs w:val="21"/>
                    </w:rPr>
                    <w:t>约</w:t>
                  </w:r>
                  <w:r w:rsidRPr="00ED1905">
                    <w:rPr>
                      <w:rFonts w:ascii="Times New Roman" w:eastAsiaTheme="majorEastAsia" w:hAnsi="Times New Roman" w:cs="Times New Roman" w:hint="eastAsia"/>
                      <w:color w:val="000000" w:themeColor="text1"/>
                      <w:szCs w:val="21"/>
                    </w:rPr>
                    <w:t>5</w:t>
                  </w:r>
                  <w:r w:rsidRPr="00ED1905">
                    <w:rPr>
                      <w:rFonts w:ascii="Times New Roman" w:eastAsiaTheme="majorEastAsia" w:hAnsi="Times New Roman" w:cs="Times New Roman"/>
                      <w:color w:val="000000" w:themeColor="text1"/>
                      <w:szCs w:val="21"/>
                    </w:rPr>
                    <w:t>50</w:t>
                  </w:r>
                  <w:r w:rsidRPr="00ED1905">
                    <w:rPr>
                      <w:rFonts w:ascii="Times New Roman" w:eastAsiaTheme="majorEastAsia" w:hAnsi="Times New Roman" w:cs="Times New Roman"/>
                      <w:color w:val="000000" w:themeColor="text1"/>
                      <w:szCs w:val="21"/>
                    </w:rPr>
                    <w:t>人</w:t>
                  </w:r>
                </w:p>
              </w:tc>
              <w:tc>
                <w:tcPr>
                  <w:tcW w:w="1276" w:type="dxa"/>
                  <w:vMerge/>
                  <w:vAlign w:val="center"/>
                </w:tcPr>
                <w:p w14:paraId="00E8CB42" w14:textId="77777777" w:rsidR="00EC171E" w:rsidRPr="00ED1905" w:rsidRDefault="00EC171E" w:rsidP="00EC171E">
                  <w:pPr>
                    <w:adjustRightInd w:val="0"/>
                    <w:snapToGrid w:val="0"/>
                    <w:jc w:val="center"/>
                    <w:rPr>
                      <w:rFonts w:ascii="Times New Roman" w:eastAsiaTheme="majorEastAsia" w:hAnsi="Times New Roman" w:cs="Times New Roman"/>
                      <w:color w:val="000000" w:themeColor="text1"/>
                      <w:szCs w:val="21"/>
                    </w:rPr>
                  </w:pPr>
                </w:p>
              </w:tc>
              <w:tc>
                <w:tcPr>
                  <w:tcW w:w="992" w:type="dxa"/>
                  <w:vAlign w:val="center"/>
                </w:tcPr>
                <w:p w14:paraId="7DCA5B2B" w14:textId="77777777" w:rsidR="00EC171E" w:rsidRPr="00ED1905" w:rsidRDefault="00EC171E" w:rsidP="004E401A">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color w:val="000000" w:themeColor="text1"/>
                      <w:szCs w:val="21"/>
                    </w:rPr>
                    <w:t>N</w:t>
                  </w:r>
                </w:p>
              </w:tc>
              <w:tc>
                <w:tcPr>
                  <w:tcW w:w="1132" w:type="dxa"/>
                  <w:vAlign w:val="center"/>
                </w:tcPr>
                <w:p w14:paraId="571889AA" w14:textId="77777777" w:rsidR="00EC171E" w:rsidRPr="00ED1905" w:rsidRDefault="00EC171E" w:rsidP="004E401A">
                  <w:pPr>
                    <w:tabs>
                      <w:tab w:val="left" w:pos="5760"/>
                      <w:tab w:val="left" w:pos="5940"/>
                    </w:tabs>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hint="eastAsia"/>
                      <w:color w:val="000000" w:themeColor="text1"/>
                      <w:szCs w:val="21"/>
                    </w:rPr>
                    <w:t>2</w:t>
                  </w:r>
                  <w:r w:rsidRPr="00ED1905">
                    <w:rPr>
                      <w:rFonts w:ascii="Times New Roman" w:eastAsiaTheme="majorEastAsia" w:hAnsi="Times New Roman" w:cs="Times New Roman"/>
                      <w:color w:val="000000" w:themeColor="text1"/>
                      <w:szCs w:val="21"/>
                    </w:rPr>
                    <w:t>00</w:t>
                  </w:r>
                </w:p>
              </w:tc>
            </w:tr>
            <w:tr w:rsidR="00ED1905" w:rsidRPr="00ED1905" w14:paraId="4B603B64" w14:textId="77777777" w:rsidTr="00370D46">
              <w:trPr>
                <w:trHeight w:val="283"/>
                <w:jc w:val="center"/>
              </w:trPr>
              <w:tc>
                <w:tcPr>
                  <w:tcW w:w="709" w:type="dxa"/>
                  <w:vMerge/>
                  <w:vAlign w:val="center"/>
                </w:tcPr>
                <w:p w14:paraId="61CCD498" w14:textId="77777777" w:rsidR="00EC171E" w:rsidRPr="00ED1905" w:rsidRDefault="00EC171E" w:rsidP="004E401A">
                  <w:pPr>
                    <w:adjustRightInd w:val="0"/>
                    <w:snapToGrid w:val="0"/>
                    <w:jc w:val="center"/>
                    <w:rPr>
                      <w:rFonts w:ascii="Times New Roman" w:eastAsiaTheme="majorEastAsia" w:hAnsi="Times New Roman" w:cs="Times New Roman"/>
                      <w:color w:val="000000" w:themeColor="text1"/>
                      <w:szCs w:val="21"/>
                    </w:rPr>
                  </w:pPr>
                </w:p>
              </w:tc>
              <w:tc>
                <w:tcPr>
                  <w:tcW w:w="1203" w:type="dxa"/>
                  <w:vAlign w:val="center"/>
                </w:tcPr>
                <w:p w14:paraId="0A04ACB4" w14:textId="77777777" w:rsidR="00EC171E" w:rsidRPr="00ED1905" w:rsidRDefault="00EC171E" w:rsidP="004E401A">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hint="eastAsia"/>
                      <w:color w:val="000000" w:themeColor="text1"/>
                      <w:szCs w:val="21"/>
                    </w:rPr>
                    <w:t>西盘村</w:t>
                  </w:r>
                </w:p>
              </w:tc>
              <w:tc>
                <w:tcPr>
                  <w:tcW w:w="782" w:type="dxa"/>
                  <w:vAlign w:val="center"/>
                </w:tcPr>
                <w:p w14:paraId="706234ED" w14:textId="77777777" w:rsidR="00EC171E" w:rsidRPr="00ED1905" w:rsidRDefault="00EC171E" w:rsidP="004E401A">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hint="eastAsia"/>
                      <w:color w:val="000000" w:themeColor="text1"/>
                      <w:szCs w:val="21"/>
                    </w:rPr>
                    <w:t>1</w:t>
                  </w:r>
                  <w:r w:rsidRPr="00ED1905">
                    <w:rPr>
                      <w:rFonts w:ascii="Times New Roman" w:eastAsiaTheme="majorEastAsia" w:hAnsi="Times New Roman" w:cs="Times New Roman"/>
                      <w:color w:val="000000" w:themeColor="text1"/>
                      <w:szCs w:val="21"/>
                    </w:rPr>
                    <w:t>100</w:t>
                  </w:r>
                </w:p>
              </w:tc>
              <w:tc>
                <w:tcPr>
                  <w:tcW w:w="707" w:type="dxa"/>
                  <w:vAlign w:val="center"/>
                </w:tcPr>
                <w:p w14:paraId="02956981" w14:textId="77777777" w:rsidR="00EC171E" w:rsidRPr="00ED1905" w:rsidRDefault="00EC171E" w:rsidP="004E401A">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hint="eastAsia"/>
                      <w:color w:val="000000" w:themeColor="text1"/>
                      <w:szCs w:val="21"/>
                    </w:rPr>
                    <w:t>1</w:t>
                  </w:r>
                  <w:r w:rsidRPr="00ED1905">
                    <w:rPr>
                      <w:rFonts w:ascii="Times New Roman" w:eastAsiaTheme="majorEastAsia" w:hAnsi="Times New Roman" w:cs="Times New Roman"/>
                      <w:color w:val="000000" w:themeColor="text1"/>
                      <w:szCs w:val="21"/>
                    </w:rPr>
                    <w:t>100</w:t>
                  </w:r>
                </w:p>
              </w:tc>
              <w:tc>
                <w:tcPr>
                  <w:tcW w:w="851" w:type="dxa"/>
                  <w:vAlign w:val="center"/>
                </w:tcPr>
                <w:p w14:paraId="38FD21A7" w14:textId="77777777" w:rsidR="00EC171E" w:rsidRPr="00ED1905" w:rsidRDefault="00EC171E" w:rsidP="004E401A">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color w:val="000000" w:themeColor="text1"/>
                      <w:szCs w:val="21"/>
                    </w:rPr>
                    <w:t>住宅区</w:t>
                  </w:r>
                </w:p>
              </w:tc>
              <w:tc>
                <w:tcPr>
                  <w:tcW w:w="1418" w:type="dxa"/>
                  <w:vAlign w:val="center"/>
                </w:tcPr>
                <w:p w14:paraId="6200C874" w14:textId="77777777" w:rsidR="00EC171E" w:rsidRPr="00ED1905" w:rsidRDefault="00EC171E" w:rsidP="004E401A">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color w:val="000000" w:themeColor="text1"/>
                      <w:szCs w:val="21"/>
                    </w:rPr>
                    <w:t>约</w:t>
                  </w:r>
                  <w:r w:rsidRPr="00ED1905">
                    <w:rPr>
                      <w:rFonts w:ascii="Times New Roman" w:eastAsiaTheme="majorEastAsia" w:hAnsi="Times New Roman" w:cs="Times New Roman"/>
                      <w:color w:val="000000" w:themeColor="text1"/>
                      <w:szCs w:val="21"/>
                    </w:rPr>
                    <w:t>600</w:t>
                  </w:r>
                  <w:r w:rsidRPr="00ED1905">
                    <w:rPr>
                      <w:rFonts w:ascii="Times New Roman" w:eastAsiaTheme="majorEastAsia" w:hAnsi="Times New Roman" w:cs="Times New Roman"/>
                      <w:color w:val="000000" w:themeColor="text1"/>
                      <w:szCs w:val="21"/>
                    </w:rPr>
                    <w:t>人</w:t>
                  </w:r>
                </w:p>
              </w:tc>
              <w:tc>
                <w:tcPr>
                  <w:tcW w:w="1276" w:type="dxa"/>
                  <w:vMerge/>
                  <w:vAlign w:val="center"/>
                </w:tcPr>
                <w:p w14:paraId="5316F13E" w14:textId="77777777" w:rsidR="00EC171E" w:rsidRPr="00ED1905" w:rsidRDefault="00EC171E" w:rsidP="00EC171E">
                  <w:pPr>
                    <w:adjustRightInd w:val="0"/>
                    <w:snapToGrid w:val="0"/>
                    <w:jc w:val="center"/>
                    <w:rPr>
                      <w:rFonts w:ascii="Times New Roman" w:eastAsiaTheme="majorEastAsia" w:hAnsi="Times New Roman" w:cs="Times New Roman"/>
                      <w:color w:val="000000" w:themeColor="text1"/>
                      <w:szCs w:val="21"/>
                    </w:rPr>
                  </w:pPr>
                </w:p>
              </w:tc>
              <w:tc>
                <w:tcPr>
                  <w:tcW w:w="992" w:type="dxa"/>
                  <w:vAlign w:val="center"/>
                </w:tcPr>
                <w:p w14:paraId="3231AEF7" w14:textId="77777777" w:rsidR="00EC171E" w:rsidRPr="00ED1905" w:rsidRDefault="00EC171E" w:rsidP="004E401A">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color w:val="000000" w:themeColor="text1"/>
                      <w:szCs w:val="21"/>
                    </w:rPr>
                    <w:t>E/NE</w:t>
                  </w:r>
                </w:p>
              </w:tc>
              <w:tc>
                <w:tcPr>
                  <w:tcW w:w="1132" w:type="dxa"/>
                  <w:vAlign w:val="center"/>
                </w:tcPr>
                <w:p w14:paraId="37121299" w14:textId="77777777" w:rsidR="00EC171E" w:rsidRPr="00ED1905" w:rsidRDefault="00EC171E" w:rsidP="004E401A">
                  <w:pPr>
                    <w:tabs>
                      <w:tab w:val="left" w:pos="5760"/>
                      <w:tab w:val="left" w:pos="5940"/>
                    </w:tabs>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color w:val="000000" w:themeColor="text1"/>
                      <w:szCs w:val="21"/>
                    </w:rPr>
                    <w:t>1150</w:t>
                  </w:r>
                </w:p>
              </w:tc>
            </w:tr>
            <w:tr w:rsidR="00ED1905" w:rsidRPr="00ED1905" w14:paraId="0401FEFB" w14:textId="77777777" w:rsidTr="00370D46">
              <w:trPr>
                <w:trHeight w:val="283"/>
                <w:jc w:val="center"/>
              </w:trPr>
              <w:tc>
                <w:tcPr>
                  <w:tcW w:w="709" w:type="dxa"/>
                  <w:vMerge/>
                  <w:vAlign w:val="center"/>
                </w:tcPr>
                <w:p w14:paraId="45D353EE" w14:textId="77777777" w:rsidR="00EC171E" w:rsidRPr="00ED1905" w:rsidRDefault="00EC171E" w:rsidP="004E401A">
                  <w:pPr>
                    <w:adjustRightInd w:val="0"/>
                    <w:snapToGrid w:val="0"/>
                    <w:jc w:val="center"/>
                    <w:rPr>
                      <w:rFonts w:ascii="Times New Roman" w:eastAsiaTheme="majorEastAsia" w:hAnsi="Times New Roman" w:cs="Times New Roman"/>
                      <w:color w:val="000000" w:themeColor="text1"/>
                      <w:szCs w:val="21"/>
                    </w:rPr>
                  </w:pPr>
                </w:p>
              </w:tc>
              <w:tc>
                <w:tcPr>
                  <w:tcW w:w="1203" w:type="dxa"/>
                  <w:vAlign w:val="center"/>
                </w:tcPr>
                <w:p w14:paraId="57479AD1" w14:textId="77777777" w:rsidR="00EC171E" w:rsidRPr="00ED1905" w:rsidRDefault="00354EF9" w:rsidP="004E401A">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hint="eastAsia"/>
                      <w:color w:val="000000" w:themeColor="text1"/>
                      <w:szCs w:val="21"/>
                    </w:rPr>
                    <w:t>后时跳</w:t>
                  </w:r>
                </w:p>
              </w:tc>
              <w:tc>
                <w:tcPr>
                  <w:tcW w:w="782" w:type="dxa"/>
                  <w:vAlign w:val="center"/>
                </w:tcPr>
                <w:p w14:paraId="710B1718" w14:textId="77777777" w:rsidR="00EC171E" w:rsidRPr="00ED1905" w:rsidRDefault="00354EF9" w:rsidP="004E401A">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hint="eastAsia"/>
                      <w:color w:val="000000" w:themeColor="text1"/>
                      <w:szCs w:val="21"/>
                    </w:rPr>
                    <w:t>-</w:t>
                  </w:r>
                  <w:r w:rsidRPr="00ED1905">
                    <w:rPr>
                      <w:rFonts w:ascii="Times New Roman" w:eastAsiaTheme="majorEastAsia" w:hAnsi="Times New Roman" w:cs="Times New Roman"/>
                      <w:color w:val="000000" w:themeColor="text1"/>
                      <w:szCs w:val="21"/>
                    </w:rPr>
                    <w:t>700</w:t>
                  </w:r>
                </w:p>
              </w:tc>
              <w:tc>
                <w:tcPr>
                  <w:tcW w:w="707" w:type="dxa"/>
                  <w:vAlign w:val="center"/>
                </w:tcPr>
                <w:p w14:paraId="5181E562" w14:textId="77777777" w:rsidR="00EC171E" w:rsidRPr="00ED1905" w:rsidRDefault="00354EF9" w:rsidP="004E401A">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hint="eastAsia"/>
                      <w:color w:val="000000" w:themeColor="text1"/>
                      <w:szCs w:val="21"/>
                    </w:rPr>
                    <w:t>1</w:t>
                  </w:r>
                  <w:r w:rsidRPr="00ED1905">
                    <w:rPr>
                      <w:rFonts w:ascii="Times New Roman" w:eastAsiaTheme="majorEastAsia" w:hAnsi="Times New Roman" w:cs="Times New Roman"/>
                      <w:color w:val="000000" w:themeColor="text1"/>
                      <w:szCs w:val="21"/>
                    </w:rPr>
                    <w:t>400</w:t>
                  </w:r>
                </w:p>
              </w:tc>
              <w:tc>
                <w:tcPr>
                  <w:tcW w:w="851" w:type="dxa"/>
                  <w:vAlign w:val="center"/>
                </w:tcPr>
                <w:p w14:paraId="7F49CF91" w14:textId="77777777" w:rsidR="00EC171E" w:rsidRPr="00ED1905" w:rsidRDefault="00EC171E" w:rsidP="004E401A">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color w:val="000000" w:themeColor="text1"/>
                      <w:szCs w:val="21"/>
                    </w:rPr>
                    <w:t>住宅区</w:t>
                  </w:r>
                </w:p>
              </w:tc>
              <w:tc>
                <w:tcPr>
                  <w:tcW w:w="1418" w:type="dxa"/>
                  <w:vAlign w:val="center"/>
                </w:tcPr>
                <w:p w14:paraId="4DACEE41" w14:textId="77777777" w:rsidR="00EC171E" w:rsidRPr="00ED1905" w:rsidRDefault="00EC171E" w:rsidP="004E401A">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color w:val="000000" w:themeColor="text1"/>
                      <w:szCs w:val="21"/>
                    </w:rPr>
                    <w:t>约</w:t>
                  </w:r>
                  <w:r w:rsidR="00354EF9" w:rsidRPr="00ED1905">
                    <w:rPr>
                      <w:rFonts w:ascii="Times New Roman" w:eastAsiaTheme="majorEastAsia" w:hAnsi="Times New Roman" w:cs="Times New Roman"/>
                      <w:color w:val="000000" w:themeColor="text1"/>
                      <w:szCs w:val="21"/>
                    </w:rPr>
                    <w:t>300</w:t>
                  </w:r>
                  <w:r w:rsidR="00354EF9" w:rsidRPr="00ED1905">
                    <w:rPr>
                      <w:rFonts w:ascii="Times New Roman" w:eastAsiaTheme="majorEastAsia" w:hAnsi="Times New Roman" w:cs="Times New Roman"/>
                      <w:color w:val="000000" w:themeColor="text1"/>
                      <w:szCs w:val="21"/>
                    </w:rPr>
                    <w:t>人</w:t>
                  </w:r>
                </w:p>
              </w:tc>
              <w:tc>
                <w:tcPr>
                  <w:tcW w:w="1276" w:type="dxa"/>
                  <w:vMerge/>
                  <w:vAlign w:val="center"/>
                </w:tcPr>
                <w:p w14:paraId="7E3D01C3" w14:textId="77777777" w:rsidR="00EC171E" w:rsidRPr="00ED1905" w:rsidRDefault="00EC171E" w:rsidP="00EC171E">
                  <w:pPr>
                    <w:adjustRightInd w:val="0"/>
                    <w:snapToGrid w:val="0"/>
                    <w:jc w:val="center"/>
                    <w:rPr>
                      <w:rFonts w:ascii="Times New Roman" w:eastAsiaTheme="majorEastAsia" w:hAnsi="Times New Roman" w:cs="Times New Roman"/>
                      <w:color w:val="000000" w:themeColor="text1"/>
                      <w:szCs w:val="21"/>
                    </w:rPr>
                  </w:pPr>
                </w:p>
              </w:tc>
              <w:tc>
                <w:tcPr>
                  <w:tcW w:w="992" w:type="dxa"/>
                  <w:vAlign w:val="center"/>
                </w:tcPr>
                <w:p w14:paraId="057980FE" w14:textId="77777777" w:rsidR="00EC171E" w:rsidRPr="00ED1905" w:rsidRDefault="00EC171E" w:rsidP="004E401A">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color w:val="000000" w:themeColor="text1"/>
                      <w:szCs w:val="21"/>
                    </w:rPr>
                    <w:t>N</w:t>
                  </w:r>
                  <w:r w:rsidR="00354EF9" w:rsidRPr="00ED1905">
                    <w:rPr>
                      <w:rFonts w:ascii="Times New Roman" w:eastAsiaTheme="majorEastAsia" w:hAnsi="Times New Roman" w:cs="Times New Roman"/>
                      <w:color w:val="000000" w:themeColor="text1"/>
                      <w:szCs w:val="21"/>
                    </w:rPr>
                    <w:t>/NW</w:t>
                  </w:r>
                </w:p>
              </w:tc>
              <w:tc>
                <w:tcPr>
                  <w:tcW w:w="1132" w:type="dxa"/>
                  <w:vAlign w:val="center"/>
                </w:tcPr>
                <w:p w14:paraId="21563A29" w14:textId="77777777" w:rsidR="00EC171E" w:rsidRPr="00ED1905" w:rsidRDefault="00354EF9" w:rsidP="004E401A">
                  <w:pPr>
                    <w:tabs>
                      <w:tab w:val="left" w:pos="5760"/>
                      <w:tab w:val="left" w:pos="5940"/>
                    </w:tabs>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hint="eastAsia"/>
                      <w:color w:val="000000" w:themeColor="text1"/>
                      <w:szCs w:val="21"/>
                    </w:rPr>
                    <w:t>1</w:t>
                  </w:r>
                  <w:r w:rsidRPr="00ED1905">
                    <w:rPr>
                      <w:rFonts w:ascii="Times New Roman" w:eastAsiaTheme="majorEastAsia" w:hAnsi="Times New Roman" w:cs="Times New Roman"/>
                      <w:color w:val="000000" w:themeColor="text1"/>
                      <w:szCs w:val="21"/>
                    </w:rPr>
                    <w:t>450</w:t>
                  </w:r>
                </w:p>
              </w:tc>
            </w:tr>
            <w:tr w:rsidR="00ED1905" w:rsidRPr="00ED1905" w14:paraId="0075357F" w14:textId="77777777" w:rsidTr="00370D46">
              <w:trPr>
                <w:trHeight w:val="283"/>
                <w:jc w:val="center"/>
              </w:trPr>
              <w:tc>
                <w:tcPr>
                  <w:tcW w:w="709" w:type="dxa"/>
                  <w:vMerge/>
                  <w:vAlign w:val="center"/>
                </w:tcPr>
                <w:p w14:paraId="5B9F8C9E" w14:textId="77777777" w:rsidR="00EC171E" w:rsidRPr="00ED1905" w:rsidRDefault="00EC171E" w:rsidP="00EC171E">
                  <w:pPr>
                    <w:adjustRightInd w:val="0"/>
                    <w:snapToGrid w:val="0"/>
                    <w:jc w:val="center"/>
                    <w:rPr>
                      <w:rFonts w:ascii="Times New Roman" w:eastAsiaTheme="majorEastAsia" w:hAnsi="Times New Roman" w:cs="Times New Roman"/>
                      <w:color w:val="000000" w:themeColor="text1"/>
                      <w:szCs w:val="21"/>
                    </w:rPr>
                  </w:pPr>
                </w:p>
              </w:tc>
              <w:tc>
                <w:tcPr>
                  <w:tcW w:w="1203" w:type="dxa"/>
                  <w:vAlign w:val="center"/>
                </w:tcPr>
                <w:p w14:paraId="12E27466" w14:textId="77777777" w:rsidR="00EC171E" w:rsidRPr="00ED1905" w:rsidRDefault="00354EF9" w:rsidP="00EC171E">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color w:val="000000" w:themeColor="text1"/>
                      <w:szCs w:val="21"/>
                    </w:rPr>
                    <w:t>新盘</w:t>
                  </w:r>
                </w:p>
              </w:tc>
              <w:tc>
                <w:tcPr>
                  <w:tcW w:w="782" w:type="dxa"/>
                  <w:vAlign w:val="center"/>
                </w:tcPr>
                <w:p w14:paraId="14982F38" w14:textId="77777777" w:rsidR="00EC171E" w:rsidRPr="00ED1905" w:rsidRDefault="00354EF9" w:rsidP="00EC171E">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hint="eastAsia"/>
                      <w:color w:val="000000" w:themeColor="text1"/>
                      <w:szCs w:val="21"/>
                    </w:rPr>
                    <w:t>0</w:t>
                  </w:r>
                </w:p>
              </w:tc>
              <w:tc>
                <w:tcPr>
                  <w:tcW w:w="707" w:type="dxa"/>
                  <w:vAlign w:val="center"/>
                </w:tcPr>
                <w:p w14:paraId="2D5839BB" w14:textId="77777777" w:rsidR="00EC171E" w:rsidRPr="00ED1905" w:rsidRDefault="00354EF9" w:rsidP="00EC171E">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hint="eastAsia"/>
                      <w:color w:val="000000" w:themeColor="text1"/>
                      <w:szCs w:val="21"/>
                    </w:rPr>
                    <w:t>1</w:t>
                  </w:r>
                  <w:r w:rsidRPr="00ED1905">
                    <w:rPr>
                      <w:rFonts w:ascii="Times New Roman" w:eastAsiaTheme="majorEastAsia" w:hAnsi="Times New Roman" w:cs="Times New Roman"/>
                      <w:color w:val="000000" w:themeColor="text1"/>
                      <w:szCs w:val="21"/>
                    </w:rPr>
                    <w:t>700</w:t>
                  </w:r>
                </w:p>
              </w:tc>
              <w:tc>
                <w:tcPr>
                  <w:tcW w:w="851" w:type="dxa"/>
                  <w:vAlign w:val="center"/>
                </w:tcPr>
                <w:p w14:paraId="2CAB923A" w14:textId="77777777" w:rsidR="00EC171E" w:rsidRPr="00ED1905" w:rsidRDefault="00EC171E" w:rsidP="00EC171E">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color w:val="000000" w:themeColor="text1"/>
                      <w:szCs w:val="21"/>
                    </w:rPr>
                    <w:t>住宅区</w:t>
                  </w:r>
                </w:p>
              </w:tc>
              <w:tc>
                <w:tcPr>
                  <w:tcW w:w="1418" w:type="dxa"/>
                  <w:vAlign w:val="center"/>
                </w:tcPr>
                <w:p w14:paraId="4D158600" w14:textId="77777777" w:rsidR="00EC171E" w:rsidRPr="00ED1905" w:rsidRDefault="00EC171E" w:rsidP="00EC171E">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color w:val="000000" w:themeColor="text1"/>
                      <w:szCs w:val="21"/>
                    </w:rPr>
                    <w:t>约</w:t>
                  </w:r>
                  <w:r w:rsidR="00354EF9" w:rsidRPr="00ED1905">
                    <w:rPr>
                      <w:rFonts w:ascii="Times New Roman" w:eastAsiaTheme="majorEastAsia" w:hAnsi="Times New Roman" w:cs="Times New Roman" w:hint="eastAsia"/>
                      <w:color w:val="000000" w:themeColor="text1"/>
                      <w:szCs w:val="21"/>
                    </w:rPr>
                    <w:t>6</w:t>
                  </w:r>
                  <w:r w:rsidR="00354EF9" w:rsidRPr="00ED1905">
                    <w:rPr>
                      <w:rFonts w:ascii="Times New Roman" w:eastAsiaTheme="majorEastAsia" w:hAnsi="Times New Roman" w:cs="Times New Roman"/>
                      <w:color w:val="000000" w:themeColor="text1"/>
                      <w:szCs w:val="21"/>
                    </w:rPr>
                    <w:t>00</w:t>
                  </w:r>
                  <w:r w:rsidR="00354EF9" w:rsidRPr="00ED1905">
                    <w:rPr>
                      <w:rFonts w:ascii="Times New Roman" w:eastAsiaTheme="majorEastAsia" w:hAnsi="Times New Roman" w:cs="Times New Roman"/>
                      <w:color w:val="000000" w:themeColor="text1"/>
                      <w:szCs w:val="21"/>
                    </w:rPr>
                    <w:t>人</w:t>
                  </w:r>
                </w:p>
              </w:tc>
              <w:tc>
                <w:tcPr>
                  <w:tcW w:w="1276" w:type="dxa"/>
                  <w:vMerge/>
                  <w:vAlign w:val="center"/>
                </w:tcPr>
                <w:p w14:paraId="4DC27A0D" w14:textId="77777777" w:rsidR="00EC171E" w:rsidRPr="00ED1905" w:rsidRDefault="00EC171E" w:rsidP="00EC171E">
                  <w:pPr>
                    <w:adjustRightInd w:val="0"/>
                    <w:snapToGrid w:val="0"/>
                    <w:jc w:val="center"/>
                    <w:rPr>
                      <w:rFonts w:ascii="Times New Roman" w:eastAsiaTheme="majorEastAsia" w:hAnsi="Times New Roman" w:cs="Times New Roman"/>
                      <w:color w:val="000000" w:themeColor="text1"/>
                      <w:szCs w:val="21"/>
                    </w:rPr>
                  </w:pPr>
                </w:p>
              </w:tc>
              <w:tc>
                <w:tcPr>
                  <w:tcW w:w="992" w:type="dxa"/>
                  <w:vAlign w:val="center"/>
                </w:tcPr>
                <w:p w14:paraId="38D12C93" w14:textId="77777777" w:rsidR="00EC171E" w:rsidRPr="00ED1905" w:rsidRDefault="00354EF9" w:rsidP="00EC171E">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color w:val="000000" w:themeColor="text1"/>
                      <w:szCs w:val="21"/>
                    </w:rPr>
                    <w:t>N</w:t>
                  </w:r>
                </w:p>
              </w:tc>
              <w:tc>
                <w:tcPr>
                  <w:tcW w:w="1132" w:type="dxa"/>
                  <w:vAlign w:val="center"/>
                </w:tcPr>
                <w:p w14:paraId="4BA7D3CD" w14:textId="77777777" w:rsidR="00EC171E" w:rsidRPr="00ED1905" w:rsidRDefault="00354EF9" w:rsidP="00EC171E">
                  <w:pPr>
                    <w:tabs>
                      <w:tab w:val="left" w:pos="5760"/>
                      <w:tab w:val="left" w:pos="5940"/>
                    </w:tabs>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color w:val="000000" w:themeColor="text1"/>
                      <w:szCs w:val="21"/>
                    </w:rPr>
                    <w:t>1700</w:t>
                  </w:r>
                </w:p>
              </w:tc>
            </w:tr>
            <w:tr w:rsidR="00ED1905" w:rsidRPr="00ED1905" w14:paraId="58170F94" w14:textId="77777777" w:rsidTr="00370D46">
              <w:trPr>
                <w:trHeight w:val="283"/>
                <w:jc w:val="center"/>
              </w:trPr>
              <w:tc>
                <w:tcPr>
                  <w:tcW w:w="709" w:type="dxa"/>
                  <w:vMerge/>
                  <w:vAlign w:val="center"/>
                </w:tcPr>
                <w:p w14:paraId="2B91EA55" w14:textId="77777777" w:rsidR="00EC171E" w:rsidRPr="00ED1905" w:rsidRDefault="00EC171E" w:rsidP="00EC171E">
                  <w:pPr>
                    <w:adjustRightInd w:val="0"/>
                    <w:snapToGrid w:val="0"/>
                    <w:jc w:val="center"/>
                    <w:rPr>
                      <w:rFonts w:ascii="Times New Roman" w:eastAsiaTheme="majorEastAsia" w:hAnsi="Times New Roman" w:cs="Times New Roman"/>
                      <w:color w:val="000000" w:themeColor="text1"/>
                      <w:szCs w:val="21"/>
                    </w:rPr>
                  </w:pPr>
                </w:p>
              </w:tc>
              <w:tc>
                <w:tcPr>
                  <w:tcW w:w="1203" w:type="dxa"/>
                  <w:vAlign w:val="center"/>
                </w:tcPr>
                <w:p w14:paraId="17D78444" w14:textId="77777777" w:rsidR="00EC171E" w:rsidRPr="00ED1905" w:rsidRDefault="00354EF9" w:rsidP="00EC171E">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hint="eastAsia"/>
                      <w:color w:val="000000" w:themeColor="text1"/>
                      <w:szCs w:val="21"/>
                    </w:rPr>
                    <w:t>胡圩村</w:t>
                  </w:r>
                </w:p>
              </w:tc>
              <w:tc>
                <w:tcPr>
                  <w:tcW w:w="782" w:type="dxa"/>
                  <w:vAlign w:val="center"/>
                </w:tcPr>
                <w:p w14:paraId="41F9EB53" w14:textId="77777777" w:rsidR="00EC171E" w:rsidRPr="00ED1905" w:rsidRDefault="00354EF9" w:rsidP="00EC171E">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hint="eastAsia"/>
                      <w:color w:val="000000" w:themeColor="text1"/>
                      <w:szCs w:val="21"/>
                    </w:rPr>
                    <w:t>3</w:t>
                  </w:r>
                  <w:r w:rsidRPr="00ED1905">
                    <w:rPr>
                      <w:rFonts w:ascii="Times New Roman" w:eastAsiaTheme="majorEastAsia" w:hAnsi="Times New Roman" w:cs="Times New Roman"/>
                      <w:color w:val="000000" w:themeColor="text1"/>
                      <w:szCs w:val="21"/>
                    </w:rPr>
                    <w:t>00</w:t>
                  </w:r>
                </w:p>
              </w:tc>
              <w:tc>
                <w:tcPr>
                  <w:tcW w:w="707" w:type="dxa"/>
                  <w:vAlign w:val="center"/>
                </w:tcPr>
                <w:p w14:paraId="2BC59D57" w14:textId="77777777" w:rsidR="00EC171E" w:rsidRPr="00ED1905" w:rsidRDefault="00354EF9" w:rsidP="00EC171E">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hint="eastAsia"/>
                      <w:color w:val="000000" w:themeColor="text1"/>
                      <w:szCs w:val="21"/>
                    </w:rPr>
                    <w:t>1</w:t>
                  </w:r>
                  <w:r w:rsidRPr="00ED1905">
                    <w:rPr>
                      <w:rFonts w:ascii="Times New Roman" w:eastAsiaTheme="majorEastAsia" w:hAnsi="Times New Roman" w:cs="Times New Roman"/>
                      <w:color w:val="000000" w:themeColor="text1"/>
                      <w:szCs w:val="21"/>
                    </w:rPr>
                    <w:t>850</w:t>
                  </w:r>
                </w:p>
              </w:tc>
              <w:tc>
                <w:tcPr>
                  <w:tcW w:w="851" w:type="dxa"/>
                  <w:vAlign w:val="center"/>
                </w:tcPr>
                <w:p w14:paraId="5731EE04" w14:textId="77777777" w:rsidR="00EC171E" w:rsidRPr="00ED1905" w:rsidRDefault="00EC171E" w:rsidP="00EC171E">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color w:val="000000" w:themeColor="text1"/>
                      <w:szCs w:val="21"/>
                    </w:rPr>
                    <w:t>住宅区</w:t>
                  </w:r>
                </w:p>
              </w:tc>
              <w:tc>
                <w:tcPr>
                  <w:tcW w:w="1418" w:type="dxa"/>
                  <w:vAlign w:val="center"/>
                </w:tcPr>
                <w:p w14:paraId="3185005F" w14:textId="77777777" w:rsidR="00EC171E" w:rsidRPr="00ED1905" w:rsidRDefault="00EC171E" w:rsidP="00354EF9">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color w:val="000000" w:themeColor="text1"/>
                      <w:szCs w:val="21"/>
                    </w:rPr>
                    <w:t>约</w:t>
                  </w:r>
                  <w:r w:rsidR="00354EF9" w:rsidRPr="00ED1905">
                    <w:rPr>
                      <w:rFonts w:ascii="Times New Roman" w:eastAsiaTheme="majorEastAsia" w:hAnsi="Times New Roman" w:cs="Times New Roman" w:hint="eastAsia"/>
                      <w:color w:val="000000" w:themeColor="text1"/>
                      <w:szCs w:val="21"/>
                    </w:rPr>
                    <w:t>3</w:t>
                  </w:r>
                  <w:r w:rsidR="00354EF9" w:rsidRPr="00ED1905">
                    <w:rPr>
                      <w:rFonts w:ascii="Times New Roman" w:eastAsiaTheme="majorEastAsia" w:hAnsi="Times New Roman" w:cs="Times New Roman"/>
                      <w:color w:val="000000" w:themeColor="text1"/>
                      <w:szCs w:val="21"/>
                    </w:rPr>
                    <w:t>00</w:t>
                  </w:r>
                  <w:r w:rsidRPr="00ED1905">
                    <w:rPr>
                      <w:rFonts w:ascii="Times New Roman" w:eastAsiaTheme="majorEastAsia" w:hAnsi="Times New Roman" w:cs="Times New Roman"/>
                      <w:color w:val="000000" w:themeColor="text1"/>
                      <w:szCs w:val="21"/>
                    </w:rPr>
                    <w:t>人</w:t>
                  </w:r>
                </w:p>
              </w:tc>
              <w:tc>
                <w:tcPr>
                  <w:tcW w:w="1276" w:type="dxa"/>
                  <w:vMerge/>
                  <w:vAlign w:val="center"/>
                </w:tcPr>
                <w:p w14:paraId="566C0C16" w14:textId="77777777" w:rsidR="00EC171E" w:rsidRPr="00ED1905" w:rsidRDefault="00EC171E" w:rsidP="00EC171E">
                  <w:pPr>
                    <w:adjustRightInd w:val="0"/>
                    <w:snapToGrid w:val="0"/>
                    <w:jc w:val="center"/>
                    <w:rPr>
                      <w:rFonts w:ascii="Times New Roman" w:eastAsiaTheme="majorEastAsia" w:hAnsi="Times New Roman" w:cs="Times New Roman"/>
                      <w:color w:val="000000" w:themeColor="text1"/>
                      <w:szCs w:val="21"/>
                    </w:rPr>
                  </w:pPr>
                </w:p>
              </w:tc>
              <w:tc>
                <w:tcPr>
                  <w:tcW w:w="992" w:type="dxa"/>
                  <w:vAlign w:val="center"/>
                </w:tcPr>
                <w:p w14:paraId="0A187E17" w14:textId="77777777" w:rsidR="00EC171E" w:rsidRPr="00ED1905" w:rsidRDefault="00EC171E" w:rsidP="00EC171E">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color w:val="000000" w:themeColor="text1"/>
                      <w:szCs w:val="21"/>
                    </w:rPr>
                    <w:t>E/NE</w:t>
                  </w:r>
                </w:p>
              </w:tc>
              <w:tc>
                <w:tcPr>
                  <w:tcW w:w="1132" w:type="dxa"/>
                  <w:vAlign w:val="center"/>
                </w:tcPr>
                <w:p w14:paraId="68A9E084" w14:textId="77777777" w:rsidR="00EC171E" w:rsidRPr="00ED1905" w:rsidRDefault="00354EF9" w:rsidP="00EC171E">
                  <w:pPr>
                    <w:tabs>
                      <w:tab w:val="left" w:pos="5760"/>
                      <w:tab w:val="left" w:pos="5940"/>
                    </w:tabs>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color w:val="000000" w:themeColor="text1"/>
                      <w:szCs w:val="21"/>
                    </w:rPr>
                    <w:t>1900</w:t>
                  </w:r>
                </w:p>
              </w:tc>
            </w:tr>
            <w:tr w:rsidR="00ED1905" w:rsidRPr="00ED1905" w14:paraId="2F36B161" w14:textId="77777777" w:rsidTr="00370D46">
              <w:trPr>
                <w:trHeight w:val="283"/>
                <w:jc w:val="center"/>
              </w:trPr>
              <w:tc>
                <w:tcPr>
                  <w:tcW w:w="709" w:type="dxa"/>
                  <w:vMerge/>
                  <w:vAlign w:val="center"/>
                </w:tcPr>
                <w:p w14:paraId="07BD82A0" w14:textId="77777777" w:rsidR="00EC171E" w:rsidRPr="00ED1905" w:rsidRDefault="00EC171E" w:rsidP="00EC171E">
                  <w:pPr>
                    <w:adjustRightInd w:val="0"/>
                    <w:snapToGrid w:val="0"/>
                    <w:jc w:val="center"/>
                    <w:rPr>
                      <w:rFonts w:ascii="Times New Roman" w:eastAsiaTheme="majorEastAsia" w:hAnsi="Times New Roman" w:cs="Times New Roman"/>
                      <w:color w:val="000000" w:themeColor="text1"/>
                      <w:szCs w:val="21"/>
                    </w:rPr>
                  </w:pPr>
                </w:p>
              </w:tc>
              <w:tc>
                <w:tcPr>
                  <w:tcW w:w="1203" w:type="dxa"/>
                  <w:vAlign w:val="center"/>
                </w:tcPr>
                <w:p w14:paraId="0C48F025" w14:textId="77777777" w:rsidR="00EC171E" w:rsidRPr="00ED1905" w:rsidRDefault="00354EF9" w:rsidP="00EC171E">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hint="eastAsia"/>
                      <w:color w:val="000000" w:themeColor="text1"/>
                      <w:szCs w:val="21"/>
                    </w:rPr>
                    <w:t>拐圩</w:t>
                  </w:r>
                </w:p>
              </w:tc>
              <w:tc>
                <w:tcPr>
                  <w:tcW w:w="782" w:type="dxa"/>
                  <w:vAlign w:val="center"/>
                </w:tcPr>
                <w:p w14:paraId="653181DF" w14:textId="77777777" w:rsidR="00EC171E" w:rsidRPr="00ED1905" w:rsidRDefault="00354EF9" w:rsidP="00EC171E">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hint="eastAsia"/>
                      <w:color w:val="000000" w:themeColor="text1"/>
                      <w:szCs w:val="21"/>
                    </w:rPr>
                    <w:t>2</w:t>
                  </w:r>
                  <w:r w:rsidRPr="00ED1905">
                    <w:rPr>
                      <w:rFonts w:ascii="Times New Roman" w:eastAsiaTheme="majorEastAsia" w:hAnsi="Times New Roman" w:cs="Times New Roman"/>
                      <w:color w:val="000000" w:themeColor="text1"/>
                      <w:szCs w:val="21"/>
                    </w:rPr>
                    <w:t>40</w:t>
                  </w:r>
                </w:p>
              </w:tc>
              <w:tc>
                <w:tcPr>
                  <w:tcW w:w="707" w:type="dxa"/>
                  <w:vAlign w:val="center"/>
                </w:tcPr>
                <w:p w14:paraId="37503E53" w14:textId="77777777" w:rsidR="00EC171E" w:rsidRPr="00ED1905" w:rsidRDefault="00354EF9" w:rsidP="00EC171E">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hint="eastAsia"/>
                      <w:color w:val="000000" w:themeColor="text1"/>
                      <w:szCs w:val="21"/>
                    </w:rPr>
                    <w:t>-</w:t>
                  </w:r>
                  <w:r w:rsidRPr="00ED1905">
                    <w:rPr>
                      <w:rFonts w:ascii="Times New Roman" w:eastAsiaTheme="majorEastAsia" w:hAnsi="Times New Roman" w:cs="Times New Roman"/>
                      <w:color w:val="000000" w:themeColor="text1"/>
                      <w:szCs w:val="21"/>
                    </w:rPr>
                    <w:t>240</w:t>
                  </w:r>
                </w:p>
              </w:tc>
              <w:tc>
                <w:tcPr>
                  <w:tcW w:w="851" w:type="dxa"/>
                  <w:vAlign w:val="center"/>
                </w:tcPr>
                <w:p w14:paraId="1C73C8BA" w14:textId="77777777" w:rsidR="00EC171E" w:rsidRPr="00ED1905" w:rsidRDefault="00EC171E" w:rsidP="00EC171E">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color w:val="000000" w:themeColor="text1"/>
                      <w:szCs w:val="21"/>
                    </w:rPr>
                    <w:t>住宅区</w:t>
                  </w:r>
                </w:p>
              </w:tc>
              <w:tc>
                <w:tcPr>
                  <w:tcW w:w="1418" w:type="dxa"/>
                  <w:vAlign w:val="center"/>
                </w:tcPr>
                <w:p w14:paraId="20E8417E" w14:textId="77777777" w:rsidR="00EC171E" w:rsidRPr="00ED1905" w:rsidRDefault="00EC171E" w:rsidP="00EC171E">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color w:val="000000" w:themeColor="text1"/>
                      <w:szCs w:val="21"/>
                    </w:rPr>
                    <w:t>约</w:t>
                  </w:r>
                  <w:r w:rsidR="00354EF9" w:rsidRPr="00ED1905">
                    <w:rPr>
                      <w:rFonts w:ascii="Times New Roman" w:eastAsiaTheme="majorEastAsia" w:hAnsi="Times New Roman" w:cs="Times New Roman"/>
                      <w:color w:val="000000" w:themeColor="text1"/>
                      <w:szCs w:val="21"/>
                    </w:rPr>
                    <w:t>150</w:t>
                  </w:r>
                  <w:r w:rsidRPr="00ED1905">
                    <w:rPr>
                      <w:rFonts w:ascii="Times New Roman" w:eastAsiaTheme="majorEastAsia" w:hAnsi="Times New Roman" w:cs="Times New Roman"/>
                      <w:color w:val="000000" w:themeColor="text1"/>
                      <w:szCs w:val="21"/>
                    </w:rPr>
                    <w:t>人</w:t>
                  </w:r>
                </w:p>
              </w:tc>
              <w:tc>
                <w:tcPr>
                  <w:tcW w:w="1276" w:type="dxa"/>
                  <w:vMerge/>
                  <w:vAlign w:val="center"/>
                </w:tcPr>
                <w:p w14:paraId="092541EA" w14:textId="77777777" w:rsidR="00EC171E" w:rsidRPr="00ED1905" w:rsidRDefault="00EC171E" w:rsidP="00EC171E">
                  <w:pPr>
                    <w:adjustRightInd w:val="0"/>
                    <w:snapToGrid w:val="0"/>
                    <w:jc w:val="center"/>
                    <w:rPr>
                      <w:rFonts w:ascii="Times New Roman" w:eastAsiaTheme="majorEastAsia" w:hAnsi="Times New Roman" w:cs="Times New Roman"/>
                      <w:color w:val="000000" w:themeColor="text1"/>
                      <w:szCs w:val="21"/>
                    </w:rPr>
                  </w:pPr>
                </w:p>
              </w:tc>
              <w:tc>
                <w:tcPr>
                  <w:tcW w:w="992" w:type="dxa"/>
                  <w:vAlign w:val="center"/>
                </w:tcPr>
                <w:p w14:paraId="755E57E4" w14:textId="77777777" w:rsidR="00EC171E" w:rsidRPr="00ED1905" w:rsidRDefault="00EC171E" w:rsidP="00EC171E">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color w:val="000000" w:themeColor="text1"/>
                      <w:szCs w:val="21"/>
                    </w:rPr>
                    <w:t>E/</w:t>
                  </w:r>
                  <w:r w:rsidR="00354EF9" w:rsidRPr="00ED1905">
                    <w:rPr>
                      <w:rFonts w:ascii="Times New Roman" w:eastAsiaTheme="majorEastAsia" w:hAnsi="Times New Roman" w:cs="Times New Roman"/>
                      <w:color w:val="000000" w:themeColor="text1"/>
                      <w:szCs w:val="21"/>
                    </w:rPr>
                    <w:t>S</w:t>
                  </w:r>
                  <w:r w:rsidRPr="00ED1905">
                    <w:rPr>
                      <w:rFonts w:ascii="Times New Roman" w:eastAsiaTheme="majorEastAsia" w:hAnsi="Times New Roman" w:cs="Times New Roman"/>
                      <w:color w:val="000000" w:themeColor="text1"/>
                      <w:szCs w:val="21"/>
                    </w:rPr>
                    <w:t>E</w:t>
                  </w:r>
                </w:p>
              </w:tc>
              <w:tc>
                <w:tcPr>
                  <w:tcW w:w="1132" w:type="dxa"/>
                  <w:vAlign w:val="center"/>
                </w:tcPr>
                <w:p w14:paraId="3F5EB446" w14:textId="77777777" w:rsidR="00EC171E" w:rsidRPr="00ED1905" w:rsidRDefault="00354EF9" w:rsidP="00EC171E">
                  <w:pPr>
                    <w:tabs>
                      <w:tab w:val="left" w:pos="5760"/>
                      <w:tab w:val="left" w:pos="5940"/>
                    </w:tabs>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color w:val="000000" w:themeColor="text1"/>
                      <w:szCs w:val="21"/>
                    </w:rPr>
                    <w:t>330</w:t>
                  </w:r>
                </w:p>
              </w:tc>
            </w:tr>
            <w:tr w:rsidR="00ED1905" w:rsidRPr="00ED1905" w14:paraId="7B56B453" w14:textId="77777777" w:rsidTr="00370D46">
              <w:trPr>
                <w:trHeight w:val="283"/>
                <w:jc w:val="center"/>
              </w:trPr>
              <w:tc>
                <w:tcPr>
                  <w:tcW w:w="709" w:type="dxa"/>
                  <w:vMerge/>
                  <w:vAlign w:val="center"/>
                </w:tcPr>
                <w:p w14:paraId="603FA8CF" w14:textId="77777777" w:rsidR="00EC171E" w:rsidRPr="00ED1905" w:rsidRDefault="00EC171E" w:rsidP="00EC171E">
                  <w:pPr>
                    <w:adjustRightInd w:val="0"/>
                    <w:snapToGrid w:val="0"/>
                    <w:jc w:val="center"/>
                    <w:rPr>
                      <w:rFonts w:ascii="Times New Roman" w:eastAsiaTheme="majorEastAsia" w:hAnsi="Times New Roman" w:cs="Times New Roman"/>
                      <w:color w:val="000000" w:themeColor="text1"/>
                      <w:szCs w:val="21"/>
                    </w:rPr>
                  </w:pPr>
                </w:p>
              </w:tc>
              <w:tc>
                <w:tcPr>
                  <w:tcW w:w="1203" w:type="dxa"/>
                  <w:vAlign w:val="center"/>
                </w:tcPr>
                <w:p w14:paraId="053BED7C" w14:textId="77777777" w:rsidR="00EC171E" w:rsidRPr="00ED1905" w:rsidRDefault="00354EF9" w:rsidP="00EC171E">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hint="eastAsia"/>
                      <w:color w:val="000000" w:themeColor="text1"/>
                      <w:szCs w:val="21"/>
                    </w:rPr>
                    <w:t>头庄三组</w:t>
                  </w:r>
                </w:p>
              </w:tc>
              <w:tc>
                <w:tcPr>
                  <w:tcW w:w="782" w:type="dxa"/>
                  <w:vAlign w:val="center"/>
                </w:tcPr>
                <w:p w14:paraId="6712712E" w14:textId="77777777" w:rsidR="00EC171E" w:rsidRPr="00ED1905" w:rsidRDefault="00354EF9" w:rsidP="00EC171E">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hint="eastAsia"/>
                      <w:color w:val="000000" w:themeColor="text1"/>
                      <w:szCs w:val="21"/>
                    </w:rPr>
                    <w:t>6</w:t>
                  </w:r>
                  <w:r w:rsidRPr="00ED1905">
                    <w:rPr>
                      <w:rFonts w:ascii="Times New Roman" w:eastAsiaTheme="majorEastAsia" w:hAnsi="Times New Roman" w:cs="Times New Roman"/>
                      <w:color w:val="000000" w:themeColor="text1"/>
                      <w:szCs w:val="21"/>
                    </w:rPr>
                    <w:t>50</w:t>
                  </w:r>
                </w:p>
              </w:tc>
              <w:tc>
                <w:tcPr>
                  <w:tcW w:w="707" w:type="dxa"/>
                  <w:vAlign w:val="center"/>
                </w:tcPr>
                <w:p w14:paraId="498CE852" w14:textId="77777777" w:rsidR="00EC171E" w:rsidRPr="00ED1905" w:rsidRDefault="00354EF9" w:rsidP="00EC171E">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hint="eastAsia"/>
                      <w:color w:val="000000" w:themeColor="text1"/>
                      <w:szCs w:val="21"/>
                    </w:rPr>
                    <w:t>-</w:t>
                  </w:r>
                  <w:r w:rsidRPr="00ED1905">
                    <w:rPr>
                      <w:rFonts w:ascii="Times New Roman" w:eastAsiaTheme="majorEastAsia" w:hAnsi="Times New Roman" w:cs="Times New Roman"/>
                      <w:color w:val="000000" w:themeColor="text1"/>
                      <w:szCs w:val="21"/>
                    </w:rPr>
                    <w:t>700</w:t>
                  </w:r>
                </w:p>
              </w:tc>
              <w:tc>
                <w:tcPr>
                  <w:tcW w:w="851" w:type="dxa"/>
                  <w:vAlign w:val="center"/>
                </w:tcPr>
                <w:p w14:paraId="3DB9803C" w14:textId="77777777" w:rsidR="00EC171E" w:rsidRPr="00ED1905" w:rsidRDefault="00EC171E" w:rsidP="00EC171E">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color w:val="000000" w:themeColor="text1"/>
                      <w:szCs w:val="21"/>
                    </w:rPr>
                    <w:t>住宅区</w:t>
                  </w:r>
                </w:p>
              </w:tc>
              <w:tc>
                <w:tcPr>
                  <w:tcW w:w="1418" w:type="dxa"/>
                  <w:vAlign w:val="center"/>
                </w:tcPr>
                <w:p w14:paraId="10794D99" w14:textId="77777777" w:rsidR="00EC171E" w:rsidRPr="00ED1905" w:rsidRDefault="00EC171E" w:rsidP="00EC171E">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color w:val="000000" w:themeColor="text1"/>
                      <w:szCs w:val="21"/>
                    </w:rPr>
                    <w:t>约</w:t>
                  </w:r>
                  <w:r w:rsidR="00354EF9" w:rsidRPr="00ED1905">
                    <w:rPr>
                      <w:rFonts w:ascii="Times New Roman" w:eastAsiaTheme="majorEastAsia" w:hAnsi="Times New Roman" w:cs="Times New Roman"/>
                      <w:color w:val="000000" w:themeColor="text1"/>
                      <w:szCs w:val="21"/>
                    </w:rPr>
                    <w:t>1000</w:t>
                  </w:r>
                  <w:r w:rsidRPr="00ED1905">
                    <w:rPr>
                      <w:rFonts w:ascii="Times New Roman" w:eastAsiaTheme="majorEastAsia" w:hAnsi="Times New Roman" w:cs="Times New Roman"/>
                      <w:color w:val="000000" w:themeColor="text1"/>
                      <w:szCs w:val="21"/>
                    </w:rPr>
                    <w:t>人</w:t>
                  </w:r>
                </w:p>
              </w:tc>
              <w:tc>
                <w:tcPr>
                  <w:tcW w:w="1276" w:type="dxa"/>
                  <w:vMerge/>
                  <w:vAlign w:val="center"/>
                </w:tcPr>
                <w:p w14:paraId="18A2AB38" w14:textId="77777777" w:rsidR="00EC171E" w:rsidRPr="00ED1905" w:rsidRDefault="00EC171E" w:rsidP="00EC171E">
                  <w:pPr>
                    <w:adjustRightInd w:val="0"/>
                    <w:snapToGrid w:val="0"/>
                    <w:jc w:val="center"/>
                    <w:rPr>
                      <w:rFonts w:ascii="Times New Roman" w:eastAsiaTheme="majorEastAsia" w:hAnsi="Times New Roman" w:cs="Times New Roman"/>
                      <w:color w:val="000000" w:themeColor="text1"/>
                      <w:szCs w:val="21"/>
                    </w:rPr>
                  </w:pPr>
                </w:p>
              </w:tc>
              <w:tc>
                <w:tcPr>
                  <w:tcW w:w="992" w:type="dxa"/>
                  <w:vAlign w:val="center"/>
                </w:tcPr>
                <w:p w14:paraId="338F4582" w14:textId="77777777" w:rsidR="00EC171E" w:rsidRPr="00ED1905" w:rsidRDefault="00354EF9" w:rsidP="00EC171E">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color w:val="000000" w:themeColor="text1"/>
                      <w:szCs w:val="21"/>
                    </w:rPr>
                    <w:t>E/SE</w:t>
                  </w:r>
                </w:p>
              </w:tc>
              <w:tc>
                <w:tcPr>
                  <w:tcW w:w="1132" w:type="dxa"/>
                  <w:vAlign w:val="center"/>
                </w:tcPr>
                <w:p w14:paraId="1A6A4E9E" w14:textId="77777777" w:rsidR="00EC171E" w:rsidRPr="00ED1905" w:rsidRDefault="00354EF9" w:rsidP="00EC171E">
                  <w:pPr>
                    <w:tabs>
                      <w:tab w:val="left" w:pos="5760"/>
                      <w:tab w:val="left" w:pos="5940"/>
                    </w:tabs>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color w:val="000000" w:themeColor="text1"/>
                      <w:szCs w:val="21"/>
                    </w:rPr>
                    <w:t>850</w:t>
                  </w:r>
                </w:p>
              </w:tc>
            </w:tr>
            <w:tr w:rsidR="00ED1905" w:rsidRPr="00ED1905" w14:paraId="42F91A81" w14:textId="77777777" w:rsidTr="00370D46">
              <w:trPr>
                <w:trHeight w:val="283"/>
                <w:jc w:val="center"/>
              </w:trPr>
              <w:tc>
                <w:tcPr>
                  <w:tcW w:w="709" w:type="dxa"/>
                  <w:vMerge/>
                  <w:vAlign w:val="center"/>
                </w:tcPr>
                <w:p w14:paraId="4850C572" w14:textId="77777777" w:rsidR="00EC171E" w:rsidRPr="00ED1905" w:rsidRDefault="00EC171E" w:rsidP="00EC171E">
                  <w:pPr>
                    <w:adjustRightInd w:val="0"/>
                    <w:snapToGrid w:val="0"/>
                    <w:jc w:val="center"/>
                    <w:rPr>
                      <w:rFonts w:ascii="Times New Roman" w:eastAsiaTheme="majorEastAsia" w:hAnsi="Times New Roman" w:cs="Times New Roman"/>
                      <w:color w:val="000000" w:themeColor="text1"/>
                      <w:szCs w:val="21"/>
                    </w:rPr>
                  </w:pPr>
                </w:p>
              </w:tc>
              <w:tc>
                <w:tcPr>
                  <w:tcW w:w="1203" w:type="dxa"/>
                  <w:vAlign w:val="center"/>
                </w:tcPr>
                <w:p w14:paraId="5DB37277" w14:textId="77777777" w:rsidR="00EC171E" w:rsidRPr="00ED1905" w:rsidRDefault="00354EF9" w:rsidP="00EC171E">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hint="eastAsia"/>
                      <w:color w:val="000000" w:themeColor="text1"/>
                      <w:szCs w:val="21"/>
                    </w:rPr>
                    <w:t>二图村</w:t>
                  </w:r>
                </w:p>
              </w:tc>
              <w:tc>
                <w:tcPr>
                  <w:tcW w:w="782" w:type="dxa"/>
                  <w:vAlign w:val="center"/>
                </w:tcPr>
                <w:p w14:paraId="483B2715" w14:textId="77777777" w:rsidR="00EC171E" w:rsidRPr="00ED1905" w:rsidRDefault="00354EF9" w:rsidP="00EC171E">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hint="eastAsia"/>
                      <w:color w:val="000000" w:themeColor="text1"/>
                      <w:szCs w:val="21"/>
                    </w:rPr>
                    <w:t>-</w:t>
                  </w:r>
                  <w:r w:rsidRPr="00ED1905">
                    <w:rPr>
                      <w:rFonts w:ascii="Times New Roman" w:eastAsiaTheme="majorEastAsia" w:hAnsi="Times New Roman" w:cs="Times New Roman"/>
                      <w:color w:val="000000" w:themeColor="text1"/>
                      <w:szCs w:val="21"/>
                    </w:rPr>
                    <w:t>450</w:t>
                  </w:r>
                </w:p>
              </w:tc>
              <w:tc>
                <w:tcPr>
                  <w:tcW w:w="707" w:type="dxa"/>
                  <w:vAlign w:val="center"/>
                </w:tcPr>
                <w:p w14:paraId="20572107" w14:textId="77777777" w:rsidR="00EC171E" w:rsidRPr="00ED1905" w:rsidRDefault="00354EF9" w:rsidP="00EC171E">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hint="eastAsia"/>
                      <w:color w:val="000000" w:themeColor="text1"/>
                      <w:szCs w:val="21"/>
                    </w:rPr>
                    <w:t>5</w:t>
                  </w:r>
                  <w:r w:rsidRPr="00ED1905">
                    <w:rPr>
                      <w:rFonts w:ascii="Times New Roman" w:eastAsiaTheme="majorEastAsia" w:hAnsi="Times New Roman" w:cs="Times New Roman"/>
                      <w:color w:val="000000" w:themeColor="text1"/>
                      <w:szCs w:val="21"/>
                    </w:rPr>
                    <w:t>00</w:t>
                  </w:r>
                </w:p>
              </w:tc>
              <w:tc>
                <w:tcPr>
                  <w:tcW w:w="851" w:type="dxa"/>
                  <w:vAlign w:val="center"/>
                </w:tcPr>
                <w:p w14:paraId="499ADF8F" w14:textId="77777777" w:rsidR="00EC171E" w:rsidRPr="00ED1905" w:rsidRDefault="00EC171E" w:rsidP="00EC171E">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color w:val="000000" w:themeColor="text1"/>
                      <w:szCs w:val="21"/>
                    </w:rPr>
                    <w:t>住宅区</w:t>
                  </w:r>
                </w:p>
              </w:tc>
              <w:tc>
                <w:tcPr>
                  <w:tcW w:w="1418" w:type="dxa"/>
                  <w:vAlign w:val="center"/>
                </w:tcPr>
                <w:p w14:paraId="557F5EDE" w14:textId="77777777" w:rsidR="00EC171E" w:rsidRPr="00ED1905" w:rsidRDefault="00EC171E" w:rsidP="00EC171E">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color w:val="000000" w:themeColor="text1"/>
                      <w:szCs w:val="21"/>
                    </w:rPr>
                    <w:t>约</w:t>
                  </w:r>
                  <w:r w:rsidR="00354EF9" w:rsidRPr="00ED1905">
                    <w:rPr>
                      <w:rFonts w:ascii="Times New Roman" w:eastAsiaTheme="majorEastAsia" w:hAnsi="Times New Roman" w:cs="Times New Roman" w:hint="eastAsia"/>
                      <w:color w:val="000000" w:themeColor="text1"/>
                      <w:szCs w:val="21"/>
                    </w:rPr>
                    <w:t>3</w:t>
                  </w:r>
                  <w:r w:rsidR="00354EF9" w:rsidRPr="00ED1905">
                    <w:rPr>
                      <w:rFonts w:ascii="Times New Roman" w:eastAsiaTheme="majorEastAsia" w:hAnsi="Times New Roman" w:cs="Times New Roman"/>
                      <w:color w:val="000000" w:themeColor="text1"/>
                      <w:szCs w:val="21"/>
                    </w:rPr>
                    <w:t>00</w:t>
                  </w:r>
                  <w:r w:rsidRPr="00ED1905">
                    <w:rPr>
                      <w:rFonts w:ascii="Times New Roman" w:eastAsiaTheme="majorEastAsia" w:hAnsi="Times New Roman" w:cs="Times New Roman"/>
                      <w:color w:val="000000" w:themeColor="text1"/>
                      <w:szCs w:val="21"/>
                    </w:rPr>
                    <w:t>人</w:t>
                  </w:r>
                </w:p>
              </w:tc>
              <w:tc>
                <w:tcPr>
                  <w:tcW w:w="1276" w:type="dxa"/>
                  <w:vMerge/>
                  <w:vAlign w:val="center"/>
                </w:tcPr>
                <w:p w14:paraId="12675666" w14:textId="77777777" w:rsidR="00EC171E" w:rsidRPr="00ED1905" w:rsidRDefault="00EC171E" w:rsidP="00EC171E">
                  <w:pPr>
                    <w:adjustRightInd w:val="0"/>
                    <w:snapToGrid w:val="0"/>
                    <w:jc w:val="center"/>
                    <w:rPr>
                      <w:rFonts w:ascii="Times New Roman" w:eastAsiaTheme="majorEastAsia" w:hAnsi="Times New Roman" w:cs="Times New Roman"/>
                      <w:color w:val="000000" w:themeColor="text1"/>
                      <w:szCs w:val="21"/>
                    </w:rPr>
                  </w:pPr>
                </w:p>
              </w:tc>
              <w:tc>
                <w:tcPr>
                  <w:tcW w:w="992" w:type="dxa"/>
                  <w:vAlign w:val="center"/>
                </w:tcPr>
                <w:p w14:paraId="216A422D" w14:textId="77777777" w:rsidR="00EC171E" w:rsidRPr="00ED1905" w:rsidRDefault="00EC171E" w:rsidP="00EC171E">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color w:val="000000" w:themeColor="text1"/>
                      <w:szCs w:val="21"/>
                    </w:rPr>
                    <w:t>N</w:t>
                  </w:r>
                  <w:r w:rsidR="00354EF9" w:rsidRPr="00ED1905">
                    <w:rPr>
                      <w:rFonts w:ascii="Times New Roman" w:eastAsiaTheme="majorEastAsia" w:hAnsi="Times New Roman" w:cs="Times New Roman"/>
                      <w:color w:val="000000" w:themeColor="text1"/>
                      <w:szCs w:val="21"/>
                    </w:rPr>
                    <w:t>/NW</w:t>
                  </w:r>
                </w:p>
              </w:tc>
              <w:tc>
                <w:tcPr>
                  <w:tcW w:w="1132" w:type="dxa"/>
                  <w:vAlign w:val="center"/>
                </w:tcPr>
                <w:p w14:paraId="047977E4" w14:textId="77777777" w:rsidR="00EC171E" w:rsidRPr="00ED1905" w:rsidRDefault="00354EF9" w:rsidP="00EC171E">
                  <w:pPr>
                    <w:tabs>
                      <w:tab w:val="left" w:pos="5760"/>
                      <w:tab w:val="left" w:pos="5940"/>
                    </w:tabs>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color w:val="000000" w:themeColor="text1"/>
                      <w:szCs w:val="21"/>
                    </w:rPr>
                    <w:t>600</w:t>
                  </w:r>
                </w:p>
              </w:tc>
            </w:tr>
            <w:tr w:rsidR="00ED1905" w:rsidRPr="00ED1905" w14:paraId="4BBF88D6" w14:textId="77777777" w:rsidTr="00370D46">
              <w:trPr>
                <w:trHeight w:val="283"/>
                <w:jc w:val="center"/>
              </w:trPr>
              <w:tc>
                <w:tcPr>
                  <w:tcW w:w="709" w:type="dxa"/>
                  <w:vMerge/>
                  <w:vAlign w:val="center"/>
                </w:tcPr>
                <w:p w14:paraId="697A94F0" w14:textId="77777777" w:rsidR="00354EF9" w:rsidRPr="00ED1905" w:rsidRDefault="00354EF9" w:rsidP="00354EF9">
                  <w:pPr>
                    <w:adjustRightInd w:val="0"/>
                    <w:snapToGrid w:val="0"/>
                    <w:jc w:val="center"/>
                    <w:rPr>
                      <w:rFonts w:ascii="Times New Roman" w:eastAsiaTheme="majorEastAsia" w:hAnsi="Times New Roman" w:cs="Times New Roman"/>
                      <w:color w:val="000000" w:themeColor="text1"/>
                      <w:szCs w:val="21"/>
                    </w:rPr>
                  </w:pPr>
                </w:p>
              </w:tc>
              <w:tc>
                <w:tcPr>
                  <w:tcW w:w="1203" w:type="dxa"/>
                  <w:vAlign w:val="center"/>
                </w:tcPr>
                <w:p w14:paraId="1EB09F5E" w14:textId="77777777" w:rsidR="00354EF9" w:rsidRPr="00ED1905" w:rsidRDefault="00354EF9" w:rsidP="00354EF9">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hint="eastAsia"/>
                      <w:color w:val="000000" w:themeColor="text1"/>
                      <w:szCs w:val="21"/>
                    </w:rPr>
                    <w:t>小刘庄</w:t>
                  </w:r>
                </w:p>
              </w:tc>
              <w:tc>
                <w:tcPr>
                  <w:tcW w:w="782" w:type="dxa"/>
                  <w:vAlign w:val="center"/>
                </w:tcPr>
                <w:p w14:paraId="78DEAD5D" w14:textId="77777777" w:rsidR="00354EF9" w:rsidRPr="00ED1905" w:rsidRDefault="00354EF9" w:rsidP="00354EF9">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hint="eastAsia"/>
                      <w:color w:val="000000" w:themeColor="text1"/>
                      <w:szCs w:val="21"/>
                    </w:rPr>
                    <w:t>-</w:t>
                  </w:r>
                  <w:r w:rsidRPr="00ED1905">
                    <w:rPr>
                      <w:rFonts w:ascii="Times New Roman" w:eastAsiaTheme="majorEastAsia" w:hAnsi="Times New Roman" w:cs="Times New Roman"/>
                      <w:color w:val="000000" w:themeColor="text1"/>
                      <w:szCs w:val="21"/>
                    </w:rPr>
                    <w:t>450</w:t>
                  </w:r>
                </w:p>
              </w:tc>
              <w:tc>
                <w:tcPr>
                  <w:tcW w:w="707" w:type="dxa"/>
                  <w:vAlign w:val="center"/>
                </w:tcPr>
                <w:p w14:paraId="11ADCF49" w14:textId="77777777" w:rsidR="00354EF9" w:rsidRPr="00ED1905" w:rsidRDefault="00354EF9" w:rsidP="00354EF9">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hint="eastAsia"/>
                      <w:color w:val="000000" w:themeColor="text1"/>
                      <w:szCs w:val="21"/>
                    </w:rPr>
                    <w:t>8</w:t>
                  </w:r>
                  <w:r w:rsidRPr="00ED1905">
                    <w:rPr>
                      <w:rFonts w:ascii="Times New Roman" w:eastAsiaTheme="majorEastAsia" w:hAnsi="Times New Roman" w:cs="Times New Roman"/>
                      <w:color w:val="000000" w:themeColor="text1"/>
                      <w:szCs w:val="21"/>
                    </w:rPr>
                    <w:t>50</w:t>
                  </w:r>
                </w:p>
              </w:tc>
              <w:tc>
                <w:tcPr>
                  <w:tcW w:w="851" w:type="dxa"/>
                  <w:vAlign w:val="center"/>
                </w:tcPr>
                <w:p w14:paraId="53F5D8CB" w14:textId="77777777" w:rsidR="00354EF9" w:rsidRPr="00ED1905" w:rsidRDefault="00354EF9" w:rsidP="00354EF9">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color w:val="000000" w:themeColor="text1"/>
                      <w:szCs w:val="21"/>
                    </w:rPr>
                    <w:t>住宅区</w:t>
                  </w:r>
                </w:p>
              </w:tc>
              <w:tc>
                <w:tcPr>
                  <w:tcW w:w="1418" w:type="dxa"/>
                  <w:vAlign w:val="center"/>
                </w:tcPr>
                <w:p w14:paraId="198AC335" w14:textId="77777777" w:rsidR="00354EF9" w:rsidRPr="00ED1905" w:rsidRDefault="00354EF9" w:rsidP="00354EF9">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hint="eastAsia"/>
                      <w:color w:val="000000" w:themeColor="text1"/>
                      <w:szCs w:val="21"/>
                    </w:rPr>
                    <w:t>约</w:t>
                  </w:r>
                  <w:r w:rsidRPr="00ED1905">
                    <w:rPr>
                      <w:rFonts w:ascii="Times New Roman" w:eastAsiaTheme="majorEastAsia" w:hAnsi="Times New Roman" w:cs="Times New Roman" w:hint="eastAsia"/>
                      <w:color w:val="000000" w:themeColor="text1"/>
                      <w:szCs w:val="21"/>
                    </w:rPr>
                    <w:t>2</w:t>
                  </w:r>
                  <w:r w:rsidRPr="00ED1905">
                    <w:rPr>
                      <w:rFonts w:ascii="Times New Roman" w:eastAsiaTheme="majorEastAsia" w:hAnsi="Times New Roman" w:cs="Times New Roman"/>
                      <w:color w:val="000000" w:themeColor="text1"/>
                      <w:szCs w:val="21"/>
                    </w:rPr>
                    <w:t>50</w:t>
                  </w:r>
                  <w:r w:rsidRPr="00ED1905">
                    <w:rPr>
                      <w:rFonts w:ascii="Times New Roman" w:eastAsiaTheme="majorEastAsia" w:hAnsi="Times New Roman" w:cs="Times New Roman" w:hint="eastAsia"/>
                      <w:color w:val="000000" w:themeColor="text1"/>
                      <w:szCs w:val="21"/>
                    </w:rPr>
                    <w:t>人</w:t>
                  </w:r>
                </w:p>
              </w:tc>
              <w:tc>
                <w:tcPr>
                  <w:tcW w:w="1276" w:type="dxa"/>
                  <w:vMerge/>
                  <w:vAlign w:val="center"/>
                </w:tcPr>
                <w:p w14:paraId="7B6F8B76" w14:textId="77777777" w:rsidR="00354EF9" w:rsidRPr="00ED1905" w:rsidRDefault="00354EF9" w:rsidP="00354EF9">
                  <w:pPr>
                    <w:adjustRightInd w:val="0"/>
                    <w:snapToGrid w:val="0"/>
                    <w:jc w:val="center"/>
                    <w:rPr>
                      <w:rFonts w:ascii="Times New Roman" w:eastAsiaTheme="majorEastAsia" w:hAnsi="Times New Roman" w:cs="Times New Roman"/>
                      <w:color w:val="000000" w:themeColor="text1"/>
                      <w:szCs w:val="21"/>
                    </w:rPr>
                  </w:pPr>
                </w:p>
              </w:tc>
              <w:tc>
                <w:tcPr>
                  <w:tcW w:w="992" w:type="dxa"/>
                  <w:vAlign w:val="center"/>
                </w:tcPr>
                <w:p w14:paraId="01462B73" w14:textId="77777777" w:rsidR="00354EF9" w:rsidRPr="00ED1905" w:rsidRDefault="00354EF9" w:rsidP="00354EF9">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color w:val="000000" w:themeColor="text1"/>
                      <w:szCs w:val="21"/>
                    </w:rPr>
                    <w:t>N/NW</w:t>
                  </w:r>
                </w:p>
              </w:tc>
              <w:tc>
                <w:tcPr>
                  <w:tcW w:w="1132" w:type="dxa"/>
                  <w:vAlign w:val="center"/>
                </w:tcPr>
                <w:p w14:paraId="7BFD9EBC" w14:textId="77777777" w:rsidR="00354EF9" w:rsidRPr="00ED1905" w:rsidRDefault="00354EF9" w:rsidP="00354EF9">
                  <w:pPr>
                    <w:tabs>
                      <w:tab w:val="left" w:pos="5760"/>
                      <w:tab w:val="left" w:pos="5940"/>
                    </w:tabs>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hint="eastAsia"/>
                      <w:color w:val="000000" w:themeColor="text1"/>
                      <w:szCs w:val="21"/>
                    </w:rPr>
                    <w:t>1</w:t>
                  </w:r>
                  <w:r w:rsidRPr="00ED1905">
                    <w:rPr>
                      <w:rFonts w:ascii="Times New Roman" w:eastAsiaTheme="majorEastAsia" w:hAnsi="Times New Roman" w:cs="Times New Roman"/>
                      <w:color w:val="000000" w:themeColor="text1"/>
                      <w:szCs w:val="21"/>
                    </w:rPr>
                    <w:t>000</w:t>
                  </w:r>
                </w:p>
              </w:tc>
            </w:tr>
            <w:tr w:rsidR="00ED1905" w:rsidRPr="00ED1905" w14:paraId="0EB3C8EA" w14:textId="77777777" w:rsidTr="00370D46">
              <w:trPr>
                <w:trHeight w:val="283"/>
                <w:jc w:val="center"/>
              </w:trPr>
              <w:tc>
                <w:tcPr>
                  <w:tcW w:w="709" w:type="dxa"/>
                  <w:vMerge/>
                  <w:vAlign w:val="center"/>
                </w:tcPr>
                <w:p w14:paraId="0DF14666" w14:textId="77777777" w:rsidR="00354EF9" w:rsidRPr="00ED1905" w:rsidRDefault="00354EF9" w:rsidP="00354EF9">
                  <w:pPr>
                    <w:adjustRightInd w:val="0"/>
                    <w:snapToGrid w:val="0"/>
                    <w:jc w:val="center"/>
                    <w:rPr>
                      <w:rFonts w:ascii="Times New Roman" w:eastAsiaTheme="majorEastAsia" w:hAnsi="Times New Roman" w:cs="Times New Roman"/>
                      <w:color w:val="000000" w:themeColor="text1"/>
                      <w:szCs w:val="21"/>
                    </w:rPr>
                  </w:pPr>
                </w:p>
              </w:tc>
              <w:tc>
                <w:tcPr>
                  <w:tcW w:w="1203" w:type="dxa"/>
                  <w:vAlign w:val="center"/>
                </w:tcPr>
                <w:p w14:paraId="7C26638F" w14:textId="77777777" w:rsidR="00354EF9" w:rsidRPr="00ED1905" w:rsidRDefault="00354EF9" w:rsidP="00354EF9">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hint="eastAsia"/>
                      <w:color w:val="000000" w:themeColor="text1"/>
                      <w:szCs w:val="21"/>
                    </w:rPr>
                    <w:t>头图村</w:t>
                  </w:r>
                </w:p>
              </w:tc>
              <w:tc>
                <w:tcPr>
                  <w:tcW w:w="782" w:type="dxa"/>
                  <w:vAlign w:val="center"/>
                </w:tcPr>
                <w:p w14:paraId="67C6611A" w14:textId="77777777" w:rsidR="00354EF9" w:rsidRPr="00ED1905" w:rsidRDefault="00354EF9" w:rsidP="00354EF9">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hint="eastAsia"/>
                      <w:color w:val="000000" w:themeColor="text1"/>
                      <w:szCs w:val="21"/>
                    </w:rPr>
                    <w:t>-</w:t>
                  </w:r>
                  <w:r w:rsidRPr="00ED1905">
                    <w:rPr>
                      <w:rFonts w:ascii="Times New Roman" w:eastAsiaTheme="majorEastAsia" w:hAnsi="Times New Roman" w:cs="Times New Roman"/>
                      <w:color w:val="000000" w:themeColor="text1"/>
                      <w:szCs w:val="21"/>
                    </w:rPr>
                    <w:t>1100</w:t>
                  </w:r>
                </w:p>
              </w:tc>
              <w:tc>
                <w:tcPr>
                  <w:tcW w:w="707" w:type="dxa"/>
                  <w:vAlign w:val="center"/>
                </w:tcPr>
                <w:p w14:paraId="408821E6" w14:textId="77777777" w:rsidR="00354EF9" w:rsidRPr="00ED1905" w:rsidRDefault="00354EF9" w:rsidP="00354EF9">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hint="eastAsia"/>
                      <w:color w:val="000000" w:themeColor="text1"/>
                      <w:szCs w:val="21"/>
                    </w:rPr>
                    <w:t>4</w:t>
                  </w:r>
                  <w:r w:rsidRPr="00ED1905">
                    <w:rPr>
                      <w:rFonts w:ascii="Times New Roman" w:eastAsiaTheme="majorEastAsia" w:hAnsi="Times New Roman" w:cs="Times New Roman"/>
                      <w:color w:val="000000" w:themeColor="text1"/>
                      <w:szCs w:val="21"/>
                    </w:rPr>
                    <w:t>50</w:t>
                  </w:r>
                </w:p>
              </w:tc>
              <w:tc>
                <w:tcPr>
                  <w:tcW w:w="851" w:type="dxa"/>
                  <w:vAlign w:val="center"/>
                </w:tcPr>
                <w:p w14:paraId="41894D45" w14:textId="77777777" w:rsidR="00354EF9" w:rsidRPr="00ED1905" w:rsidRDefault="00354EF9" w:rsidP="00354EF9">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color w:val="000000" w:themeColor="text1"/>
                      <w:szCs w:val="21"/>
                    </w:rPr>
                    <w:t>住宅区</w:t>
                  </w:r>
                </w:p>
              </w:tc>
              <w:tc>
                <w:tcPr>
                  <w:tcW w:w="1418" w:type="dxa"/>
                  <w:vAlign w:val="center"/>
                </w:tcPr>
                <w:p w14:paraId="4B662C4E" w14:textId="77777777" w:rsidR="00354EF9" w:rsidRPr="00ED1905" w:rsidRDefault="00354EF9" w:rsidP="00354EF9">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hint="eastAsia"/>
                      <w:color w:val="000000" w:themeColor="text1"/>
                      <w:szCs w:val="21"/>
                    </w:rPr>
                    <w:t>约</w:t>
                  </w:r>
                  <w:r w:rsidRPr="00ED1905">
                    <w:rPr>
                      <w:rFonts w:ascii="Times New Roman" w:eastAsiaTheme="majorEastAsia" w:hAnsi="Times New Roman" w:cs="Times New Roman" w:hint="eastAsia"/>
                      <w:color w:val="000000" w:themeColor="text1"/>
                      <w:szCs w:val="21"/>
                    </w:rPr>
                    <w:t>6</w:t>
                  </w:r>
                  <w:r w:rsidRPr="00ED1905">
                    <w:rPr>
                      <w:rFonts w:ascii="Times New Roman" w:eastAsiaTheme="majorEastAsia" w:hAnsi="Times New Roman" w:cs="Times New Roman"/>
                      <w:color w:val="000000" w:themeColor="text1"/>
                      <w:szCs w:val="21"/>
                    </w:rPr>
                    <w:t>00</w:t>
                  </w:r>
                  <w:r w:rsidRPr="00ED1905">
                    <w:rPr>
                      <w:rFonts w:ascii="Times New Roman" w:eastAsiaTheme="majorEastAsia" w:hAnsi="Times New Roman" w:cs="Times New Roman" w:hint="eastAsia"/>
                      <w:color w:val="000000" w:themeColor="text1"/>
                      <w:szCs w:val="21"/>
                    </w:rPr>
                    <w:t>人</w:t>
                  </w:r>
                </w:p>
              </w:tc>
              <w:tc>
                <w:tcPr>
                  <w:tcW w:w="1276" w:type="dxa"/>
                  <w:vMerge/>
                  <w:vAlign w:val="center"/>
                </w:tcPr>
                <w:p w14:paraId="29BE76D1" w14:textId="77777777" w:rsidR="00354EF9" w:rsidRPr="00ED1905" w:rsidRDefault="00354EF9" w:rsidP="00354EF9">
                  <w:pPr>
                    <w:adjustRightInd w:val="0"/>
                    <w:snapToGrid w:val="0"/>
                    <w:jc w:val="center"/>
                    <w:rPr>
                      <w:rFonts w:ascii="Times New Roman" w:eastAsiaTheme="majorEastAsia" w:hAnsi="Times New Roman" w:cs="Times New Roman"/>
                      <w:color w:val="000000" w:themeColor="text1"/>
                      <w:szCs w:val="21"/>
                    </w:rPr>
                  </w:pPr>
                </w:p>
              </w:tc>
              <w:tc>
                <w:tcPr>
                  <w:tcW w:w="992" w:type="dxa"/>
                  <w:vAlign w:val="center"/>
                </w:tcPr>
                <w:p w14:paraId="0AE0F889" w14:textId="77777777" w:rsidR="00354EF9" w:rsidRPr="00ED1905" w:rsidRDefault="00354EF9" w:rsidP="00354EF9">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color w:val="000000" w:themeColor="text1"/>
                      <w:szCs w:val="21"/>
                    </w:rPr>
                    <w:t>N/NW</w:t>
                  </w:r>
                </w:p>
              </w:tc>
              <w:tc>
                <w:tcPr>
                  <w:tcW w:w="1132" w:type="dxa"/>
                  <w:vAlign w:val="center"/>
                </w:tcPr>
                <w:p w14:paraId="73AB539E" w14:textId="77777777" w:rsidR="00354EF9" w:rsidRPr="00ED1905" w:rsidRDefault="00354EF9" w:rsidP="00354EF9">
                  <w:pPr>
                    <w:tabs>
                      <w:tab w:val="left" w:pos="5760"/>
                      <w:tab w:val="left" w:pos="5940"/>
                    </w:tabs>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hint="eastAsia"/>
                      <w:color w:val="000000" w:themeColor="text1"/>
                      <w:szCs w:val="21"/>
                    </w:rPr>
                    <w:t>1</w:t>
                  </w:r>
                  <w:r w:rsidRPr="00ED1905">
                    <w:rPr>
                      <w:rFonts w:ascii="Times New Roman" w:eastAsiaTheme="majorEastAsia" w:hAnsi="Times New Roman" w:cs="Times New Roman"/>
                      <w:color w:val="000000" w:themeColor="text1"/>
                      <w:szCs w:val="21"/>
                    </w:rPr>
                    <w:t>200</w:t>
                  </w:r>
                </w:p>
              </w:tc>
            </w:tr>
            <w:tr w:rsidR="00ED1905" w:rsidRPr="00ED1905" w14:paraId="29353B85" w14:textId="77777777" w:rsidTr="00370D46">
              <w:trPr>
                <w:trHeight w:val="283"/>
                <w:jc w:val="center"/>
              </w:trPr>
              <w:tc>
                <w:tcPr>
                  <w:tcW w:w="709" w:type="dxa"/>
                  <w:vMerge/>
                  <w:vAlign w:val="center"/>
                </w:tcPr>
                <w:p w14:paraId="222F7DDE" w14:textId="77777777" w:rsidR="00354EF9" w:rsidRPr="00ED1905" w:rsidRDefault="00354EF9" w:rsidP="00354EF9">
                  <w:pPr>
                    <w:adjustRightInd w:val="0"/>
                    <w:snapToGrid w:val="0"/>
                    <w:jc w:val="center"/>
                    <w:rPr>
                      <w:rFonts w:ascii="Times New Roman" w:eastAsiaTheme="majorEastAsia" w:hAnsi="Times New Roman" w:cs="Times New Roman"/>
                      <w:color w:val="000000" w:themeColor="text1"/>
                      <w:szCs w:val="21"/>
                    </w:rPr>
                  </w:pPr>
                </w:p>
              </w:tc>
              <w:tc>
                <w:tcPr>
                  <w:tcW w:w="1203" w:type="dxa"/>
                  <w:vAlign w:val="center"/>
                </w:tcPr>
                <w:p w14:paraId="12FC84B8" w14:textId="77777777" w:rsidR="00354EF9" w:rsidRPr="00ED1905" w:rsidRDefault="00ED1905" w:rsidP="00354EF9">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hint="eastAsia"/>
                      <w:color w:val="000000" w:themeColor="text1"/>
                      <w:szCs w:val="21"/>
                    </w:rPr>
                    <w:t>时铎</w:t>
                  </w:r>
                </w:p>
              </w:tc>
              <w:tc>
                <w:tcPr>
                  <w:tcW w:w="782" w:type="dxa"/>
                  <w:vAlign w:val="center"/>
                </w:tcPr>
                <w:p w14:paraId="7C7C3CDD" w14:textId="77777777" w:rsidR="00354EF9" w:rsidRPr="00ED1905" w:rsidRDefault="00ED1905" w:rsidP="00354EF9">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hint="eastAsia"/>
                      <w:color w:val="000000" w:themeColor="text1"/>
                      <w:szCs w:val="21"/>
                    </w:rPr>
                    <w:t>-</w:t>
                  </w:r>
                  <w:r w:rsidRPr="00ED1905">
                    <w:rPr>
                      <w:rFonts w:ascii="Times New Roman" w:eastAsiaTheme="majorEastAsia" w:hAnsi="Times New Roman" w:cs="Times New Roman"/>
                      <w:color w:val="000000" w:themeColor="text1"/>
                      <w:szCs w:val="21"/>
                    </w:rPr>
                    <w:t>300</w:t>
                  </w:r>
                </w:p>
              </w:tc>
              <w:tc>
                <w:tcPr>
                  <w:tcW w:w="707" w:type="dxa"/>
                  <w:vAlign w:val="center"/>
                </w:tcPr>
                <w:p w14:paraId="4537E910" w14:textId="77777777" w:rsidR="00354EF9" w:rsidRPr="00ED1905" w:rsidRDefault="00ED1905" w:rsidP="00354EF9">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hint="eastAsia"/>
                      <w:color w:val="000000" w:themeColor="text1"/>
                      <w:szCs w:val="21"/>
                    </w:rPr>
                    <w:t>0</w:t>
                  </w:r>
                </w:p>
              </w:tc>
              <w:tc>
                <w:tcPr>
                  <w:tcW w:w="851" w:type="dxa"/>
                  <w:vAlign w:val="center"/>
                </w:tcPr>
                <w:p w14:paraId="0CF4F18B" w14:textId="77777777" w:rsidR="00354EF9" w:rsidRPr="00ED1905" w:rsidRDefault="00354EF9" w:rsidP="00354EF9">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color w:val="000000" w:themeColor="text1"/>
                      <w:szCs w:val="21"/>
                    </w:rPr>
                    <w:t>住宅区</w:t>
                  </w:r>
                </w:p>
              </w:tc>
              <w:tc>
                <w:tcPr>
                  <w:tcW w:w="1418" w:type="dxa"/>
                  <w:vAlign w:val="center"/>
                </w:tcPr>
                <w:p w14:paraId="2BE31619" w14:textId="77777777" w:rsidR="00354EF9" w:rsidRPr="00ED1905" w:rsidRDefault="00ED1905" w:rsidP="00354EF9">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hint="eastAsia"/>
                      <w:color w:val="000000" w:themeColor="text1"/>
                      <w:szCs w:val="21"/>
                    </w:rPr>
                    <w:t>约</w:t>
                  </w:r>
                  <w:r w:rsidRPr="00ED1905">
                    <w:rPr>
                      <w:rFonts w:ascii="Times New Roman" w:eastAsiaTheme="majorEastAsia" w:hAnsi="Times New Roman" w:cs="Times New Roman" w:hint="eastAsia"/>
                      <w:color w:val="000000" w:themeColor="text1"/>
                      <w:szCs w:val="21"/>
                    </w:rPr>
                    <w:t>1</w:t>
                  </w:r>
                  <w:r w:rsidRPr="00ED1905">
                    <w:rPr>
                      <w:rFonts w:ascii="Times New Roman" w:eastAsiaTheme="majorEastAsia" w:hAnsi="Times New Roman" w:cs="Times New Roman"/>
                      <w:color w:val="000000" w:themeColor="text1"/>
                      <w:szCs w:val="21"/>
                    </w:rPr>
                    <w:t>50</w:t>
                  </w:r>
                  <w:r w:rsidRPr="00ED1905">
                    <w:rPr>
                      <w:rFonts w:ascii="Times New Roman" w:eastAsiaTheme="majorEastAsia" w:hAnsi="Times New Roman" w:cs="Times New Roman" w:hint="eastAsia"/>
                      <w:color w:val="000000" w:themeColor="text1"/>
                      <w:szCs w:val="21"/>
                    </w:rPr>
                    <w:t>人</w:t>
                  </w:r>
                </w:p>
              </w:tc>
              <w:tc>
                <w:tcPr>
                  <w:tcW w:w="1276" w:type="dxa"/>
                  <w:vMerge/>
                  <w:vAlign w:val="center"/>
                </w:tcPr>
                <w:p w14:paraId="41D38430" w14:textId="77777777" w:rsidR="00354EF9" w:rsidRPr="00ED1905" w:rsidRDefault="00354EF9" w:rsidP="00354EF9">
                  <w:pPr>
                    <w:adjustRightInd w:val="0"/>
                    <w:snapToGrid w:val="0"/>
                    <w:jc w:val="center"/>
                    <w:rPr>
                      <w:rFonts w:ascii="Times New Roman" w:eastAsiaTheme="majorEastAsia" w:hAnsi="Times New Roman" w:cs="Times New Roman"/>
                      <w:color w:val="000000" w:themeColor="text1"/>
                      <w:szCs w:val="21"/>
                    </w:rPr>
                  </w:pPr>
                </w:p>
              </w:tc>
              <w:tc>
                <w:tcPr>
                  <w:tcW w:w="992" w:type="dxa"/>
                  <w:vAlign w:val="center"/>
                </w:tcPr>
                <w:p w14:paraId="6A830DBC" w14:textId="77777777" w:rsidR="00354EF9" w:rsidRPr="00ED1905" w:rsidRDefault="00ED1905" w:rsidP="00354EF9">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hint="eastAsia"/>
                      <w:color w:val="000000" w:themeColor="text1"/>
                      <w:szCs w:val="21"/>
                    </w:rPr>
                    <w:t>W</w:t>
                  </w:r>
                </w:p>
              </w:tc>
              <w:tc>
                <w:tcPr>
                  <w:tcW w:w="1132" w:type="dxa"/>
                  <w:vAlign w:val="center"/>
                </w:tcPr>
                <w:p w14:paraId="40B2DF81" w14:textId="77777777" w:rsidR="00354EF9" w:rsidRPr="00ED1905" w:rsidRDefault="00ED1905" w:rsidP="00354EF9">
                  <w:pPr>
                    <w:tabs>
                      <w:tab w:val="left" w:pos="5760"/>
                      <w:tab w:val="left" w:pos="5940"/>
                    </w:tabs>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color w:val="000000" w:themeColor="text1"/>
                      <w:szCs w:val="21"/>
                    </w:rPr>
                    <w:t>300</w:t>
                  </w:r>
                </w:p>
              </w:tc>
            </w:tr>
            <w:tr w:rsidR="00ED1905" w:rsidRPr="00ED1905" w14:paraId="35215CAF" w14:textId="77777777" w:rsidTr="00370D46">
              <w:trPr>
                <w:trHeight w:val="283"/>
                <w:jc w:val="center"/>
              </w:trPr>
              <w:tc>
                <w:tcPr>
                  <w:tcW w:w="709" w:type="dxa"/>
                  <w:vMerge/>
                  <w:vAlign w:val="center"/>
                </w:tcPr>
                <w:p w14:paraId="7A39271E" w14:textId="77777777" w:rsidR="00354EF9" w:rsidRPr="00ED1905" w:rsidRDefault="00354EF9" w:rsidP="00354EF9">
                  <w:pPr>
                    <w:adjustRightInd w:val="0"/>
                    <w:snapToGrid w:val="0"/>
                    <w:jc w:val="center"/>
                    <w:rPr>
                      <w:rFonts w:ascii="Times New Roman" w:eastAsiaTheme="majorEastAsia" w:hAnsi="Times New Roman" w:cs="Times New Roman"/>
                      <w:color w:val="000000" w:themeColor="text1"/>
                      <w:szCs w:val="21"/>
                    </w:rPr>
                  </w:pPr>
                </w:p>
              </w:tc>
              <w:tc>
                <w:tcPr>
                  <w:tcW w:w="1203" w:type="dxa"/>
                  <w:vAlign w:val="center"/>
                </w:tcPr>
                <w:p w14:paraId="7D9EA6E0" w14:textId="77777777" w:rsidR="00354EF9" w:rsidRPr="00ED1905" w:rsidRDefault="00ED1905" w:rsidP="00354EF9">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hint="eastAsia"/>
                      <w:color w:val="000000" w:themeColor="text1"/>
                      <w:szCs w:val="21"/>
                    </w:rPr>
                    <w:t>八截</w:t>
                  </w:r>
                </w:p>
              </w:tc>
              <w:tc>
                <w:tcPr>
                  <w:tcW w:w="782" w:type="dxa"/>
                  <w:vAlign w:val="center"/>
                </w:tcPr>
                <w:p w14:paraId="4A74DEAE" w14:textId="77777777" w:rsidR="00354EF9" w:rsidRPr="00ED1905" w:rsidRDefault="00ED1905" w:rsidP="00354EF9">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hint="eastAsia"/>
                      <w:color w:val="000000" w:themeColor="text1"/>
                      <w:szCs w:val="21"/>
                    </w:rPr>
                    <w:t>1</w:t>
                  </w:r>
                  <w:r w:rsidRPr="00ED1905">
                    <w:rPr>
                      <w:rFonts w:ascii="Times New Roman" w:eastAsiaTheme="majorEastAsia" w:hAnsi="Times New Roman" w:cs="Times New Roman"/>
                      <w:color w:val="000000" w:themeColor="text1"/>
                      <w:szCs w:val="21"/>
                    </w:rPr>
                    <w:t>300</w:t>
                  </w:r>
                </w:p>
              </w:tc>
              <w:tc>
                <w:tcPr>
                  <w:tcW w:w="707" w:type="dxa"/>
                  <w:vAlign w:val="center"/>
                </w:tcPr>
                <w:p w14:paraId="008F8412" w14:textId="77777777" w:rsidR="00354EF9" w:rsidRPr="00ED1905" w:rsidRDefault="00ED1905" w:rsidP="00354EF9">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hint="eastAsia"/>
                      <w:color w:val="000000" w:themeColor="text1"/>
                      <w:szCs w:val="21"/>
                    </w:rPr>
                    <w:t>0</w:t>
                  </w:r>
                </w:p>
              </w:tc>
              <w:tc>
                <w:tcPr>
                  <w:tcW w:w="851" w:type="dxa"/>
                  <w:vAlign w:val="center"/>
                </w:tcPr>
                <w:p w14:paraId="1CCA4543" w14:textId="77777777" w:rsidR="00354EF9" w:rsidRPr="00ED1905" w:rsidRDefault="00354EF9" w:rsidP="00354EF9">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color w:val="000000" w:themeColor="text1"/>
                      <w:szCs w:val="21"/>
                    </w:rPr>
                    <w:t>住宅区</w:t>
                  </w:r>
                </w:p>
              </w:tc>
              <w:tc>
                <w:tcPr>
                  <w:tcW w:w="1418" w:type="dxa"/>
                  <w:vAlign w:val="center"/>
                </w:tcPr>
                <w:p w14:paraId="16CFE0F4" w14:textId="77777777" w:rsidR="00354EF9" w:rsidRPr="00ED1905" w:rsidRDefault="00ED1905" w:rsidP="00354EF9">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hint="eastAsia"/>
                      <w:color w:val="000000" w:themeColor="text1"/>
                      <w:szCs w:val="21"/>
                    </w:rPr>
                    <w:t>约</w:t>
                  </w:r>
                  <w:r w:rsidRPr="00ED1905">
                    <w:rPr>
                      <w:rFonts w:ascii="Times New Roman" w:eastAsiaTheme="majorEastAsia" w:hAnsi="Times New Roman" w:cs="Times New Roman" w:hint="eastAsia"/>
                      <w:color w:val="000000" w:themeColor="text1"/>
                      <w:szCs w:val="21"/>
                    </w:rPr>
                    <w:t>5</w:t>
                  </w:r>
                  <w:r w:rsidRPr="00ED1905">
                    <w:rPr>
                      <w:rFonts w:ascii="Times New Roman" w:eastAsiaTheme="majorEastAsia" w:hAnsi="Times New Roman" w:cs="Times New Roman"/>
                      <w:color w:val="000000" w:themeColor="text1"/>
                      <w:szCs w:val="21"/>
                    </w:rPr>
                    <w:t>0</w:t>
                  </w:r>
                  <w:r w:rsidRPr="00ED1905">
                    <w:rPr>
                      <w:rFonts w:ascii="Times New Roman" w:eastAsiaTheme="majorEastAsia" w:hAnsi="Times New Roman" w:cs="Times New Roman" w:hint="eastAsia"/>
                      <w:color w:val="000000" w:themeColor="text1"/>
                      <w:szCs w:val="21"/>
                    </w:rPr>
                    <w:t>人</w:t>
                  </w:r>
                </w:p>
              </w:tc>
              <w:tc>
                <w:tcPr>
                  <w:tcW w:w="1276" w:type="dxa"/>
                  <w:vMerge/>
                  <w:vAlign w:val="center"/>
                </w:tcPr>
                <w:p w14:paraId="3FF5A5CD" w14:textId="77777777" w:rsidR="00354EF9" w:rsidRPr="00ED1905" w:rsidRDefault="00354EF9" w:rsidP="00354EF9">
                  <w:pPr>
                    <w:adjustRightInd w:val="0"/>
                    <w:snapToGrid w:val="0"/>
                    <w:jc w:val="center"/>
                    <w:rPr>
                      <w:rFonts w:ascii="Times New Roman" w:eastAsiaTheme="majorEastAsia" w:hAnsi="Times New Roman" w:cs="Times New Roman"/>
                      <w:color w:val="000000" w:themeColor="text1"/>
                      <w:szCs w:val="21"/>
                    </w:rPr>
                  </w:pPr>
                </w:p>
              </w:tc>
              <w:tc>
                <w:tcPr>
                  <w:tcW w:w="992" w:type="dxa"/>
                  <w:vAlign w:val="center"/>
                </w:tcPr>
                <w:p w14:paraId="4DE691A9" w14:textId="77777777" w:rsidR="00354EF9" w:rsidRPr="00ED1905" w:rsidRDefault="00ED1905" w:rsidP="00354EF9">
                  <w:pPr>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hint="eastAsia"/>
                      <w:color w:val="000000" w:themeColor="text1"/>
                      <w:szCs w:val="21"/>
                    </w:rPr>
                    <w:t>E</w:t>
                  </w:r>
                </w:p>
              </w:tc>
              <w:tc>
                <w:tcPr>
                  <w:tcW w:w="1132" w:type="dxa"/>
                  <w:vAlign w:val="center"/>
                </w:tcPr>
                <w:p w14:paraId="216EDD02" w14:textId="77777777" w:rsidR="00354EF9" w:rsidRPr="00ED1905" w:rsidRDefault="00ED1905" w:rsidP="00354EF9">
                  <w:pPr>
                    <w:tabs>
                      <w:tab w:val="left" w:pos="5760"/>
                      <w:tab w:val="left" w:pos="5940"/>
                    </w:tabs>
                    <w:adjustRightInd w:val="0"/>
                    <w:snapToGrid w:val="0"/>
                    <w:jc w:val="center"/>
                    <w:rPr>
                      <w:rFonts w:ascii="Times New Roman" w:eastAsiaTheme="majorEastAsia" w:hAnsi="Times New Roman" w:cs="Times New Roman"/>
                      <w:color w:val="000000" w:themeColor="text1"/>
                      <w:szCs w:val="21"/>
                    </w:rPr>
                  </w:pPr>
                  <w:r w:rsidRPr="00ED1905">
                    <w:rPr>
                      <w:rFonts w:ascii="Times New Roman" w:eastAsiaTheme="majorEastAsia" w:hAnsi="Times New Roman" w:cs="Times New Roman" w:hint="eastAsia"/>
                      <w:color w:val="000000" w:themeColor="text1"/>
                      <w:szCs w:val="21"/>
                    </w:rPr>
                    <w:t>1</w:t>
                  </w:r>
                  <w:r w:rsidRPr="00ED1905">
                    <w:rPr>
                      <w:rFonts w:ascii="Times New Roman" w:eastAsiaTheme="majorEastAsia" w:hAnsi="Times New Roman" w:cs="Times New Roman"/>
                      <w:color w:val="000000" w:themeColor="text1"/>
                      <w:szCs w:val="21"/>
                    </w:rPr>
                    <w:t>300</w:t>
                  </w:r>
                </w:p>
              </w:tc>
            </w:tr>
          </w:tbl>
          <w:p w14:paraId="5BED7FF0" w14:textId="77777777" w:rsidR="00383846" w:rsidRPr="00BD1A4C" w:rsidRDefault="00383846" w:rsidP="00383846">
            <w:pPr>
              <w:ind w:firstLineChars="200" w:firstLine="420"/>
              <w:rPr>
                <w:rFonts w:ascii="Times New Roman" w:eastAsiaTheme="majorEastAsia" w:hAnsi="Times New Roman" w:cs="Times New Roman"/>
                <w:szCs w:val="21"/>
              </w:rPr>
            </w:pPr>
            <w:r w:rsidRPr="00BD1A4C">
              <w:rPr>
                <w:rFonts w:ascii="Times New Roman" w:eastAsiaTheme="majorEastAsia" w:hAnsi="Times New Roman" w:cs="Times New Roman"/>
                <w:szCs w:val="21"/>
              </w:rPr>
              <w:t>注：厂区中心作为坐标原点，东西向为</w:t>
            </w:r>
            <w:r w:rsidRPr="00BD1A4C">
              <w:rPr>
                <w:rFonts w:ascii="Times New Roman" w:eastAsiaTheme="majorEastAsia" w:hAnsi="Times New Roman" w:cs="Times New Roman"/>
                <w:szCs w:val="21"/>
              </w:rPr>
              <w:t>X</w:t>
            </w:r>
            <w:r w:rsidRPr="00BD1A4C">
              <w:rPr>
                <w:rFonts w:ascii="Times New Roman" w:eastAsiaTheme="majorEastAsia" w:hAnsi="Times New Roman" w:cs="Times New Roman"/>
                <w:szCs w:val="21"/>
              </w:rPr>
              <w:t>轴，南北向为</w:t>
            </w:r>
            <w:r w:rsidRPr="00BD1A4C">
              <w:rPr>
                <w:rFonts w:ascii="Times New Roman" w:eastAsiaTheme="majorEastAsia" w:hAnsi="Times New Roman" w:cs="Times New Roman"/>
                <w:szCs w:val="21"/>
              </w:rPr>
              <w:t>Y</w:t>
            </w:r>
            <w:r w:rsidRPr="00BD1A4C">
              <w:rPr>
                <w:rFonts w:ascii="Times New Roman" w:eastAsiaTheme="majorEastAsia" w:hAnsi="Times New Roman" w:cs="Times New Roman"/>
                <w:szCs w:val="21"/>
              </w:rPr>
              <w:t>轴，坐标原点见附图</w:t>
            </w:r>
            <w:r w:rsidRPr="00BD1A4C">
              <w:rPr>
                <w:rFonts w:ascii="Times New Roman" w:eastAsiaTheme="majorEastAsia" w:hAnsi="Times New Roman" w:cs="Times New Roman"/>
                <w:szCs w:val="21"/>
              </w:rPr>
              <w:t>2</w:t>
            </w:r>
            <w:r w:rsidRPr="00BD1A4C">
              <w:rPr>
                <w:rFonts w:ascii="Times New Roman" w:eastAsiaTheme="majorEastAsia" w:hAnsi="Times New Roman" w:cs="Times New Roman"/>
                <w:szCs w:val="21"/>
              </w:rPr>
              <w:t>，下同。</w:t>
            </w:r>
          </w:p>
          <w:p w14:paraId="4151F646" w14:textId="77777777" w:rsidR="00383846" w:rsidRPr="00BD1A4C" w:rsidRDefault="00383846" w:rsidP="00370D46">
            <w:pPr>
              <w:adjustRightInd w:val="0"/>
              <w:snapToGrid w:val="0"/>
              <w:jc w:val="center"/>
              <w:rPr>
                <w:rFonts w:ascii="Times New Roman" w:eastAsiaTheme="majorEastAsia" w:hAnsi="Times New Roman" w:cs="Times New Roman"/>
                <w:b/>
                <w:spacing w:val="-6"/>
                <w:sz w:val="24"/>
                <w:szCs w:val="24"/>
              </w:rPr>
            </w:pPr>
            <w:r w:rsidRPr="00BD1A4C">
              <w:rPr>
                <w:rFonts w:ascii="Times New Roman" w:eastAsiaTheme="majorEastAsia" w:hAnsi="Times New Roman" w:cs="Times New Roman"/>
                <w:b/>
                <w:spacing w:val="-6"/>
                <w:sz w:val="24"/>
                <w:szCs w:val="24"/>
              </w:rPr>
              <w:t>表</w:t>
            </w:r>
            <w:r w:rsidRPr="00BD1A4C">
              <w:rPr>
                <w:rFonts w:ascii="Times New Roman" w:eastAsiaTheme="majorEastAsia" w:hAnsi="Times New Roman" w:cs="Times New Roman"/>
                <w:b/>
                <w:spacing w:val="-6"/>
                <w:sz w:val="24"/>
                <w:szCs w:val="24"/>
              </w:rPr>
              <w:t xml:space="preserve">4-3  </w:t>
            </w:r>
            <w:r w:rsidRPr="00BD1A4C">
              <w:rPr>
                <w:rFonts w:ascii="Times New Roman" w:eastAsiaTheme="majorEastAsia" w:hAnsi="Times New Roman" w:cs="Times New Roman"/>
                <w:b/>
                <w:spacing w:val="-6"/>
                <w:sz w:val="24"/>
                <w:szCs w:val="24"/>
              </w:rPr>
              <w:t>地表水环境保护目标表</w:t>
            </w:r>
          </w:p>
          <w:tbl>
            <w:tblPr>
              <w:tblW w:w="0" w:type="auto"/>
              <w:jc w:val="center"/>
              <w:tblBorders>
                <w:top w:val="single" w:sz="4" w:space="0" w:color="auto"/>
                <w:bottom w:val="single" w:sz="4" w:space="0" w:color="auto"/>
                <w:insideH w:val="single" w:sz="6" w:space="0" w:color="auto"/>
                <w:insideV w:val="single" w:sz="6" w:space="0" w:color="auto"/>
              </w:tblBorders>
              <w:tblLayout w:type="fixed"/>
              <w:tblLook w:val="0000" w:firstRow="0" w:lastRow="0" w:firstColumn="0" w:lastColumn="0" w:noHBand="0" w:noVBand="0"/>
            </w:tblPr>
            <w:tblGrid>
              <w:gridCol w:w="596"/>
              <w:gridCol w:w="851"/>
              <w:gridCol w:w="1956"/>
              <w:gridCol w:w="591"/>
              <w:gridCol w:w="851"/>
              <w:gridCol w:w="855"/>
              <w:gridCol w:w="709"/>
              <w:gridCol w:w="992"/>
              <w:gridCol w:w="567"/>
              <w:gridCol w:w="1102"/>
            </w:tblGrid>
            <w:tr w:rsidR="00383846" w:rsidRPr="00BD1A4C" w14:paraId="0705D575" w14:textId="77777777" w:rsidTr="00981651">
              <w:trPr>
                <w:trHeight w:val="245"/>
                <w:jc w:val="center"/>
              </w:trPr>
              <w:tc>
                <w:tcPr>
                  <w:tcW w:w="596" w:type="dxa"/>
                  <w:vMerge w:val="restart"/>
                  <w:vAlign w:val="center"/>
                </w:tcPr>
                <w:p w14:paraId="0061BE57" w14:textId="77777777" w:rsidR="00383846" w:rsidRPr="00BD1A4C" w:rsidRDefault="00383846" w:rsidP="006245B8">
                  <w:pPr>
                    <w:adjustRightInd w:val="0"/>
                    <w:snapToGrid w:val="0"/>
                    <w:spacing w:line="240" w:lineRule="exact"/>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环境</w:t>
                  </w:r>
                </w:p>
                <w:p w14:paraId="40CFBA17" w14:textId="77777777" w:rsidR="00383846" w:rsidRPr="00BD1A4C" w:rsidRDefault="00383846" w:rsidP="006245B8">
                  <w:pPr>
                    <w:adjustRightInd w:val="0"/>
                    <w:snapToGrid w:val="0"/>
                    <w:spacing w:line="240" w:lineRule="exact"/>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要素</w:t>
                  </w:r>
                </w:p>
              </w:tc>
              <w:tc>
                <w:tcPr>
                  <w:tcW w:w="851" w:type="dxa"/>
                  <w:vMerge w:val="restart"/>
                  <w:vAlign w:val="center"/>
                </w:tcPr>
                <w:p w14:paraId="7C22DDD1" w14:textId="77777777" w:rsidR="00383846" w:rsidRPr="00BD1A4C" w:rsidRDefault="00383846" w:rsidP="006245B8">
                  <w:pPr>
                    <w:adjustRightInd w:val="0"/>
                    <w:snapToGrid w:val="0"/>
                    <w:spacing w:line="240" w:lineRule="exact"/>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环境保护对象名称</w:t>
                  </w:r>
                </w:p>
              </w:tc>
              <w:tc>
                <w:tcPr>
                  <w:tcW w:w="1956" w:type="dxa"/>
                  <w:vMerge w:val="restart"/>
                  <w:vAlign w:val="center"/>
                </w:tcPr>
                <w:p w14:paraId="60A4A4DE" w14:textId="77777777" w:rsidR="00383846" w:rsidRPr="00BD1A4C" w:rsidRDefault="00383846" w:rsidP="006245B8">
                  <w:pPr>
                    <w:adjustRightInd w:val="0"/>
                    <w:snapToGrid w:val="0"/>
                    <w:spacing w:line="240" w:lineRule="exact"/>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保护</w:t>
                  </w:r>
                  <w:r w:rsidR="00A21A5D" w:rsidRPr="00BD1A4C">
                    <w:rPr>
                      <w:rFonts w:ascii="Times New Roman" w:eastAsiaTheme="majorEastAsia" w:hAnsi="Times New Roman" w:cs="Times New Roman"/>
                      <w:b/>
                      <w:bCs/>
                      <w:szCs w:val="21"/>
                    </w:rPr>
                    <w:t>要</w:t>
                  </w:r>
                  <w:r w:rsidRPr="00BD1A4C">
                    <w:rPr>
                      <w:rFonts w:ascii="Times New Roman" w:eastAsiaTheme="majorEastAsia" w:hAnsi="Times New Roman" w:cs="Times New Roman"/>
                      <w:b/>
                      <w:bCs/>
                      <w:szCs w:val="21"/>
                    </w:rPr>
                    <w:t>求</w:t>
                  </w:r>
                </w:p>
              </w:tc>
              <w:tc>
                <w:tcPr>
                  <w:tcW w:w="2297" w:type="dxa"/>
                  <w:gridSpan w:val="3"/>
                  <w:vAlign w:val="center"/>
                </w:tcPr>
                <w:p w14:paraId="2755C1ED" w14:textId="77777777" w:rsidR="00383846" w:rsidRPr="00BD1A4C" w:rsidRDefault="00383846" w:rsidP="006245B8">
                  <w:pPr>
                    <w:adjustRightInd w:val="0"/>
                    <w:snapToGrid w:val="0"/>
                    <w:spacing w:line="240" w:lineRule="exact"/>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相对厂址</w:t>
                  </w:r>
                </w:p>
              </w:tc>
              <w:tc>
                <w:tcPr>
                  <w:tcW w:w="2268" w:type="dxa"/>
                  <w:gridSpan w:val="3"/>
                  <w:vAlign w:val="center"/>
                </w:tcPr>
                <w:p w14:paraId="1FFD5C71" w14:textId="77777777" w:rsidR="00045DB6" w:rsidRPr="00BD1A4C" w:rsidRDefault="00383846" w:rsidP="006245B8">
                  <w:pPr>
                    <w:adjustRightInd w:val="0"/>
                    <w:snapToGrid w:val="0"/>
                    <w:spacing w:line="240" w:lineRule="exact"/>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相对排放口</w:t>
                  </w:r>
                </w:p>
                <w:p w14:paraId="55D02F7E" w14:textId="77777777" w:rsidR="00383846" w:rsidRPr="00BD1A4C" w:rsidRDefault="00383846" w:rsidP="006245B8">
                  <w:pPr>
                    <w:adjustRightInd w:val="0"/>
                    <w:snapToGrid w:val="0"/>
                    <w:spacing w:line="240" w:lineRule="exact"/>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（污水处理厂排口）</w:t>
                  </w:r>
                </w:p>
              </w:tc>
              <w:tc>
                <w:tcPr>
                  <w:tcW w:w="1102" w:type="dxa"/>
                  <w:vMerge w:val="restart"/>
                  <w:vAlign w:val="center"/>
                </w:tcPr>
                <w:p w14:paraId="2EBAE9D0" w14:textId="77777777" w:rsidR="00CA1026" w:rsidRPr="00BD1A4C" w:rsidRDefault="00383846" w:rsidP="006245B8">
                  <w:pPr>
                    <w:adjustRightInd w:val="0"/>
                    <w:snapToGrid w:val="0"/>
                    <w:spacing w:line="240" w:lineRule="exact"/>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与建设项目水利</w:t>
                  </w:r>
                </w:p>
                <w:p w14:paraId="53A89FC3" w14:textId="77777777" w:rsidR="00383846" w:rsidRPr="00BD1A4C" w:rsidRDefault="00383846" w:rsidP="006245B8">
                  <w:pPr>
                    <w:adjustRightInd w:val="0"/>
                    <w:snapToGrid w:val="0"/>
                    <w:spacing w:line="240" w:lineRule="exact"/>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联系</w:t>
                  </w:r>
                </w:p>
              </w:tc>
            </w:tr>
            <w:tr w:rsidR="00A6718E" w:rsidRPr="00BD1A4C" w14:paraId="2D9D4E75" w14:textId="77777777" w:rsidTr="00D858BF">
              <w:trPr>
                <w:trHeight w:val="824"/>
                <w:jc w:val="center"/>
              </w:trPr>
              <w:tc>
                <w:tcPr>
                  <w:tcW w:w="596" w:type="dxa"/>
                  <w:vMerge/>
                  <w:vAlign w:val="center"/>
                </w:tcPr>
                <w:p w14:paraId="05DAA646" w14:textId="77777777" w:rsidR="00A6718E" w:rsidRPr="00BD1A4C" w:rsidRDefault="00A6718E" w:rsidP="006245B8">
                  <w:pPr>
                    <w:adjustRightInd w:val="0"/>
                    <w:snapToGrid w:val="0"/>
                    <w:spacing w:line="240" w:lineRule="exact"/>
                    <w:jc w:val="center"/>
                    <w:rPr>
                      <w:rFonts w:ascii="Times New Roman" w:eastAsiaTheme="majorEastAsia" w:hAnsi="Times New Roman" w:cs="Times New Roman"/>
                      <w:b/>
                      <w:bCs/>
                      <w:szCs w:val="21"/>
                    </w:rPr>
                  </w:pPr>
                </w:p>
              </w:tc>
              <w:tc>
                <w:tcPr>
                  <w:tcW w:w="851" w:type="dxa"/>
                  <w:vMerge/>
                  <w:vAlign w:val="center"/>
                </w:tcPr>
                <w:p w14:paraId="30298AD2" w14:textId="77777777" w:rsidR="00A6718E" w:rsidRPr="00BD1A4C" w:rsidRDefault="00A6718E" w:rsidP="006245B8">
                  <w:pPr>
                    <w:adjustRightInd w:val="0"/>
                    <w:snapToGrid w:val="0"/>
                    <w:spacing w:line="240" w:lineRule="exact"/>
                    <w:jc w:val="center"/>
                    <w:rPr>
                      <w:rFonts w:ascii="Times New Roman" w:eastAsiaTheme="majorEastAsia" w:hAnsi="Times New Roman" w:cs="Times New Roman"/>
                      <w:b/>
                      <w:bCs/>
                      <w:szCs w:val="21"/>
                    </w:rPr>
                  </w:pPr>
                </w:p>
              </w:tc>
              <w:tc>
                <w:tcPr>
                  <w:tcW w:w="1956" w:type="dxa"/>
                  <w:vMerge/>
                  <w:vAlign w:val="center"/>
                </w:tcPr>
                <w:p w14:paraId="44BF6764" w14:textId="77777777" w:rsidR="00A6718E" w:rsidRPr="00BD1A4C" w:rsidRDefault="00A6718E" w:rsidP="006245B8">
                  <w:pPr>
                    <w:adjustRightInd w:val="0"/>
                    <w:snapToGrid w:val="0"/>
                    <w:spacing w:line="240" w:lineRule="exact"/>
                    <w:jc w:val="center"/>
                    <w:rPr>
                      <w:rFonts w:ascii="Times New Roman" w:eastAsiaTheme="majorEastAsia" w:hAnsi="Times New Roman" w:cs="Times New Roman"/>
                      <w:b/>
                      <w:bCs/>
                      <w:szCs w:val="21"/>
                    </w:rPr>
                  </w:pPr>
                </w:p>
              </w:tc>
              <w:tc>
                <w:tcPr>
                  <w:tcW w:w="591" w:type="dxa"/>
                  <w:vAlign w:val="center"/>
                </w:tcPr>
                <w:p w14:paraId="7DEE3DA4" w14:textId="77777777" w:rsidR="00A6718E" w:rsidRPr="00BD1A4C" w:rsidRDefault="00A6718E" w:rsidP="006245B8">
                  <w:pPr>
                    <w:adjustRightInd w:val="0"/>
                    <w:snapToGrid w:val="0"/>
                    <w:spacing w:line="240" w:lineRule="exact"/>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方位</w:t>
                  </w:r>
                </w:p>
              </w:tc>
              <w:tc>
                <w:tcPr>
                  <w:tcW w:w="851" w:type="dxa"/>
                  <w:vAlign w:val="center"/>
                </w:tcPr>
                <w:p w14:paraId="37BFC65F" w14:textId="77777777" w:rsidR="00A6718E" w:rsidRPr="00BD1A4C" w:rsidRDefault="00A6718E" w:rsidP="006245B8">
                  <w:pPr>
                    <w:adjustRightInd w:val="0"/>
                    <w:snapToGrid w:val="0"/>
                    <w:spacing w:line="240" w:lineRule="exact"/>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相对厂界距离</w:t>
                  </w:r>
                  <w:r w:rsidRPr="00BD1A4C">
                    <w:rPr>
                      <w:rFonts w:ascii="Times New Roman" w:eastAsiaTheme="majorEastAsia" w:hAnsi="Times New Roman" w:cs="Times New Roman"/>
                      <w:b/>
                      <w:bCs/>
                      <w:szCs w:val="21"/>
                    </w:rPr>
                    <w:t>/m</w:t>
                  </w:r>
                </w:p>
              </w:tc>
              <w:tc>
                <w:tcPr>
                  <w:tcW w:w="855" w:type="dxa"/>
                  <w:vAlign w:val="center"/>
                </w:tcPr>
                <w:p w14:paraId="532A05D9" w14:textId="77777777" w:rsidR="00A6718E" w:rsidRPr="00BD1A4C" w:rsidRDefault="00A6718E" w:rsidP="006245B8">
                  <w:pPr>
                    <w:adjustRightInd w:val="0"/>
                    <w:snapToGrid w:val="0"/>
                    <w:spacing w:line="240" w:lineRule="exact"/>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坐标</w:t>
                  </w:r>
                </w:p>
              </w:tc>
              <w:tc>
                <w:tcPr>
                  <w:tcW w:w="709" w:type="dxa"/>
                  <w:vAlign w:val="center"/>
                </w:tcPr>
                <w:p w14:paraId="0E2F3FC9" w14:textId="77777777" w:rsidR="00A6718E" w:rsidRPr="00BD1A4C" w:rsidRDefault="00A6718E" w:rsidP="006245B8">
                  <w:pPr>
                    <w:adjustRightInd w:val="0"/>
                    <w:snapToGrid w:val="0"/>
                    <w:spacing w:line="240" w:lineRule="exact"/>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方位</w:t>
                  </w:r>
                </w:p>
              </w:tc>
              <w:tc>
                <w:tcPr>
                  <w:tcW w:w="992" w:type="dxa"/>
                  <w:vAlign w:val="center"/>
                </w:tcPr>
                <w:p w14:paraId="45AEAF5A" w14:textId="77777777" w:rsidR="00A6718E" w:rsidRPr="00BD1A4C" w:rsidRDefault="00A6718E" w:rsidP="006245B8">
                  <w:pPr>
                    <w:adjustRightInd w:val="0"/>
                    <w:snapToGrid w:val="0"/>
                    <w:spacing w:line="240" w:lineRule="exact"/>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相对排污口距离</w:t>
                  </w:r>
                  <w:r w:rsidRPr="00BD1A4C">
                    <w:rPr>
                      <w:rFonts w:ascii="Times New Roman" w:eastAsiaTheme="majorEastAsia" w:hAnsi="Times New Roman" w:cs="Times New Roman"/>
                      <w:b/>
                      <w:bCs/>
                      <w:szCs w:val="21"/>
                    </w:rPr>
                    <w:t>/m</w:t>
                  </w:r>
                </w:p>
              </w:tc>
              <w:tc>
                <w:tcPr>
                  <w:tcW w:w="567" w:type="dxa"/>
                  <w:vAlign w:val="center"/>
                </w:tcPr>
                <w:p w14:paraId="5989E569" w14:textId="77777777" w:rsidR="00A6718E" w:rsidRPr="00BD1A4C" w:rsidRDefault="00A6718E" w:rsidP="006245B8">
                  <w:pPr>
                    <w:adjustRightInd w:val="0"/>
                    <w:snapToGrid w:val="0"/>
                    <w:spacing w:line="240" w:lineRule="exact"/>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坐标</w:t>
                  </w:r>
                </w:p>
              </w:tc>
              <w:tc>
                <w:tcPr>
                  <w:tcW w:w="1102" w:type="dxa"/>
                  <w:vMerge/>
                  <w:vAlign w:val="center"/>
                </w:tcPr>
                <w:p w14:paraId="1A32E58F" w14:textId="77777777" w:rsidR="00A6718E" w:rsidRPr="00BD1A4C" w:rsidRDefault="00A6718E" w:rsidP="006245B8">
                  <w:pPr>
                    <w:adjustRightInd w:val="0"/>
                    <w:snapToGrid w:val="0"/>
                    <w:spacing w:line="240" w:lineRule="exact"/>
                    <w:jc w:val="center"/>
                    <w:rPr>
                      <w:rFonts w:ascii="Times New Roman" w:eastAsiaTheme="majorEastAsia" w:hAnsi="Times New Roman" w:cs="Times New Roman"/>
                      <w:szCs w:val="21"/>
                    </w:rPr>
                  </w:pPr>
                </w:p>
              </w:tc>
            </w:tr>
            <w:tr w:rsidR="00ED1905" w:rsidRPr="00BD1A4C" w14:paraId="5AF6C37D" w14:textId="77777777" w:rsidTr="00370D46">
              <w:trPr>
                <w:trHeight w:val="454"/>
                <w:jc w:val="center"/>
              </w:trPr>
              <w:tc>
                <w:tcPr>
                  <w:tcW w:w="596" w:type="dxa"/>
                  <w:vMerge w:val="restart"/>
                  <w:vAlign w:val="center"/>
                </w:tcPr>
                <w:p w14:paraId="06D79821" w14:textId="77777777" w:rsidR="00ED1905" w:rsidRPr="00BD1A4C" w:rsidRDefault="00ED1905" w:rsidP="006245B8">
                  <w:pPr>
                    <w:adjustRightInd w:val="0"/>
                    <w:snapToGrid w:val="0"/>
                    <w:spacing w:line="24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地表水环境</w:t>
                  </w:r>
                </w:p>
              </w:tc>
              <w:tc>
                <w:tcPr>
                  <w:tcW w:w="851" w:type="dxa"/>
                  <w:vAlign w:val="center"/>
                </w:tcPr>
                <w:p w14:paraId="17F3D141" w14:textId="77777777" w:rsidR="00ED1905" w:rsidRPr="00BD1A4C" w:rsidRDefault="00ED1905" w:rsidP="006245B8">
                  <w:pPr>
                    <w:adjustRightInd w:val="0"/>
                    <w:snapToGrid w:val="0"/>
                    <w:spacing w:line="240" w:lineRule="exact"/>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灌河</w:t>
                  </w:r>
                </w:p>
              </w:tc>
              <w:tc>
                <w:tcPr>
                  <w:tcW w:w="1956" w:type="dxa"/>
                  <w:vMerge w:val="restart"/>
                  <w:vAlign w:val="center"/>
                </w:tcPr>
                <w:p w14:paraId="7FAF64FB" w14:textId="77777777" w:rsidR="00ED1905" w:rsidRPr="00BD1A4C" w:rsidRDefault="00ED1905" w:rsidP="006245B8">
                  <w:pPr>
                    <w:adjustRightInd w:val="0"/>
                    <w:snapToGrid w:val="0"/>
                    <w:spacing w:line="24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《地表水环境质量标准》（</w:t>
                  </w:r>
                  <w:r w:rsidRPr="00BD1A4C">
                    <w:rPr>
                      <w:rFonts w:ascii="Times New Roman" w:eastAsiaTheme="majorEastAsia" w:hAnsi="Times New Roman" w:cs="Times New Roman"/>
                      <w:szCs w:val="21"/>
                    </w:rPr>
                    <w:t>GB3838-2002</w:t>
                  </w:r>
                  <w:r w:rsidRPr="00BD1A4C">
                    <w:rPr>
                      <w:rFonts w:ascii="Times New Roman" w:eastAsiaTheme="majorEastAsia" w:hAnsi="Times New Roman" w:cs="Times New Roman"/>
                      <w:szCs w:val="21"/>
                    </w:rPr>
                    <w:t>）中</w:t>
                  </w:r>
                  <w:r w:rsidRPr="00BD1A4C">
                    <w:rPr>
                      <w:rFonts w:ascii="宋体" w:eastAsia="宋体" w:hAnsi="宋体" w:cs="宋体" w:hint="eastAsia"/>
                      <w:szCs w:val="21"/>
                    </w:rPr>
                    <w:t>Ⅲ</w:t>
                  </w:r>
                  <w:r w:rsidRPr="00BD1A4C">
                    <w:rPr>
                      <w:rFonts w:ascii="Times New Roman" w:eastAsiaTheme="majorEastAsia" w:hAnsi="Times New Roman" w:cs="Times New Roman"/>
                      <w:szCs w:val="21"/>
                    </w:rPr>
                    <w:t>类标准</w:t>
                  </w:r>
                </w:p>
              </w:tc>
              <w:tc>
                <w:tcPr>
                  <w:tcW w:w="591" w:type="dxa"/>
                  <w:vAlign w:val="center"/>
                </w:tcPr>
                <w:p w14:paraId="06C1DE22" w14:textId="77777777" w:rsidR="00ED1905" w:rsidRPr="00BD1A4C" w:rsidRDefault="00D858BF" w:rsidP="006245B8">
                  <w:pPr>
                    <w:adjustRightInd w:val="0"/>
                    <w:snapToGrid w:val="0"/>
                    <w:spacing w:line="240" w:lineRule="exact"/>
                    <w:jc w:val="center"/>
                    <w:rPr>
                      <w:rFonts w:ascii="Times New Roman" w:eastAsiaTheme="majorEastAsia" w:hAnsi="Times New Roman" w:cs="Times New Roman"/>
                      <w:szCs w:val="21"/>
                    </w:rPr>
                  </w:pPr>
                  <w:r>
                    <w:rPr>
                      <w:rFonts w:ascii="Times New Roman" w:eastAsiaTheme="majorEastAsia" w:hAnsi="Times New Roman" w:cs="Times New Roman"/>
                      <w:szCs w:val="21"/>
                    </w:rPr>
                    <w:t>SW</w:t>
                  </w:r>
                </w:p>
              </w:tc>
              <w:tc>
                <w:tcPr>
                  <w:tcW w:w="851" w:type="dxa"/>
                  <w:vAlign w:val="center"/>
                </w:tcPr>
                <w:p w14:paraId="56737606" w14:textId="77777777" w:rsidR="00ED1905" w:rsidRPr="00BD1A4C" w:rsidRDefault="00D858BF" w:rsidP="006245B8">
                  <w:pPr>
                    <w:adjustRightInd w:val="0"/>
                    <w:snapToGrid w:val="0"/>
                    <w:spacing w:line="240" w:lineRule="exact"/>
                    <w:jc w:val="center"/>
                    <w:rPr>
                      <w:rFonts w:ascii="Times New Roman" w:eastAsiaTheme="majorEastAsia" w:hAnsi="Times New Roman" w:cs="Times New Roman"/>
                      <w:szCs w:val="21"/>
                    </w:rPr>
                  </w:pPr>
                  <w:r>
                    <w:rPr>
                      <w:rFonts w:ascii="Times New Roman" w:eastAsiaTheme="majorEastAsia" w:hAnsi="Times New Roman" w:cs="Times New Roman"/>
                      <w:szCs w:val="21"/>
                    </w:rPr>
                    <w:t>1150</w:t>
                  </w:r>
                </w:p>
              </w:tc>
              <w:tc>
                <w:tcPr>
                  <w:tcW w:w="855" w:type="dxa"/>
                  <w:vAlign w:val="center"/>
                </w:tcPr>
                <w:p w14:paraId="26839C72" w14:textId="77777777" w:rsidR="00D858BF" w:rsidRDefault="00D858BF" w:rsidP="006245B8">
                  <w:pPr>
                    <w:adjustRightInd w:val="0"/>
                    <w:snapToGrid w:val="0"/>
                    <w:spacing w:line="240" w:lineRule="exact"/>
                    <w:jc w:val="center"/>
                    <w:rPr>
                      <w:rFonts w:ascii="Times New Roman" w:eastAsiaTheme="majorEastAsia" w:hAnsi="Times New Roman" w:cs="Times New Roman"/>
                      <w:szCs w:val="21"/>
                    </w:rPr>
                  </w:pPr>
                  <w:r>
                    <w:rPr>
                      <w:rFonts w:ascii="Times New Roman" w:eastAsiaTheme="majorEastAsia" w:hAnsi="Times New Roman" w:cs="Times New Roman"/>
                      <w:szCs w:val="21"/>
                    </w:rPr>
                    <w:t>-1200</w:t>
                  </w:r>
                  <w:r w:rsidR="00ED1905" w:rsidRPr="00BD1A4C">
                    <w:rPr>
                      <w:rFonts w:ascii="Times New Roman" w:eastAsiaTheme="majorEastAsia" w:hAnsi="Times New Roman" w:cs="Times New Roman"/>
                      <w:szCs w:val="21"/>
                    </w:rPr>
                    <w:t>,</w:t>
                  </w:r>
                </w:p>
                <w:p w14:paraId="22159A35" w14:textId="77777777" w:rsidR="00ED1905" w:rsidRPr="00BD1A4C" w:rsidRDefault="00D858BF" w:rsidP="006245B8">
                  <w:pPr>
                    <w:adjustRightInd w:val="0"/>
                    <w:snapToGrid w:val="0"/>
                    <w:spacing w:line="240" w:lineRule="exact"/>
                    <w:jc w:val="center"/>
                    <w:rPr>
                      <w:rFonts w:ascii="Times New Roman" w:eastAsiaTheme="majorEastAsia" w:hAnsi="Times New Roman" w:cs="Times New Roman"/>
                      <w:szCs w:val="21"/>
                    </w:rPr>
                  </w:pPr>
                  <w:r>
                    <w:rPr>
                      <w:rFonts w:ascii="Times New Roman" w:eastAsiaTheme="majorEastAsia" w:hAnsi="Times New Roman" w:cs="Times New Roman"/>
                      <w:szCs w:val="21"/>
                    </w:rPr>
                    <w:t>-300</w:t>
                  </w:r>
                </w:p>
              </w:tc>
              <w:tc>
                <w:tcPr>
                  <w:tcW w:w="709" w:type="dxa"/>
                  <w:vAlign w:val="center"/>
                </w:tcPr>
                <w:p w14:paraId="31C9A019" w14:textId="77777777" w:rsidR="00ED1905" w:rsidRPr="00BD1A4C" w:rsidRDefault="00ED1905" w:rsidP="006245B8">
                  <w:pPr>
                    <w:adjustRightInd w:val="0"/>
                    <w:snapToGrid w:val="0"/>
                    <w:spacing w:line="24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w:t>
                  </w:r>
                </w:p>
              </w:tc>
              <w:tc>
                <w:tcPr>
                  <w:tcW w:w="992" w:type="dxa"/>
                  <w:vAlign w:val="center"/>
                </w:tcPr>
                <w:p w14:paraId="1F0FA571" w14:textId="77777777" w:rsidR="00ED1905" w:rsidRPr="00BD1A4C" w:rsidRDefault="00ED1905" w:rsidP="006245B8">
                  <w:pPr>
                    <w:adjustRightInd w:val="0"/>
                    <w:snapToGrid w:val="0"/>
                    <w:spacing w:line="24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w:t>
                  </w:r>
                </w:p>
              </w:tc>
              <w:tc>
                <w:tcPr>
                  <w:tcW w:w="567" w:type="dxa"/>
                  <w:vAlign w:val="center"/>
                </w:tcPr>
                <w:p w14:paraId="364AA908" w14:textId="77777777" w:rsidR="00ED1905" w:rsidRPr="00BD1A4C" w:rsidRDefault="00ED1905" w:rsidP="006245B8">
                  <w:pPr>
                    <w:adjustRightInd w:val="0"/>
                    <w:snapToGrid w:val="0"/>
                    <w:spacing w:line="24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w:t>
                  </w:r>
                </w:p>
              </w:tc>
              <w:tc>
                <w:tcPr>
                  <w:tcW w:w="1102" w:type="dxa"/>
                  <w:vAlign w:val="center"/>
                </w:tcPr>
                <w:p w14:paraId="69436E99" w14:textId="77777777" w:rsidR="00ED1905" w:rsidRPr="00BD1A4C" w:rsidRDefault="00ED1905" w:rsidP="006245B8">
                  <w:pPr>
                    <w:adjustRightInd w:val="0"/>
                    <w:snapToGrid w:val="0"/>
                    <w:spacing w:line="24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w:t>
                  </w:r>
                </w:p>
              </w:tc>
            </w:tr>
            <w:tr w:rsidR="00ED1905" w:rsidRPr="00BD1A4C" w14:paraId="28CF6131" w14:textId="77777777" w:rsidTr="00370D46">
              <w:trPr>
                <w:trHeight w:val="454"/>
                <w:jc w:val="center"/>
              </w:trPr>
              <w:tc>
                <w:tcPr>
                  <w:tcW w:w="596" w:type="dxa"/>
                  <w:vMerge/>
                  <w:vAlign w:val="center"/>
                </w:tcPr>
                <w:p w14:paraId="47B67F6E" w14:textId="77777777" w:rsidR="00ED1905" w:rsidRPr="00BD1A4C" w:rsidRDefault="00ED1905" w:rsidP="006245B8">
                  <w:pPr>
                    <w:adjustRightInd w:val="0"/>
                    <w:snapToGrid w:val="0"/>
                    <w:spacing w:line="240" w:lineRule="exact"/>
                    <w:jc w:val="center"/>
                    <w:rPr>
                      <w:rFonts w:ascii="Times New Roman" w:eastAsiaTheme="majorEastAsia" w:hAnsi="Times New Roman" w:cs="Times New Roman"/>
                      <w:szCs w:val="21"/>
                    </w:rPr>
                  </w:pPr>
                </w:p>
              </w:tc>
              <w:tc>
                <w:tcPr>
                  <w:tcW w:w="851" w:type="dxa"/>
                  <w:vAlign w:val="center"/>
                </w:tcPr>
                <w:p w14:paraId="3F4383D1" w14:textId="77777777" w:rsidR="00ED1905" w:rsidRPr="00BD1A4C" w:rsidRDefault="00ED1905" w:rsidP="006245B8">
                  <w:pPr>
                    <w:adjustRightInd w:val="0"/>
                    <w:snapToGrid w:val="0"/>
                    <w:spacing w:line="240" w:lineRule="exact"/>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新沂河</w:t>
                  </w:r>
                </w:p>
              </w:tc>
              <w:tc>
                <w:tcPr>
                  <w:tcW w:w="1956" w:type="dxa"/>
                  <w:vMerge/>
                  <w:vAlign w:val="center"/>
                </w:tcPr>
                <w:p w14:paraId="1C24AF23" w14:textId="77777777" w:rsidR="00ED1905" w:rsidRPr="00BD1A4C" w:rsidRDefault="00ED1905" w:rsidP="006245B8">
                  <w:pPr>
                    <w:adjustRightInd w:val="0"/>
                    <w:snapToGrid w:val="0"/>
                    <w:spacing w:line="240" w:lineRule="exact"/>
                    <w:jc w:val="center"/>
                    <w:rPr>
                      <w:rFonts w:ascii="Times New Roman" w:eastAsiaTheme="majorEastAsia" w:hAnsi="Times New Roman" w:cs="Times New Roman"/>
                      <w:szCs w:val="21"/>
                    </w:rPr>
                  </w:pPr>
                </w:p>
              </w:tc>
              <w:tc>
                <w:tcPr>
                  <w:tcW w:w="591" w:type="dxa"/>
                  <w:vAlign w:val="center"/>
                </w:tcPr>
                <w:p w14:paraId="465F8CC2" w14:textId="77777777" w:rsidR="00ED1905" w:rsidRPr="00BD1A4C" w:rsidRDefault="00ED1905" w:rsidP="006245B8">
                  <w:pPr>
                    <w:adjustRightInd w:val="0"/>
                    <w:snapToGrid w:val="0"/>
                    <w:spacing w:line="24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N</w:t>
                  </w:r>
                  <w:r w:rsidR="00D858BF">
                    <w:rPr>
                      <w:rFonts w:ascii="Times New Roman" w:eastAsiaTheme="majorEastAsia" w:hAnsi="Times New Roman" w:cs="Times New Roman"/>
                      <w:szCs w:val="21"/>
                    </w:rPr>
                    <w:t>W</w:t>
                  </w:r>
                </w:p>
              </w:tc>
              <w:tc>
                <w:tcPr>
                  <w:tcW w:w="851" w:type="dxa"/>
                  <w:vAlign w:val="center"/>
                </w:tcPr>
                <w:p w14:paraId="5AA7CD69" w14:textId="77777777" w:rsidR="00ED1905" w:rsidRPr="00BD1A4C" w:rsidRDefault="00D858BF" w:rsidP="006245B8">
                  <w:pPr>
                    <w:adjustRightInd w:val="0"/>
                    <w:snapToGrid w:val="0"/>
                    <w:spacing w:line="240" w:lineRule="exact"/>
                    <w:jc w:val="center"/>
                    <w:rPr>
                      <w:rFonts w:ascii="Times New Roman" w:eastAsiaTheme="majorEastAsia" w:hAnsi="Times New Roman" w:cs="Times New Roman"/>
                      <w:szCs w:val="21"/>
                    </w:rPr>
                  </w:pPr>
                  <w:r>
                    <w:rPr>
                      <w:rFonts w:ascii="Times New Roman" w:eastAsiaTheme="majorEastAsia" w:hAnsi="Times New Roman" w:cs="Times New Roman"/>
                      <w:szCs w:val="21"/>
                    </w:rPr>
                    <w:t>2000</w:t>
                  </w:r>
                </w:p>
              </w:tc>
              <w:tc>
                <w:tcPr>
                  <w:tcW w:w="855" w:type="dxa"/>
                  <w:vAlign w:val="center"/>
                </w:tcPr>
                <w:p w14:paraId="7280144D" w14:textId="77777777" w:rsidR="00D858BF" w:rsidRDefault="00D858BF" w:rsidP="006245B8">
                  <w:pPr>
                    <w:adjustRightInd w:val="0"/>
                    <w:snapToGrid w:val="0"/>
                    <w:spacing w:line="240" w:lineRule="exact"/>
                    <w:jc w:val="center"/>
                    <w:rPr>
                      <w:rFonts w:ascii="Times New Roman" w:eastAsiaTheme="majorEastAsia" w:hAnsi="Times New Roman" w:cs="Times New Roman"/>
                      <w:szCs w:val="21"/>
                    </w:rPr>
                  </w:pPr>
                  <w:r>
                    <w:rPr>
                      <w:rFonts w:ascii="Times New Roman" w:eastAsiaTheme="majorEastAsia" w:hAnsi="Times New Roman" w:cs="Times New Roman"/>
                      <w:szCs w:val="21"/>
                    </w:rPr>
                    <w:t>-700</w:t>
                  </w:r>
                  <w:r w:rsidR="00ED1905" w:rsidRPr="00BD1A4C">
                    <w:rPr>
                      <w:rFonts w:ascii="Times New Roman" w:eastAsiaTheme="majorEastAsia" w:hAnsi="Times New Roman" w:cs="Times New Roman"/>
                      <w:szCs w:val="21"/>
                    </w:rPr>
                    <w:t>,</w:t>
                  </w:r>
                </w:p>
                <w:p w14:paraId="3697C20A" w14:textId="77777777" w:rsidR="00ED1905" w:rsidRPr="00BD1A4C" w:rsidRDefault="00D858BF" w:rsidP="006245B8">
                  <w:pPr>
                    <w:adjustRightInd w:val="0"/>
                    <w:snapToGrid w:val="0"/>
                    <w:spacing w:line="240" w:lineRule="exact"/>
                    <w:jc w:val="center"/>
                    <w:rPr>
                      <w:rFonts w:ascii="Times New Roman" w:eastAsiaTheme="majorEastAsia" w:hAnsi="Times New Roman" w:cs="Times New Roman"/>
                      <w:szCs w:val="21"/>
                    </w:rPr>
                  </w:pPr>
                  <w:r>
                    <w:rPr>
                      <w:rFonts w:ascii="Times New Roman" w:eastAsiaTheme="majorEastAsia" w:hAnsi="Times New Roman" w:cs="Times New Roman"/>
                      <w:szCs w:val="21"/>
                    </w:rPr>
                    <w:t>1800</w:t>
                  </w:r>
                </w:p>
              </w:tc>
              <w:tc>
                <w:tcPr>
                  <w:tcW w:w="709" w:type="dxa"/>
                  <w:vAlign w:val="center"/>
                </w:tcPr>
                <w:p w14:paraId="76FBBB0B" w14:textId="77777777" w:rsidR="00ED1905" w:rsidRPr="00BD1A4C" w:rsidRDefault="00D858BF" w:rsidP="006245B8">
                  <w:pPr>
                    <w:adjustRightInd w:val="0"/>
                    <w:snapToGrid w:val="0"/>
                    <w:spacing w:line="240" w:lineRule="exact"/>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w:t>
                  </w:r>
                </w:p>
              </w:tc>
              <w:tc>
                <w:tcPr>
                  <w:tcW w:w="992" w:type="dxa"/>
                  <w:vAlign w:val="center"/>
                </w:tcPr>
                <w:p w14:paraId="324384CA" w14:textId="77777777" w:rsidR="00ED1905" w:rsidRPr="00BD1A4C" w:rsidRDefault="00D858BF" w:rsidP="006245B8">
                  <w:pPr>
                    <w:adjustRightInd w:val="0"/>
                    <w:snapToGrid w:val="0"/>
                    <w:spacing w:line="240" w:lineRule="exact"/>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w:t>
                  </w:r>
                </w:p>
              </w:tc>
              <w:tc>
                <w:tcPr>
                  <w:tcW w:w="567" w:type="dxa"/>
                  <w:vAlign w:val="center"/>
                </w:tcPr>
                <w:p w14:paraId="634A1385" w14:textId="77777777" w:rsidR="00ED1905" w:rsidRPr="00BD1A4C" w:rsidRDefault="00D858BF" w:rsidP="006245B8">
                  <w:pPr>
                    <w:adjustRightInd w:val="0"/>
                    <w:snapToGrid w:val="0"/>
                    <w:spacing w:line="240" w:lineRule="exact"/>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w:t>
                  </w:r>
                </w:p>
              </w:tc>
              <w:tc>
                <w:tcPr>
                  <w:tcW w:w="1102" w:type="dxa"/>
                  <w:vAlign w:val="center"/>
                </w:tcPr>
                <w:p w14:paraId="2BDBC2DD" w14:textId="77777777" w:rsidR="00ED1905" w:rsidRPr="00BD1A4C" w:rsidRDefault="00D858BF" w:rsidP="006245B8">
                  <w:pPr>
                    <w:adjustRightInd w:val="0"/>
                    <w:snapToGrid w:val="0"/>
                    <w:spacing w:line="240" w:lineRule="exact"/>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w:t>
                  </w:r>
                </w:p>
              </w:tc>
            </w:tr>
          </w:tbl>
          <w:p w14:paraId="36D06486" w14:textId="389AB405" w:rsidR="00383846" w:rsidRPr="00BD1A4C" w:rsidRDefault="00383846" w:rsidP="00370D46">
            <w:pPr>
              <w:adjustRightInd w:val="0"/>
              <w:snapToGrid w:val="0"/>
              <w:jc w:val="center"/>
              <w:rPr>
                <w:rFonts w:ascii="Times New Roman" w:eastAsiaTheme="majorEastAsia" w:hAnsi="Times New Roman" w:cs="Times New Roman"/>
                <w:b/>
                <w:spacing w:val="-6"/>
                <w:sz w:val="24"/>
                <w:szCs w:val="24"/>
              </w:rPr>
            </w:pPr>
            <w:r w:rsidRPr="00BD1A4C">
              <w:rPr>
                <w:rFonts w:ascii="Times New Roman" w:eastAsiaTheme="majorEastAsia" w:hAnsi="Times New Roman" w:cs="Times New Roman"/>
                <w:b/>
                <w:spacing w:val="-6"/>
                <w:sz w:val="24"/>
                <w:szCs w:val="24"/>
              </w:rPr>
              <w:t>表</w:t>
            </w:r>
            <w:r w:rsidRPr="00BD1A4C">
              <w:rPr>
                <w:rFonts w:ascii="Times New Roman" w:eastAsiaTheme="majorEastAsia" w:hAnsi="Times New Roman" w:cs="Times New Roman"/>
                <w:b/>
                <w:spacing w:val="-6"/>
                <w:sz w:val="24"/>
                <w:szCs w:val="24"/>
              </w:rPr>
              <w:t xml:space="preserve">4-4  </w:t>
            </w:r>
            <w:r w:rsidRPr="00BD1A4C">
              <w:rPr>
                <w:rFonts w:ascii="Times New Roman" w:eastAsiaTheme="majorEastAsia" w:hAnsi="Times New Roman" w:cs="Times New Roman"/>
                <w:b/>
                <w:spacing w:val="-6"/>
                <w:sz w:val="24"/>
                <w:szCs w:val="24"/>
              </w:rPr>
              <w:t>声环境、生态环境保护目标表</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1263"/>
              <w:gridCol w:w="1275"/>
              <w:gridCol w:w="2268"/>
              <w:gridCol w:w="1277"/>
              <w:gridCol w:w="853"/>
              <w:gridCol w:w="1270"/>
            </w:tblGrid>
            <w:tr w:rsidR="00383846" w:rsidRPr="00BD1A4C" w14:paraId="0891C21F" w14:textId="77777777" w:rsidTr="00716AFC">
              <w:trPr>
                <w:trHeight w:val="340"/>
                <w:jc w:val="center"/>
              </w:trPr>
              <w:tc>
                <w:tcPr>
                  <w:tcW w:w="864" w:type="dxa"/>
                  <w:vAlign w:val="center"/>
                </w:tcPr>
                <w:p w14:paraId="73AD4CB5" w14:textId="77777777" w:rsidR="00383846" w:rsidRPr="00BD1A4C" w:rsidRDefault="00383846" w:rsidP="006245B8">
                  <w:pPr>
                    <w:adjustRightInd w:val="0"/>
                    <w:snapToGrid w:val="0"/>
                    <w:spacing w:line="240" w:lineRule="exact"/>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环境</w:t>
                  </w:r>
                </w:p>
                <w:p w14:paraId="5A64A866" w14:textId="77777777" w:rsidR="00383846" w:rsidRPr="00BD1A4C" w:rsidRDefault="00383846" w:rsidP="006245B8">
                  <w:pPr>
                    <w:adjustRightInd w:val="0"/>
                    <w:snapToGrid w:val="0"/>
                    <w:spacing w:line="240" w:lineRule="exact"/>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要素</w:t>
                  </w:r>
                </w:p>
              </w:tc>
              <w:tc>
                <w:tcPr>
                  <w:tcW w:w="1263" w:type="dxa"/>
                  <w:vAlign w:val="center"/>
                </w:tcPr>
                <w:p w14:paraId="629D3994" w14:textId="77777777" w:rsidR="00383846" w:rsidRPr="00BD1A4C" w:rsidRDefault="00383846" w:rsidP="006245B8">
                  <w:pPr>
                    <w:adjustRightInd w:val="0"/>
                    <w:snapToGrid w:val="0"/>
                    <w:spacing w:line="240" w:lineRule="exact"/>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环境保护</w:t>
                  </w:r>
                </w:p>
                <w:p w14:paraId="44B6CB84" w14:textId="77777777" w:rsidR="00383846" w:rsidRPr="00BD1A4C" w:rsidRDefault="00383846" w:rsidP="006245B8">
                  <w:pPr>
                    <w:adjustRightInd w:val="0"/>
                    <w:snapToGrid w:val="0"/>
                    <w:spacing w:line="240" w:lineRule="exact"/>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对象名称</w:t>
                  </w:r>
                </w:p>
              </w:tc>
              <w:tc>
                <w:tcPr>
                  <w:tcW w:w="1275" w:type="dxa"/>
                  <w:vAlign w:val="center"/>
                </w:tcPr>
                <w:p w14:paraId="33AA5E3F" w14:textId="77777777" w:rsidR="00383846" w:rsidRPr="00BD1A4C" w:rsidRDefault="00383846" w:rsidP="006245B8">
                  <w:pPr>
                    <w:adjustRightInd w:val="0"/>
                    <w:snapToGrid w:val="0"/>
                    <w:spacing w:line="240" w:lineRule="exact"/>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保护对象</w:t>
                  </w:r>
                </w:p>
              </w:tc>
              <w:tc>
                <w:tcPr>
                  <w:tcW w:w="2268" w:type="dxa"/>
                  <w:vAlign w:val="center"/>
                </w:tcPr>
                <w:p w14:paraId="29EE61D1" w14:textId="77777777" w:rsidR="00383846" w:rsidRPr="00BD1A4C" w:rsidRDefault="00383846" w:rsidP="006245B8">
                  <w:pPr>
                    <w:adjustRightInd w:val="0"/>
                    <w:snapToGrid w:val="0"/>
                    <w:spacing w:line="240" w:lineRule="exact"/>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保护内容</w:t>
                  </w:r>
                </w:p>
              </w:tc>
              <w:tc>
                <w:tcPr>
                  <w:tcW w:w="1277" w:type="dxa"/>
                  <w:vAlign w:val="center"/>
                </w:tcPr>
                <w:p w14:paraId="392B5AFB" w14:textId="77777777" w:rsidR="00383846" w:rsidRPr="00BD1A4C" w:rsidRDefault="00383846" w:rsidP="006245B8">
                  <w:pPr>
                    <w:adjustRightInd w:val="0"/>
                    <w:snapToGrid w:val="0"/>
                    <w:spacing w:line="240" w:lineRule="exact"/>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环境功能区</w:t>
                  </w:r>
                </w:p>
              </w:tc>
              <w:tc>
                <w:tcPr>
                  <w:tcW w:w="853" w:type="dxa"/>
                  <w:vAlign w:val="center"/>
                </w:tcPr>
                <w:p w14:paraId="4F4E10AC" w14:textId="77777777" w:rsidR="00383846" w:rsidRPr="00BD1A4C" w:rsidRDefault="00383846" w:rsidP="006245B8">
                  <w:pPr>
                    <w:spacing w:line="240" w:lineRule="exact"/>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相对厂址方位</w:t>
                  </w:r>
                </w:p>
              </w:tc>
              <w:tc>
                <w:tcPr>
                  <w:tcW w:w="1270" w:type="dxa"/>
                  <w:vAlign w:val="center"/>
                </w:tcPr>
                <w:p w14:paraId="00E266E3" w14:textId="77777777" w:rsidR="00383846" w:rsidRPr="00BD1A4C" w:rsidRDefault="00383846" w:rsidP="006245B8">
                  <w:pPr>
                    <w:spacing w:line="240" w:lineRule="exact"/>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相对厂址距离</w:t>
                  </w:r>
                  <w:r w:rsidRPr="00BD1A4C">
                    <w:rPr>
                      <w:rFonts w:ascii="Times New Roman" w:eastAsiaTheme="majorEastAsia" w:hAnsi="Times New Roman" w:cs="Times New Roman"/>
                      <w:b/>
                      <w:bCs/>
                      <w:szCs w:val="21"/>
                    </w:rPr>
                    <w:t>m</w:t>
                  </w:r>
                </w:p>
              </w:tc>
            </w:tr>
            <w:tr w:rsidR="00370D46" w:rsidRPr="00BD1A4C" w14:paraId="1EC0E78F" w14:textId="77777777" w:rsidTr="00716AFC">
              <w:trPr>
                <w:trHeight w:val="454"/>
                <w:jc w:val="center"/>
              </w:trPr>
              <w:tc>
                <w:tcPr>
                  <w:tcW w:w="864" w:type="dxa"/>
                  <w:vMerge w:val="restart"/>
                  <w:vAlign w:val="center"/>
                </w:tcPr>
                <w:p w14:paraId="5AD0E6D1" w14:textId="77777777" w:rsidR="00370D46" w:rsidRPr="00BD1A4C" w:rsidRDefault="00370D46" w:rsidP="006245B8">
                  <w:pPr>
                    <w:adjustRightInd w:val="0"/>
                    <w:snapToGrid w:val="0"/>
                    <w:spacing w:line="24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声环境</w:t>
                  </w:r>
                </w:p>
              </w:tc>
              <w:tc>
                <w:tcPr>
                  <w:tcW w:w="4806" w:type="dxa"/>
                  <w:gridSpan w:val="3"/>
                  <w:vAlign w:val="center"/>
                </w:tcPr>
                <w:p w14:paraId="61C705EA" w14:textId="56AF2D53" w:rsidR="00370D46" w:rsidRPr="00BD1A4C" w:rsidRDefault="00370D46" w:rsidP="006245B8">
                  <w:pPr>
                    <w:adjustRightInd w:val="0"/>
                    <w:snapToGrid w:val="0"/>
                    <w:spacing w:line="24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厂界</w:t>
                  </w:r>
                </w:p>
              </w:tc>
              <w:tc>
                <w:tcPr>
                  <w:tcW w:w="1277" w:type="dxa"/>
                  <w:vAlign w:val="center"/>
                </w:tcPr>
                <w:p w14:paraId="2B3ABF12" w14:textId="77777777" w:rsidR="00370D46" w:rsidRPr="00BD1A4C" w:rsidRDefault="00370D46" w:rsidP="006245B8">
                  <w:pPr>
                    <w:adjustRightInd w:val="0"/>
                    <w:snapToGrid w:val="0"/>
                    <w:spacing w:line="24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2</w:t>
                  </w:r>
                  <w:r w:rsidRPr="00BD1A4C">
                    <w:rPr>
                      <w:rFonts w:ascii="Times New Roman" w:eastAsiaTheme="majorEastAsia" w:hAnsi="Times New Roman" w:cs="Times New Roman"/>
                      <w:szCs w:val="21"/>
                    </w:rPr>
                    <w:t>类声环境功能区</w:t>
                  </w:r>
                </w:p>
              </w:tc>
              <w:tc>
                <w:tcPr>
                  <w:tcW w:w="853" w:type="dxa"/>
                  <w:vAlign w:val="center"/>
                </w:tcPr>
                <w:p w14:paraId="07C0DFF2" w14:textId="77777777" w:rsidR="00370D46" w:rsidRPr="00BD1A4C" w:rsidRDefault="00370D46" w:rsidP="006245B8">
                  <w:pPr>
                    <w:adjustRightInd w:val="0"/>
                    <w:snapToGrid w:val="0"/>
                    <w:spacing w:line="24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w:t>
                  </w:r>
                </w:p>
              </w:tc>
              <w:tc>
                <w:tcPr>
                  <w:tcW w:w="1270" w:type="dxa"/>
                  <w:vAlign w:val="center"/>
                </w:tcPr>
                <w:p w14:paraId="0D5C088E" w14:textId="77777777" w:rsidR="00370D46" w:rsidRPr="00BD1A4C" w:rsidRDefault="00370D46" w:rsidP="006245B8">
                  <w:pPr>
                    <w:tabs>
                      <w:tab w:val="left" w:pos="5760"/>
                      <w:tab w:val="left" w:pos="5940"/>
                    </w:tabs>
                    <w:adjustRightInd w:val="0"/>
                    <w:snapToGrid w:val="0"/>
                    <w:spacing w:line="24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w:t>
                  </w:r>
                </w:p>
              </w:tc>
            </w:tr>
            <w:tr w:rsidR="00370D46" w:rsidRPr="00BD1A4C" w14:paraId="45D1E175" w14:textId="77777777" w:rsidTr="00716AFC">
              <w:trPr>
                <w:trHeight w:val="454"/>
                <w:jc w:val="center"/>
              </w:trPr>
              <w:tc>
                <w:tcPr>
                  <w:tcW w:w="864" w:type="dxa"/>
                  <w:vMerge/>
                  <w:vAlign w:val="center"/>
                </w:tcPr>
                <w:p w14:paraId="54103CF2" w14:textId="77777777" w:rsidR="00370D46" w:rsidRPr="00BD1A4C" w:rsidRDefault="00370D46" w:rsidP="00370D46">
                  <w:pPr>
                    <w:adjustRightInd w:val="0"/>
                    <w:snapToGrid w:val="0"/>
                    <w:spacing w:line="240" w:lineRule="exact"/>
                    <w:jc w:val="center"/>
                    <w:rPr>
                      <w:rFonts w:ascii="Times New Roman" w:eastAsiaTheme="majorEastAsia" w:hAnsi="Times New Roman" w:cs="Times New Roman"/>
                      <w:szCs w:val="21"/>
                    </w:rPr>
                  </w:pPr>
                </w:p>
              </w:tc>
              <w:tc>
                <w:tcPr>
                  <w:tcW w:w="4806" w:type="dxa"/>
                  <w:gridSpan w:val="3"/>
                  <w:vAlign w:val="center"/>
                </w:tcPr>
                <w:p w14:paraId="0252B67E" w14:textId="313170DB" w:rsidR="00370D46" w:rsidRPr="00BD1A4C" w:rsidRDefault="00370D46" w:rsidP="00370D46">
                  <w:pPr>
                    <w:adjustRightInd w:val="0"/>
                    <w:snapToGrid w:val="0"/>
                    <w:spacing w:line="240" w:lineRule="exact"/>
                    <w:jc w:val="center"/>
                    <w:rPr>
                      <w:rFonts w:ascii="Times New Roman" w:eastAsiaTheme="majorEastAsia" w:hAnsi="Times New Roman" w:cs="Times New Roman"/>
                      <w:szCs w:val="21"/>
                    </w:rPr>
                  </w:pPr>
                  <w:r w:rsidRPr="00ED1905">
                    <w:rPr>
                      <w:rFonts w:ascii="Times New Roman" w:eastAsiaTheme="majorEastAsia" w:hAnsi="Times New Roman" w:cs="Times New Roman" w:hint="eastAsia"/>
                      <w:color w:val="000000" w:themeColor="text1"/>
                      <w:szCs w:val="21"/>
                    </w:rPr>
                    <w:t>新盘村</w:t>
                  </w:r>
                </w:p>
              </w:tc>
              <w:tc>
                <w:tcPr>
                  <w:tcW w:w="1277" w:type="dxa"/>
                  <w:vAlign w:val="center"/>
                </w:tcPr>
                <w:p w14:paraId="3A2FA085" w14:textId="6FB01C60" w:rsidR="00370D46" w:rsidRPr="00BD1A4C" w:rsidRDefault="00370D46" w:rsidP="00370D46">
                  <w:pPr>
                    <w:adjustRightInd w:val="0"/>
                    <w:snapToGrid w:val="0"/>
                    <w:spacing w:line="24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2</w:t>
                  </w:r>
                  <w:r w:rsidRPr="00BD1A4C">
                    <w:rPr>
                      <w:rFonts w:ascii="Times New Roman" w:eastAsiaTheme="majorEastAsia" w:hAnsi="Times New Roman" w:cs="Times New Roman"/>
                      <w:szCs w:val="21"/>
                    </w:rPr>
                    <w:t>类声环境功能区</w:t>
                  </w:r>
                </w:p>
              </w:tc>
              <w:tc>
                <w:tcPr>
                  <w:tcW w:w="853" w:type="dxa"/>
                  <w:vAlign w:val="center"/>
                </w:tcPr>
                <w:p w14:paraId="502DD041" w14:textId="523D8A35" w:rsidR="00370D46" w:rsidRPr="00BD1A4C" w:rsidRDefault="00370D46" w:rsidP="00370D46">
                  <w:pPr>
                    <w:adjustRightInd w:val="0"/>
                    <w:snapToGrid w:val="0"/>
                    <w:spacing w:line="240" w:lineRule="exact"/>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N</w:t>
                  </w:r>
                </w:p>
              </w:tc>
              <w:tc>
                <w:tcPr>
                  <w:tcW w:w="1270" w:type="dxa"/>
                  <w:vAlign w:val="center"/>
                </w:tcPr>
                <w:p w14:paraId="089B3877" w14:textId="6CD11D97" w:rsidR="00370D46" w:rsidRPr="00BD1A4C" w:rsidRDefault="00370D46" w:rsidP="00370D46">
                  <w:pPr>
                    <w:tabs>
                      <w:tab w:val="left" w:pos="5760"/>
                      <w:tab w:val="left" w:pos="5940"/>
                    </w:tabs>
                    <w:adjustRightInd w:val="0"/>
                    <w:snapToGrid w:val="0"/>
                    <w:spacing w:line="240" w:lineRule="exact"/>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2</w:t>
                  </w:r>
                  <w:r>
                    <w:rPr>
                      <w:rFonts w:ascii="Times New Roman" w:eastAsiaTheme="majorEastAsia" w:hAnsi="Times New Roman" w:cs="Times New Roman"/>
                      <w:szCs w:val="21"/>
                    </w:rPr>
                    <w:t>00</w:t>
                  </w:r>
                </w:p>
              </w:tc>
            </w:tr>
            <w:tr w:rsidR="00370D46" w:rsidRPr="00BD1A4C" w14:paraId="6A5054FC" w14:textId="77777777" w:rsidTr="00716AFC">
              <w:trPr>
                <w:trHeight w:val="454"/>
                <w:jc w:val="center"/>
              </w:trPr>
              <w:tc>
                <w:tcPr>
                  <w:tcW w:w="864" w:type="dxa"/>
                  <w:vAlign w:val="center"/>
                </w:tcPr>
                <w:p w14:paraId="0B09CEAB" w14:textId="24AA966A" w:rsidR="00370D46" w:rsidRPr="00BD1A4C" w:rsidRDefault="00370D46" w:rsidP="00370D46">
                  <w:pPr>
                    <w:adjustRightInd w:val="0"/>
                    <w:snapToGrid w:val="0"/>
                    <w:spacing w:line="240" w:lineRule="exact"/>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地下水</w:t>
                  </w:r>
                </w:p>
              </w:tc>
              <w:tc>
                <w:tcPr>
                  <w:tcW w:w="1263" w:type="dxa"/>
                  <w:vAlign w:val="center"/>
                </w:tcPr>
                <w:p w14:paraId="19A4E222" w14:textId="66DEDA8E" w:rsidR="00370D46" w:rsidRPr="00ED1905" w:rsidRDefault="00370D46" w:rsidP="00370D46">
                  <w:pPr>
                    <w:adjustRightInd w:val="0"/>
                    <w:snapToGrid w:val="0"/>
                    <w:spacing w:line="240" w:lineRule="exact"/>
                    <w:jc w:val="center"/>
                    <w:rPr>
                      <w:rFonts w:ascii="Times New Roman" w:eastAsiaTheme="majorEastAsia" w:hAnsi="Times New Roman" w:cs="Times New Roman"/>
                      <w:color w:val="000000" w:themeColor="text1"/>
                      <w:szCs w:val="21"/>
                    </w:rPr>
                  </w:pPr>
                  <w:r>
                    <w:rPr>
                      <w:rFonts w:ascii="Times New Roman" w:eastAsiaTheme="majorEastAsia" w:hAnsi="Times New Roman" w:cs="Times New Roman" w:hint="eastAsia"/>
                      <w:color w:val="000000" w:themeColor="text1"/>
                      <w:szCs w:val="21"/>
                    </w:rPr>
                    <w:t>地下水</w:t>
                  </w:r>
                </w:p>
              </w:tc>
              <w:tc>
                <w:tcPr>
                  <w:tcW w:w="1275" w:type="dxa"/>
                  <w:vAlign w:val="center"/>
                </w:tcPr>
                <w:p w14:paraId="6584006D" w14:textId="1FACAC84" w:rsidR="00370D46" w:rsidRPr="00ED1905" w:rsidRDefault="00370D46" w:rsidP="00370D46">
                  <w:pPr>
                    <w:adjustRightInd w:val="0"/>
                    <w:snapToGrid w:val="0"/>
                    <w:spacing w:line="240" w:lineRule="exact"/>
                    <w:jc w:val="center"/>
                    <w:rPr>
                      <w:rFonts w:ascii="Times New Roman" w:eastAsiaTheme="majorEastAsia" w:hAnsi="Times New Roman" w:cs="Times New Roman"/>
                      <w:color w:val="000000" w:themeColor="text1"/>
                      <w:szCs w:val="21"/>
                    </w:rPr>
                  </w:pPr>
                  <w:r>
                    <w:rPr>
                      <w:rFonts w:ascii="Times New Roman" w:eastAsiaTheme="majorEastAsia" w:hAnsi="Times New Roman" w:cs="Times New Roman" w:hint="eastAsia"/>
                      <w:color w:val="000000" w:themeColor="text1"/>
                      <w:szCs w:val="21"/>
                    </w:rPr>
                    <w:t>/</w:t>
                  </w:r>
                </w:p>
              </w:tc>
              <w:tc>
                <w:tcPr>
                  <w:tcW w:w="2268" w:type="dxa"/>
                  <w:vAlign w:val="center"/>
                </w:tcPr>
                <w:p w14:paraId="124A1D16" w14:textId="0E735B39" w:rsidR="00370D46" w:rsidRPr="00370D46" w:rsidRDefault="00370D46" w:rsidP="00370D46">
                  <w:pPr>
                    <w:adjustRightInd w:val="0"/>
                    <w:snapToGrid w:val="0"/>
                    <w:spacing w:line="240" w:lineRule="exact"/>
                    <w:rPr>
                      <w:rFonts w:ascii="Times New Roman" w:eastAsiaTheme="majorEastAsia" w:hAnsi="Times New Roman" w:cs="Times New Roman"/>
                      <w:color w:val="000000" w:themeColor="text1"/>
                      <w:szCs w:val="21"/>
                    </w:rPr>
                  </w:pPr>
                  <w:r w:rsidRPr="00370D46">
                    <w:rPr>
                      <w:rFonts w:ascii="Times New Roman" w:eastAsiaTheme="majorEastAsia" w:hAnsi="Times New Roman" w:cs="Times New Roman"/>
                      <w:szCs w:val="21"/>
                    </w:rPr>
                    <w:t>《地下水质质量标准》（</w:t>
                  </w:r>
                  <w:r w:rsidRPr="00370D46">
                    <w:rPr>
                      <w:rFonts w:ascii="Times New Roman" w:eastAsiaTheme="majorEastAsia" w:hAnsi="Times New Roman" w:cs="Times New Roman"/>
                      <w:szCs w:val="21"/>
                    </w:rPr>
                    <w:t>GB/T14848-2017</w:t>
                  </w:r>
                  <w:r w:rsidRPr="00370D46">
                    <w:rPr>
                      <w:rFonts w:ascii="Times New Roman" w:eastAsiaTheme="majorEastAsia" w:hAnsi="Times New Roman" w:cs="Times New Roman"/>
                      <w:szCs w:val="21"/>
                    </w:rPr>
                    <w:t>）</w:t>
                  </w:r>
                </w:p>
              </w:tc>
              <w:tc>
                <w:tcPr>
                  <w:tcW w:w="1277" w:type="dxa"/>
                  <w:vAlign w:val="center"/>
                </w:tcPr>
                <w:p w14:paraId="404A99DA" w14:textId="09F63D27" w:rsidR="00370D46" w:rsidRPr="00370D46" w:rsidRDefault="00370D46" w:rsidP="00370D46">
                  <w:pPr>
                    <w:adjustRightInd w:val="0"/>
                    <w:snapToGrid w:val="0"/>
                    <w:spacing w:line="240" w:lineRule="exact"/>
                    <w:jc w:val="center"/>
                    <w:rPr>
                      <w:rFonts w:ascii="Times New Roman" w:eastAsiaTheme="majorEastAsia" w:hAnsi="Times New Roman" w:cs="Times New Roman"/>
                      <w:szCs w:val="21"/>
                    </w:rPr>
                  </w:pPr>
                  <w:r w:rsidRPr="00370D46">
                    <w:rPr>
                      <w:rFonts w:ascii="宋体" w:eastAsia="宋体" w:hAnsi="宋体" w:cs="宋体" w:hint="eastAsia"/>
                      <w:szCs w:val="21"/>
                    </w:rPr>
                    <w:t>Ⅲ</w:t>
                  </w:r>
                  <w:r w:rsidRPr="00370D46">
                    <w:rPr>
                      <w:rFonts w:ascii="Times New Roman" w:eastAsiaTheme="majorEastAsia" w:hAnsi="Times New Roman" w:cs="Times New Roman"/>
                      <w:szCs w:val="21"/>
                    </w:rPr>
                    <w:t>类标准</w:t>
                  </w:r>
                </w:p>
              </w:tc>
              <w:tc>
                <w:tcPr>
                  <w:tcW w:w="853" w:type="dxa"/>
                  <w:vAlign w:val="center"/>
                </w:tcPr>
                <w:p w14:paraId="08FD1744" w14:textId="34B07F76" w:rsidR="00370D46" w:rsidRDefault="00370D46" w:rsidP="00370D46">
                  <w:pPr>
                    <w:adjustRightInd w:val="0"/>
                    <w:snapToGrid w:val="0"/>
                    <w:spacing w:line="240" w:lineRule="exact"/>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w:t>
                  </w:r>
                </w:p>
              </w:tc>
              <w:tc>
                <w:tcPr>
                  <w:tcW w:w="1270" w:type="dxa"/>
                  <w:vAlign w:val="center"/>
                </w:tcPr>
                <w:p w14:paraId="707241B9" w14:textId="28996461" w:rsidR="00370D46" w:rsidRDefault="00370D46" w:rsidP="00370D46">
                  <w:pPr>
                    <w:tabs>
                      <w:tab w:val="left" w:pos="5760"/>
                      <w:tab w:val="left" w:pos="5940"/>
                    </w:tabs>
                    <w:adjustRightInd w:val="0"/>
                    <w:snapToGrid w:val="0"/>
                    <w:spacing w:line="240" w:lineRule="exact"/>
                    <w:jc w:val="center"/>
                    <w:rPr>
                      <w:rFonts w:ascii="Times New Roman" w:eastAsiaTheme="majorEastAsia" w:hAnsi="Times New Roman" w:cs="Times New Roman"/>
                      <w:szCs w:val="21"/>
                    </w:rPr>
                  </w:pPr>
                  <w:r>
                    <w:rPr>
                      <w:rFonts w:ascii="Times New Roman" w:eastAsiaTheme="majorEastAsia" w:hAnsi="Times New Roman" w:cs="Times New Roman"/>
                      <w:szCs w:val="21"/>
                    </w:rPr>
                    <w:t>/</w:t>
                  </w:r>
                </w:p>
              </w:tc>
            </w:tr>
            <w:tr w:rsidR="00370D46" w:rsidRPr="00BD1A4C" w14:paraId="3E52A003" w14:textId="77777777" w:rsidTr="00716AFC">
              <w:trPr>
                <w:trHeight w:val="454"/>
                <w:jc w:val="center"/>
              </w:trPr>
              <w:tc>
                <w:tcPr>
                  <w:tcW w:w="864" w:type="dxa"/>
                  <w:vMerge w:val="restart"/>
                  <w:vAlign w:val="center"/>
                </w:tcPr>
                <w:p w14:paraId="698026B9" w14:textId="77777777" w:rsidR="00370D46" w:rsidRPr="00BD1A4C" w:rsidRDefault="00370D46" w:rsidP="00370D46">
                  <w:pPr>
                    <w:adjustRightInd w:val="0"/>
                    <w:snapToGrid w:val="0"/>
                    <w:spacing w:line="24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生态</w:t>
                  </w:r>
                </w:p>
                <w:p w14:paraId="745A75E0" w14:textId="77777777" w:rsidR="00370D46" w:rsidRPr="00BD1A4C" w:rsidRDefault="00370D46" w:rsidP="00370D46">
                  <w:pPr>
                    <w:adjustRightInd w:val="0"/>
                    <w:snapToGrid w:val="0"/>
                    <w:spacing w:line="24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环境</w:t>
                  </w:r>
                </w:p>
              </w:tc>
              <w:tc>
                <w:tcPr>
                  <w:tcW w:w="1263" w:type="dxa"/>
                  <w:vAlign w:val="center"/>
                </w:tcPr>
                <w:p w14:paraId="4D68F714" w14:textId="77777777" w:rsidR="00370D46" w:rsidRPr="00BD1A4C" w:rsidRDefault="00370D46" w:rsidP="00370D46">
                  <w:pPr>
                    <w:adjustRightInd w:val="0"/>
                    <w:snapToGrid w:val="0"/>
                    <w:spacing w:line="240" w:lineRule="exact"/>
                    <w:jc w:val="center"/>
                    <w:rPr>
                      <w:rFonts w:ascii="Times New Roman" w:eastAsiaTheme="majorEastAsia" w:hAnsi="Times New Roman" w:cs="Times New Roman"/>
                      <w:szCs w:val="21"/>
                    </w:rPr>
                  </w:pPr>
                  <w:r w:rsidRPr="00ED73D2">
                    <w:rPr>
                      <w:rFonts w:ascii="Times New Roman" w:eastAsia="宋体" w:hAnsi="Times New Roman" w:cs="Times New Roman"/>
                      <w:color w:val="000000"/>
                      <w:szCs w:val="21"/>
                      <w:lang w:bidi="ar"/>
                    </w:rPr>
                    <w:t>通榆河（灌南县）清水通道维护区</w:t>
                  </w:r>
                </w:p>
              </w:tc>
              <w:tc>
                <w:tcPr>
                  <w:tcW w:w="1275" w:type="dxa"/>
                  <w:vAlign w:val="center"/>
                </w:tcPr>
                <w:p w14:paraId="4EDB98E6" w14:textId="77777777" w:rsidR="00370D46" w:rsidRPr="00BD1A4C" w:rsidRDefault="00370D46" w:rsidP="00370D46">
                  <w:pPr>
                    <w:adjustRightInd w:val="0"/>
                    <w:snapToGrid w:val="0"/>
                    <w:spacing w:line="24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清水通道维护区</w:t>
                  </w:r>
                </w:p>
              </w:tc>
              <w:tc>
                <w:tcPr>
                  <w:tcW w:w="2268" w:type="dxa"/>
                  <w:vAlign w:val="center"/>
                </w:tcPr>
                <w:p w14:paraId="59859934" w14:textId="77777777" w:rsidR="00370D46" w:rsidRPr="00BD1A4C" w:rsidRDefault="00370D46" w:rsidP="00370D46">
                  <w:pPr>
                    <w:adjustRightInd w:val="0"/>
                    <w:snapToGrid w:val="0"/>
                    <w:spacing w:line="24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不破坏生态环境</w:t>
                  </w:r>
                </w:p>
              </w:tc>
              <w:tc>
                <w:tcPr>
                  <w:tcW w:w="1277" w:type="dxa"/>
                  <w:vAlign w:val="center"/>
                </w:tcPr>
                <w:p w14:paraId="75533E13" w14:textId="77777777" w:rsidR="00370D46" w:rsidRPr="00BD1A4C" w:rsidRDefault="00370D46" w:rsidP="00370D46">
                  <w:pPr>
                    <w:adjustRightInd w:val="0"/>
                    <w:snapToGrid w:val="0"/>
                    <w:spacing w:line="24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二级管控区</w:t>
                  </w:r>
                </w:p>
              </w:tc>
              <w:tc>
                <w:tcPr>
                  <w:tcW w:w="853" w:type="dxa"/>
                  <w:vAlign w:val="center"/>
                </w:tcPr>
                <w:p w14:paraId="1581451C" w14:textId="77777777" w:rsidR="00370D46" w:rsidRPr="00BD1A4C" w:rsidRDefault="00370D46" w:rsidP="00370D46">
                  <w:pPr>
                    <w:adjustRightInd w:val="0"/>
                    <w:snapToGrid w:val="0"/>
                    <w:spacing w:line="240" w:lineRule="exact"/>
                    <w:jc w:val="center"/>
                    <w:rPr>
                      <w:rFonts w:ascii="Times New Roman" w:eastAsiaTheme="majorEastAsia" w:hAnsi="Times New Roman" w:cs="Times New Roman"/>
                      <w:szCs w:val="21"/>
                    </w:rPr>
                  </w:pPr>
                  <w:r>
                    <w:rPr>
                      <w:rFonts w:ascii="Times New Roman" w:eastAsiaTheme="majorEastAsia" w:hAnsi="Times New Roman" w:cs="Times New Roman"/>
                      <w:szCs w:val="21"/>
                    </w:rPr>
                    <w:t>SW</w:t>
                  </w:r>
                </w:p>
              </w:tc>
              <w:tc>
                <w:tcPr>
                  <w:tcW w:w="1270" w:type="dxa"/>
                  <w:vAlign w:val="center"/>
                </w:tcPr>
                <w:p w14:paraId="1B44ED5C" w14:textId="77777777" w:rsidR="00370D46" w:rsidRPr="00BD1A4C" w:rsidRDefault="00370D46" w:rsidP="00370D46">
                  <w:pPr>
                    <w:adjustRightInd w:val="0"/>
                    <w:snapToGrid w:val="0"/>
                    <w:spacing w:line="240" w:lineRule="exact"/>
                    <w:jc w:val="center"/>
                    <w:rPr>
                      <w:rFonts w:ascii="Times New Roman" w:eastAsiaTheme="majorEastAsia" w:hAnsi="Times New Roman" w:cs="Times New Roman"/>
                      <w:szCs w:val="21"/>
                    </w:rPr>
                  </w:pPr>
                  <w:r>
                    <w:rPr>
                      <w:rFonts w:ascii="Times New Roman" w:eastAsiaTheme="majorEastAsia" w:hAnsi="Times New Roman" w:cs="Times New Roman"/>
                      <w:szCs w:val="21"/>
                    </w:rPr>
                    <w:t>150</w:t>
                  </w:r>
                </w:p>
              </w:tc>
            </w:tr>
            <w:tr w:rsidR="00370D46" w:rsidRPr="00BD1A4C" w14:paraId="745F266F" w14:textId="77777777" w:rsidTr="00716AFC">
              <w:trPr>
                <w:trHeight w:val="454"/>
                <w:jc w:val="center"/>
              </w:trPr>
              <w:tc>
                <w:tcPr>
                  <w:tcW w:w="864" w:type="dxa"/>
                  <w:vMerge/>
                  <w:vAlign w:val="center"/>
                </w:tcPr>
                <w:p w14:paraId="3912E3B3" w14:textId="3E62FE2C" w:rsidR="00370D46" w:rsidRPr="00BD1A4C" w:rsidRDefault="00370D46" w:rsidP="00370D46">
                  <w:pPr>
                    <w:adjustRightInd w:val="0"/>
                    <w:snapToGrid w:val="0"/>
                    <w:spacing w:line="240" w:lineRule="exact"/>
                    <w:jc w:val="center"/>
                    <w:rPr>
                      <w:rFonts w:ascii="Times New Roman" w:eastAsiaTheme="majorEastAsia" w:hAnsi="Times New Roman" w:cs="Times New Roman"/>
                      <w:szCs w:val="21"/>
                    </w:rPr>
                  </w:pPr>
                </w:p>
              </w:tc>
              <w:tc>
                <w:tcPr>
                  <w:tcW w:w="1263" w:type="dxa"/>
                  <w:vAlign w:val="center"/>
                </w:tcPr>
                <w:p w14:paraId="24B62478" w14:textId="77777777" w:rsidR="00370D46" w:rsidRPr="00BD1A4C" w:rsidRDefault="00370D46" w:rsidP="00370D46">
                  <w:pPr>
                    <w:adjustRightInd w:val="0"/>
                    <w:snapToGrid w:val="0"/>
                    <w:spacing w:line="240" w:lineRule="exact"/>
                    <w:jc w:val="center"/>
                    <w:rPr>
                      <w:rFonts w:ascii="Times New Roman" w:eastAsiaTheme="majorEastAsia" w:hAnsi="Times New Roman" w:cs="Times New Roman"/>
                      <w:bCs/>
                    </w:rPr>
                  </w:pPr>
                  <w:r w:rsidRPr="00ED73D2">
                    <w:rPr>
                      <w:rFonts w:ascii="Times New Roman" w:eastAsia="宋体" w:hAnsi="Times New Roman" w:cs="Times New Roman"/>
                      <w:color w:val="000000"/>
                      <w:szCs w:val="21"/>
                      <w:lang w:bidi="ar"/>
                    </w:rPr>
                    <w:t>新沂河（沂河淌）洪水调蓄区</w:t>
                  </w:r>
                </w:p>
              </w:tc>
              <w:tc>
                <w:tcPr>
                  <w:tcW w:w="1275" w:type="dxa"/>
                  <w:vAlign w:val="center"/>
                </w:tcPr>
                <w:p w14:paraId="7AA1E349" w14:textId="77777777" w:rsidR="00370D46" w:rsidRPr="00BD1A4C" w:rsidRDefault="00370D46" w:rsidP="00370D46">
                  <w:pPr>
                    <w:adjustRightInd w:val="0"/>
                    <w:snapToGrid w:val="0"/>
                    <w:spacing w:line="240" w:lineRule="exact"/>
                    <w:jc w:val="center"/>
                    <w:rPr>
                      <w:rFonts w:ascii="Times New Roman" w:eastAsiaTheme="majorEastAsia" w:hAnsi="Times New Roman" w:cs="Times New Roman"/>
                      <w:szCs w:val="21"/>
                    </w:rPr>
                  </w:pPr>
                  <w:r w:rsidRPr="00ED73D2">
                    <w:rPr>
                      <w:rFonts w:ascii="Times New Roman" w:eastAsia="宋体" w:hAnsi="Times New Roman" w:cs="Times New Roman"/>
                      <w:color w:val="000000"/>
                      <w:szCs w:val="21"/>
                      <w:lang w:bidi="ar"/>
                    </w:rPr>
                    <w:t>洪水调蓄区</w:t>
                  </w:r>
                </w:p>
              </w:tc>
              <w:tc>
                <w:tcPr>
                  <w:tcW w:w="2268" w:type="dxa"/>
                  <w:vAlign w:val="center"/>
                </w:tcPr>
                <w:p w14:paraId="2F99639A" w14:textId="77777777" w:rsidR="00370D46" w:rsidRPr="00BD1A4C" w:rsidRDefault="00370D46" w:rsidP="00370D46">
                  <w:pPr>
                    <w:adjustRightInd w:val="0"/>
                    <w:snapToGrid w:val="0"/>
                    <w:spacing w:line="24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不破坏生态环境</w:t>
                  </w:r>
                </w:p>
              </w:tc>
              <w:tc>
                <w:tcPr>
                  <w:tcW w:w="1277" w:type="dxa"/>
                  <w:vAlign w:val="center"/>
                </w:tcPr>
                <w:p w14:paraId="2A8EDCFE" w14:textId="77777777" w:rsidR="00370D46" w:rsidRPr="00BD1A4C" w:rsidRDefault="00370D46" w:rsidP="00370D46">
                  <w:pPr>
                    <w:adjustRightInd w:val="0"/>
                    <w:snapToGrid w:val="0"/>
                    <w:spacing w:line="24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二级管控区</w:t>
                  </w:r>
                </w:p>
              </w:tc>
              <w:tc>
                <w:tcPr>
                  <w:tcW w:w="853" w:type="dxa"/>
                  <w:vAlign w:val="center"/>
                </w:tcPr>
                <w:p w14:paraId="45C0D224" w14:textId="77777777" w:rsidR="00370D46" w:rsidRPr="00BD1A4C" w:rsidRDefault="00370D46" w:rsidP="00370D46">
                  <w:pPr>
                    <w:adjustRightInd w:val="0"/>
                    <w:snapToGrid w:val="0"/>
                    <w:spacing w:line="24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N</w:t>
                  </w:r>
                  <w:r>
                    <w:rPr>
                      <w:rFonts w:ascii="Times New Roman" w:eastAsiaTheme="majorEastAsia" w:hAnsi="Times New Roman" w:cs="Times New Roman"/>
                      <w:szCs w:val="21"/>
                    </w:rPr>
                    <w:t>W</w:t>
                  </w:r>
                </w:p>
              </w:tc>
              <w:tc>
                <w:tcPr>
                  <w:tcW w:w="1270" w:type="dxa"/>
                  <w:vAlign w:val="center"/>
                </w:tcPr>
                <w:p w14:paraId="114A8F10" w14:textId="4727223E" w:rsidR="00370D46" w:rsidRPr="00BD1A4C" w:rsidRDefault="00370D46" w:rsidP="00370D46">
                  <w:pPr>
                    <w:adjustRightInd w:val="0"/>
                    <w:snapToGrid w:val="0"/>
                    <w:spacing w:line="240" w:lineRule="exact"/>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1</w:t>
                  </w:r>
                  <w:r>
                    <w:rPr>
                      <w:rFonts w:ascii="Times New Roman" w:eastAsiaTheme="majorEastAsia" w:hAnsi="Times New Roman" w:cs="Times New Roman"/>
                      <w:szCs w:val="21"/>
                    </w:rPr>
                    <w:t>900</w:t>
                  </w:r>
                </w:p>
              </w:tc>
            </w:tr>
          </w:tbl>
          <w:p w14:paraId="0152776D" w14:textId="1B2400CE" w:rsidR="00370D46" w:rsidRPr="00370D46" w:rsidRDefault="00370D46" w:rsidP="00370D46">
            <w:pPr>
              <w:rPr>
                <w:rFonts w:ascii="Times New Roman" w:eastAsiaTheme="majorEastAsia" w:hAnsi="Times New Roman" w:cs="Times New Roman"/>
                <w:szCs w:val="24"/>
              </w:rPr>
            </w:pPr>
          </w:p>
        </w:tc>
      </w:tr>
    </w:tbl>
    <w:p w14:paraId="75AC7FAE" w14:textId="77777777" w:rsidR="00383846" w:rsidRPr="00BD1A4C" w:rsidRDefault="00383846" w:rsidP="00383846">
      <w:pPr>
        <w:rPr>
          <w:rFonts w:ascii="Times New Roman" w:eastAsiaTheme="majorEastAsia" w:hAnsi="Times New Roman" w:cs="Times New Roman"/>
          <w:b/>
          <w:sz w:val="28"/>
          <w:szCs w:val="28"/>
        </w:rPr>
        <w:sectPr w:rsidR="00383846" w:rsidRPr="00BD1A4C">
          <w:pgSz w:w="11906" w:h="16838"/>
          <w:pgMar w:top="1440" w:right="1418" w:bottom="1440" w:left="1418" w:header="851" w:footer="992" w:gutter="0"/>
          <w:cols w:space="720"/>
          <w:docGrid w:type="lines" w:linePitch="312"/>
        </w:sectPr>
      </w:pPr>
    </w:p>
    <w:p w14:paraId="75AB2E3E" w14:textId="77777777" w:rsidR="006B3C2E" w:rsidRPr="00BD1A4C" w:rsidRDefault="006B3C2E" w:rsidP="006B3C2E">
      <w:pPr>
        <w:spacing w:line="360" w:lineRule="auto"/>
        <w:outlineLvl w:val="0"/>
        <w:rPr>
          <w:rFonts w:ascii="Times New Roman" w:eastAsiaTheme="majorEastAsia" w:hAnsi="Times New Roman" w:cs="Times New Roman"/>
          <w:b/>
          <w:sz w:val="28"/>
          <w:szCs w:val="24"/>
        </w:rPr>
      </w:pPr>
      <w:bookmarkStart w:id="20" w:name="_Toc37858486"/>
      <w:bookmarkStart w:id="21" w:name="_Toc37858764"/>
      <w:r w:rsidRPr="00BD1A4C">
        <w:rPr>
          <w:rFonts w:ascii="Times New Roman" w:eastAsiaTheme="majorEastAsia" w:hAnsi="Times New Roman" w:cs="Times New Roman"/>
          <w:b/>
          <w:sz w:val="28"/>
          <w:szCs w:val="24"/>
        </w:rPr>
        <w:lastRenderedPageBreak/>
        <w:t>5</w:t>
      </w:r>
      <w:r w:rsidRPr="00BD1A4C">
        <w:rPr>
          <w:rFonts w:ascii="Times New Roman" w:eastAsiaTheme="majorEastAsia" w:hAnsi="Times New Roman" w:cs="Times New Roman"/>
          <w:b/>
          <w:sz w:val="28"/>
          <w:szCs w:val="24"/>
        </w:rPr>
        <w:t>、评价适用标准</w:t>
      </w:r>
      <w:bookmarkEnd w:id="20"/>
      <w:bookmarkEnd w:id="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8739"/>
      </w:tblGrid>
      <w:tr w:rsidR="006B3C2E" w:rsidRPr="00BD1A4C" w14:paraId="7A0C1D64" w14:textId="77777777" w:rsidTr="006B3C2E">
        <w:trPr>
          <w:trHeight w:val="2098"/>
          <w:jc w:val="center"/>
        </w:trPr>
        <w:tc>
          <w:tcPr>
            <w:tcW w:w="547" w:type="dxa"/>
            <w:tcBorders>
              <w:top w:val="single" w:sz="4" w:space="0" w:color="auto"/>
              <w:left w:val="single" w:sz="4" w:space="0" w:color="auto"/>
              <w:bottom w:val="single" w:sz="4" w:space="0" w:color="auto"/>
              <w:right w:val="single" w:sz="4" w:space="0" w:color="auto"/>
            </w:tcBorders>
            <w:vAlign w:val="center"/>
          </w:tcPr>
          <w:p w14:paraId="431A006D" w14:textId="77777777" w:rsidR="006B3C2E" w:rsidRPr="00BD1A4C" w:rsidRDefault="006B3C2E" w:rsidP="006B3C2E">
            <w:pPr>
              <w:snapToGrid w:val="0"/>
              <w:spacing w:line="360" w:lineRule="auto"/>
              <w:jc w:val="center"/>
              <w:rPr>
                <w:rFonts w:ascii="Times New Roman" w:eastAsiaTheme="majorEastAsia" w:hAnsi="Times New Roman" w:cs="Times New Roman"/>
                <w:b/>
                <w:sz w:val="28"/>
                <w:szCs w:val="20"/>
              </w:rPr>
            </w:pPr>
            <w:r w:rsidRPr="00BD1A4C">
              <w:rPr>
                <w:rFonts w:ascii="Times New Roman" w:eastAsiaTheme="majorEastAsia" w:hAnsi="Times New Roman" w:cs="Times New Roman"/>
                <w:b/>
                <w:sz w:val="28"/>
                <w:szCs w:val="20"/>
              </w:rPr>
              <w:t>环境质量标准</w:t>
            </w:r>
          </w:p>
        </w:tc>
        <w:tc>
          <w:tcPr>
            <w:tcW w:w="8739" w:type="dxa"/>
            <w:tcBorders>
              <w:top w:val="single" w:sz="4" w:space="0" w:color="auto"/>
              <w:left w:val="single" w:sz="4" w:space="0" w:color="auto"/>
              <w:bottom w:val="single" w:sz="4" w:space="0" w:color="auto"/>
              <w:right w:val="single" w:sz="4" w:space="0" w:color="auto"/>
            </w:tcBorders>
          </w:tcPr>
          <w:p w14:paraId="578F31D5" w14:textId="77777777" w:rsidR="006B3C2E" w:rsidRPr="00BD1A4C" w:rsidRDefault="006B3C2E" w:rsidP="00A165A9">
            <w:pPr>
              <w:spacing w:line="500" w:lineRule="exact"/>
              <w:rPr>
                <w:rFonts w:ascii="Times New Roman" w:eastAsiaTheme="majorEastAsia" w:hAnsi="Times New Roman" w:cs="Times New Roman"/>
                <w:b/>
                <w:bCs/>
                <w:sz w:val="24"/>
                <w:szCs w:val="24"/>
              </w:rPr>
            </w:pPr>
            <w:r w:rsidRPr="00BD1A4C">
              <w:rPr>
                <w:rFonts w:ascii="Times New Roman" w:eastAsiaTheme="majorEastAsia" w:hAnsi="Times New Roman" w:cs="Times New Roman"/>
                <w:b/>
                <w:bCs/>
                <w:sz w:val="24"/>
                <w:szCs w:val="24"/>
              </w:rPr>
              <w:t>5.1</w:t>
            </w:r>
            <w:r w:rsidRPr="00BD1A4C">
              <w:rPr>
                <w:rFonts w:ascii="Times New Roman" w:eastAsiaTheme="majorEastAsia" w:hAnsi="Times New Roman" w:cs="Times New Roman"/>
                <w:b/>
                <w:bCs/>
                <w:sz w:val="24"/>
                <w:szCs w:val="24"/>
              </w:rPr>
              <w:t>环境空气质量标准</w:t>
            </w:r>
          </w:p>
          <w:p w14:paraId="2B77A939" w14:textId="77777777" w:rsidR="006B3C2E" w:rsidRPr="00BD1A4C" w:rsidRDefault="006B3C2E" w:rsidP="00DD68C6">
            <w:pPr>
              <w:spacing w:line="360" w:lineRule="auto"/>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评价区域大气环境中</w:t>
            </w:r>
            <w:r w:rsidRPr="00BD1A4C">
              <w:rPr>
                <w:rFonts w:ascii="Times New Roman" w:eastAsiaTheme="majorEastAsia" w:hAnsi="Times New Roman" w:cs="Times New Roman"/>
                <w:sz w:val="24"/>
                <w:szCs w:val="24"/>
              </w:rPr>
              <w:t>SO</w:t>
            </w:r>
            <w:r w:rsidRPr="00BD1A4C">
              <w:rPr>
                <w:rFonts w:ascii="Times New Roman" w:eastAsiaTheme="majorEastAsia" w:hAnsi="Times New Roman" w:cs="Times New Roman"/>
                <w:sz w:val="24"/>
                <w:szCs w:val="24"/>
                <w:vertAlign w:val="subscript"/>
              </w:rPr>
              <w:t>2</w:t>
            </w: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NO</w:t>
            </w:r>
            <w:r w:rsidRPr="00BD1A4C">
              <w:rPr>
                <w:rFonts w:ascii="Times New Roman" w:eastAsiaTheme="majorEastAsia" w:hAnsi="Times New Roman" w:cs="Times New Roman"/>
                <w:sz w:val="24"/>
                <w:szCs w:val="24"/>
                <w:vertAlign w:val="subscript"/>
              </w:rPr>
              <w:t>2</w:t>
            </w: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PM</w:t>
            </w:r>
            <w:r w:rsidRPr="00BD1A4C">
              <w:rPr>
                <w:rFonts w:ascii="Times New Roman" w:eastAsiaTheme="majorEastAsia" w:hAnsi="Times New Roman" w:cs="Times New Roman"/>
                <w:sz w:val="24"/>
                <w:szCs w:val="24"/>
                <w:vertAlign w:val="subscript"/>
              </w:rPr>
              <w:t>10</w:t>
            </w: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PM</w:t>
            </w:r>
            <w:r w:rsidRPr="00BD1A4C">
              <w:rPr>
                <w:rFonts w:ascii="Times New Roman" w:eastAsiaTheme="majorEastAsia" w:hAnsi="Times New Roman" w:cs="Times New Roman"/>
                <w:sz w:val="24"/>
                <w:szCs w:val="24"/>
                <w:vertAlign w:val="subscript"/>
              </w:rPr>
              <w:t>2.5</w:t>
            </w: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CO</w:t>
            </w: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O</w:t>
            </w:r>
            <w:r w:rsidRPr="00BD1A4C">
              <w:rPr>
                <w:rFonts w:ascii="Times New Roman" w:eastAsiaTheme="majorEastAsia" w:hAnsi="Times New Roman" w:cs="Times New Roman"/>
                <w:sz w:val="24"/>
                <w:szCs w:val="24"/>
                <w:vertAlign w:val="subscript"/>
              </w:rPr>
              <w:t>3</w:t>
            </w: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TSP</w:t>
            </w:r>
            <w:r w:rsidRPr="00BD1A4C">
              <w:rPr>
                <w:rFonts w:ascii="Times New Roman" w:eastAsiaTheme="majorEastAsia" w:hAnsi="Times New Roman" w:cs="Times New Roman"/>
                <w:sz w:val="24"/>
                <w:szCs w:val="24"/>
              </w:rPr>
              <w:t>执行《环境空气质量标准》（</w:t>
            </w:r>
            <w:r w:rsidRPr="00BD1A4C">
              <w:rPr>
                <w:rFonts w:ascii="Times New Roman" w:eastAsiaTheme="majorEastAsia" w:hAnsi="Times New Roman" w:cs="Times New Roman"/>
                <w:sz w:val="24"/>
                <w:szCs w:val="24"/>
              </w:rPr>
              <w:t>GB3095-2012</w:t>
            </w:r>
            <w:r w:rsidRPr="00BD1A4C">
              <w:rPr>
                <w:rFonts w:ascii="Times New Roman" w:eastAsiaTheme="majorEastAsia" w:hAnsi="Times New Roman" w:cs="Times New Roman"/>
                <w:sz w:val="24"/>
                <w:szCs w:val="24"/>
              </w:rPr>
              <w:t>）及其修改单中二级标准，</w:t>
            </w:r>
            <w:r w:rsidR="00B759C8" w:rsidRPr="00BD1A4C">
              <w:rPr>
                <w:rFonts w:ascii="Times New Roman" w:eastAsiaTheme="majorEastAsia" w:hAnsi="Times New Roman" w:cs="Times New Roman"/>
                <w:sz w:val="24"/>
              </w:rPr>
              <w:t>非甲烷总烃执行《大气污染物综合排放标准详解》</w:t>
            </w:r>
            <w:r w:rsidR="00945BF7" w:rsidRPr="00BD1A4C">
              <w:rPr>
                <w:rFonts w:ascii="Times New Roman" w:eastAsiaTheme="majorEastAsia" w:hAnsi="Times New Roman" w:cs="Times New Roman"/>
                <w:sz w:val="24"/>
              </w:rPr>
              <w:t>中的相关标准</w:t>
            </w:r>
            <w:r w:rsidRPr="00BD1A4C">
              <w:rPr>
                <w:rFonts w:ascii="Times New Roman" w:eastAsiaTheme="majorEastAsia" w:hAnsi="Times New Roman" w:cs="Times New Roman"/>
                <w:sz w:val="24"/>
                <w:szCs w:val="24"/>
              </w:rPr>
              <w:t>，具体见表</w:t>
            </w:r>
            <w:r w:rsidRPr="00BD1A4C">
              <w:rPr>
                <w:rFonts w:ascii="Times New Roman" w:eastAsiaTheme="majorEastAsia" w:hAnsi="Times New Roman" w:cs="Times New Roman"/>
                <w:sz w:val="24"/>
                <w:szCs w:val="24"/>
              </w:rPr>
              <w:t>5-1</w:t>
            </w:r>
            <w:r w:rsidRPr="00BD1A4C">
              <w:rPr>
                <w:rFonts w:ascii="Times New Roman" w:eastAsiaTheme="majorEastAsia" w:hAnsi="Times New Roman" w:cs="Times New Roman"/>
                <w:sz w:val="24"/>
                <w:szCs w:val="24"/>
              </w:rPr>
              <w:t>。</w:t>
            </w:r>
          </w:p>
          <w:p w14:paraId="28A3B850" w14:textId="77777777" w:rsidR="006B3C2E" w:rsidRPr="00BD1A4C" w:rsidRDefault="006B3C2E" w:rsidP="006B3C2E">
            <w:pPr>
              <w:adjustRightInd w:val="0"/>
              <w:snapToGrid w:val="0"/>
              <w:jc w:val="center"/>
              <w:rPr>
                <w:rFonts w:ascii="Times New Roman" w:eastAsiaTheme="majorEastAsia" w:hAnsi="Times New Roman" w:cs="Times New Roman"/>
                <w:b/>
                <w:spacing w:val="-6"/>
                <w:sz w:val="24"/>
                <w:szCs w:val="24"/>
              </w:rPr>
            </w:pPr>
            <w:r w:rsidRPr="00BD1A4C">
              <w:rPr>
                <w:rFonts w:ascii="Times New Roman" w:eastAsiaTheme="majorEastAsia" w:hAnsi="Times New Roman" w:cs="Times New Roman"/>
                <w:b/>
                <w:spacing w:val="-6"/>
                <w:sz w:val="24"/>
                <w:szCs w:val="24"/>
              </w:rPr>
              <w:t xml:space="preserve">5-1  </w:t>
            </w:r>
            <w:r w:rsidRPr="00BD1A4C">
              <w:rPr>
                <w:rFonts w:ascii="Times New Roman" w:eastAsiaTheme="majorEastAsia" w:hAnsi="Times New Roman" w:cs="Times New Roman"/>
                <w:b/>
                <w:spacing w:val="-6"/>
                <w:sz w:val="24"/>
                <w:szCs w:val="24"/>
              </w:rPr>
              <w:t>环境空气质量标准限值表</w:t>
            </w:r>
          </w:p>
          <w:tbl>
            <w:tblPr>
              <w:tblW w:w="0" w:type="auto"/>
              <w:jc w:val="center"/>
              <w:tblBorders>
                <w:top w:val="single" w:sz="4" w:space="0" w:color="auto"/>
                <w:bottom w:val="single" w:sz="4" w:space="0" w:color="auto"/>
                <w:insideH w:val="single" w:sz="6" w:space="0" w:color="auto"/>
                <w:insideV w:val="single" w:sz="6" w:space="0" w:color="auto"/>
              </w:tblBorders>
              <w:tblLook w:val="0000" w:firstRow="0" w:lastRow="0" w:firstColumn="0" w:lastColumn="0" w:noHBand="0" w:noVBand="0"/>
            </w:tblPr>
            <w:tblGrid>
              <w:gridCol w:w="713"/>
              <w:gridCol w:w="1520"/>
              <w:gridCol w:w="1509"/>
              <w:gridCol w:w="1511"/>
              <w:gridCol w:w="879"/>
              <w:gridCol w:w="2170"/>
            </w:tblGrid>
            <w:tr w:rsidR="006B3C2E" w:rsidRPr="00BD1A4C" w14:paraId="42483F22" w14:textId="77777777" w:rsidTr="00B759C8">
              <w:trPr>
                <w:jc w:val="center"/>
              </w:trPr>
              <w:tc>
                <w:tcPr>
                  <w:tcW w:w="713" w:type="dxa"/>
                  <w:vMerge w:val="restart"/>
                  <w:vAlign w:val="center"/>
                </w:tcPr>
                <w:p w14:paraId="2BE2AF47" w14:textId="77777777" w:rsidR="006B3C2E" w:rsidRPr="00BD1A4C" w:rsidRDefault="006B3C2E" w:rsidP="006B3C2E">
                  <w:pPr>
                    <w:adjustRightInd w:val="0"/>
                    <w:snapToGrid w:val="0"/>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序号</w:t>
                  </w:r>
                </w:p>
              </w:tc>
              <w:tc>
                <w:tcPr>
                  <w:tcW w:w="1520" w:type="dxa"/>
                  <w:vMerge w:val="restart"/>
                  <w:vAlign w:val="center"/>
                </w:tcPr>
                <w:p w14:paraId="326B04F2" w14:textId="77777777" w:rsidR="006B3C2E" w:rsidRPr="00BD1A4C" w:rsidRDefault="006B3C2E" w:rsidP="006B3C2E">
                  <w:pPr>
                    <w:adjustRightInd w:val="0"/>
                    <w:snapToGrid w:val="0"/>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污染物</w:t>
                  </w:r>
                </w:p>
              </w:tc>
              <w:tc>
                <w:tcPr>
                  <w:tcW w:w="3899" w:type="dxa"/>
                  <w:gridSpan w:val="3"/>
                  <w:vAlign w:val="center"/>
                </w:tcPr>
                <w:p w14:paraId="4EA97CB3" w14:textId="77777777" w:rsidR="006B3C2E" w:rsidRPr="00BD1A4C" w:rsidRDefault="006B3C2E" w:rsidP="006B3C2E">
                  <w:pPr>
                    <w:adjustRightInd w:val="0"/>
                    <w:snapToGrid w:val="0"/>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浓度限值（</w:t>
                  </w:r>
                  <w:r w:rsidRPr="00BD1A4C">
                    <w:rPr>
                      <w:rFonts w:ascii="Times New Roman" w:eastAsiaTheme="majorEastAsia" w:hAnsi="Times New Roman" w:cs="Times New Roman"/>
                      <w:b/>
                      <w:bCs/>
                      <w:szCs w:val="21"/>
                    </w:rPr>
                    <w:t>mg/m</w:t>
                  </w:r>
                  <w:r w:rsidRPr="00BD1A4C">
                    <w:rPr>
                      <w:rFonts w:ascii="Times New Roman" w:eastAsiaTheme="majorEastAsia" w:hAnsi="Times New Roman" w:cs="Times New Roman"/>
                      <w:b/>
                      <w:bCs/>
                      <w:szCs w:val="21"/>
                      <w:vertAlign w:val="superscript"/>
                    </w:rPr>
                    <w:t>3</w:t>
                  </w:r>
                  <w:r w:rsidRPr="00BD1A4C">
                    <w:rPr>
                      <w:rFonts w:ascii="Times New Roman" w:eastAsiaTheme="majorEastAsia" w:hAnsi="Times New Roman" w:cs="Times New Roman"/>
                      <w:b/>
                      <w:bCs/>
                      <w:szCs w:val="21"/>
                    </w:rPr>
                    <w:t>）</w:t>
                  </w:r>
                </w:p>
              </w:tc>
              <w:tc>
                <w:tcPr>
                  <w:tcW w:w="2170" w:type="dxa"/>
                  <w:vMerge w:val="restart"/>
                  <w:vAlign w:val="center"/>
                </w:tcPr>
                <w:p w14:paraId="5721AF20" w14:textId="77777777" w:rsidR="006B3C2E" w:rsidRPr="00BD1A4C" w:rsidRDefault="006B3C2E" w:rsidP="006B3C2E">
                  <w:pPr>
                    <w:adjustRightInd w:val="0"/>
                    <w:snapToGrid w:val="0"/>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标准来源</w:t>
                  </w:r>
                </w:p>
              </w:tc>
            </w:tr>
            <w:tr w:rsidR="006B3C2E" w:rsidRPr="00BD1A4C" w14:paraId="7988F686" w14:textId="77777777" w:rsidTr="00B759C8">
              <w:trPr>
                <w:jc w:val="center"/>
              </w:trPr>
              <w:tc>
                <w:tcPr>
                  <w:tcW w:w="713" w:type="dxa"/>
                  <w:vMerge/>
                  <w:vAlign w:val="center"/>
                </w:tcPr>
                <w:p w14:paraId="68AAD364" w14:textId="77777777" w:rsidR="006B3C2E" w:rsidRPr="00BD1A4C" w:rsidRDefault="006B3C2E" w:rsidP="006B3C2E">
                  <w:pPr>
                    <w:adjustRightInd w:val="0"/>
                    <w:snapToGrid w:val="0"/>
                    <w:jc w:val="center"/>
                    <w:rPr>
                      <w:rFonts w:ascii="Times New Roman" w:eastAsiaTheme="majorEastAsia" w:hAnsi="Times New Roman" w:cs="Times New Roman"/>
                      <w:szCs w:val="21"/>
                    </w:rPr>
                  </w:pPr>
                </w:p>
              </w:tc>
              <w:tc>
                <w:tcPr>
                  <w:tcW w:w="1520" w:type="dxa"/>
                  <w:vMerge/>
                  <w:vAlign w:val="center"/>
                </w:tcPr>
                <w:p w14:paraId="7C7C8D93" w14:textId="77777777" w:rsidR="006B3C2E" w:rsidRPr="00BD1A4C" w:rsidRDefault="006B3C2E" w:rsidP="006B3C2E">
                  <w:pPr>
                    <w:adjustRightInd w:val="0"/>
                    <w:snapToGrid w:val="0"/>
                    <w:jc w:val="center"/>
                    <w:rPr>
                      <w:rFonts w:ascii="Times New Roman" w:eastAsiaTheme="majorEastAsia" w:hAnsi="Times New Roman" w:cs="Times New Roman"/>
                      <w:szCs w:val="21"/>
                    </w:rPr>
                  </w:pPr>
                </w:p>
              </w:tc>
              <w:tc>
                <w:tcPr>
                  <w:tcW w:w="1509" w:type="dxa"/>
                  <w:vAlign w:val="center"/>
                </w:tcPr>
                <w:p w14:paraId="51502FF8" w14:textId="77777777" w:rsidR="006B3C2E" w:rsidRPr="00BD1A4C" w:rsidRDefault="006B3C2E" w:rsidP="006B3C2E">
                  <w:pPr>
                    <w:adjustRightInd w:val="0"/>
                    <w:snapToGrid w:val="0"/>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1</w:t>
                  </w:r>
                  <w:r w:rsidRPr="00BD1A4C">
                    <w:rPr>
                      <w:rFonts w:ascii="Times New Roman" w:eastAsiaTheme="majorEastAsia" w:hAnsi="Times New Roman" w:cs="Times New Roman"/>
                      <w:b/>
                      <w:bCs/>
                      <w:szCs w:val="21"/>
                    </w:rPr>
                    <w:t>小时平均</w:t>
                  </w:r>
                </w:p>
              </w:tc>
              <w:tc>
                <w:tcPr>
                  <w:tcW w:w="1511" w:type="dxa"/>
                  <w:vAlign w:val="center"/>
                </w:tcPr>
                <w:p w14:paraId="0C4D28C5" w14:textId="77777777" w:rsidR="006B3C2E" w:rsidRPr="00BD1A4C" w:rsidRDefault="006B3C2E" w:rsidP="006B3C2E">
                  <w:pPr>
                    <w:adjustRightInd w:val="0"/>
                    <w:snapToGrid w:val="0"/>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日均值</w:t>
                  </w:r>
                </w:p>
              </w:tc>
              <w:tc>
                <w:tcPr>
                  <w:tcW w:w="879" w:type="dxa"/>
                  <w:vAlign w:val="center"/>
                </w:tcPr>
                <w:p w14:paraId="0721C1B8" w14:textId="77777777" w:rsidR="006B3C2E" w:rsidRPr="00BD1A4C" w:rsidRDefault="006B3C2E" w:rsidP="006B3C2E">
                  <w:pPr>
                    <w:adjustRightInd w:val="0"/>
                    <w:snapToGrid w:val="0"/>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年均值</w:t>
                  </w:r>
                </w:p>
              </w:tc>
              <w:tc>
                <w:tcPr>
                  <w:tcW w:w="2170" w:type="dxa"/>
                  <w:vMerge/>
                  <w:vAlign w:val="center"/>
                </w:tcPr>
                <w:p w14:paraId="35117381" w14:textId="77777777" w:rsidR="006B3C2E" w:rsidRPr="00BD1A4C" w:rsidRDefault="006B3C2E" w:rsidP="006B3C2E">
                  <w:pPr>
                    <w:adjustRightInd w:val="0"/>
                    <w:snapToGrid w:val="0"/>
                    <w:jc w:val="center"/>
                    <w:rPr>
                      <w:rFonts w:ascii="Times New Roman" w:eastAsiaTheme="majorEastAsia" w:hAnsi="Times New Roman" w:cs="Times New Roman"/>
                      <w:szCs w:val="21"/>
                    </w:rPr>
                  </w:pPr>
                </w:p>
              </w:tc>
            </w:tr>
            <w:tr w:rsidR="006B3C2E" w:rsidRPr="00BD1A4C" w14:paraId="4611923B" w14:textId="77777777" w:rsidTr="00B759C8">
              <w:trPr>
                <w:jc w:val="center"/>
              </w:trPr>
              <w:tc>
                <w:tcPr>
                  <w:tcW w:w="713" w:type="dxa"/>
                  <w:vAlign w:val="center"/>
                </w:tcPr>
                <w:p w14:paraId="16666AA5" w14:textId="77777777" w:rsidR="006B3C2E" w:rsidRPr="00BD1A4C" w:rsidRDefault="006B3C2E"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1</w:t>
                  </w:r>
                </w:p>
              </w:tc>
              <w:tc>
                <w:tcPr>
                  <w:tcW w:w="1520" w:type="dxa"/>
                  <w:vAlign w:val="center"/>
                </w:tcPr>
                <w:p w14:paraId="7215E812" w14:textId="77777777" w:rsidR="006B3C2E" w:rsidRPr="00BD1A4C" w:rsidRDefault="006B3C2E"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SO</w:t>
                  </w:r>
                  <w:r w:rsidRPr="00BD1A4C">
                    <w:rPr>
                      <w:rFonts w:ascii="Times New Roman" w:eastAsiaTheme="majorEastAsia" w:hAnsi="Times New Roman" w:cs="Times New Roman"/>
                      <w:szCs w:val="21"/>
                      <w:vertAlign w:val="subscript"/>
                    </w:rPr>
                    <w:t>2</w:t>
                  </w:r>
                </w:p>
              </w:tc>
              <w:tc>
                <w:tcPr>
                  <w:tcW w:w="1509" w:type="dxa"/>
                  <w:vAlign w:val="center"/>
                </w:tcPr>
                <w:p w14:paraId="4D74FA37" w14:textId="77777777" w:rsidR="006B3C2E" w:rsidRPr="00BD1A4C" w:rsidRDefault="006B3C2E"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0.5</w:t>
                  </w:r>
                </w:p>
              </w:tc>
              <w:tc>
                <w:tcPr>
                  <w:tcW w:w="1511" w:type="dxa"/>
                  <w:vAlign w:val="center"/>
                </w:tcPr>
                <w:p w14:paraId="1BAFFD9A" w14:textId="77777777" w:rsidR="006B3C2E" w:rsidRPr="00BD1A4C" w:rsidRDefault="006B3C2E"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0.15</w:t>
                  </w:r>
                </w:p>
              </w:tc>
              <w:tc>
                <w:tcPr>
                  <w:tcW w:w="879" w:type="dxa"/>
                  <w:vAlign w:val="center"/>
                </w:tcPr>
                <w:p w14:paraId="49A0CCD2" w14:textId="77777777" w:rsidR="006B3C2E" w:rsidRPr="00BD1A4C" w:rsidRDefault="006B3C2E" w:rsidP="00E13B8C">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0</w:t>
                  </w:r>
                  <w:r w:rsidR="00E13B8C" w:rsidRPr="00BD1A4C">
                    <w:rPr>
                      <w:rFonts w:ascii="Times New Roman" w:eastAsiaTheme="majorEastAsia" w:hAnsi="Times New Roman" w:cs="Times New Roman"/>
                      <w:szCs w:val="21"/>
                    </w:rPr>
                    <w:t>.</w:t>
                  </w:r>
                  <w:r w:rsidRPr="00BD1A4C">
                    <w:rPr>
                      <w:rFonts w:ascii="Times New Roman" w:eastAsiaTheme="majorEastAsia" w:hAnsi="Times New Roman" w:cs="Times New Roman"/>
                      <w:szCs w:val="21"/>
                    </w:rPr>
                    <w:t>06</w:t>
                  </w:r>
                </w:p>
              </w:tc>
              <w:tc>
                <w:tcPr>
                  <w:tcW w:w="2170" w:type="dxa"/>
                  <w:vMerge w:val="restart"/>
                  <w:vAlign w:val="center"/>
                </w:tcPr>
                <w:p w14:paraId="38DE5FE4" w14:textId="77777777" w:rsidR="006B3C2E" w:rsidRPr="00BD1A4C" w:rsidRDefault="006B3C2E"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《环境空气质量标准》（</w:t>
                  </w:r>
                  <w:r w:rsidRPr="00BD1A4C">
                    <w:rPr>
                      <w:rFonts w:ascii="Times New Roman" w:eastAsiaTheme="majorEastAsia" w:hAnsi="Times New Roman" w:cs="Times New Roman"/>
                      <w:szCs w:val="21"/>
                    </w:rPr>
                    <w:t>GB3095-2012</w:t>
                  </w:r>
                  <w:r w:rsidRPr="00BD1A4C">
                    <w:rPr>
                      <w:rFonts w:ascii="Times New Roman" w:eastAsiaTheme="majorEastAsia" w:hAnsi="Times New Roman" w:cs="Times New Roman"/>
                      <w:szCs w:val="21"/>
                    </w:rPr>
                    <w:t>）及其修改单中二级标准</w:t>
                  </w:r>
                </w:p>
              </w:tc>
            </w:tr>
            <w:tr w:rsidR="006B3C2E" w:rsidRPr="00BD1A4C" w14:paraId="12605198" w14:textId="77777777" w:rsidTr="00B759C8">
              <w:trPr>
                <w:jc w:val="center"/>
              </w:trPr>
              <w:tc>
                <w:tcPr>
                  <w:tcW w:w="713" w:type="dxa"/>
                  <w:vAlign w:val="center"/>
                </w:tcPr>
                <w:p w14:paraId="2B23CA8F" w14:textId="77777777" w:rsidR="006B3C2E" w:rsidRPr="00BD1A4C" w:rsidRDefault="006B3C2E"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2</w:t>
                  </w:r>
                </w:p>
              </w:tc>
              <w:tc>
                <w:tcPr>
                  <w:tcW w:w="1520" w:type="dxa"/>
                  <w:vAlign w:val="center"/>
                </w:tcPr>
                <w:p w14:paraId="171EA3B9" w14:textId="77777777" w:rsidR="006B3C2E" w:rsidRPr="00BD1A4C" w:rsidRDefault="006B3C2E"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NO</w:t>
                  </w:r>
                  <w:r w:rsidRPr="00BD1A4C">
                    <w:rPr>
                      <w:rFonts w:ascii="Times New Roman" w:eastAsiaTheme="majorEastAsia" w:hAnsi="Times New Roman" w:cs="Times New Roman"/>
                      <w:szCs w:val="21"/>
                      <w:vertAlign w:val="subscript"/>
                    </w:rPr>
                    <w:t>2</w:t>
                  </w:r>
                </w:p>
              </w:tc>
              <w:tc>
                <w:tcPr>
                  <w:tcW w:w="1509" w:type="dxa"/>
                  <w:vAlign w:val="center"/>
                </w:tcPr>
                <w:p w14:paraId="0D7BA689" w14:textId="77777777" w:rsidR="006B3C2E" w:rsidRPr="00BD1A4C" w:rsidRDefault="006B3C2E"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0.2</w:t>
                  </w:r>
                </w:p>
              </w:tc>
              <w:tc>
                <w:tcPr>
                  <w:tcW w:w="1511" w:type="dxa"/>
                  <w:vAlign w:val="center"/>
                </w:tcPr>
                <w:p w14:paraId="5BB07D55" w14:textId="77777777" w:rsidR="006B3C2E" w:rsidRPr="00BD1A4C" w:rsidRDefault="006B3C2E"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0.08</w:t>
                  </w:r>
                </w:p>
              </w:tc>
              <w:tc>
                <w:tcPr>
                  <w:tcW w:w="879" w:type="dxa"/>
                  <w:vAlign w:val="center"/>
                </w:tcPr>
                <w:p w14:paraId="1CC4FC20" w14:textId="77777777" w:rsidR="006B3C2E" w:rsidRPr="00BD1A4C" w:rsidRDefault="006B3C2E"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0.04</w:t>
                  </w:r>
                </w:p>
              </w:tc>
              <w:tc>
                <w:tcPr>
                  <w:tcW w:w="2170" w:type="dxa"/>
                  <w:vMerge/>
                  <w:vAlign w:val="center"/>
                </w:tcPr>
                <w:p w14:paraId="4C090DB9" w14:textId="77777777" w:rsidR="006B3C2E" w:rsidRPr="00BD1A4C" w:rsidRDefault="006B3C2E" w:rsidP="006B3C2E">
                  <w:pPr>
                    <w:widowControl/>
                    <w:jc w:val="left"/>
                    <w:rPr>
                      <w:rFonts w:ascii="Times New Roman" w:eastAsiaTheme="majorEastAsia" w:hAnsi="Times New Roman" w:cs="Times New Roman"/>
                      <w:szCs w:val="21"/>
                    </w:rPr>
                  </w:pPr>
                </w:p>
              </w:tc>
            </w:tr>
            <w:tr w:rsidR="006B3C2E" w:rsidRPr="00BD1A4C" w14:paraId="37D61AB3" w14:textId="77777777" w:rsidTr="00B759C8">
              <w:trPr>
                <w:jc w:val="center"/>
              </w:trPr>
              <w:tc>
                <w:tcPr>
                  <w:tcW w:w="713" w:type="dxa"/>
                  <w:vAlign w:val="center"/>
                </w:tcPr>
                <w:p w14:paraId="1426F077" w14:textId="77777777" w:rsidR="006B3C2E" w:rsidRPr="00BD1A4C" w:rsidRDefault="006B3C2E"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3</w:t>
                  </w:r>
                </w:p>
              </w:tc>
              <w:tc>
                <w:tcPr>
                  <w:tcW w:w="1520" w:type="dxa"/>
                  <w:vAlign w:val="center"/>
                </w:tcPr>
                <w:p w14:paraId="34E3BA35" w14:textId="77777777" w:rsidR="006B3C2E" w:rsidRPr="00BD1A4C" w:rsidRDefault="006B3C2E"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CO</w:t>
                  </w:r>
                </w:p>
              </w:tc>
              <w:tc>
                <w:tcPr>
                  <w:tcW w:w="1509" w:type="dxa"/>
                  <w:vAlign w:val="center"/>
                </w:tcPr>
                <w:p w14:paraId="1F6B46D7" w14:textId="77777777" w:rsidR="006B3C2E" w:rsidRPr="00BD1A4C" w:rsidRDefault="006B3C2E"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10</w:t>
                  </w:r>
                </w:p>
              </w:tc>
              <w:tc>
                <w:tcPr>
                  <w:tcW w:w="1511" w:type="dxa"/>
                  <w:vAlign w:val="center"/>
                </w:tcPr>
                <w:p w14:paraId="718979CC" w14:textId="77777777" w:rsidR="006B3C2E" w:rsidRPr="00BD1A4C" w:rsidRDefault="006B3C2E"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4</w:t>
                  </w:r>
                </w:p>
              </w:tc>
              <w:tc>
                <w:tcPr>
                  <w:tcW w:w="879" w:type="dxa"/>
                  <w:vAlign w:val="center"/>
                </w:tcPr>
                <w:p w14:paraId="42128331" w14:textId="77777777" w:rsidR="006B3C2E" w:rsidRPr="00BD1A4C" w:rsidRDefault="006B3C2E"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w:t>
                  </w:r>
                </w:p>
              </w:tc>
              <w:tc>
                <w:tcPr>
                  <w:tcW w:w="2170" w:type="dxa"/>
                  <w:vMerge/>
                  <w:vAlign w:val="center"/>
                </w:tcPr>
                <w:p w14:paraId="5B3FC0D9" w14:textId="77777777" w:rsidR="006B3C2E" w:rsidRPr="00BD1A4C" w:rsidRDefault="006B3C2E" w:rsidP="006B3C2E">
                  <w:pPr>
                    <w:widowControl/>
                    <w:jc w:val="left"/>
                    <w:rPr>
                      <w:rFonts w:ascii="Times New Roman" w:eastAsiaTheme="majorEastAsia" w:hAnsi="Times New Roman" w:cs="Times New Roman"/>
                      <w:szCs w:val="21"/>
                    </w:rPr>
                  </w:pPr>
                </w:p>
              </w:tc>
            </w:tr>
            <w:tr w:rsidR="006B3C2E" w:rsidRPr="00BD1A4C" w14:paraId="59B8F897" w14:textId="77777777" w:rsidTr="00B759C8">
              <w:trPr>
                <w:trHeight w:val="186"/>
                <w:jc w:val="center"/>
              </w:trPr>
              <w:tc>
                <w:tcPr>
                  <w:tcW w:w="713" w:type="dxa"/>
                  <w:vAlign w:val="center"/>
                </w:tcPr>
                <w:p w14:paraId="2BCB2503" w14:textId="77777777" w:rsidR="006B3C2E" w:rsidRPr="00BD1A4C" w:rsidRDefault="006B3C2E"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4</w:t>
                  </w:r>
                </w:p>
              </w:tc>
              <w:tc>
                <w:tcPr>
                  <w:tcW w:w="1520" w:type="dxa"/>
                  <w:vAlign w:val="center"/>
                </w:tcPr>
                <w:p w14:paraId="2B57B1B8" w14:textId="77777777" w:rsidR="006B3C2E" w:rsidRPr="00BD1A4C" w:rsidRDefault="006B3C2E"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O</w:t>
                  </w:r>
                  <w:r w:rsidRPr="00BD1A4C">
                    <w:rPr>
                      <w:rFonts w:ascii="Times New Roman" w:eastAsiaTheme="majorEastAsia" w:hAnsi="Times New Roman" w:cs="Times New Roman"/>
                      <w:szCs w:val="21"/>
                      <w:vertAlign w:val="subscript"/>
                    </w:rPr>
                    <w:t>3</w:t>
                  </w:r>
                </w:p>
              </w:tc>
              <w:tc>
                <w:tcPr>
                  <w:tcW w:w="1509" w:type="dxa"/>
                  <w:vAlign w:val="center"/>
                </w:tcPr>
                <w:p w14:paraId="5E499A36" w14:textId="77777777" w:rsidR="006B3C2E" w:rsidRPr="00BD1A4C" w:rsidRDefault="006B3C2E"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0.2</w:t>
                  </w:r>
                </w:p>
              </w:tc>
              <w:tc>
                <w:tcPr>
                  <w:tcW w:w="1511" w:type="dxa"/>
                  <w:vAlign w:val="center"/>
                </w:tcPr>
                <w:p w14:paraId="48ADF690" w14:textId="77777777" w:rsidR="006B3C2E" w:rsidRPr="00BD1A4C" w:rsidRDefault="006B3C2E"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0.16</w:t>
                  </w:r>
                  <w:r w:rsidRPr="00BD1A4C">
                    <w:rPr>
                      <w:rFonts w:ascii="Times New Roman" w:eastAsiaTheme="majorEastAsia" w:hAnsi="Times New Roman" w:cs="Times New Roman"/>
                      <w:szCs w:val="21"/>
                    </w:rPr>
                    <w:t>（</w:t>
                  </w:r>
                  <w:r w:rsidRPr="00BD1A4C">
                    <w:rPr>
                      <w:rFonts w:ascii="Times New Roman" w:eastAsiaTheme="majorEastAsia" w:hAnsi="Times New Roman" w:cs="Times New Roman"/>
                      <w:szCs w:val="21"/>
                    </w:rPr>
                    <w:t>8</w:t>
                  </w:r>
                  <w:r w:rsidRPr="00BD1A4C">
                    <w:rPr>
                      <w:rFonts w:ascii="Times New Roman" w:eastAsiaTheme="majorEastAsia" w:hAnsi="Times New Roman" w:cs="Times New Roman"/>
                      <w:szCs w:val="21"/>
                    </w:rPr>
                    <w:t>小时）</w:t>
                  </w:r>
                </w:p>
              </w:tc>
              <w:tc>
                <w:tcPr>
                  <w:tcW w:w="879" w:type="dxa"/>
                  <w:vAlign w:val="center"/>
                </w:tcPr>
                <w:p w14:paraId="54D8D032" w14:textId="77777777" w:rsidR="006B3C2E" w:rsidRPr="00BD1A4C" w:rsidRDefault="006B3C2E"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w:t>
                  </w:r>
                </w:p>
              </w:tc>
              <w:tc>
                <w:tcPr>
                  <w:tcW w:w="2170" w:type="dxa"/>
                  <w:vMerge/>
                  <w:vAlign w:val="center"/>
                </w:tcPr>
                <w:p w14:paraId="1CB7FEDC" w14:textId="77777777" w:rsidR="006B3C2E" w:rsidRPr="00BD1A4C" w:rsidRDefault="006B3C2E" w:rsidP="006B3C2E">
                  <w:pPr>
                    <w:widowControl/>
                    <w:jc w:val="left"/>
                    <w:rPr>
                      <w:rFonts w:ascii="Times New Roman" w:eastAsiaTheme="majorEastAsia" w:hAnsi="Times New Roman" w:cs="Times New Roman"/>
                      <w:szCs w:val="21"/>
                    </w:rPr>
                  </w:pPr>
                </w:p>
              </w:tc>
            </w:tr>
            <w:tr w:rsidR="006B3C2E" w:rsidRPr="00BD1A4C" w14:paraId="777B4D63" w14:textId="77777777" w:rsidTr="00B759C8">
              <w:trPr>
                <w:jc w:val="center"/>
              </w:trPr>
              <w:tc>
                <w:tcPr>
                  <w:tcW w:w="713" w:type="dxa"/>
                  <w:vAlign w:val="center"/>
                </w:tcPr>
                <w:p w14:paraId="28259B50" w14:textId="77777777" w:rsidR="006B3C2E" w:rsidRPr="00BD1A4C" w:rsidRDefault="006B3C2E"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5</w:t>
                  </w:r>
                </w:p>
              </w:tc>
              <w:tc>
                <w:tcPr>
                  <w:tcW w:w="1520" w:type="dxa"/>
                  <w:vAlign w:val="center"/>
                </w:tcPr>
                <w:p w14:paraId="45C41977" w14:textId="77777777" w:rsidR="006B3C2E" w:rsidRPr="00BD1A4C" w:rsidRDefault="006B3C2E"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PM</w:t>
                  </w:r>
                  <w:r w:rsidRPr="00BD1A4C">
                    <w:rPr>
                      <w:rFonts w:ascii="Times New Roman" w:eastAsiaTheme="majorEastAsia" w:hAnsi="Times New Roman" w:cs="Times New Roman"/>
                      <w:szCs w:val="21"/>
                      <w:vertAlign w:val="subscript"/>
                    </w:rPr>
                    <w:t>10</w:t>
                  </w:r>
                </w:p>
              </w:tc>
              <w:tc>
                <w:tcPr>
                  <w:tcW w:w="1509" w:type="dxa"/>
                  <w:vAlign w:val="center"/>
                </w:tcPr>
                <w:p w14:paraId="0F11B610" w14:textId="77777777" w:rsidR="006B3C2E" w:rsidRPr="00BD1A4C" w:rsidRDefault="006B3C2E"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w:t>
                  </w:r>
                </w:p>
              </w:tc>
              <w:tc>
                <w:tcPr>
                  <w:tcW w:w="1511" w:type="dxa"/>
                  <w:vAlign w:val="center"/>
                </w:tcPr>
                <w:p w14:paraId="35823065" w14:textId="77777777" w:rsidR="006B3C2E" w:rsidRPr="00BD1A4C" w:rsidRDefault="006B3C2E"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0.15</w:t>
                  </w:r>
                </w:p>
              </w:tc>
              <w:tc>
                <w:tcPr>
                  <w:tcW w:w="879" w:type="dxa"/>
                  <w:vAlign w:val="center"/>
                </w:tcPr>
                <w:p w14:paraId="5E876F73" w14:textId="77777777" w:rsidR="006B3C2E" w:rsidRPr="00BD1A4C" w:rsidRDefault="006B3C2E"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0.07</w:t>
                  </w:r>
                </w:p>
              </w:tc>
              <w:tc>
                <w:tcPr>
                  <w:tcW w:w="2170" w:type="dxa"/>
                  <w:vMerge/>
                  <w:vAlign w:val="center"/>
                </w:tcPr>
                <w:p w14:paraId="0CCB8A0A" w14:textId="77777777" w:rsidR="006B3C2E" w:rsidRPr="00BD1A4C" w:rsidRDefault="006B3C2E" w:rsidP="006B3C2E">
                  <w:pPr>
                    <w:widowControl/>
                    <w:jc w:val="left"/>
                    <w:rPr>
                      <w:rFonts w:ascii="Times New Roman" w:eastAsiaTheme="majorEastAsia" w:hAnsi="Times New Roman" w:cs="Times New Roman"/>
                      <w:szCs w:val="21"/>
                    </w:rPr>
                  </w:pPr>
                </w:p>
              </w:tc>
            </w:tr>
            <w:tr w:rsidR="006B3C2E" w:rsidRPr="00BD1A4C" w14:paraId="55697C87" w14:textId="77777777" w:rsidTr="00B759C8">
              <w:trPr>
                <w:jc w:val="center"/>
              </w:trPr>
              <w:tc>
                <w:tcPr>
                  <w:tcW w:w="713" w:type="dxa"/>
                  <w:vAlign w:val="center"/>
                </w:tcPr>
                <w:p w14:paraId="5054D22A" w14:textId="77777777" w:rsidR="006B3C2E" w:rsidRPr="00BD1A4C" w:rsidRDefault="006B3C2E"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6</w:t>
                  </w:r>
                </w:p>
              </w:tc>
              <w:tc>
                <w:tcPr>
                  <w:tcW w:w="1520" w:type="dxa"/>
                  <w:vAlign w:val="center"/>
                </w:tcPr>
                <w:p w14:paraId="610F7131" w14:textId="77777777" w:rsidR="006B3C2E" w:rsidRPr="00BD1A4C" w:rsidRDefault="006B3C2E"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PM</w:t>
                  </w:r>
                  <w:r w:rsidRPr="00BD1A4C">
                    <w:rPr>
                      <w:rFonts w:ascii="Times New Roman" w:eastAsiaTheme="majorEastAsia" w:hAnsi="Times New Roman" w:cs="Times New Roman"/>
                      <w:szCs w:val="21"/>
                      <w:vertAlign w:val="subscript"/>
                    </w:rPr>
                    <w:t>2.5</w:t>
                  </w:r>
                </w:p>
              </w:tc>
              <w:tc>
                <w:tcPr>
                  <w:tcW w:w="1509" w:type="dxa"/>
                  <w:vAlign w:val="center"/>
                </w:tcPr>
                <w:p w14:paraId="28766022" w14:textId="77777777" w:rsidR="006B3C2E" w:rsidRPr="00BD1A4C" w:rsidRDefault="006B3C2E"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w:t>
                  </w:r>
                </w:p>
              </w:tc>
              <w:tc>
                <w:tcPr>
                  <w:tcW w:w="1511" w:type="dxa"/>
                  <w:vAlign w:val="center"/>
                </w:tcPr>
                <w:p w14:paraId="6052D171" w14:textId="77777777" w:rsidR="006B3C2E" w:rsidRPr="00BD1A4C" w:rsidRDefault="006B3C2E"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0.075</w:t>
                  </w:r>
                </w:p>
              </w:tc>
              <w:tc>
                <w:tcPr>
                  <w:tcW w:w="879" w:type="dxa"/>
                  <w:vAlign w:val="center"/>
                </w:tcPr>
                <w:p w14:paraId="6439B4C4" w14:textId="77777777" w:rsidR="006B3C2E" w:rsidRPr="00BD1A4C" w:rsidRDefault="006B3C2E"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0.035</w:t>
                  </w:r>
                </w:p>
              </w:tc>
              <w:tc>
                <w:tcPr>
                  <w:tcW w:w="2170" w:type="dxa"/>
                  <w:vMerge/>
                  <w:vAlign w:val="center"/>
                </w:tcPr>
                <w:p w14:paraId="14D89F71" w14:textId="77777777" w:rsidR="006B3C2E" w:rsidRPr="00BD1A4C" w:rsidRDefault="006B3C2E" w:rsidP="006B3C2E">
                  <w:pPr>
                    <w:widowControl/>
                    <w:jc w:val="left"/>
                    <w:rPr>
                      <w:rFonts w:ascii="Times New Roman" w:eastAsiaTheme="majorEastAsia" w:hAnsi="Times New Roman" w:cs="Times New Roman"/>
                      <w:szCs w:val="21"/>
                    </w:rPr>
                  </w:pPr>
                </w:p>
              </w:tc>
            </w:tr>
            <w:tr w:rsidR="006B3C2E" w:rsidRPr="00BD1A4C" w14:paraId="483689DF" w14:textId="77777777" w:rsidTr="00B759C8">
              <w:trPr>
                <w:jc w:val="center"/>
              </w:trPr>
              <w:tc>
                <w:tcPr>
                  <w:tcW w:w="713" w:type="dxa"/>
                  <w:vAlign w:val="center"/>
                </w:tcPr>
                <w:p w14:paraId="4ADB3603" w14:textId="77777777" w:rsidR="006B3C2E" w:rsidRPr="00BD1A4C" w:rsidRDefault="006B3C2E"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7</w:t>
                  </w:r>
                </w:p>
              </w:tc>
              <w:tc>
                <w:tcPr>
                  <w:tcW w:w="1520" w:type="dxa"/>
                  <w:vAlign w:val="center"/>
                </w:tcPr>
                <w:p w14:paraId="56B3EB4D" w14:textId="77777777" w:rsidR="006B3C2E" w:rsidRPr="00BD1A4C" w:rsidRDefault="006B3C2E"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TSP</w:t>
                  </w:r>
                </w:p>
              </w:tc>
              <w:tc>
                <w:tcPr>
                  <w:tcW w:w="1509" w:type="dxa"/>
                  <w:vAlign w:val="center"/>
                </w:tcPr>
                <w:p w14:paraId="4F56DD7C" w14:textId="77777777" w:rsidR="006B3C2E" w:rsidRPr="00BD1A4C" w:rsidRDefault="006B3C2E"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w:t>
                  </w:r>
                </w:p>
              </w:tc>
              <w:tc>
                <w:tcPr>
                  <w:tcW w:w="1511" w:type="dxa"/>
                  <w:vAlign w:val="center"/>
                </w:tcPr>
                <w:p w14:paraId="527BC932" w14:textId="77777777" w:rsidR="006B3C2E" w:rsidRPr="00BD1A4C" w:rsidRDefault="006B3C2E"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0.30</w:t>
                  </w:r>
                </w:p>
              </w:tc>
              <w:tc>
                <w:tcPr>
                  <w:tcW w:w="879" w:type="dxa"/>
                  <w:vAlign w:val="center"/>
                </w:tcPr>
                <w:p w14:paraId="71E25342" w14:textId="77777777" w:rsidR="006B3C2E" w:rsidRPr="00BD1A4C" w:rsidRDefault="006B3C2E"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0.20</w:t>
                  </w:r>
                </w:p>
              </w:tc>
              <w:tc>
                <w:tcPr>
                  <w:tcW w:w="2170" w:type="dxa"/>
                  <w:vMerge/>
                  <w:vAlign w:val="center"/>
                </w:tcPr>
                <w:p w14:paraId="12A111DA" w14:textId="77777777" w:rsidR="006B3C2E" w:rsidRPr="00BD1A4C" w:rsidRDefault="006B3C2E" w:rsidP="006B3C2E">
                  <w:pPr>
                    <w:widowControl/>
                    <w:jc w:val="left"/>
                    <w:rPr>
                      <w:rFonts w:ascii="Times New Roman" w:eastAsiaTheme="majorEastAsia" w:hAnsi="Times New Roman" w:cs="Times New Roman"/>
                      <w:szCs w:val="21"/>
                    </w:rPr>
                  </w:pPr>
                </w:p>
              </w:tc>
            </w:tr>
            <w:tr w:rsidR="00B759C8" w:rsidRPr="00BD1A4C" w14:paraId="7AAC57BA" w14:textId="77777777" w:rsidTr="00B759C8">
              <w:trPr>
                <w:trHeight w:val="324"/>
                <w:jc w:val="center"/>
              </w:trPr>
              <w:tc>
                <w:tcPr>
                  <w:tcW w:w="713" w:type="dxa"/>
                  <w:vAlign w:val="center"/>
                </w:tcPr>
                <w:p w14:paraId="6F541A42" w14:textId="77777777" w:rsidR="00B759C8" w:rsidRPr="00BD1A4C" w:rsidRDefault="00B759C8" w:rsidP="00B759C8">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8</w:t>
                  </w:r>
                </w:p>
              </w:tc>
              <w:tc>
                <w:tcPr>
                  <w:tcW w:w="1520" w:type="dxa"/>
                  <w:vAlign w:val="center"/>
                </w:tcPr>
                <w:p w14:paraId="0880458C" w14:textId="77777777" w:rsidR="00B759C8" w:rsidRPr="00BD1A4C" w:rsidRDefault="00B759C8" w:rsidP="00B759C8">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非甲烷总烃</w:t>
                  </w:r>
                </w:p>
              </w:tc>
              <w:tc>
                <w:tcPr>
                  <w:tcW w:w="1509" w:type="dxa"/>
                  <w:vAlign w:val="center"/>
                </w:tcPr>
                <w:p w14:paraId="3BF8D12B" w14:textId="77777777" w:rsidR="00B759C8" w:rsidRPr="00BD1A4C" w:rsidRDefault="00B759C8" w:rsidP="00B759C8">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2</w:t>
                  </w:r>
                </w:p>
              </w:tc>
              <w:tc>
                <w:tcPr>
                  <w:tcW w:w="1511" w:type="dxa"/>
                  <w:vAlign w:val="center"/>
                </w:tcPr>
                <w:p w14:paraId="537D3922" w14:textId="77777777" w:rsidR="00B759C8" w:rsidRPr="00BD1A4C" w:rsidRDefault="00B759C8" w:rsidP="00B759C8">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w:t>
                  </w:r>
                </w:p>
              </w:tc>
              <w:tc>
                <w:tcPr>
                  <w:tcW w:w="879" w:type="dxa"/>
                  <w:vAlign w:val="center"/>
                </w:tcPr>
                <w:p w14:paraId="0605B761" w14:textId="77777777" w:rsidR="00B759C8" w:rsidRPr="00BD1A4C" w:rsidRDefault="00B759C8" w:rsidP="00B759C8">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w:t>
                  </w:r>
                </w:p>
              </w:tc>
              <w:tc>
                <w:tcPr>
                  <w:tcW w:w="2170" w:type="dxa"/>
                  <w:vAlign w:val="center"/>
                </w:tcPr>
                <w:p w14:paraId="2458B88A" w14:textId="77777777" w:rsidR="00B759C8" w:rsidRPr="00BD1A4C" w:rsidRDefault="00B759C8" w:rsidP="00132138">
                  <w:pPr>
                    <w:widowControl/>
                    <w:jc w:val="center"/>
                    <w:rPr>
                      <w:rFonts w:ascii="Times New Roman" w:eastAsiaTheme="majorEastAsia" w:hAnsi="Times New Roman" w:cs="Times New Roman"/>
                      <w:color w:val="000000"/>
                      <w:szCs w:val="21"/>
                    </w:rPr>
                  </w:pPr>
                  <w:r w:rsidRPr="00BD1A4C">
                    <w:rPr>
                      <w:rFonts w:ascii="Times New Roman" w:eastAsiaTheme="majorEastAsia" w:hAnsi="Times New Roman" w:cs="Times New Roman"/>
                      <w:color w:val="000000"/>
                      <w:kern w:val="0"/>
                      <w:szCs w:val="21"/>
                    </w:rPr>
                    <w:t>《大气污染物综合排放标准详解》</w:t>
                  </w:r>
                </w:p>
              </w:tc>
            </w:tr>
          </w:tbl>
          <w:p w14:paraId="40AE735B" w14:textId="77777777" w:rsidR="006B3C2E" w:rsidRPr="00BD1A4C" w:rsidRDefault="006B3C2E" w:rsidP="00A165A9">
            <w:pPr>
              <w:spacing w:line="500" w:lineRule="exact"/>
              <w:rPr>
                <w:rFonts w:ascii="Times New Roman" w:eastAsiaTheme="majorEastAsia" w:hAnsi="Times New Roman" w:cs="Times New Roman"/>
                <w:b/>
                <w:bCs/>
                <w:sz w:val="24"/>
                <w:szCs w:val="24"/>
              </w:rPr>
            </w:pPr>
            <w:r w:rsidRPr="00BD1A4C">
              <w:rPr>
                <w:rFonts w:ascii="Times New Roman" w:eastAsiaTheme="majorEastAsia" w:hAnsi="Times New Roman" w:cs="Times New Roman"/>
                <w:b/>
                <w:bCs/>
                <w:sz w:val="24"/>
                <w:szCs w:val="24"/>
              </w:rPr>
              <w:t>5.2</w:t>
            </w:r>
            <w:r w:rsidRPr="00BD1A4C">
              <w:rPr>
                <w:rFonts w:ascii="Times New Roman" w:eastAsiaTheme="majorEastAsia" w:hAnsi="Times New Roman" w:cs="Times New Roman"/>
                <w:b/>
                <w:bCs/>
                <w:sz w:val="24"/>
                <w:szCs w:val="24"/>
              </w:rPr>
              <w:t>水环境质量标准</w:t>
            </w:r>
          </w:p>
          <w:p w14:paraId="7F8C3C67" w14:textId="77777777" w:rsidR="006B3C2E" w:rsidRPr="00BD1A4C" w:rsidRDefault="006B3C2E" w:rsidP="00DD68C6">
            <w:pPr>
              <w:tabs>
                <w:tab w:val="left" w:pos="360"/>
              </w:tabs>
              <w:snapToGrid w:val="0"/>
              <w:spacing w:line="460" w:lineRule="exact"/>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根据《江苏省地表水（环境）功能区划》和当地环保规划要求，</w:t>
            </w:r>
            <w:r w:rsidR="001D5017">
              <w:rPr>
                <w:rFonts w:ascii="Times New Roman" w:eastAsiaTheme="majorEastAsia" w:hAnsi="Times New Roman" w:cs="Times New Roman" w:hint="eastAsia"/>
                <w:sz w:val="24"/>
                <w:szCs w:val="24"/>
              </w:rPr>
              <w:t>灌河、新沂河</w:t>
            </w:r>
            <w:r w:rsidRPr="00BD1A4C">
              <w:rPr>
                <w:rFonts w:ascii="Times New Roman" w:eastAsiaTheme="majorEastAsia" w:hAnsi="Times New Roman" w:cs="Times New Roman"/>
                <w:sz w:val="24"/>
                <w:szCs w:val="24"/>
              </w:rPr>
              <w:t>水质执行《地表水环境质量标准》（</w:t>
            </w:r>
            <w:r w:rsidRPr="00BD1A4C">
              <w:rPr>
                <w:rFonts w:ascii="Times New Roman" w:eastAsiaTheme="majorEastAsia" w:hAnsi="Times New Roman" w:cs="Times New Roman"/>
                <w:sz w:val="24"/>
                <w:szCs w:val="24"/>
              </w:rPr>
              <w:t>GB3838-2002</w:t>
            </w:r>
            <w:r w:rsidRPr="00BD1A4C">
              <w:rPr>
                <w:rFonts w:ascii="Times New Roman" w:eastAsiaTheme="majorEastAsia" w:hAnsi="Times New Roman" w:cs="Times New Roman"/>
                <w:sz w:val="24"/>
                <w:szCs w:val="24"/>
              </w:rPr>
              <w:t>）中</w:t>
            </w:r>
            <w:r w:rsidR="00D32BF3" w:rsidRPr="003B3356">
              <w:rPr>
                <w:rFonts w:ascii="宋体" w:eastAsia="宋体" w:hAnsi="宋体" w:cs="宋体" w:hint="eastAsia"/>
                <w:sz w:val="24"/>
                <w:szCs w:val="24"/>
              </w:rPr>
              <w:t>Ⅲ</w:t>
            </w:r>
            <w:r w:rsidRPr="00BD1A4C">
              <w:rPr>
                <w:rFonts w:ascii="Times New Roman" w:eastAsiaTheme="majorEastAsia" w:hAnsi="Times New Roman" w:cs="Times New Roman"/>
                <w:sz w:val="24"/>
                <w:szCs w:val="24"/>
              </w:rPr>
              <w:t>类，具体标准值详见表</w:t>
            </w:r>
            <w:r w:rsidRPr="00BD1A4C">
              <w:rPr>
                <w:rFonts w:ascii="Times New Roman" w:eastAsiaTheme="majorEastAsia" w:hAnsi="Times New Roman" w:cs="Times New Roman"/>
                <w:sz w:val="24"/>
                <w:szCs w:val="24"/>
              </w:rPr>
              <w:t>5-2</w:t>
            </w:r>
            <w:r w:rsidRPr="00BD1A4C">
              <w:rPr>
                <w:rFonts w:ascii="Times New Roman" w:eastAsiaTheme="majorEastAsia" w:hAnsi="Times New Roman" w:cs="Times New Roman"/>
                <w:sz w:val="24"/>
                <w:szCs w:val="24"/>
              </w:rPr>
              <w:t>。</w:t>
            </w:r>
          </w:p>
          <w:p w14:paraId="41F62D29" w14:textId="77777777" w:rsidR="006B3C2E" w:rsidRPr="00BD1A4C" w:rsidRDefault="006B3C2E" w:rsidP="006B3C2E">
            <w:pPr>
              <w:adjustRightInd w:val="0"/>
              <w:snapToGrid w:val="0"/>
              <w:jc w:val="center"/>
              <w:rPr>
                <w:rFonts w:ascii="Times New Roman" w:eastAsiaTheme="majorEastAsia" w:hAnsi="Times New Roman" w:cs="Times New Roman"/>
                <w:b/>
                <w:spacing w:val="-6"/>
                <w:sz w:val="24"/>
                <w:szCs w:val="24"/>
              </w:rPr>
            </w:pPr>
            <w:r w:rsidRPr="00BD1A4C">
              <w:rPr>
                <w:rFonts w:ascii="Times New Roman" w:eastAsiaTheme="majorEastAsia" w:hAnsi="Times New Roman" w:cs="Times New Roman"/>
                <w:b/>
                <w:spacing w:val="-6"/>
                <w:sz w:val="24"/>
                <w:szCs w:val="24"/>
              </w:rPr>
              <w:t>表</w:t>
            </w:r>
            <w:r w:rsidRPr="00BD1A4C">
              <w:rPr>
                <w:rFonts w:ascii="Times New Roman" w:eastAsiaTheme="majorEastAsia" w:hAnsi="Times New Roman" w:cs="Times New Roman"/>
                <w:b/>
                <w:spacing w:val="-6"/>
                <w:sz w:val="24"/>
                <w:szCs w:val="24"/>
              </w:rPr>
              <w:t xml:space="preserve">5-2  </w:t>
            </w:r>
            <w:r w:rsidRPr="00BD1A4C">
              <w:rPr>
                <w:rFonts w:ascii="Times New Roman" w:eastAsiaTheme="majorEastAsia" w:hAnsi="Times New Roman" w:cs="Times New Roman"/>
                <w:b/>
                <w:spacing w:val="-6"/>
                <w:sz w:val="24"/>
                <w:szCs w:val="24"/>
              </w:rPr>
              <w:t>地表水执行的标准限值</w:t>
            </w:r>
            <w:r w:rsidRPr="00BD1A4C">
              <w:rPr>
                <w:rFonts w:ascii="Times New Roman" w:eastAsiaTheme="majorEastAsia" w:hAnsi="Times New Roman" w:cs="Times New Roman"/>
                <w:b/>
                <w:spacing w:val="-6"/>
                <w:sz w:val="24"/>
                <w:szCs w:val="24"/>
              </w:rPr>
              <w:t xml:space="preserve">  </w:t>
            </w:r>
            <w:r w:rsidRPr="00BD1A4C">
              <w:rPr>
                <w:rFonts w:ascii="Times New Roman" w:eastAsiaTheme="majorEastAsia" w:hAnsi="Times New Roman" w:cs="Times New Roman"/>
                <w:b/>
                <w:spacing w:val="-6"/>
                <w:sz w:val="24"/>
                <w:szCs w:val="24"/>
              </w:rPr>
              <w:t>（单位：</w:t>
            </w:r>
            <w:r w:rsidRPr="00BD1A4C">
              <w:rPr>
                <w:rFonts w:ascii="Times New Roman" w:eastAsiaTheme="majorEastAsia" w:hAnsi="Times New Roman" w:cs="Times New Roman"/>
                <w:b/>
                <w:spacing w:val="-6"/>
                <w:sz w:val="24"/>
                <w:szCs w:val="24"/>
              </w:rPr>
              <w:t>mg/L</w:t>
            </w:r>
            <w:r w:rsidRPr="00BD1A4C">
              <w:rPr>
                <w:rFonts w:ascii="Times New Roman" w:eastAsiaTheme="majorEastAsia" w:hAnsi="Times New Roman" w:cs="Times New Roman"/>
                <w:b/>
                <w:spacing w:val="-6"/>
                <w:sz w:val="24"/>
                <w:szCs w:val="24"/>
              </w:rPr>
              <w:t>，</w:t>
            </w:r>
            <w:r w:rsidRPr="00BD1A4C">
              <w:rPr>
                <w:rFonts w:ascii="Times New Roman" w:eastAsiaTheme="majorEastAsia" w:hAnsi="Times New Roman" w:cs="Times New Roman"/>
                <w:b/>
                <w:spacing w:val="-6"/>
                <w:sz w:val="24"/>
                <w:szCs w:val="24"/>
              </w:rPr>
              <w:t>pH</w:t>
            </w:r>
            <w:r w:rsidRPr="00BD1A4C">
              <w:rPr>
                <w:rFonts w:ascii="Times New Roman" w:eastAsiaTheme="majorEastAsia" w:hAnsi="Times New Roman" w:cs="Times New Roman"/>
                <w:b/>
                <w:spacing w:val="-6"/>
                <w:sz w:val="24"/>
                <w:szCs w:val="24"/>
              </w:rPr>
              <w:t>无量纲）</w:t>
            </w:r>
          </w:p>
          <w:tbl>
            <w:tblPr>
              <w:tblW w:w="0" w:type="auto"/>
              <w:jc w:val="center"/>
              <w:tblBorders>
                <w:top w:val="single" w:sz="4" w:space="0" w:color="auto"/>
                <w:bottom w:val="single" w:sz="4" w:space="0" w:color="auto"/>
                <w:insideH w:val="single" w:sz="6" w:space="0" w:color="auto"/>
                <w:insideV w:val="single" w:sz="6" w:space="0" w:color="auto"/>
              </w:tblBorders>
              <w:tblLook w:val="0000" w:firstRow="0" w:lastRow="0" w:firstColumn="0" w:lastColumn="0" w:noHBand="0" w:noVBand="0"/>
            </w:tblPr>
            <w:tblGrid>
              <w:gridCol w:w="721"/>
              <w:gridCol w:w="3023"/>
              <w:gridCol w:w="2043"/>
              <w:gridCol w:w="2515"/>
            </w:tblGrid>
            <w:tr w:rsidR="006B3C2E" w:rsidRPr="00BD1A4C" w14:paraId="1F552900" w14:textId="77777777" w:rsidTr="006C441A">
              <w:trPr>
                <w:trHeight w:val="20"/>
                <w:jc w:val="center"/>
              </w:trPr>
              <w:tc>
                <w:tcPr>
                  <w:tcW w:w="721" w:type="dxa"/>
                  <w:vAlign w:val="center"/>
                </w:tcPr>
                <w:p w14:paraId="1C2F4D8C" w14:textId="77777777" w:rsidR="006B3C2E" w:rsidRPr="00BD1A4C" w:rsidRDefault="006B3C2E" w:rsidP="006B3C2E">
                  <w:pPr>
                    <w:adjustRightInd w:val="0"/>
                    <w:snapToGrid w:val="0"/>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序号</w:t>
                  </w:r>
                </w:p>
              </w:tc>
              <w:tc>
                <w:tcPr>
                  <w:tcW w:w="3023" w:type="dxa"/>
                  <w:vAlign w:val="center"/>
                </w:tcPr>
                <w:p w14:paraId="5DBEAA8E" w14:textId="77777777" w:rsidR="006B3C2E" w:rsidRPr="00BD1A4C" w:rsidRDefault="006B3C2E" w:rsidP="006B3C2E">
                  <w:pPr>
                    <w:adjustRightInd w:val="0"/>
                    <w:snapToGrid w:val="0"/>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项目</w:t>
                  </w:r>
                </w:p>
              </w:tc>
              <w:tc>
                <w:tcPr>
                  <w:tcW w:w="2043" w:type="dxa"/>
                  <w:vAlign w:val="center"/>
                </w:tcPr>
                <w:p w14:paraId="76A1FA5A" w14:textId="77777777" w:rsidR="006B3C2E" w:rsidRPr="00BD1A4C" w:rsidRDefault="006C441A" w:rsidP="006B3C2E">
                  <w:pPr>
                    <w:adjustRightInd w:val="0"/>
                    <w:snapToGrid w:val="0"/>
                    <w:jc w:val="center"/>
                    <w:rPr>
                      <w:rFonts w:ascii="Times New Roman" w:eastAsiaTheme="majorEastAsia" w:hAnsi="Times New Roman" w:cs="Times New Roman"/>
                      <w:b/>
                      <w:bCs/>
                      <w:szCs w:val="21"/>
                    </w:rPr>
                  </w:pPr>
                  <w:r w:rsidRPr="00BD1A4C">
                    <w:rPr>
                      <w:rFonts w:ascii="宋体" w:eastAsia="宋体" w:hAnsi="宋体" w:cs="宋体" w:hint="eastAsia"/>
                      <w:b/>
                      <w:bCs/>
                      <w:szCs w:val="21"/>
                    </w:rPr>
                    <w:t>Ⅲ</w:t>
                  </w:r>
                  <w:r w:rsidR="006B3C2E" w:rsidRPr="00BD1A4C">
                    <w:rPr>
                      <w:rFonts w:ascii="Times New Roman" w:eastAsiaTheme="majorEastAsia" w:hAnsi="Times New Roman" w:cs="Times New Roman"/>
                      <w:b/>
                      <w:bCs/>
                      <w:szCs w:val="21"/>
                    </w:rPr>
                    <w:t>类</w:t>
                  </w:r>
                </w:p>
              </w:tc>
              <w:tc>
                <w:tcPr>
                  <w:tcW w:w="2515" w:type="dxa"/>
                  <w:vAlign w:val="center"/>
                </w:tcPr>
                <w:p w14:paraId="3F0E36B2" w14:textId="77777777" w:rsidR="006B3C2E" w:rsidRPr="00BD1A4C" w:rsidRDefault="006B3C2E" w:rsidP="006B3C2E">
                  <w:pPr>
                    <w:adjustRightInd w:val="0"/>
                    <w:snapToGrid w:val="0"/>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标准来源</w:t>
                  </w:r>
                </w:p>
              </w:tc>
            </w:tr>
            <w:tr w:rsidR="006C441A" w:rsidRPr="00BD1A4C" w14:paraId="6EA32AD0" w14:textId="77777777" w:rsidTr="006C441A">
              <w:trPr>
                <w:trHeight w:val="20"/>
                <w:jc w:val="center"/>
              </w:trPr>
              <w:tc>
                <w:tcPr>
                  <w:tcW w:w="721" w:type="dxa"/>
                  <w:vAlign w:val="center"/>
                </w:tcPr>
                <w:p w14:paraId="2112B2C7" w14:textId="77777777" w:rsidR="006C441A" w:rsidRPr="00BD1A4C" w:rsidRDefault="006C441A"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1</w:t>
                  </w:r>
                </w:p>
              </w:tc>
              <w:tc>
                <w:tcPr>
                  <w:tcW w:w="3023" w:type="dxa"/>
                  <w:vAlign w:val="center"/>
                </w:tcPr>
                <w:p w14:paraId="65614499" w14:textId="77777777" w:rsidR="006C441A" w:rsidRPr="00BD1A4C" w:rsidRDefault="006C441A"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pH</w:t>
                  </w:r>
                  <w:r w:rsidRPr="00BD1A4C">
                    <w:rPr>
                      <w:rFonts w:ascii="Times New Roman" w:eastAsiaTheme="majorEastAsia" w:hAnsi="Times New Roman" w:cs="Times New Roman"/>
                      <w:szCs w:val="21"/>
                    </w:rPr>
                    <w:t>值（无量纲）</w:t>
                  </w:r>
                </w:p>
              </w:tc>
              <w:tc>
                <w:tcPr>
                  <w:tcW w:w="2043" w:type="dxa"/>
                  <w:vAlign w:val="center"/>
                </w:tcPr>
                <w:p w14:paraId="5F918649" w14:textId="77777777" w:rsidR="006C441A" w:rsidRPr="00BD1A4C" w:rsidRDefault="006C441A"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6</w:t>
                  </w:r>
                  <w:r w:rsidRPr="00BD1A4C">
                    <w:rPr>
                      <w:rFonts w:ascii="Times New Roman" w:eastAsiaTheme="majorEastAsia" w:hAnsi="Times New Roman" w:cs="Times New Roman"/>
                      <w:szCs w:val="21"/>
                    </w:rPr>
                    <w:t>～</w:t>
                  </w:r>
                  <w:r w:rsidRPr="00BD1A4C">
                    <w:rPr>
                      <w:rFonts w:ascii="Times New Roman" w:eastAsiaTheme="majorEastAsia" w:hAnsi="Times New Roman" w:cs="Times New Roman"/>
                      <w:szCs w:val="21"/>
                    </w:rPr>
                    <w:t>9</w:t>
                  </w:r>
                </w:p>
              </w:tc>
              <w:tc>
                <w:tcPr>
                  <w:tcW w:w="2515" w:type="dxa"/>
                  <w:vMerge w:val="restart"/>
                  <w:vAlign w:val="center"/>
                </w:tcPr>
                <w:p w14:paraId="6CD97D27" w14:textId="77777777" w:rsidR="006C441A" w:rsidRPr="00BD1A4C" w:rsidRDefault="006C441A"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《地表水环境质量标准》（</w:t>
                  </w:r>
                  <w:r w:rsidRPr="00BD1A4C">
                    <w:rPr>
                      <w:rFonts w:ascii="Times New Roman" w:eastAsiaTheme="majorEastAsia" w:hAnsi="Times New Roman" w:cs="Times New Roman"/>
                      <w:szCs w:val="21"/>
                    </w:rPr>
                    <w:t>GB3838-2002</w:t>
                  </w:r>
                  <w:r w:rsidRPr="00BD1A4C">
                    <w:rPr>
                      <w:rFonts w:ascii="Times New Roman" w:eastAsiaTheme="majorEastAsia" w:hAnsi="Times New Roman" w:cs="Times New Roman"/>
                      <w:szCs w:val="21"/>
                    </w:rPr>
                    <w:t>）</w:t>
                  </w:r>
                </w:p>
              </w:tc>
            </w:tr>
            <w:tr w:rsidR="006C441A" w:rsidRPr="00BD1A4C" w14:paraId="2C64920F" w14:textId="77777777" w:rsidTr="006C441A">
              <w:trPr>
                <w:trHeight w:val="20"/>
                <w:jc w:val="center"/>
              </w:trPr>
              <w:tc>
                <w:tcPr>
                  <w:tcW w:w="721" w:type="dxa"/>
                  <w:vAlign w:val="center"/>
                </w:tcPr>
                <w:p w14:paraId="04AE7244" w14:textId="77777777" w:rsidR="006C441A" w:rsidRPr="00BD1A4C" w:rsidRDefault="006C441A"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2</w:t>
                  </w:r>
                </w:p>
              </w:tc>
              <w:tc>
                <w:tcPr>
                  <w:tcW w:w="3023" w:type="dxa"/>
                  <w:vAlign w:val="center"/>
                </w:tcPr>
                <w:p w14:paraId="33624231" w14:textId="77777777" w:rsidR="006C441A" w:rsidRPr="00BD1A4C" w:rsidRDefault="006C441A"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溶解氧</w:t>
                  </w:r>
                  <w:r w:rsidRPr="00BD1A4C">
                    <w:rPr>
                      <w:rFonts w:ascii="Times New Roman" w:eastAsiaTheme="majorEastAsia" w:hAnsi="Times New Roman" w:cs="Times New Roman"/>
                      <w:szCs w:val="21"/>
                    </w:rPr>
                    <w:t>≥</w:t>
                  </w:r>
                </w:p>
              </w:tc>
              <w:tc>
                <w:tcPr>
                  <w:tcW w:w="2043" w:type="dxa"/>
                  <w:vAlign w:val="center"/>
                </w:tcPr>
                <w:p w14:paraId="5B922113" w14:textId="77777777" w:rsidR="006C441A" w:rsidRPr="00BD1A4C" w:rsidRDefault="006C441A"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5</w:t>
                  </w:r>
                </w:p>
              </w:tc>
              <w:tc>
                <w:tcPr>
                  <w:tcW w:w="2515" w:type="dxa"/>
                  <w:vMerge/>
                  <w:vAlign w:val="center"/>
                </w:tcPr>
                <w:p w14:paraId="100BB67D" w14:textId="77777777" w:rsidR="006C441A" w:rsidRPr="00BD1A4C" w:rsidRDefault="006C441A" w:rsidP="006B3C2E">
                  <w:pPr>
                    <w:adjustRightInd w:val="0"/>
                    <w:snapToGrid w:val="0"/>
                    <w:jc w:val="center"/>
                    <w:rPr>
                      <w:rFonts w:ascii="Times New Roman" w:eastAsiaTheme="majorEastAsia" w:hAnsi="Times New Roman" w:cs="Times New Roman"/>
                      <w:szCs w:val="21"/>
                    </w:rPr>
                  </w:pPr>
                </w:p>
              </w:tc>
            </w:tr>
            <w:tr w:rsidR="006C441A" w:rsidRPr="00BD1A4C" w14:paraId="36C31FB4" w14:textId="77777777" w:rsidTr="006C441A">
              <w:trPr>
                <w:trHeight w:val="20"/>
                <w:jc w:val="center"/>
              </w:trPr>
              <w:tc>
                <w:tcPr>
                  <w:tcW w:w="721" w:type="dxa"/>
                  <w:vAlign w:val="center"/>
                </w:tcPr>
                <w:p w14:paraId="29440937" w14:textId="77777777" w:rsidR="006C441A" w:rsidRPr="00BD1A4C" w:rsidRDefault="006C441A"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3</w:t>
                  </w:r>
                </w:p>
              </w:tc>
              <w:tc>
                <w:tcPr>
                  <w:tcW w:w="3023" w:type="dxa"/>
                  <w:vAlign w:val="center"/>
                </w:tcPr>
                <w:p w14:paraId="32224C90" w14:textId="77777777" w:rsidR="006C441A" w:rsidRPr="00BD1A4C" w:rsidRDefault="006C441A"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化学需氧量（</w:t>
                  </w:r>
                  <w:r w:rsidRPr="00BD1A4C">
                    <w:rPr>
                      <w:rFonts w:ascii="Times New Roman" w:eastAsiaTheme="majorEastAsia" w:hAnsi="Times New Roman" w:cs="Times New Roman"/>
                      <w:szCs w:val="21"/>
                    </w:rPr>
                    <w:t>COD</w:t>
                  </w:r>
                  <w:r w:rsidRPr="00BD1A4C">
                    <w:rPr>
                      <w:rFonts w:ascii="Times New Roman" w:eastAsiaTheme="majorEastAsia" w:hAnsi="Times New Roman" w:cs="Times New Roman"/>
                      <w:szCs w:val="21"/>
                    </w:rPr>
                    <w:t>）</w:t>
                  </w:r>
                  <w:r w:rsidRPr="00BD1A4C">
                    <w:rPr>
                      <w:rFonts w:ascii="Times New Roman" w:eastAsiaTheme="majorEastAsia" w:hAnsi="Times New Roman" w:cs="Times New Roman"/>
                      <w:szCs w:val="21"/>
                    </w:rPr>
                    <w:t>≤</w:t>
                  </w:r>
                </w:p>
              </w:tc>
              <w:tc>
                <w:tcPr>
                  <w:tcW w:w="2043" w:type="dxa"/>
                  <w:vAlign w:val="center"/>
                </w:tcPr>
                <w:p w14:paraId="68DFF206" w14:textId="77777777" w:rsidR="006C441A" w:rsidRPr="00BD1A4C" w:rsidRDefault="006C441A"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20</w:t>
                  </w:r>
                </w:p>
              </w:tc>
              <w:tc>
                <w:tcPr>
                  <w:tcW w:w="2515" w:type="dxa"/>
                  <w:vMerge/>
                  <w:vAlign w:val="center"/>
                </w:tcPr>
                <w:p w14:paraId="7254B57B" w14:textId="77777777" w:rsidR="006C441A" w:rsidRPr="00BD1A4C" w:rsidRDefault="006C441A" w:rsidP="006B3C2E">
                  <w:pPr>
                    <w:adjustRightInd w:val="0"/>
                    <w:snapToGrid w:val="0"/>
                    <w:jc w:val="center"/>
                    <w:rPr>
                      <w:rFonts w:ascii="Times New Roman" w:eastAsiaTheme="majorEastAsia" w:hAnsi="Times New Roman" w:cs="Times New Roman"/>
                      <w:szCs w:val="21"/>
                    </w:rPr>
                  </w:pPr>
                </w:p>
              </w:tc>
            </w:tr>
            <w:tr w:rsidR="006C441A" w:rsidRPr="00BD1A4C" w14:paraId="63693584" w14:textId="77777777" w:rsidTr="006C441A">
              <w:trPr>
                <w:trHeight w:val="20"/>
                <w:jc w:val="center"/>
              </w:trPr>
              <w:tc>
                <w:tcPr>
                  <w:tcW w:w="721" w:type="dxa"/>
                  <w:vAlign w:val="center"/>
                </w:tcPr>
                <w:p w14:paraId="76A40525" w14:textId="77777777" w:rsidR="006C441A" w:rsidRPr="00BD1A4C" w:rsidRDefault="006C441A"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4</w:t>
                  </w:r>
                </w:p>
              </w:tc>
              <w:tc>
                <w:tcPr>
                  <w:tcW w:w="3023" w:type="dxa"/>
                  <w:vAlign w:val="center"/>
                </w:tcPr>
                <w:p w14:paraId="0D664498" w14:textId="77777777" w:rsidR="006C441A" w:rsidRPr="00BD1A4C" w:rsidRDefault="006C441A"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五日生化需氧量（</w:t>
                  </w:r>
                  <w:r w:rsidRPr="00BD1A4C">
                    <w:rPr>
                      <w:rFonts w:ascii="Times New Roman" w:eastAsiaTheme="majorEastAsia" w:hAnsi="Times New Roman" w:cs="Times New Roman"/>
                      <w:szCs w:val="21"/>
                    </w:rPr>
                    <w:t>BOD</w:t>
                  </w:r>
                  <w:r w:rsidRPr="00BD1A4C">
                    <w:rPr>
                      <w:rFonts w:ascii="Times New Roman" w:eastAsiaTheme="majorEastAsia" w:hAnsi="Times New Roman" w:cs="Times New Roman"/>
                      <w:szCs w:val="21"/>
                      <w:vertAlign w:val="subscript"/>
                    </w:rPr>
                    <w:t>5</w:t>
                  </w:r>
                  <w:r w:rsidRPr="00BD1A4C">
                    <w:rPr>
                      <w:rFonts w:ascii="Times New Roman" w:eastAsiaTheme="majorEastAsia" w:hAnsi="Times New Roman" w:cs="Times New Roman"/>
                      <w:szCs w:val="21"/>
                    </w:rPr>
                    <w:t>）</w:t>
                  </w:r>
                  <w:r w:rsidRPr="00BD1A4C">
                    <w:rPr>
                      <w:rFonts w:ascii="Times New Roman" w:eastAsiaTheme="majorEastAsia" w:hAnsi="Times New Roman" w:cs="Times New Roman"/>
                      <w:szCs w:val="21"/>
                    </w:rPr>
                    <w:t>≤</w:t>
                  </w:r>
                </w:p>
              </w:tc>
              <w:tc>
                <w:tcPr>
                  <w:tcW w:w="2043" w:type="dxa"/>
                  <w:vAlign w:val="center"/>
                </w:tcPr>
                <w:p w14:paraId="27624147" w14:textId="77777777" w:rsidR="006C441A" w:rsidRPr="00BD1A4C" w:rsidRDefault="006C441A"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4</w:t>
                  </w:r>
                </w:p>
              </w:tc>
              <w:tc>
                <w:tcPr>
                  <w:tcW w:w="2515" w:type="dxa"/>
                  <w:vMerge/>
                  <w:vAlign w:val="center"/>
                </w:tcPr>
                <w:p w14:paraId="7F6F1442" w14:textId="77777777" w:rsidR="006C441A" w:rsidRPr="00BD1A4C" w:rsidRDefault="006C441A" w:rsidP="006B3C2E">
                  <w:pPr>
                    <w:adjustRightInd w:val="0"/>
                    <w:snapToGrid w:val="0"/>
                    <w:jc w:val="center"/>
                    <w:rPr>
                      <w:rFonts w:ascii="Times New Roman" w:eastAsiaTheme="majorEastAsia" w:hAnsi="Times New Roman" w:cs="Times New Roman"/>
                      <w:szCs w:val="21"/>
                    </w:rPr>
                  </w:pPr>
                </w:p>
              </w:tc>
            </w:tr>
            <w:tr w:rsidR="006C441A" w:rsidRPr="00BD1A4C" w14:paraId="7A374C74" w14:textId="77777777" w:rsidTr="006C441A">
              <w:trPr>
                <w:trHeight w:val="166"/>
                <w:jc w:val="center"/>
              </w:trPr>
              <w:tc>
                <w:tcPr>
                  <w:tcW w:w="721" w:type="dxa"/>
                  <w:vAlign w:val="center"/>
                </w:tcPr>
                <w:p w14:paraId="5636E770" w14:textId="77777777" w:rsidR="006C441A" w:rsidRPr="00BD1A4C" w:rsidRDefault="006C441A"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5</w:t>
                  </w:r>
                </w:p>
              </w:tc>
              <w:tc>
                <w:tcPr>
                  <w:tcW w:w="3023" w:type="dxa"/>
                  <w:vAlign w:val="center"/>
                </w:tcPr>
                <w:p w14:paraId="13598F67" w14:textId="77777777" w:rsidR="006C441A" w:rsidRPr="00BD1A4C" w:rsidRDefault="006C441A"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氨氮（</w:t>
                  </w:r>
                  <w:r w:rsidRPr="00BD1A4C">
                    <w:rPr>
                      <w:rFonts w:ascii="Times New Roman" w:eastAsiaTheme="majorEastAsia" w:hAnsi="Times New Roman" w:cs="Times New Roman"/>
                      <w:szCs w:val="21"/>
                    </w:rPr>
                    <w:t>NH</w:t>
                  </w:r>
                  <w:r w:rsidRPr="00BD1A4C">
                    <w:rPr>
                      <w:rFonts w:ascii="Times New Roman" w:eastAsiaTheme="majorEastAsia" w:hAnsi="Times New Roman" w:cs="Times New Roman"/>
                      <w:szCs w:val="21"/>
                      <w:vertAlign w:val="subscript"/>
                    </w:rPr>
                    <w:t>3</w:t>
                  </w:r>
                  <w:r w:rsidRPr="00BD1A4C">
                    <w:rPr>
                      <w:rFonts w:ascii="Times New Roman" w:eastAsiaTheme="majorEastAsia" w:hAnsi="Times New Roman" w:cs="Times New Roman"/>
                      <w:szCs w:val="21"/>
                    </w:rPr>
                    <w:t>-N</w:t>
                  </w:r>
                  <w:r w:rsidRPr="00BD1A4C">
                    <w:rPr>
                      <w:rFonts w:ascii="Times New Roman" w:eastAsiaTheme="majorEastAsia" w:hAnsi="Times New Roman" w:cs="Times New Roman"/>
                      <w:szCs w:val="21"/>
                    </w:rPr>
                    <w:t>）</w:t>
                  </w:r>
                  <w:r w:rsidRPr="00BD1A4C">
                    <w:rPr>
                      <w:rFonts w:ascii="Times New Roman" w:eastAsiaTheme="majorEastAsia" w:hAnsi="Times New Roman" w:cs="Times New Roman"/>
                      <w:szCs w:val="21"/>
                    </w:rPr>
                    <w:t>≤</w:t>
                  </w:r>
                </w:p>
              </w:tc>
              <w:tc>
                <w:tcPr>
                  <w:tcW w:w="2043" w:type="dxa"/>
                  <w:vAlign w:val="center"/>
                </w:tcPr>
                <w:p w14:paraId="6DDF227B" w14:textId="77777777" w:rsidR="006C441A" w:rsidRPr="00BD1A4C" w:rsidRDefault="006C441A"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1.0</w:t>
                  </w:r>
                </w:p>
              </w:tc>
              <w:tc>
                <w:tcPr>
                  <w:tcW w:w="2515" w:type="dxa"/>
                  <w:vMerge/>
                  <w:vAlign w:val="center"/>
                </w:tcPr>
                <w:p w14:paraId="243AAE23" w14:textId="77777777" w:rsidR="006C441A" w:rsidRPr="00BD1A4C" w:rsidRDefault="006C441A" w:rsidP="006B3C2E">
                  <w:pPr>
                    <w:adjustRightInd w:val="0"/>
                    <w:snapToGrid w:val="0"/>
                    <w:jc w:val="center"/>
                    <w:rPr>
                      <w:rFonts w:ascii="Times New Roman" w:eastAsiaTheme="majorEastAsia" w:hAnsi="Times New Roman" w:cs="Times New Roman"/>
                      <w:szCs w:val="21"/>
                    </w:rPr>
                  </w:pPr>
                </w:p>
              </w:tc>
            </w:tr>
            <w:tr w:rsidR="006C441A" w:rsidRPr="00BD1A4C" w14:paraId="2E33054F" w14:textId="77777777" w:rsidTr="006C441A">
              <w:trPr>
                <w:trHeight w:val="20"/>
                <w:jc w:val="center"/>
              </w:trPr>
              <w:tc>
                <w:tcPr>
                  <w:tcW w:w="721" w:type="dxa"/>
                  <w:vAlign w:val="center"/>
                </w:tcPr>
                <w:p w14:paraId="367CF2E1" w14:textId="77777777" w:rsidR="006C441A" w:rsidRPr="00BD1A4C" w:rsidRDefault="006C441A"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6</w:t>
                  </w:r>
                </w:p>
              </w:tc>
              <w:tc>
                <w:tcPr>
                  <w:tcW w:w="3023" w:type="dxa"/>
                  <w:vAlign w:val="center"/>
                </w:tcPr>
                <w:p w14:paraId="727E7B93" w14:textId="77777777" w:rsidR="006C441A" w:rsidRPr="00BD1A4C" w:rsidRDefault="006C441A"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总磷（以</w:t>
                  </w:r>
                  <w:r w:rsidRPr="00BD1A4C">
                    <w:rPr>
                      <w:rFonts w:ascii="Times New Roman" w:eastAsiaTheme="majorEastAsia" w:hAnsi="Times New Roman" w:cs="Times New Roman"/>
                      <w:szCs w:val="21"/>
                    </w:rPr>
                    <w:t>P</w:t>
                  </w:r>
                  <w:r w:rsidRPr="00BD1A4C">
                    <w:rPr>
                      <w:rFonts w:ascii="Times New Roman" w:eastAsiaTheme="majorEastAsia" w:hAnsi="Times New Roman" w:cs="Times New Roman"/>
                      <w:szCs w:val="21"/>
                    </w:rPr>
                    <w:t>计）</w:t>
                  </w:r>
                  <w:r w:rsidRPr="00BD1A4C">
                    <w:rPr>
                      <w:rFonts w:ascii="Times New Roman" w:eastAsiaTheme="majorEastAsia" w:hAnsi="Times New Roman" w:cs="Times New Roman"/>
                      <w:szCs w:val="21"/>
                    </w:rPr>
                    <w:t>≤</w:t>
                  </w:r>
                </w:p>
              </w:tc>
              <w:tc>
                <w:tcPr>
                  <w:tcW w:w="2043" w:type="dxa"/>
                  <w:vAlign w:val="center"/>
                </w:tcPr>
                <w:p w14:paraId="7957AE6F" w14:textId="77777777" w:rsidR="006C441A" w:rsidRPr="00BD1A4C" w:rsidRDefault="006C441A"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0.2</w:t>
                  </w:r>
                  <w:r w:rsidRPr="00BD1A4C">
                    <w:rPr>
                      <w:rFonts w:ascii="Times New Roman" w:eastAsiaTheme="majorEastAsia" w:hAnsi="Times New Roman" w:cs="Times New Roman"/>
                      <w:szCs w:val="21"/>
                    </w:rPr>
                    <w:t>（湖、库</w:t>
                  </w:r>
                  <w:r w:rsidRPr="00BD1A4C">
                    <w:rPr>
                      <w:rFonts w:ascii="Times New Roman" w:eastAsiaTheme="majorEastAsia" w:hAnsi="Times New Roman" w:cs="Times New Roman"/>
                      <w:szCs w:val="21"/>
                    </w:rPr>
                    <w:t>0.05</w:t>
                  </w:r>
                  <w:r w:rsidRPr="00BD1A4C">
                    <w:rPr>
                      <w:rFonts w:ascii="Times New Roman" w:eastAsiaTheme="majorEastAsia" w:hAnsi="Times New Roman" w:cs="Times New Roman"/>
                      <w:szCs w:val="21"/>
                    </w:rPr>
                    <w:t>）</w:t>
                  </w:r>
                </w:p>
              </w:tc>
              <w:tc>
                <w:tcPr>
                  <w:tcW w:w="2515" w:type="dxa"/>
                  <w:vMerge/>
                  <w:vAlign w:val="center"/>
                </w:tcPr>
                <w:p w14:paraId="33CBD83A" w14:textId="77777777" w:rsidR="006C441A" w:rsidRPr="00BD1A4C" w:rsidRDefault="006C441A" w:rsidP="006B3C2E">
                  <w:pPr>
                    <w:adjustRightInd w:val="0"/>
                    <w:snapToGrid w:val="0"/>
                    <w:jc w:val="center"/>
                    <w:rPr>
                      <w:rFonts w:ascii="Times New Roman" w:eastAsiaTheme="majorEastAsia" w:hAnsi="Times New Roman" w:cs="Times New Roman"/>
                      <w:szCs w:val="21"/>
                    </w:rPr>
                  </w:pPr>
                </w:p>
              </w:tc>
            </w:tr>
            <w:tr w:rsidR="006C441A" w:rsidRPr="00BD1A4C" w14:paraId="3725899C" w14:textId="77777777" w:rsidTr="006C441A">
              <w:trPr>
                <w:trHeight w:val="20"/>
                <w:jc w:val="center"/>
              </w:trPr>
              <w:tc>
                <w:tcPr>
                  <w:tcW w:w="721" w:type="dxa"/>
                  <w:vAlign w:val="center"/>
                </w:tcPr>
                <w:p w14:paraId="765F722D" w14:textId="77777777" w:rsidR="006C441A" w:rsidRPr="00BD1A4C" w:rsidRDefault="006C441A"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7</w:t>
                  </w:r>
                </w:p>
              </w:tc>
              <w:tc>
                <w:tcPr>
                  <w:tcW w:w="3023" w:type="dxa"/>
                  <w:vAlign w:val="center"/>
                </w:tcPr>
                <w:p w14:paraId="46AC1751" w14:textId="77777777" w:rsidR="006C441A" w:rsidRPr="00BD1A4C" w:rsidRDefault="006C441A"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总氮（湖、库，以</w:t>
                  </w:r>
                  <w:r w:rsidRPr="00BD1A4C">
                    <w:rPr>
                      <w:rFonts w:ascii="Times New Roman" w:eastAsiaTheme="majorEastAsia" w:hAnsi="Times New Roman" w:cs="Times New Roman"/>
                      <w:szCs w:val="21"/>
                    </w:rPr>
                    <w:t>N</w:t>
                  </w:r>
                  <w:r w:rsidRPr="00BD1A4C">
                    <w:rPr>
                      <w:rFonts w:ascii="Times New Roman" w:eastAsiaTheme="majorEastAsia" w:hAnsi="Times New Roman" w:cs="Times New Roman"/>
                      <w:szCs w:val="21"/>
                    </w:rPr>
                    <w:t>计）</w:t>
                  </w:r>
                </w:p>
              </w:tc>
              <w:tc>
                <w:tcPr>
                  <w:tcW w:w="2043" w:type="dxa"/>
                  <w:vAlign w:val="center"/>
                </w:tcPr>
                <w:p w14:paraId="530758B7" w14:textId="77777777" w:rsidR="006C441A" w:rsidRPr="00BD1A4C" w:rsidRDefault="006C441A"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1.0</w:t>
                  </w:r>
                </w:p>
              </w:tc>
              <w:tc>
                <w:tcPr>
                  <w:tcW w:w="2515" w:type="dxa"/>
                  <w:vMerge/>
                  <w:vAlign w:val="center"/>
                </w:tcPr>
                <w:p w14:paraId="5BE33999" w14:textId="77777777" w:rsidR="006C441A" w:rsidRPr="00BD1A4C" w:rsidRDefault="006C441A" w:rsidP="006B3C2E">
                  <w:pPr>
                    <w:adjustRightInd w:val="0"/>
                    <w:snapToGrid w:val="0"/>
                    <w:jc w:val="center"/>
                    <w:rPr>
                      <w:rFonts w:ascii="Times New Roman" w:eastAsiaTheme="majorEastAsia" w:hAnsi="Times New Roman" w:cs="Times New Roman"/>
                      <w:szCs w:val="21"/>
                    </w:rPr>
                  </w:pPr>
                </w:p>
              </w:tc>
            </w:tr>
            <w:tr w:rsidR="006C441A" w:rsidRPr="00BD1A4C" w14:paraId="36257486" w14:textId="77777777" w:rsidTr="006C441A">
              <w:trPr>
                <w:trHeight w:val="20"/>
                <w:jc w:val="center"/>
              </w:trPr>
              <w:tc>
                <w:tcPr>
                  <w:tcW w:w="721" w:type="dxa"/>
                  <w:vAlign w:val="center"/>
                </w:tcPr>
                <w:p w14:paraId="361CF625" w14:textId="77777777" w:rsidR="006C441A" w:rsidRPr="00BD1A4C" w:rsidRDefault="006C441A"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8</w:t>
                  </w:r>
                </w:p>
              </w:tc>
              <w:tc>
                <w:tcPr>
                  <w:tcW w:w="3023" w:type="dxa"/>
                  <w:vAlign w:val="center"/>
                </w:tcPr>
                <w:p w14:paraId="101BC66E" w14:textId="77777777" w:rsidR="006C441A" w:rsidRPr="00BD1A4C" w:rsidRDefault="006C441A"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SS</w:t>
                  </w:r>
                </w:p>
              </w:tc>
              <w:tc>
                <w:tcPr>
                  <w:tcW w:w="2043" w:type="dxa"/>
                  <w:vAlign w:val="center"/>
                </w:tcPr>
                <w:p w14:paraId="14982D66" w14:textId="77777777" w:rsidR="006C441A" w:rsidRPr="00BD1A4C" w:rsidRDefault="006C441A"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≤30</w:t>
                  </w:r>
                </w:p>
              </w:tc>
              <w:tc>
                <w:tcPr>
                  <w:tcW w:w="2515" w:type="dxa"/>
                  <w:vAlign w:val="center"/>
                </w:tcPr>
                <w:p w14:paraId="2D1267D0" w14:textId="77777777" w:rsidR="006C441A" w:rsidRPr="00BD1A4C" w:rsidRDefault="006C441A"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《地表水资源质量标准》（</w:t>
                  </w:r>
                  <w:r w:rsidRPr="00BD1A4C">
                    <w:rPr>
                      <w:rFonts w:ascii="Times New Roman" w:eastAsiaTheme="majorEastAsia" w:hAnsi="Times New Roman" w:cs="Times New Roman"/>
                      <w:szCs w:val="21"/>
                    </w:rPr>
                    <w:t>SL63-94</w:t>
                  </w:r>
                  <w:r w:rsidRPr="00BD1A4C">
                    <w:rPr>
                      <w:rFonts w:ascii="Times New Roman" w:eastAsiaTheme="majorEastAsia" w:hAnsi="Times New Roman" w:cs="Times New Roman"/>
                      <w:szCs w:val="21"/>
                    </w:rPr>
                    <w:t>）</w:t>
                  </w:r>
                </w:p>
              </w:tc>
            </w:tr>
          </w:tbl>
          <w:p w14:paraId="55F409FA" w14:textId="77777777" w:rsidR="006B3C2E" w:rsidRPr="00BD1A4C" w:rsidRDefault="006B3C2E" w:rsidP="00A165A9">
            <w:pPr>
              <w:tabs>
                <w:tab w:val="left" w:pos="5142"/>
              </w:tabs>
              <w:adjustRightInd w:val="0"/>
              <w:snapToGrid w:val="0"/>
              <w:spacing w:line="500" w:lineRule="exact"/>
              <w:rPr>
                <w:rFonts w:ascii="Times New Roman" w:eastAsiaTheme="majorEastAsia" w:hAnsi="Times New Roman" w:cs="Times New Roman"/>
                <w:b/>
                <w:sz w:val="24"/>
                <w:szCs w:val="24"/>
              </w:rPr>
            </w:pPr>
            <w:r w:rsidRPr="00BD1A4C">
              <w:rPr>
                <w:rFonts w:ascii="Times New Roman" w:eastAsiaTheme="majorEastAsia" w:hAnsi="Times New Roman" w:cs="Times New Roman"/>
                <w:b/>
                <w:sz w:val="24"/>
                <w:szCs w:val="24"/>
              </w:rPr>
              <w:t>5.3</w:t>
            </w:r>
            <w:r w:rsidRPr="00BD1A4C">
              <w:rPr>
                <w:rFonts w:ascii="Times New Roman" w:eastAsiaTheme="majorEastAsia" w:hAnsi="Times New Roman" w:cs="Times New Roman"/>
                <w:b/>
                <w:sz w:val="24"/>
                <w:szCs w:val="24"/>
              </w:rPr>
              <w:t>声环境</w:t>
            </w:r>
          </w:p>
          <w:p w14:paraId="0E2F98BC" w14:textId="77777777" w:rsidR="001D5017" w:rsidRDefault="006B3C2E" w:rsidP="004C1E56">
            <w:pPr>
              <w:tabs>
                <w:tab w:val="left" w:pos="984"/>
              </w:tabs>
              <w:spacing w:line="360" w:lineRule="auto"/>
              <w:ind w:firstLineChars="200" w:firstLine="480"/>
              <w:rPr>
                <w:rFonts w:ascii="Times New Roman" w:eastAsiaTheme="majorEastAsia" w:hAnsi="Times New Roman" w:cs="Times New Roman"/>
                <w:b/>
                <w:spacing w:val="-6"/>
                <w:sz w:val="24"/>
                <w:szCs w:val="24"/>
              </w:rPr>
            </w:pPr>
            <w:r w:rsidRPr="00BD1A4C">
              <w:rPr>
                <w:rFonts w:ascii="Times New Roman" w:eastAsiaTheme="majorEastAsia" w:hAnsi="Times New Roman" w:cs="Times New Roman"/>
                <w:sz w:val="24"/>
                <w:szCs w:val="24"/>
              </w:rPr>
              <w:t>本项目区域执行《声环境质量标准》（</w:t>
            </w:r>
            <w:r w:rsidRPr="00BD1A4C">
              <w:rPr>
                <w:rFonts w:ascii="Times New Roman" w:eastAsiaTheme="majorEastAsia" w:hAnsi="Times New Roman" w:cs="Times New Roman"/>
                <w:sz w:val="24"/>
                <w:szCs w:val="24"/>
              </w:rPr>
              <w:t>GB3096-2008</w:t>
            </w:r>
            <w:r w:rsidRPr="00BD1A4C">
              <w:rPr>
                <w:rFonts w:ascii="Times New Roman" w:eastAsiaTheme="majorEastAsia" w:hAnsi="Times New Roman" w:cs="Times New Roman"/>
                <w:sz w:val="24"/>
                <w:szCs w:val="24"/>
              </w:rPr>
              <w:t>）中</w:t>
            </w:r>
            <w:r w:rsidRPr="00BD1A4C">
              <w:rPr>
                <w:rFonts w:ascii="Times New Roman" w:eastAsiaTheme="majorEastAsia" w:hAnsi="Times New Roman" w:cs="Times New Roman"/>
                <w:sz w:val="24"/>
                <w:szCs w:val="24"/>
              </w:rPr>
              <w:t>2</w:t>
            </w:r>
            <w:r w:rsidRPr="00BD1A4C">
              <w:rPr>
                <w:rFonts w:ascii="Times New Roman" w:eastAsiaTheme="majorEastAsia" w:hAnsi="Times New Roman" w:cs="Times New Roman"/>
                <w:sz w:val="24"/>
                <w:szCs w:val="24"/>
              </w:rPr>
              <w:t>类区标准，具体见表</w:t>
            </w:r>
            <w:r w:rsidRPr="00BD1A4C">
              <w:rPr>
                <w:rFonts w:ascii="Times New Roman" w:eastAsiaTheme="majorEastAsia" w:hAnsi="Times New Roman" w:cs="Times New Roman"/>
                <w:sz w:val="24"/>
                <w:szCs w:val="24"/>
              </w:rPr>
              <w:t>5-</w:t>
            </w:r>
            <w:r w:rsidR="00742955">
              <w:rPr>
                <w:rFonts w:ascii="Times New Roman" w:eastAsiaTheme="majorEastAsia" w:hAnsi="Times New Roman" w:cs="Times New Roman"/>
                <w:sz w:val="24"/>
                <w:szCs w:val="24"/>
              </w:rPr>
              <w:t>4</w:t>
            </w:r>
            <w:r w:rsidRPr="00BD1A4C">
              <w:rPr>
                <w:rFonts w:ascii="Times New Roman" w:eastAsiaTheme="majorEastAsia" w:hAnsi="Times New Roman" w:cs="Times New Roman"/>
                <w:sz w:val="24"/>
                <w:szCs w:val="24"/>
              </w:rPr>
              <w:t>。</w:t>
            </w:r>
          </w:p>
          <w:p w14:paraId="530320C3" w14:textId="77777777" w:rsidR="006B3C2E" w:rsidRPr="00BD1A4C" w:rsidRDefault="006B3C2E" w:rsidP="006B3C2E">
            <w:pPr>
              <w:adjustRightInd w:val="0"/>
              <w:snapToGrid w:val="0"/>
              <w:jc w:val="center"/>
              <w:rPr>
                <w:rFonts w:ascii="Times New Roman" w:eastAsiaTheme="majorEastAsia" w:hAnsi="Times New Roman" w:cs="Times New Roman"/>
                <w:b/>
                <w:spacing w:val="-6"/>
                <w:sz w:val="24"/>
                <w:szCs w:val="24"/>
              </w:rPr>
            </w:pPr>
            <w:r w:rsidRPr="00BD1A4C">
              <w:rPr>
                <w:rFonts w:ascii="Times New Roman" w:eastAsiaTheme="majorEastAsia" w:hAnsi="Times New Roman" w:cs="Times New Roman"/>
                <w:b/>
                <w:spacing w:val="-6"/>
                <w:sz w:val="24"/>
                <w:szCs w:val="24"/>
              </w:rPr>
              <w:t>表</w:t>
            </w:r>
            <w:r w:rsidRPr="00BD1A4C">
              <w:rPr>
                <w:rFonts w:ascii="Times New Roman" w:eastAsiaTheme="majorEastAsia" w:hAnsi="Times New Roman" w:cs="Times New Roman"/>
                <w:b/>
                <w:spacing w:val="-6"/>
                <w:sz w:val="24"/>
                <w:szCs w:val="24"/>
              </w:rPr>
              <w:t>5-</w:t>
            </w:r>
            <w:r w:rsidR="00742955">
              <w:rPr>
                <w:rFonts w:ascii="Times New Roman" w:eastAsiaTheme="majorEastAsia" w:hAnsi="Times New Roman" w:cs="Times New Roman"/>
                <w:b/>
                <w:spacing w:val="-6"/>
                <w:sz w:val="24"/>
                <w:szCs w:val="24"/>
              </w:rPr>
              <w:t>4</w:t>
            </w:r>
            <w:r w:rsidRPr="00BD1A4C">
              <w:rPr>
                <w:rFonts w:ascii="Times New Roman" w:eastAsiaTheme="majorEastAsia" w:hAnsi="Times New Roman" w:cs="Times New Roman"/>
                <w:b/>
                <w:spacing w:val="-6"/>
                <w:sz w:val="24"/>
                <w:szCs w:val="24"/>
              </w:rPr>
              <w:t xml:space="preserve">  </w:t>
            </w:r>
            <w:r w:rsidRPr="00BD1A4C">
              <w:rPr>
                <w:rFonts w:ascii="Times New Roman" w:eastAsiaTheme="majorEastAsia" w:hAnsi="Times New Roman" w:cs="Times New Roman"/>
                <w:b/>
                <w:spacing w:val="-6"/>
                <w:sz w:val="24"/>
                <w:szCs w:val="24"/>
              </w:rPr>
              <w:t>声环境质量标准</w:t>
            </w:r>
          </w:p>
          <w:tbl>
            <w:tblPr>
              <w:tblW w:w="0" w:type="auto"/>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430"/>
              <w:gridCol w:w="1510"/>
              <w:gridCol w:w="1511"/>
              <w:gridCol w:w="3072"/>
            </w:tblGrid>
            <w:tr w:rsidR="006B3C2E" w:rsidRPr="00BD1A4C" w14:paraId="2B9055A1" w14:textId="77777777" w:rsidTr="006B3C2E">
              <w:trPr>
                <w:cantSplit/>
                <w:jc w:val="center"/>
              </w:trPr>
              <w:tc>
                <w:tcPr>
                  <w:tcW w:w="2430" w:type="dxa"/>
                  <w:vMerge w:val="restart"/>
                  <w:vAlign w:val="center"/>
                </w:tcPr>
                <w:p w14:paraId="3A0CC915" w14:textId="77777777" w:rsidR="006B3C2E" w:rsidRPr="00BD1A4C" w:rsidRDefault="006B3C2E" w:rsidP="006B3C2E">
                  <w:pPr>
                    <w:adjustRightInd w:val="0"/>
                    <w:snapToGrid w:val="0"/>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功能区类别</w:t>
                  </w:r>
                </w:p>
              </w:tc>
              <w:tc>
                <w:tcPr>
                  <w:tcW w:w="3021" w:type="dxa"/>
                  <w:gridSpan w:val="2"/>
                  <w:vAlign w:val="center"/>
                </w:tcPr>
                <w:p w14:paraId="178B0838" w14:textId="77777777" w:rsidR="006B3C2E" w:rsidRPr="00BD1A4C" w:rsidRDefault="006B3C2E" w:rsidP="006B3C2E">
                  <w:pPr>
                    <w:adjustRightInd w:val="0"/>
                    <w:snapToGrid w:val="0"/>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等效声级</w:t>
                  </w:r>
                  <w:proofErr w:type="spellStart"/>
                  <w:r w:rsidRPr="00BD1A4C">
                    <w:rPr>
                      <w:rFonts w:ascii="Times New Roman" w:eastAsiaTheme="majorEastAsia" w:hAnsi="Times New Roman" w:cs="Times New Roman"/>
                      <w:b/>
                      <w:bCs/>
                      <w:szCs w:val="21"/>
                    </w:rPr>
                    <w:t>Leq</w:t>
                  </w:r>
                  <w:proofErr w:type="spellEnd"/>
                  <w:r w:rsidRPr="00BD1A4C">
                    <w:rPr>
                      <w:rFonts w:ascii="Times New Roman" w:eastAsiaTheme="majorEastAsia" w:hAnsi="Times New Roman" w:cs="Times New Roman"/>
                      <w:b/>
                      <w:bCs/>
                      <w:szCs w:val="21"/>
                    </w:rPr>
                    <w:t>（</w:t>
                  </w:r>
                  <w:r w:rsidRPr="00BD1A4C">
                    <w:rPr>
                      <w:rFonts w:ascii="Times New Roman" w:eastAsiaTheme="majorEastAsia" w:hAnsi="Times New Roman" w:cs="Times New Roman"/>
                      <w:b/>
                      <w:bCs/>
                      <w:szCs w:val="21"/>
                    </w:rPr>
                    <w:t>dB</w:t>
                  </w:r>
                  <w:r w:rsidRPr="00BD1A4C">
                    <w:rPr>
                      <w:rFonts w:ascii="Times New Roman" w:eastAsiaTheme="majorEastAsia" w:hAnsi="Times New Roman" w:cs="Times New Roman"/>
                      <w:b/>
                      <w:bCs/>
                      <w:szCs w:val="21"/>
                    </w:rPr>
                    <w:t>（</w:t>
                  </w:r>
                  <w:r w:rsidRPr="00BD1A4C">
                    <w:rPr>
                      <w:rFonts w:ascii="Times New Roman" w:eastAsiaTheme="majorEastAsia" w:hAnsi="Times New Roman" w:cs="Times New Roman"/>
                      <w:b/>
                      <w:bCs/>
                      <w:szCs w:val="21"/>
                    </w:rPr>
                    <w:t>A</w:t>
                  </w:r>
                  <w:r w:rsidRPr="00BD1A4C">
                    <w:rPr>
                      <w:rFonts w:ascii="Times New Roman" w:eastAsiaTheme="majorEastAsia" w:hAnsi="Times New Roman" w:cs="Times New Roman"/>
                      <w:b/>
                      <w:bCs/>
                      <w:szCs w:val="21"/>
                    </w:rPr>
                    <w:t>））</w:t>
                  </w:r>
                </w:p>
              </w:tc>
              <w:tc>
                <w:tcPr>
                  <w:tcW w:w="3072" w:type="dxa"/>
                  <w:vMerge w:val="restart"/>
                  <w:vAlign w:val="center"/>
                </w:tcPr>
                <w:p w14:paraId="4BC6FACD" w14:textId="77777777" w:rsidR="006B3C2E" w:rsidRPr="00BD1A4C" w:rsidRDefault="006B3C2E" w:rsidP="006B3C2E">
                  <w:pPr>
                    <w:adjustRightInd w:val="0"/>
                    <w:snapToGrid w:val="0"/>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标准来源</w:t>
                  </w:r>
                </w:p>
              </w:tc>
            </w:tr>
            <w:tr w:rsidR="006B3C2E" w:rsidRPr="00BD1A4C" w14:paraId="4BC85968" w14:textId="77777777" w:rsidTr="006B3C2E">
              <w:trPr>
                <w:cantSplit/>
                <w:jc w:val="center"/>
              </w:trPr>
              <w:tc>
                <w:tcPr>
                  <w:tcW w:w="2430" w:type="dxa"/>
                  <w:vMerge/>
                  <w:vAlign w:val="center"/>
                </w:tcPr>
                <w:p w14:paraId="5B31BC15" w14:textId="77777777" w:rsidR="006B3C2E" w:rsidRPr="00BD1A4C" w:rsidRDefault="006B3C2E" w:rsidP="006B3C2E">
                  <w:pPr>
                    <w:adjustRightInd w:val="0"/>
                    <w:snapToGrid w:val="0"/>
                    <w:jc w:val="center"/>
                    <w:rPr>
                      <w:rFonts w:ascii="Times New Roman" w:eastAsiaTheme="majorEastAsia" w:hAnsi="Times New Roman" w:cs="Times New Roman"/>
                      <w:b/>
                      <w:szCs w:val="21"/>
                    </w:rPr>
                  </w:pPr>
                </w:p>
              </w:tc>
              <w:tc>
                <w:tcPr>
                  <w:tcW w:w="1510" w:type="dxa"/>
                  <w:vAlign w:val="center"/>
                </w:tcPr>
                <w:p w14:paraId="1E094D1E" w14:textId="77777777" w:rsidR="006B3C2E" w:rsidRPr="00BD1A4C" w:rsidRDefault="006B3C2E" w:rsidP="006B3C2E">
                  <w:pPr>
                    <w:adjustRightInd w:val="0"/>
                    <w:snapToGrid w:val="0"/>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昼间</w:t>
                  </w:r>
                </w:p>
              </w:tc>
              <w:tc>
                <w:tcPr>
                  <w:tcW w:w="1511" w:type="dxa"/>
                  <w:vAlign w:val="center"/>
                </w:tcPr>
                <w:p w14:paraId="65E0496B" w14:textId="77777777" w:rsidR="006B3C2E" w:rsidRPr="00BD1A4C" w:rsidRDefault="006B3C2E" w:rsidP="006B3C2E">
                  <w:pPr>
                    <w:adjustRightInd w:val="0"/>
                    <w:snapToGrid w:val="0"/>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夜间</w:t>
                  </w:r>
                </w:p>
              </w:tc>
              <w:tc>
                <w:tcPr>
                  <w:tcW w:w="3072" w:type="dxa"/>
                  <w:vMerge/>
                  <w:vAlign w:val="center"/>
                </w:tcPr>
                <w:p w14:paraId="686D7FAF" w14:textId="77777777" w:rsidR="006B3C2E" w:rsidRPr="00BD1A4C" w:rsidRDefault="006B3C2E" w:rsidP="006B3C2E">
                  <w:pPr>
                    <w:adjustRightInd w:val="0"/>
                    <w:snapToGrid w:val="0"/>
                    <w:jc w:val="center"/>
                    <w:rPr>
                      <w:rFonts w:ascii="Times New Roman" w:eastAsiaTheme="majorEastAsia" w:hAnsi="Times New Roman" w:cs="Times New Roman"/>
                      <w:b/>
                      <w:szCs w:val="21"/>
                    </w:rPr>
                  </w:pPr>
                </w:p>
              </w:tc>
            </w:tr>
            <w:tr w:rsidR="006B3C2E" w:rsidRPr="00BD1A4C" w14:paraId="06471A52" w14:textId="77777777" w:rsidTr="006B3C2E">
              <w:trPr>
                <w:cantSplit/>
                <w:jc w:val="center"/>
              </w:trPr>
              <w:tc>
                <w:tcPr>
                  <w:tcW w:w="2430" w:type="dxa"/>
                  <w:vAlign w:val="center"/>
                </w:tcPr>
                <w:p w14:paraId="601AB5C8" w14:textId="77777777" w:rsidR="006B3C2E" w:rsidRPr="00BD1A4C" w:rsidRDefault="006B3C2E"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2</w:t>
                  </w:r>
                  <w:r w:rsidRPr="00BD1A4C">
                    <w:rPr>
                      <w:rFonts w:ascii="Times New Roman" w:eastAsiaTheme="majorEastAsia" w:hAnsi="Times New Roman" w:cs="Times New Roman"/>
                      <w:szCs w:val="21"/>
                    </w:rPr>
                    <w:t>类</w:t>
                  </w:r>
                </w:p>
              </w:tc>
              <w:tc>
                <w:tcPr>
                  <w:tcW w:w="1510" w:type="dxa"/>
                  <w:vAlign w:val="center"/>
                </w:tcPr>
                <w:p w14:paraId="7BBCB309" w14:textId="77777777" w:rsidR="006B3C2E" w:rsidRPr="00BD1A4C" w:rsidRDefault="006B3C2E"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60</w:t>
                  </w:r>
                </w:p>
              </w:tc>
              <w:tc>
                <w:tcPr>
                  <w:tcW w:w="1511" w:type="dxa"/>
                  <w:vAlign w:val="center"/>
                </w:tcPr>
                <w:p w14:paraId="112D6A5E" w14:textId="77777777" w:rsidR="006B3C2E" w:rsidRPr="00BD1A4C" w:rsidRDefault="006B3C2E"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50</w:t>
                  </w:r>
                </w:p>
              </w:tc>
              <w:tc>
                <w:tcPr>
                  <w:tcW w:w="3072" w:type="dxa"/>
                  <w:vAlign w:val="center"/>
                </w:tcPr>
                <w:p w14:paraId="165642A3" w14:textId="77777777" w:rsidR="006B3C2E" w:rsidRPr="00BD1A4C" w:rsidRDefault="006B3C2E" w:rsidP="006B3C2E">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《声环境质量标准》（</w:t>
                  </w:r>
                  <w:r w:rsidRPr="00BD1A4C">
                    <w:rPr>
                      <w:rFonts w:ascii="Times New Roman" w:eastAsiaTheme="majorEastAsia" w:hAnsi="Times New Roman" w:cs="Times New Roman"/>
                      <w:szCs w:val="21"/>
                    </w:rPr>
                    <w:t>GB3096-2008</w:t>
                  </w:r>
                  <w:r w:rsidRPr="00BD1A4C">
                    <w:rPr>
                      <w:rFonts w:ascii="Times New Roman" w:eastAsiaTheme="majorEastAsia" w:hAnsi="Times New Roman" w:cs="Times New Roman"/>
                      <w:szCs w:val="21"/>
                    </w:rPr>
                    <w:t>）</w:t>
                  </w:r>
                </w:p>
              </w:tc>
            </w:tr>
          </w:tbl>
          <w:p w14:paraId="70C96A9E" w14:textId="77777777" w:rsidR="006B3C2E" w:rsidRPr="00BD1A4C" w:rsidRDefault="006B3C2E" w:rsidP="006B3C2E">
            <w:pPr>
              <w:adjustRightInd w:val="0"/>
              <w:snapToGrid w:val="0"/>
              <w:spacing w:line="200" w:lineRule="atLeast"/>
              <w:rPr>
                <w:rFonts w:ascii="Times New Roman" w:eastAsiaTheme="majorEastAsia" w:hAnsi="Times New Roman" w:cs="Times New Roman"/>
                <w:sz w:val="18"/>
                <w:szCs w:val="18"/>
              </w:rPr>
            </w:pPr>
            <w:r w:rsidRPr="00BD1A4C">
              <w:rPr>
                <w:rFonts w:ascii="Times New Roman" w:eastAsiaTheme="majorEastAsia" w:hAnsi="Times New Roman" w:cs="Times New Roman"/>
                <w:sz w:val="18"/>
                <w:szCs w:val="18"/>
              </w:rPr>
              <w:t>注：夜间噪声最大声级超过限值的幅度不得高于</w:t>
            </w:r>
            <w:r w:rsidRPr="00BD1A4C">
              <w:rPr>
                <w:rFonts w:ascii="Times New Roman" w:eastAsiaTheme="majorEastAsia" w:hAnsi="Times New Roman" w:cs="Times New Roman"/>
                <w:sz w:val="18"/>
                <w:szCs w:val="18"/>
              </w:rPr>
              <w:t>15dB</w:t>
            </w:r>
            <w:r w:rsidRPr="00BD1A4C">
              <w:rPr>
                <w:rFonts w:ascii="Times New Roman" w:eastAsiaTheme="majorEastAsia" w:hAnsi="Times New Roman" w:cs="Times New Roman"/>
                <w:sz w:val="18"/>
                <w:szCs w:val="18"/>
              </w:rPr>
              <w:t>。</w:t>
            </w:r>
          </w:p>
        </w:tc>
      </w:tr>
      <w:tr w:rsidR="006B3C2E" w:rsidRPr="00BD1A4C" w14:paraId="577137A3" w14:textId="77777777" w:rsidTr="00815273">
        <w:trPr>
          <w:trHeight w:val="1550"/>
          <w:jc w:val="center"/>
        </w:trPr>
        <w:tc>
          <w:tcPr>
            <w:tcW w:w="547" w:type="dxa"/>
            <w:tcBorders>
              <w:top w:val="single" w:sz="4" w:space="0" w:color="auto"/>
              <w:left w:val="single" w:sz="4" w:space="0" w:color="auto"/>
              <w:bottom w:val="single" w:sz="4" w:space="0" w:color="auto"/>
              <w:right w:val="single" w:sz="4" w:space="0" w:color="auto"/>
            </w:tcBorders>
            <w:vAlign w:val="center"/>
          </w:tcPr>
          <w:p w14:paraId="3DD0780B" w14:textId="77777777" w:rsidR="006B3C2E" w:rsidRPr="00BD1A4C" w:rsidRDefault="006B3C2E" w:rsidP="006B3C2E">
            <w:pPr>
              <w:snapToGrid w:val="0"/>
              <w:spacing w:line="360" w:lineRule="auto"/>
              <w:jc w:val="center"/>
              <w:rPr>
                <w:rFonts w:ascii="Times New Roman" w:eastAsiaTheme="majorEastAsia" w:hAnsi="Times New Roman" w:cs="Times New Roman"/>
                <w:b/>
                <w:sz w:val="28"/>
                <w:szCs w:val="20"/>
              </w:rPr>
            </w:pPr>
            <w:r w:rsidRPr="00BD1A4C">
              <w:rPr>
                <w:rFonts w:ascii="Times New Roman" w:eastAsiaTheme="majorEastAsia" w:hAnsi="Times New Roman" w:cs="Times New Roman"/>
                <w:b/>
                <w:sz w:val="28"/>
                <w:szCs w:val="20"/>
              </w:rPr>
              <w:lastRenderedPageBreak/>
              <w:t>污染物排放标准</w:t>
            </w:r>
          </w:p>
        </w:tc>
        <w:tc>
          <w:tcPr>
            <w:tcW w:w="8739" w:type="dxa"/>
            <w:tcBorders>
              <w:top w:val="single" w:sz="4" w:space="0" w:color="auto"/>
              <w:left w:val="single" w:sz="4" w:space="0" w:color="auto"/>
              <w:bottom w:val="single" w:sz="4" w:space="0" w:color="auto"/>
              <w:right w:val="single" w:sz="4" w:space="0" w:color="auto"/>
            </w:tcBorders>
          </w:tcPr>
          <w:p w14:paraId="019A1B70" w14:textId="77777777" w:rsidR="006B3C2E" w:rsidRPr="00BD1A4C" w:rsidRDefault="006B3C2E" w:rsidP="00A165A9">
            <w:pPr>
              <w:spacing w:line="500" w:lineRule="exact"/>
              <w:rPr>
                <w:rFonts w:ascii="Times New Roman" w:eastAsiaTheme="majorEastAsia" w:hAnsi="Times New Roman" w:cs="Times New Roman"/>
                <w:b/>
                <w:sz w:val="24"/>
                <w:szCs w:val="24"/>
              </w:rPr>
            </w:pPr>
            <w:r w:rsidRPr="00BD1A4C">
              <w:rPr>
                <w:rFonts w:ascii="Times New Roman" w:eastAsiaTheme="majorEastAsia" w:hAnsi="Times New Roman" w:cs="Times New Roman"/>
                <w:b/>
                <w:sz w:val="24"/>
                <w:szCs w:val="24"/>
              </w:rPr>
              <w:t>5.4</w:t>
            </w:r>
            <w:r w:rsidRPr="00BD1A4C">
              <w:rPr>
                <w:rFonts w:ascii="Times New Roman" w:eastAsiaTheme="majorEastAsia" w:hAnsi="Times New Roman" w:cs="Times New Roman"/>
                <w:b/>
                <w:sz w:val="24"/>
                <w:szCs w:val="24"/>
              </w:rPr>
              <w:t>废气</w:t>
            </w:r>
          </w:p>
          <w:p w14:paraId="101B3836" w14:textId="6337B4F8" w:rsidR="004C1E56" w:rsidRDefault="00232A3B" w:rsidP="004C1E56">
            <w:pPr>
              <w:adjustRightInd w:val="0"/>
              <w:spacing w:line="360" w:lineRule="auto"/>
              <w:ind w:firstLineChars="200" w:firstLine="480"/>
              <w:textAlignment w:val="baseline"/>
              <w:rPr>
                <w:rFonts w:ascii="Times New Roman" w:eastAsiaTheme="majorEastAsia" w:hAnsi="Times New Roman" w:cs="Times New Roman"/>
                <w:color w:val="000000"/>
                <w:sz w:val="24"/>
                <w:szCs w:val="24"/>
              </w:rPr>
            </w:pPr>
            <w:r>
              <w:rPr>
                <w:rFonts w:ascii="Times New Roman" w:eastAsiaTheme="majorEastAsia" w:hAnsi="Times New Roman" w:cs="Times New Roman" w:hint="eastAsia"/>
                <w:color w:val="000000"/>
                <w:sz w:val="24"/>
                <w:szCs w:val="24"/>
              </w:rPr>
              <w:t>本项目</w:t>
            </w:r>
            <w:r w:rsidR="004C1E56" w:rsidRPr="003638FC">
              <w:rPr>
                <w:rFonts w:ascii="Times New Roman" w:eastAsiaTheme="majorEastAsia" w:hAnsi="Times New Roman" w:cs="Times New Roman" w:hint="eastAsia"/>
                <w:color w:val="000000"/>
                <w:sz w:val="24"/>
                <w:szCs w:val="24"/>
              </w:rPr>
              <w:t>非甲烷总烃排放执行《大气污染物综合排放标准》（</w:t>
            </w:r>
            <w:r w:rsidR="004C1E56" w:rsidRPr="003638FC">
              <w:rPr>
                <w:rFonts w:ascii="Times New Roman" w:eastAsiaTheme="majorEastAsia" w:hAnsi="Times New Roman" w:cs="Times New Roman" w:hint="eastAsia"/>
                <w:color w:val="000000"/>
                <w:sz w:val="24"/>
                <w:szCs w:val="24"/>
              </w:rPr>
              <w:t>GB16297-1996</w:t>
            </w:r>
            <w:r w:rsidR="004C1E56" w:rsidRPr="003638FC">
              <w:rPr>
                <w:rFonts w:ascii="Times New Roman" w:eastAsiaTheme="majorEastAsia" w:hAnsi="Times New Roman" w:cs="Times New Roman" w:hint="eastAsia"/>
                <w:color w:val="000000"/>
                <w:sz w:val="24"/>
                <w:szCs w:val="24"/>
              </w:rPr>
              <w:t>）表</w:t>
            </w:r>
            <w:r w:rsidR="004C1E56" w:rsidRPr="003638FC">
              <w:rPr>
                <w:rFonts w:ascii="Times New Roman" w:eastAsiaTheme="majorEastAsia" w:hAnsi="Times New Roman" w:cs="Times New Roman" w:hint="eastAsia"/>
                <w:color w:val="000000"/>
                <w:sz w:val="24"/>
                <w:szCs w:val="24"/>
              </w:rPr>
              <w:t>2</w:t>
            </w:r>
            <w:r w:rsidR="004C1E56" w:rsidRPr="003638FC">
              <w:rPr>
                <w:rFonts w:ascii="Times New Roman" w:eastAsiaTheme="majorEastAsia" w:hAnsi="Times New Roman" w:cs="Times New Roman" w:hint="eastAsia"/>
                <w:color w:val="000000"/>
                <w:sz w:val="24"/>
                <w:szCs w:val="24"/>
              </w:rPr>
              <w:t>中无组织排放监控浓度限值标准</w:t>
            </w:r>
            <w:r>
              <w:rPr>
                <w:rFonts w:ascii="Times New Roman" w:eastAsiaTheme="majorEastAsia" w:hAnsi="Times New Roman" w:cs="Times New Roman" w:hint="eastAsia"/>
                <w:color w:val="000000"/>
                <w:sz w:val="24"/>
                <w:szCs w:val="24"/>
              </w:rPr>
              <w:t>；</w:t>
            </w:r>
            <w:r w:rsidR="004C1E56" w:rsidRPr="003638FC">
              <w:rPr>
                <w:rFonts w:ascii="Times New Roman" w:eastAsiaTheme="majorEastAsia" w:hAnsi="Times New Roman" w:cs="Times New Roman" w:hint="eastAsia"/>
                <w:color w:val="000000"/>
                <w:sz w:val="24"/>
                <w:szCs w:val="24"/>
              </w:rPr>
              <w:t>同时，油罐车卸油时废气执行《加油站大气污染物排放标准》（</w:t>
            </w:r>
            <w:r w:rsidR="004C1E56" w:rsidRPr="003638FC">
              <w:rPr>
                <w:rFonts w:ascii="Times New Roman" w:eastAsiaTheme="majorEastAsia" w:hAnsi="Times New Roman" w:cs="Times New Roman" w:hint="eastAsia"/>
                <w:color w:val="000000"/>
                <w:sz w:val="24"/>
                <w:szCs w:val="24"/>
              </w:rPr>
              <w:t>GB20952-2007</w:t>
            </w:r>
            <w:r w:rsidR="004C1E56" w:rsidRPr="003638FC">
              <w:rPr>
                <w:rFonts w:ascii="Times New Roman" w:eastAsiaTheme="majorEastAsia" w:hAnsi="Times New Roman" w:cs="Times New Roman" w:hint="eastAsia"/>
                <w:color w:val="000000"/>
                <w:sz w:val="24"/>
                <w:szCs w:val="24"/>
              </w:rPr>
              <w:t>）中相关标准限值要求，即处理装置的油气排放浓度应小于等于</w:t>
            </w:r>
            <w:r w:rsidR="004C1E56" w:rsidRPr="003638FC">
              <w:rPr>
                <w:rFonts w:ascii="Times New Roman" w:eastAsiaTheme="majorEastAsia" w:hAnsi="Times New Roman" w:cs="Times New Roman" w:hint="eastAsia"/>
                <w:color w:val="000000"/>
                <w:sz w:val="24"/>
                <w:szCs w:val="24"/>
              </w:rPr>
              <w:t>25g/m</w:t>
            </w:r>
            <w:r w:rsidR="004C1E56" w:rsidRPr="003638FC">
              <w:rPr>
                <w:rFonts w:ascii="Times New Roman" w:eastAsiaTheme="majorEastAsia" w:hAnsi="Times New Roman" w:cs="Times New Roman" w:hint="eastAsia"/>
                <w:color w:val="000000"/>
                <w:sz w:val="24"/>
                <w:szCs w:val="24"/>
                <w:vertAlign w:val="superscript"/>
              </w:rPr>
              <w:t>3</w:t>
            </w:r>
            <w:r w:rsidR="004C1E56" w:rsidRPr="003638FC">
              <w:rPr>
                <w:rFonts w:ascii="Times New Roman" w:eastAsiaTheme="majorEastAsia" w:hAnsi="Times New Roman" w:cs="Times New Roman" w:hint="eastAsia"/>
                <w:color w:val="000000"/>
                <w:sz w:val="24"/>
                <w:szCs w:val="24"/>
              </w:rPr>
              <w:t>，排放口距地平面高度应不低于</w:t>
            </w:r>
            <w:r w:rsidR="004C1E56" w:rsidRPr="003638FC">
              <w:rPr>
                <w:rFonts w:ascii="Times New Roman" w:eastAsiaTheme="majorEastAsia" w:hAnsi="Times New Roman" w:cs="Times New Roman" w:hint="eastAsia"/>
                <w:color w:val="000000"/>
                <w:sz w:val="24"/>
                <w:szCs w:val="24"/>
              </w:rPr>
              <w:t>4</w:t>
            </w:r>
            <w:r w:rsidR="004C1E56" w:rsidRPr="003638FC">
              <w:rPr>
                <w:rFonts w:ascii="Times New Roman" w:eastAsiaTheme="majorEastAsia" w:hAnsi="Times New Roman" w:cs="Times New Roman" w:hint="eastAsia"/>
                <w:color w:val="000000"/>
                <w:sz w:val="24"/>
                <w:szCs w:val="24"/>
              </w:rPr>
              <w:t>米。</w:t>
            </w:r>
            <w:r w:rsidR="00742955">
              <w:rPr>
                <w:rFonts w:ascii="Times New Roman" w:eastAsiaTheme="majorEastAsia" w:hAnsi="Times New Roman" w:cs="Times New Roman" w:hint="eastAsia"/>
                <w:color w:val="000000"/>
                <w:sz w:val="24"/>
                <w:szCs w:val="24"/>
              </w:rPr>
              <w:t>具体见表</w:t>
            </w:r>
            <w:r w:rsidR="00742955">
              <w:rPr>
                <w:rFonts w:ascii="Times New Roman" w:eastAsiaTheme="majorEastAsia" w:hAnsi="Times New Roman" w:cs="Times New Roman" w:hint="eastAsia"/>
                <w:color w:val="000000"/>
                <w:sz w:val="24"/>
                <w:szCs w:val="24"/>
              </w:rPr>
              <w:t>5</w:t>
            </w:r>
            <w:r w:rsidR="00742955">
              <w:rPr>
                <w:rFonts w:ascii="Times New Roman" w:eastAsiaTheme="majorEastAsia" w:hAnsi="Times New Roman" w:cs="Times New Roman"/>
                <w:color w:val="000000"/>
                <w:sz w:val="24"/>
                <w:szCs w:val="24"/>
              </w:rPr>
              <w:t>-5</w:t>
            </w:r>
            <w:r w:rsidR="00742955">
              <w:rPr>
                <w:rFonts w:ascii="Times New Roman" w:eastAsiaTheme="majorEastAsia" w:hAnsi="Times New Roman" w:cs="Times New Roman" w:hint="eastAsia"/>
                <w:color w:val="000000"/>
                <w:sz w:val="24"/>
                <w:szCs w:val="24"/>
              </w:rPr>
              <w:t>。</w:t>
            </w:r>
          </w:p>
          <w:p w14:paraId="7F481CA6" w14:textId="77777777" w:rsidR="004C1E56" w:rsidRDefault="004C1E56" w:rsidP="004C1E56">
            <w:pPr>
              <w:adjustRightInd w:val="0"/>
              <w:jc w:val="center"/>
              <w:textAlignment w:val="baseline"/>
              <w:rPr>
                <w:rFonts w:ascii="Times New Roman" w:eastAsiaTheme="majorEastAsia" w:hAnsi="Times New Roman" w:cs="Times New Roman"/>
                <w:b/>
                <w:bCs/>
                <w:sz w:val="24"/>
                <w:szCs w:val="24"/>
              </w:rPr>
            </w:pPr>
            <w:r w:rsidRPr="00407865">
              <w:rPr>
                <w:rFonts w:ascii="Times New Roman" w:eastAsiaTheme="majorEastAsia" w:hAnsi="Times New Roman" w:cs="Times New Roman"/>
                <w:b/>
                <w:bCs/>
                <w:sz w:val="24"/>
                <w:szCs w:val="24"/>
              </w:rPr>
              <w:t>表</w:t>
            </w:r>
            <w:r w:rsidRPr="00407865">
              <w:rPr>
                <w:rFonts w:ascii="Times New Roman" w:eastAsiaTheme="majorEastAsia" w:hAnsi="Times New Roman" w:cs="Times New Roman"/>
                <w:b/>
                <w:bCs/>
                <w:sz w:val="24"/>
                <w:szCs w:val="24"/>
              </w:rPr>
              <w:t>5-</w:t>
            </w:r>
            <w:r w:rsidR="00742955">
              <w:rPr>
                <w:rFonts w:ascii="Times New Roman" w:eastAsiaTheme="majorEastAsia" w:hAnsi="Times New Roman" w:cs="Times New Roman"/>
                <w:b/>
                <w:bCs/>
                <w:sz w:val="24"/>
                <w:szCs w:val="24"/>
              </w:rPr>
              <w:t>5</w:t>
            </w:r>
            <w:r w:rsidRPr="00407865">
              <w:rPr>
                <w:rFonts w:ascii="Times New Roman" w:eastAsiaTheme="majorEastAsia" w:hAnsi="Times New Roman" w:cs="Times New Roman"/>
                <w:b/>
                <w:bCs/>
                <w:sz w:val="24"/>
                <w:szCs w:val="24"/>
              </w:rPr>
              <w:t xml:space="preserve">  </w:t>
            </w:r>
            <w:r w:rsidRPr="00407865">
              <w:rPr>
                <w:rFonts w:ascii="Times New Roman" w:eastAsiaTheme="majorEastAsia" w:hAnsi="Times New Roman" w:cs="Times New Roman"/>
                <w:b/>
                <w:bCs/>
                <w:sz w:val="24"/>
                <w:szCs w:val="24"/>
              </w:rPr>
              <w:t>大气污染物排放标准</w:t>
            </w:r>
          </w:p>
          <w:tbl>
            <w:tblPr>
              <w:tblW w:w="5000" w:type="pct"/>
              <w:jc w:val="center"/>
              <w:tblBorders>
                <w:top w:val="single" w:sz="4" w:space="0" w:color="auto"/>
                <w:bottom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37"/>
              <w:gridCol w:w="1296"/>
              <w:gridCol w:w="1295"/>
              <w:gridCol w:w="1609"/>
              <w:gridCol w:w="2686"/>
            </w:tblGrid>
            <w:tr w:rsidR="00232A3B" w:rsidRPr="003638FC" w14:paraId="76B48FA0" w14:textId="77777777" w:rsidTr="00232A3B">
              <w:trPr>
                <w:cantSplit/>
                <w:trHeight w:val="20"/>
                <w:jc w:val="center"/>
              </w:trPr>
              <w:tc>
                <w:tcPr>
                  <w:tcW w:w="960" w:type="pct"/>
                  <w:vMerge w:val="restart"/>
                  <w:tcMar>
                    <w:top w:w="0" w:type="dxa"/>
                    <w:left w:w="0" w:type="dxa"/>
                    <w:bottom w:w="0" w:type="dxa"/>
                    <w:right w:w="0" w:type="dxa"/>
                  </w:tcMar>
                  <w:vAlign w:val="center"/>
                </w:tcPr>
                <w:p w14:paraId="0C7FF805" w14:textId="77777777" w:rsidR="00232A3B" w:rsidRPr="003638FC" w:rsidRDefault="00232A3B" w:rsidP="004C1E56">
                  <w:pPr>
                    <w:jc w:val="center"/>
                    <w:rPr>
                      <w:rFonts w:ascii="Times New Roman" w:hAnsi="Times New Roman" w:cs="Times New Roman"/>
                      <w:b/>
                      <w:szCs w:val="21"/>
                    </w:rPr>
                  </w:pPr>
                  <w:r w:rsidRPr="003638FC">
                    <w:rPr>
                      <w:rFonts w:ascii="Times New Roman" w:hAnsi="Times New Roman" w:cs="Times New Roman"/>
                      <w:b/>
                      <w:szCs w:val="21"/>
                    </w:rPr>
                    <w:t>污染物名称</w:t>
                  </w:r>
                </w:p>
              </w:tc>
              <w:tc>
                <w:tcPr>
                  <w:tcW w:w="2463" w:type="pct"/>
                  <w:gridSpan w:val="3"/>
                  <w:tcMar>
                    <w:top w:w="0" w:type="dxa"/>
                    <w:left w:w="0" w:type="dxa"/>
                    <w:bottom w:w="0" w:type="dxa"/>
                    <w:right w:w="0" w:type="dxa"/>
                  </w:tcMar>
                  <w:vAlign w:val="center"/>
                </w:tcPr>
                <w:p w14:paraId="52B32DFE" w14:textId="443DDB87" w:rsidR="00232A3B" w:rsidRPr="003638FC" w:rsidRDefault="00232A3B" w:rsidP="004C1E56">
                  <w:pPr>
                    <w:jc w:val="center"/>
                    <w:rPr>
                      <w:rFonts w:ascii="Times New Roman" w:hAnsi="Times New Roman" w:cs="Times New Roman"/>
                      <w:b/>
                      <w:szCs w:val="21"/>
                    </w:rPr>
                  </w:pPr>
                  <w:r w:rsidRPr="003638FC">
                    <w:rPr>
                      <w:rFonts w:ascii="Times New Roman" w:hAnsi="Times New Roman" w:cs="Times New Roman"/>
                      <w:b/>
                      <w:szCs w:val="21"/>
                    </w:rPr>
                    <w:t>无组织排放监控浓度值</w:t>
                  </w:r>
                </w:p>
              </w:tc>
              <w:tc>
                <w:tcPr>
                  <w:tcW w:w="1576" w:type="pct"/>
                  <w:vMerge w:val="restart"/>
                  <w:vAlign w:val="center"/>
                </w:tcPr>
                <w:p w14:paraId="3E5FA7C9" w14:textId="5EADF595" w:rsidR="00232A3B" w:rsidRPr="003638FC" w:rsidRDefault="00232A3B" w:rsidP="004C1E56">
                  <w:pPr>
                    <w:jc w:val="center"/>
                    <w:rPr>
                      <w:rFonts w:ascii="Times New Roman" w:hAnsi="Times New Roman" w:cs="Times New Roman"/>
                      <w:b/>
                      <w:szCs w:val="21"/>
                    </w:rPr>
                  </w:pPr>
                  <w:r w:rsidRPr="003638FC">
                    <w:rPr>
                      <w:rFonts w:ascii="Times New Roman" w:hAnsi="Times New Roman" w:cs="Times New Roman"/>
                      <w:b/>
                      <w:szCs w:val="21"/>
                    </w:rPr>
                    <w:t>标准来源</w:t>
                  </w:r>
                </w:p>
              </w:tc>
            </w:tr>
            <w:tr w:rsidR="00232A3B" w:rsidRPr="003638FC" w14:paraId="4A9AA6F0" w14:textId="77777777" w:rsidTr="00232A3B">
              <w:trPr>
                <w:cantSplit/>
                <w:trHeight w:val="20"/>
                <w:jc w:val="center"/>
              </w:trPr>
              <w:tc>
                <w:tcPr>
                  <w:tcW w:w="960" w:type="pct"/>
                  <w:vMerge/>
                  <w:vAlign w:val="center"/>
                </w:tcPr>
                <w:p w14:paraId="07F6E384" w14:textId="77777777" w:rsidR="00232A3B" w:rsidRPr="003638FC" w:rsidRDefault="00232A3B" w:rsidP="004C1E56">
                  <w:pPr>
                    <w:widowControl/>
                    <w:jc w:val="center"/>
                    <w:rPr>
                      <w:rFonts w:ascii="Times New Roman" w:hAnsi="Times New Roman" w:cs="Times New Roman"/>
                      <w:szCs w:val="21"/>
                    </w:rPr>
                  </w:pPr>
                </w:p>
              </w:tc>
              <w:tc>
                <w:tcPr>
                  <w:tcW w:w="760" w:type="pct"/>
                  <w:tcMar>
                    <w:top w:w="0" w:type="dxa"/>
                    <w:left w:w="0" w:type="dxa"/>
                    <w:bottom w:w="0" w:type="dxa"/>
                    <w:right w:w="0" w:type="dxa"/>
                  </w:tcMar>
                  <w:vAlign w:val="center"/>
                </w:tcPr>
                <w:p w14:paraId="2582F222" w14:textId="77777777" w:rsidR="00232A3B" w:rsidRPr="003638FC" w:rsidRDefault="00232A3B" w:rsidP="004C1E56">
                  <w:pPr>
                    <w:jc w:val="center"/>
                    <w:rPr>
                      <w:rFonts w:ascii="Times New Roman" w:hAnsi="Times New Roman" w:cs="Times New Roman"/>
                      <w:b/>
                      <w:szCs w:val="21"/>
                    </w:rPr>
                  </w:pPr>
                  <w:r w:rsidRPr="003638FC">
                    <w:rPr>
                      <w:rFonts w:ascii="Times New Roman" w:hAnsi="Times New Roman" w:cs="Times New Roman"/>
                      <w:b/>
                      <w:szCs w:val="21"/>
                    </w:rPr>
                    <w:t>监控点</w:t>
                  </w:r>
                </w:p>
              </w:tc>
              <w:tc>
                <w:tcPr>
                  <w:tcW w:w="760" w:type="pct"/>
                  <w:tcMar>
                    <w:top w:w="0" w:type="dxa"/>
                    <w:left w:w="0" w:type="dxa"/>
                    <w:bottom w:w="0" w:type="dxa"/>
                    <w:right w:w="0" w:type="dxa"/>
                  </w:tcMar>
                  <w:vAlign w:val="center"/>
                </w:tcPr>
                <w:p w14:paraId="2B8FB827" w14:textId="77777777" w:rsidR="00232A3B" w:rsidRPr="003638FC" w:rsidRDefault="00232A3B" w:rsidP="004C1E56">
                  <w:pPr>
                    <w:jc w:val="center"/>
                    <w:rPr>
                      <w:rFonts w:ascii="Times New Roman" w:hAnsi="Times New Roman" w:cs="Times New Roman"/>
                      <w:b/>
                      <w:szCs w:val="21"/>
                    </w:rPr>
                  </w:pPr>
                  <w:r w:rsidRPr="003638FC">
                    <w:rPr>
                      <w:rFonts w:ascii="Times New Roman" w:hAnsi="Times New Roman" w:cs="Times New Roman"/>
                      <w:b/>
                      <w:szCs w:val="21"/>
                    </w:rPr>
                    <w:t>浓度（</w:t>
                  </w:r>
                  <w:r w:rsidRPr="003638FC">
                    <w:rPr>
                      <w:rFonts w:ascii="Times New Roman" w:hAnsi="Times New Roman" w:cs="Times New Roman"/>
                      <w:b/>
                      <w:szCs w:val="21"/>
                    </w:rPr>
                    <w:t>mg/m</w:t>
                  </w:r>
                  <w:r w:rsidRPr="003638FC">
                    <w:rPr>
                      <w:rFonts w:ascii="Times New Roman" w:hAnsi="Times New Roman" w:cs="Times New Roman"/>
                      <w:b/>
                      <w:szCs w:val="21"/>
                      <w:vertAlign w:val="superscript"/>
                    </w:rPr>
                    <w:t>3</w:t>
                  </w:r>
                  <w:r w:rsidRPr="003638FC">
                    <w:rPr>
                      <w:rFonts w:ascii="Times New Roman" w:hAnsi="Times New Roman" w:cs="Times New Roman"/>
                      <w:b/>
                      <w:szCs w:val="21"/>
                    </w:rPr>
                    <w:t>）</w:t>
                  </w:r>
                </w:p>
              </w:tc>
              <w:tc>
                <w:tcPr>
                  <w:tcW w:w="944" w:type="pct"/>
                </w:tcPr>
                <w:p w14:paraId="57A62503" w14:textId="216526A4" w:rsidR="00232A3B" w:rsidRPr="00232A3B" w:rsidRDefault="00232A3B" w:rsidP="004C1E56">
                  <w:pPr>
                    <w:widowControl/>
                    <w:jc w:val="center"/>
                    <w:rPr>
                      <w:rFonts w:ascii="Times New Roman" w:hAnsi="Times New Roman" w:cs="Times New Roman"/>
                      <w:b/>
                      <w:bCs/>
                      <w:szCs w:val="21"/>
                    </w:rPr>
                  </w:pPr>
                  <w:r w:rsidRPr="00232A3B">
                    <w:rPr>
                      <w:rFonts w:ascii="Times New Roman" w:hAnsi="Times New Roman" w:cs="Times New Roman" w:hint="eastAsia"/>
                      <w:b/>
                      <w:bCs/>
                      <w:szCs w:val="21"/>
                    </w:rPr>
                    <w:t>排放口高度（</w:t>
                  </w:r>
                  <w:r w:rsidRPr="00232A3B">
                    <w:rPr>
                      <w:rFonts w:ascii="Times New Roman" w:hAnsi="Times New Roman" w:cs="Times New Roman" w:hint="eastAsia"/>
                      <w:b/>
                      <w:bCs/>
                      <w:szCs w:val="21"/>
                    </w:rPr>
                    <w:t>m</w:t>
                  </w:r>
                  <w:r w:rsidRPr="00232A3B">
                    <w:rPr>
                      <w:rFonts w:ascii="Times New Roman" w:hAnsi="Times New Roman" w:cs="Times New Roman" w:hint="eastAsia"/>
                      <w:b/>
                      <w:bCs/>
                      <w:szCs w:val="21"/>
                    </w:rPr>
                    <w:t>）</w:t>
                  </w:r>
                </w:p>
              </w:tc>
              <w:tc>
                <w:tcPr>
                  <w:tcW w:w="1576" w:type="pct"/>
                  <w:vMerge/>
                  <w:vAlign w:val="center"/>
                </w:tcPr>
                <w:p w14:paraId="439873AE" w14:textId="3EF85372" w:rsidR="00232A3B" w:rsidRPr="003638FC" w:rsidRDefault="00232A3B" w:rsidP="004C1E56">
                  <w:pPr>
                    <w:widowControl/>
                    <w:jc w:val="center"/>
                    <w:rPr>
                      <w:rFonts w:ascii="Times New Roman" w:hAnsi="Times New Roman" w:cs="Times New Roman"/>
                      <w:szCs w:val="21"/>
                    </w:rPr>
                  </w:pPr>
                </w:p>
              </w:tc>
            </w:tr>
            <w:tr w:rsidR="00232A3B" w:rsidRPr="003638FC" w14:paraId="3ABC746A" w14:textId="77777777" w:rsidTr="00232A3B">
              <w:trPr>
                <w:cantSplit/>
                <w:trHeight w:val="20"/>
                <w:jc w:val="center"/>
              </w:trPr>
              <w:tc>
                <w:tcPr>
                  <w:tcW w:w="960" w:type="pct"/>
                  <w:tcMar>
                    <w:top w:w="0" w:type="dxa"/>
                    <w:left w:w="0" w:type="dxa"/>
                    <w:bottom w:w="0" w:type="dxa"/>
                    <w:right w:w="0" w:type="dxa"/>
                  </w:tcMar>
                  <w:vAlign w:val="center"/>
                </w:tcPr>
                <w:p w14:paraId="2A031F07" w14:textId="77777777" w:rsidR="00232A3B" w:rsidRPr="003638FC" w:rsidRDefault="00232A3B" w:rsidP="004C1E56">
                  <w:pPr>
                    <w:jc w:val="center"/>
                    <w:rPr>
                      <w:rFonts w:ascii="Times New Roman" w:hAnsi="Times New Roman" w:cs="Times New Roman"/>
                      <w:szCs w:val="21"/>
                    </w:rPr>
                  </w:pPr>
                  <w:r w:rsidRPr="003638FC">
                    <w:rPr>
                      <w:rFonts w:ascii="Times New Roman" w:hAnsi="Times New Roman" w:cs="Times New Roman"/>
                      <w:szCs w:val="21"/>
                    </w:rPr>
                    <w:t>非甲烷总烃</w:t>
                  </w:r>
                </w:p>
              </w:tc>
              <w:tc>
                <w:tcPr>
                  <w:tcW w:w="760" w:type="pct"/>
                  <w:tcMar>
                    <w:top w:w="0" w:type="dxa"/>
                    <w:left w:w="0" w:type="dxa"/>
                    <w:bottom w:w="0" w:type="dxa"/>
                    <w:right w:w="0" w:type="dxa"/>
                  </w:tcMar>
                  <w:vAlign w:val="center"/>
                </w:tcPr>
                <w:p w14:paraId="54CA2137" w14:textId="77777777" w:rsidR="00232A3B" w:rsidRPr="003638FC" w:rsidRDefault="00232A3B" w:rsidP="004C1E56">
                  <w:pPr>
                    <w:jc w:val="center"/>
                    <w:rPr>
                      <w:rFonts w:ascii="Times New Roman" w:hAnsi="Times New Roman" w:cs="Times New Roman"/>
                      <w:szCs w:val="21"/>
                    </w:rPr>
                  </w:pPr>
                  <w:r w:rsidRPr="003638FC">
                    <w:rPr>
                      <w:rFonts w:ascii="Times New Roman" w:hAnsi="Times New Roman" w:cs="Times New Roman"/>
                      <w:szCs w:val="21"/>
                    </w:rPr>
                    <w:t>周界外浓度</w:t>
                  </w:r>
                </w:p>
              </w:tc>
              <w:tc>
                <w:tcPr>
                  <w:tcW w:w="760" w:type="pct"/>
                  <w:tcMar>
                    <w:top w:w="0" w:type="dxa"/>
                    <w:left w:w="0" w:type="dxa"/>
                    <w:bottom w:w="0" w:type="dxa"/>
                    <w:right w:w="0" w:type="dxa"/>
                  </w:tcMar>
                  <w:vAlign w:val="center"/>
                </w:tcPr>
                <w:p w14:paraId="6969145E" w14:textId="77777777" w:rsidR="00232A3B" w:rsidRPr="003638FC" w:rsidRDefault="00232A3B" w:rsidP="004C1E56">
                  <w:pPr>
                    <w:jc w:val="center"/>
                    <w:rPr>
                      <w:rFonts w:ascii="Times New Roman" w:hAnsi="Times New Roman" w:cs="Times New Roman"/>
                      <w:szCs w:val="21"/>
                    </w:rPr>
                  </w:pPr>
                  <w:r w:rsidRPr="003638FC">
                    <w:rPr>
                      <w:rFonts w:ascii="Times New Roman" w:hAnsi="Times New Roman" w:cs="Times New Roman"/>
                      <w:szCs w:val="21"/>
                    </w:rPr>
                    <w:t>4.0</w:t>
                  </w:r>
                </w:p>
              </w:tc>
              <w:tc>
                <w:tcPr>
                  <w:tcW w:w="944" w:type="pct"/>
                  <w:vAlign w:val="center"/>
                </w:tcPr>
                <w:p w14:paraId="01587F60" w14:textId="446C6112" w:rsidR="00232A3B" w:rsidRPr="003638FC" w:rsidRDefault="00232A3B" w:rsidP="00232A3B">
                  <w:pPr>
                    <w:jc w:val="center"/>
                    <w:rPr>
                      <w:rFonts w:ascii="Times New Roman" w:hAnsi="Times New Roman" w:cs="Times New Roman"/>
                      <w:szCs w:val="21"/>
                    </w:rPr>
                  </w:pPr>
                  <w:r>
                    <w:rPr>
                      <w:rFonts w:ascii="Times New Roman" w:hAnsi="Times New Roman" w:cs="Times New Roman" w:hint="eastAsia"/>
                      <w:szCs w:val="21"/>
                    </w:rPr>
                    <w:t>/</w:t>
                  </w:r>
                </w:p>
              </w:tc>
              <w:tc>
                <w:tcPr>
                  <w:tcW w:w="1576" w:type="pct"/>
                  <w:vAlign w:val="center"/>
                </w:tcPr>
                <w:p w14:paraId="7F3F4EBC" w14:textId="1BE6D3CF" w:rsidR="00232A3B" w:rsidRPr="003638FC" w:rsidRDefault="00232A3B" w:rsidP="004C1E56">
                  <w:pPr>
                    <w:jc w:val="center"/>
                    <w:rPr>
                      <w:rFonts w:ascii="Times New Roman" w:hAnsi="Times New Roman" w:cs="Times New Roman"/>
                      <w:szCs w:val="21"/>
                    </w:rPr>
                  </w:pPr>
                  <w:r w:rsidRPr="003638FC">
                    <w:rPr>
                      <w:rFonts w:ascii="Times New Roman" w:hAnsi="Times New Roman" w:cs="Times New Roman"/>
                      <w:szCs w:val="21"/>
                    </w:rPr>
                    <w:t>《大气污染物综合排放标准》（</w:t>
                  </w:r>
                  <w:r w:rsidRPr="003638FC">
                    <w:rPr>
                      <w:rFonts w:ascii="Times New Roman" w:hAnsi="Times New Roman" w:cs="Times New Roman"/>
                      <w:szCs w:val="21"/>
                    </w:rPr>
                    <w:t>GB16297-1996</w:t>
                  </w:r>
                  <w:r w:rsidRPr="003638FC">
                    <w:rPr>
                      <w:rFonts w:ascii="Times New Roman" w:hAnsi="Times New Roman" w:cs="Times New Roman"/>
                      <w:szCs w:val="21"/>
                    </w:rPr>
                    <w:t>）表</w:t>
                  </w:r>
                  <w:r w:rsidRPr="003638FC">
                    <w:rPr>
                      <w:rFonts w:ascii="Times New Roman" w:hAnsi="Times New Roman" w:cs="Times New Roman"/>
                      <w:szCs w:val="21"/>
                    </w:rPr>
                    <w:t>2</w:t>
                  </w:r>
                  <w:r w:rsidRPr="003638FC">
                    <w:rPr>
                      <w:rFonts w:ascii="Times New Roman" w:hAnsi="Times New Roman" w:cs="Times New Roman"/>
                      <w:szCs w:val="21"/>
                    </w:rPr>
                    <w:t>标准</w:t>
                  </w:r>
                </w:p>
              </w:tc>
            </w:tr>
            <w:tr w:rsidR="00232A3B" w:rsidRPr="003638FC" w14:paraId="477E7895" w14:textId="77777777" w:rsidTr="00232A3B">
              <w:trPr>
                <w:cantSplit/>
                <w:trHeight w:val="20"/>
                <w:jc w:val="center"/>
              </w:trPr>
              <w:tc>
                <w:tcPr>
                  <w:tcW w:w="960" w:type="pct"/>
                  <w:tcMar>
                    <w:top w:w="0" w:type="dxa"/>
                    <w:left w:w="0" w:type="dxa"/>
                    <w:bottom w:w="0" w:type="dxa"/>
                    <w:right w:w="0" w:type="dxa"/>
                  </w:tcMar>
                  <w:vAlign w:val="center"/>
                </w:tcPr>
                <w:p w14:paraId="03F67FA0" w14:textId="126BECDD" w:rsidR="00232A3B" w:rsidRPr="003638FC" w:rsidRDefault="00232A3B" w:rsidP="004C1E56">
                  <w:pPr>
                    <w:jc w:val="center"/>
                    <w:rPr>
                      <w:rFonts w:ascii="Times New Roman" w:hAnsi="Times New Roman" w:cs="Times New Roman"/>
                      <w:szCs w:val="21"/>
                    </w:rPr>
                  </w:pPr>
                  <w:r>
                    <w:rPr>
                      <w:rFonts w:ascii="Times New Roman" w:hAnsi="Times New Roman" w:cs="Times New Roman" w:hint="eastAsia"/>
                      <w:szCs w:val="21"/>
                    </w:rPr>
                    <w:t>油气</w:t>
                  </w:r>
                </w:p>
              </w:tc>
              <w:tc>
                <w:tcPr>
                  <w:tcW w:w="760" w:type="pct"/>
                  <w:tcMar>
                    <w:top w:w="0" w:type="dxa"/>
                    <w:left w:w="0" w:type="dxa"/>
                    <w:bottom w:w="0" w:type="dxa"/>
                    <w:right w:w="0" w:type="dxa"/>
                  </w:tcMar>
                  <w:vAlign w:val="center"/>
                </w:tcPr>
                <w:p w14:paraId="228AE01D" w14:textId="6ABA9170" w:rsidR="00232A3B" w:rsidRPr="003638FC" w:rsidRDefault="00232A3B" w:rsidP="004C1E56">
                  <w:pPr>
                    <w:jc w:val="center"/>
                    <w:rPr>
                      <w:rFonts w:ascii="Times New Roman" w:hAnsi="Times New Roman" w:cs="Times New Roman"/>
                      <w:szCs w:val="21"/>
                    </w:rPr>
                  </w:pPr>
                  <w:r w:rsidRPr="003638FC">
                    <w:rPr>
                      <w:rFonts w:ascii="Times New Roman" w:hAnsi="Times New Roman" w:cs="Times New Roman"/>
                      <w:szCs w:val="21"/>
                    </w:rPr>
                    <w:t>周界外浓度</w:t>
                  </w:r>
                </w:p>
              </w:tc>
              <w:tc>
                <w:tcPr>
                  <w:tcW w:w="760" w:type="pct"/>
                  <w:tcMar>
                    <w:top w:w="0" w:type="dxa"/>
                    <w:left w:w="0" w:type="dxa"/>
                    <w:bottom w:w="0" w:type="dxa"/>
                    <w:right w:w="0" w:type="dxa"/>
                  </w:tcMar>
                  <w:vAlign w:val="center"/>
                </w:tcPr>
                <w:p w14:paraId="44C47AD9" w14:textId="1CD8BA5A" w:rsidR="00232A3B" w:rsidRPr="003638FC" w:rsidRDefault="00232A3B" w:rsidP="004C1E56">
                  <w:pPr>
                    <w:jc w:val="center"/>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szCs w:val="21"/>
                    </w:rPr>
                    <w:t>5.0</w:t>
                  </w:r>
                </w:p>
              </w:tc>
              <w:tc>
                <w:tcPr>
                  <w:tcW w:w="944" w:type="pct"/>
                  <w:vAlign w:val="center"/>
                </w:tcPr>
                <w:p w14:paraId="1C465C76" w14:textId="4171C3AB" w:rsidR="00232A3B" w:rsidRPr="003638FC" w:rsidRDefault="00232A3B" w:rsidP="00232A3B">
                  <w:pPr>
                    <w:jc w:val="center"/>
                    <w:rPr>
                      <w:rFonts w:ascii="Times New Roman" w:hAnsi="Times New Roman" w:cs="Times New Roman"/>
                      <w:szCs w:val="21"/>
                    </w:rPr>
                  </w:pPr>
                  <w:r>
                    <w:rPr>
                      <w:rFonts w:ascii="Times New Roman" w:hAnsi="Times New Roman" w:cs="Times New Roman" w:hint="eastAsia"/>
                      <w:szCs w:val="21"/>
                    </w:rPr>
                    <w:t>4</w:t>
                  </w:r>
                </w:p>
              </w:tc>
              <w:tc>
                <w:tcPr>
                  <w:tcW w:w="1576" w:type="pct"/>
                  <w:vAlign w:val="center"/>
                </w:tcPr>
                <w:p w14:paraId="40A9A728" w14:textId="701D95A3" w:rsidR="00232A3B" w:rsidRPr="00232A3B" w:rsidRDefault="00232A3B" w:rsidP="00232A3B">
                  <w:pPr>
                    <w:rPr>
                      <w:rFonts w:ascii="Times New Roman" w:eastAsia="宋体" w:hAnsi="Times New Roman" w:cs="Times New Roman"/>
                      <w:szCs w:val="21"/>
                    </w:rPr>
                  </w:pPr>
                  <w:r w:rsidRPr="00232A3B">
                    <w:rPr>
                      <w:rFonts w:ascii="Times New Roman" w:eastAsia="宋体" w:hAnsi="Times New Roman" w:cs="Times New Roman"/>
                      <w:color w:val="000000"/>
                      <w:szCs w:val="21"/>
                    </w:rPr>
                    <w:t>《加油站大气污染物排放标准》（</w:t>
                  </w:r>
                  <w:r w:rsidRPr="00232A3B">
                    <w:rPr>
                      <w:rFonts w:ascii="Times New Roman" w:eastAsia="宋体" w:hAnsi="Times New Roman" w:cs="Times New Roman"/>
                      <w:color w:val="000000"/>
                      <w:szCs w:val="21"/>
                    </w:rPr>
                    <w:t>GB20952-2007</w:t>
                  </w:r>
                  <w:r w:rsidRPr="00232A3B">
                    <w:rPr>
                      <w:rFonts w:ascii="Times New Roman" w:eastAsia="宋体" w:hAnsi="Times New Roman" w:cs="Times New Roman"/>
                      <w:color w:val="000000"/>
                      <w:szCs w:val="21"/>
                    </w:rPr>
                    <w:t>）</w:t>
                  </w:r>
                </w:p>
              </w:tc>
            </w:tr>
          </w:tbl>
          <w:p w14:paraId="6ACAD28F" w14:textId="77777777" w:rsidR="006B3C2E" w:rsidRPr="00BD1A4C" w:rsidRDefault="006B3C2E" w:rsidP="00A165A9">
            <w:pPr>
              <w:spacing w:line="360" w:lineRule="auto"/>
              <w:rPr>
                <w:rFonts w:ascii="Times New Roman" w:eastAsiaTheme="majorEastAsia" w:hAnsi="Times New Roman" w:cs="Times New Roman"/>
                <w:b/>
                <w:bCs/>
                <w:sz w:val="24"/>
                <w:szCs w:val="24"/>
              </w:rPr>
            </w:pPr>
            <w:r w:rsidRPr="00BD1A4C">
              <w:rPr>
                <w:rFonts w:ascii="Times New Roman" w:eastAsiaTheme="majorEastAsia" w:hAnsi="Times New Roman" w:cs="Times New Roman"/>
                <w:b/>
                <w:bCs/>
                <w:sz w:val="24"/>
                <w:szCs w:val="24"/>
              </w:rPr>
              <w:t>5.5</w:t>
            </w:r>
            <w:r w:rsidRPr="00BD1A4C">
              <w:rPr>
                <w:rFonts w:ascii="Times New Roman" w:eastAsiaTheme="majorEastAsia" w:hAnsi="Times New Roman" w:cs="Times New Roman"/>
                <w:b/>
                <w:bCs/>
                <w:sz w:val="24"/>
                <w:szCs w:val="24"/>
              </w:rPr>
              <w:t>废水</w:t>
            </w:r>
          </w:p>
          <w:p w14:paraId="01FC9FCE" w14:textId="12DA47C6" w:rsidR="004C1E56" w:rsidRPr="00EC206F" w:rsidRDefault="004C1E56" w:rsidP="00EC206F">
            <w:pPr>
              <w:spacing w:line="360" w:lineRule="auto"/>
              <w:ind w:firstLineChars="200" w:firstLine="480"/>
              <w:rPr>
                <w:sz w:val="24"/>
                <w:szCs w:val="24"/>
              </w:rPr>
            </w:pPr>
            <w:r w:rsidRPr="00EC206F">
              <w:rPr>
                <w:rFonts w:hint="eastAsia"/>
                <w:sz w:val="24"/>
                <w:szCs w:val="24"/>
              </w:rPr>
              <w:t>本项目废水</w:t>
            </w:r>
            <w:r w:rsidR="00CF4C12" w:rsidRPr="00EC206F">
              <w:rPr>
                <w:rFonts w:hint="eastAsia"/>
                <w:sz w:val="24"/>
                <w:szCs w:val="24"/>
              </w:rPr>
              <w:t>经污水集水池收集后</w:t>
            </w:r>
            <w:r w:rsidR="00EC206F" w:rsidRPr="00EC206F">
              <w:rPr>
                <w:rFonts w:ascii="Times New Roman" w:eastAsiaTheme="majorEastAsia" w:hAnsi="Times New Roman" w:cs="Times New Roman" w:hint="eastAsia"/>
                <w:sz w:val="24"/>
                <w:szCs w:val="24"/>
              </w:rPr>
              <w:t>由无动力污水处理装置处理回用于</w:t>
            </w:r>
            <w:r w:rsidR="00134F46">
              <w:rPr>
                <w:rFonts w:ascii="Times New Roman" w:eastAsiaTheme="majorEastAsia" w:hAnsi="Times New Roman" w:cs="Times New Roman" w:hint="eastAsia"/>
                <w:sz w:val="24"/>
                <w:szCs w:val="24"/>
              </w:rPr>
              <w:t>厂区</w:t>
            </w:r>
            <w:r w:rsidR="00EC206F" w:rsidRPr="00EC206F">
              <w:rPr>
                <w:rFonts w:ascii="Times New Roman" w:eastAsiaTheme="majorEastAsia" w:hAnsi="Times New Roman" w:cs="Times New Roman" w:hint="eastAsia"/>
                <w:sz w:val="24"/>
                <w:szCs w:val="24"/>
              </w:rPr>
              <w:t>绿化</w:t>
            </w:r>
            <w:r w:rsidRPr="00EC206F">
              <w:rPr>
                <w:rFonts w:hint="eastAsia"/>
                <w:sz w:val="24"/>
                <w:szCs w:val="24"/>
              </w:rPr>
              <w:t>。</w:t>
            </w:r>
          </w:p>
          <w:p w14:paraId="538B4C05" w14:textId="77777777" w:rsidR="006B3C2E" w:rsidRPr="00BD1A4C" w:rsidRDefault="006B3C2E" w:rsidP="00A165A9">
            <w:pPr>
              <w:spacing w:line="360" w:lineRule="auto"/>
              <w:rPr>
                <w:rFonts w:ascii="Times New Roman" w:eastAsiaTheme="majorEastAsia" w:hAnsi="Times New Roman" w:cs="Times New Roman"/>
                <w:b/>
                <w:sz w:val="24"/>
                <w:szCs w:val="24"/>
              </w:rPr>
            </w:pPr>
            <w:r w:rsidRPr="00BD1A4C">
              <w:rPr>
                <w:rFonts w:ascii="Times New Roman" w:eastAsiaTheme="majorEastAsia" w:hAnsi="Times New Roman" w:cs="Times New Roman"/>
                <w:b/>
                <w:sz w:val="24"/>
                <w:szCs w:val="24"/>
              </w:rPr>
              <w:t>5.6</w:t>
            </w:r>
            <w:r w:rsidRPr="00BD1A4C">
              <w:rPr>
                <w:rFonts w:ascii="Times New Roman" w:eastAsiaTheme="majorEastAsia" w:hAnsi="Times New Roman" w:cs="Times New Roman"/>
                <w:b/>
                <w:sz w:val="24"/>
                <w:szCs w:val="24"/>
              </w:rPr>
              <w:t>噪声</w:t>
            </w:r>
          </w:p>
          <w:p w14:paraId="21F03FC6" w14:textId="77777777" w:rsidR="00D50FC8" w:rsidRPr="00BD1A4C" w:rsidRDefault="006B3C2E" w:rsidP="00FA3632">
            <w:pPr>
              <w:spacing w:line="360" w:lineRule="auto"/>
              <w:ind w:firstLineChars="200" w:firstLine="480"/>
              <w:rPr>
                <w:rFonts w:ascii="Times New Roman" w:eastAsiaTheme="majorEastAsia" w:hAnsi="Times New Roman" w:cs="Times New Roman"/>
                <w:b/>
                <w:bCs/>
                <w:sz w:val="24"/>
                <w:szCs w:val="24"/>
              </w:rPr>
            </w:pPr>
            <w:r w:rsidRPr="00BD1A4C">
              <w:rPr>
                <w:rFonts w:ascii="Times New Roman" w:eastAsiaTheme="majorEastAsia" w:hAnsi="Times New Roman" w:cs="Times New Roman"/>
                <w:sz w:val="24"/>
                <w:szCs w:val="24"/>
              </w:rPr>
              <w:t>本项目厂界环境噪声执行《工业企业厂界环境噪声排放标准》（</w:t>
            </w:r>
            <w:r w:rsidRPr="00BD1A4C">
              <w:rPr>
                <w:rFonts w:ascii="Times New Roman" w:eastAsiaTheme="majorEastAsia" w:hAnsi="Times New Roman" w:cs="Times New Roman"/>
                <w:sz w:val="24"/>
                <w:szCs w:val="24"/>
              </w:rPr>
              <w:t>GB12348-2008</w:t>
            </w: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2</w:t>
            </w:r>
            <w:r w:rsidRPr="00BD1A4C">
              <w:rPr>
                <w:rFonts w:ascii="Times New Roman" w:eastAsiaTheme="majorEastAsia" w:hAnsi="Times New Roman" w:cs="Times New Roman"/>
                <w:sz w:val="24"/>
                <w:szCs w:val="24"/>
              </w:rPr>
              <w:t>类标准，具体标准值见表</w:t>
            </w:r>
            <w:r w:rsidRPr="00BD1A4C">
              <w:rPr>
                <w:rFonts w:ascii="Times New Roman" w:eastAsiaTheme="majorEastAsia" w:hAnsi="Times New Roman" w:cs="Times New Roman"/>
                <w:sz w:val="24"/>
                <w:szCs w:val="24"/>
              </w:rPr>
              <w:t>5-6</w:t>
            </w:r>
            <w:r w:rsidRPr="00BD1A4C">
              <w:rPr>
                <w:rFonts w:ascii="Times New Roman" w:eastAsiaTheme="majorEastAsia" w:hAnsi="Times New Roman" w:cs="Times New Roman"/>
                <w:sz w:val="24"/>
                <w:szCs w:val="24"/>
              </w:rPr>
              <w:t>。</w:t>
            </w:r>
          </w:p>
          <w:p w14:paraId="18CB6540" w14:textId="77777777" w:rsidR="006B3C2E" w:rsidRPr="00BD1A4C" w:rsidRDefault="006B3C2E" w:rsidP="006B3C2E">
            <w:pPr>
              <w:tabs>
                <w:tab w:val="left" w:pos="5142"/>
              </w:tabs>
              <w:snapToGrid w:val="0"/>
              <w:jc w:val="center"/>
              <w:rPr>
                <w:rFonts w:ascii="Times New Roman" w:eastAsiaTheme="majorEastAsia" w:hAnsi="Times New Roman" w:cs="Times New Roman"/>
                <w:b/>
                <w:bCs/>
                <w:sz w:val="24"/>
                <w:szCs w:val="24"/>
              </w:rPr>
            </w:pPr>
            <w:r w:rsidRPr="00BD1A4C">
              <w:rPr>
                <w:rFonts w:ascii="Times New Roman" w:eastAsiaTheme="majorEastAsia" w:hAnsi="Times New Roman" w:cs="Times New Roman"/>
                <w:b/>
                <w:bCs/>
                <w:sz w:val="24"/>
                <w:szCs w:val="24"/>
              </w:rPr>
              <w:t>表</w:t>
            </w:r>
            <w:r w:rsidRPr="00BD1A4C">
              <w:rPr>
                <w:rFonts w:ascii="Times New Roman" w:eastAsiaTheme="majorEastAsia" w:hAnsi="Times New Roman" w:cs="Times New Roman"/>
                <w:b/>
                <w:bCs/>
                <w:sz w:val="24"/>
                <w:szCs w:val="24"/>
              </w:rPr>
              <w:t xml:space="preserve">5-6  </w:t>
            </w:r>
            <w:r w:rsidRPr="00BD1A4C">
              <w:rPr>
                <w:rFonts w:ascii="Times New Roman" w:eastAsiaTheme="majorEastAsia" w:hAnsi="Times New Roman" w:cs="Times New Roman"/>
                <w:b/>
                <w:bCs/>
                <w:sz w:val="24"/>
                <w:szCs w:val="24"/>
              </w:rPr>
              <w:t>工业企业厂界环境噪声排放标准【单位：</w:t>
            </w:r>
            <w:r w:rsidRPr="00BD1A4C">
              <w:rPr>
                <w:rFonts w:ascii="Times New Roman" w:eastAsiaTheme="majorEastAsia" w:hAnsi="Times New Roman" w:cs="Times New Roman"/>
                <w:b/>
                <w:bCs/>
                <w:sz w:val="24"/>
                <w:szCs w:val="24"/>
              </w:rPr>
              <w:t>dB</w:t>
            </w:r>
            <w:r w:rsidRPr="00BD1A4C">
              <w:rPr>
                <w:rFonts w:ascii="Times New Roman" w:eastAsiaTheme="majorEastAsia" w:hAnsi="Times New Roman" w:cs="Times New Roman"/>
                <w:b/>
                <w:bCs/>
                <w:sz w:val="24"/>
                <w:szCs w:val="24"/>
              </w:rPr>
              <w:t>（</w:t>
            </w:r>
            <w:r w:rsidRPr="00BD1A4C">
              <w:rPr>
                <w:rFonts w:ascii="Times New Roman" w:eastAsiaTheme="majorEastAsia" w:hAnsi="Times New Roman" w:cs="Times New Roman"/>
                <w:b/>
                <w:bCs/>
                <w:sz w:val="24"/>
                <w:szCs w:val="24"/>
              </w:rPr>
              <w:t>A</w:t>
            </w:r>
            <w:r w:rsidRPr="00BD1A4C">
              <w:rPr>
                <w:rFonts w:ascii="Times New Roman" w:eastAsiaTheme="majorEastAsia" w:hAnsi="Times New Roman" w:cs="Times New Roman"/>
                <w:b/>
                <w:bCs/>
                <w:sz w:val="24"/>
                <w:szCs w:val="24"/>
              </w:rPr>
              <w:t>）】</w:t>
            </w:r>
          </w:p>
          <w:tbl>
            <w:tblPr>
              <w:tblW w:w="0" w:type="auto"/>
              <w:jc w:val="center"/>
              <w:tblBorders>
                <w:top w:val="single" w:sz="4" w:space="0" w:color="auto"/>
                <w:bottom w:val="single" w:sz="4" w:space="0" w:color="auto"/>
                <w:insideH w:val="single" w:sz="6" w:space="0" w:color="auto"/>
                <w:insideV w:val="single" w:sz="6" w:space="0" w:color="auto"/>
              </w:tblBorders>
              <w:tblLook w:val="0000" w:firstRow="0" w:lastRow="0" w:firstColumn="0" w:lastColumn="0" w:noHBand="0" w:noVBand="0"/>
            </w:tblPr>
            <w:tblGrid>
              <w:gridCol w:w="2767"/>
              <w:gridCol w:w="2774"/>
              <w:gridCol w:w="2761"/>
            </w:tblGrid>
            <w:tr w:rsidR="006B3C2E" w:rsidRPr="00BD1A4C" w14:paraId="375C75EB" w14:textId="77777777" w:rsidTr="00674A11">
              <w:trPr>
                <w:cantSplit/>
                <w:trHeight w:val="50"/>
                <w:jc w:val="center"/>
              </w:trPr>
              <w:tc>
                <w:tcPr>
                  <w:tcW w:w="2767" w:type="dxa"/>
                  <w:vMerge w:val="restart"/>
                  <w:vAlign w:val="center"/>
                </w:tcPr>
                <w:p w14:paraId="4DF80551" w14:textId="77777777" w:rsidR="006B3C2E" w:rsidRPr="00BD1A4C" w:rsidRDefault="006B3C2E" w:rsidP="006B3C2E">
                  <w:pPr>
                    <w:adjustRightInd w:val="0"/>
                    <w:snapToGrid w:val="0"/>
                    <w:jc w:val="center"/>
                    <w:rPr>
                      <w:rFonts w:ascii="Times New Roman" w:eastAsiaTheme="majorEastAsia" w:hAnsi="Times New Roman" w:cs="Times New Roman"/>
                      <w:b/>
                      <w:kern w:val="0"/>
                      <w:szCs w:val="21"/>
                    </w:rPr>
                  </w:pPr>
                  <w:r w:rsidRPr="00BD1A4C">
                    <w:rPr>
                      <w:rFonts w:ascii="Times New Roman" w:eastAsiaTheme="majorEastAsia" w:hAnsi="Times New Roman" w:cs="Times New Roman"/>
                      <w:b/>
                      <w:kern w:val="0"/>
                      <w:szCs w:val="21"/>
                    </w:rPr>
                    <w:t>类别</w:t>
                  </w:r>
                </w:p>
              </w:tc>
              <w:tc>
                <w:tcPr>
                  <w:tcW w:w="5535" w:type="dxa"/>
                  <w:gridSpan w:val="2"/>
                  <w:vAlign w:val="center"/>
                </w:tcPr>
                <w:p w14:paraId="3EF0CFB0" w14:textId="77777777" w:rsidR="006B3C2E" w:rsidRPr="00BD1A4C" w:rsidRDefault="006B3C2E" w:rsidP="006B3C2E">
                  <w:pPr>
                    <w:adjustRightInd w:val="0"/>
                    <w:snapToGrid w:val="0"/>
                    <w:jc w:val="center"/>
                    <w:rPr>
                      <w:rFonts w:ascii="Times New Roman" w:eastAsiaTheme="majorEastAsia" w:hAnsi="Times New Roman" w:cs="Times New Roman"/>
                      <w:b/>
                      <w:kern w:val="0"/>
                      <w:szCs w:val="21"/>
                    </w:rPr>
                  </w:pPr>
                  <w:r w:rsidRPr="00BD1A4C">
                    <w:rPr>
                      <w:rFonts w:ascii="Times New Roman" w:eastAsiaTheme="majorEastAsia" w:hAnsi="Times New Roman" w:cs="Times New Roman"/>
                      <w:b/>
                      <w:kern w:val="0"/>
                      <w:szCs w:val="21"/>
                    </w:rPr>
                    <w:t>标准值</w:t>
                  </w:r>
                </w:p>
              </w:tc>
            </w:tr>
            <w:tr w:rsidR="006B3C2E" w:rsidRPr="00BD1A4C" w14:paraId="4F96B10D" w14:textId="77777777" w:rsidTr="00674A11">
              <w:trPr>
                <w:cantSplit/>
                <w:trHeight w:val="87"/>
                <w:jc w:val="center"/>
              </w:trPr>
              <w:tc>
                <w:tcPr>
                  <w:tcW w:w="2767" w:type="dxa"/>
                  <w:vMerge/>
                  <w:vAlign w:val="center"/>
                </w:tcPr>
                <w:p w14:paraId="7124902F" w14:textId="77777777" w:rsidR="006B3C2E" w:rsidRPr="00BD1A4C" w:rsidRDefault="006B3C2E" w:rsidP="006B3C2E">
                  <w:pPr>
                    <w:adjustRightInd w:val="0"/>
                    <w:snapToGrid w:val="0"/>
                    <w:jc w:val="center"/>
                    <w:rPr>
                      <w:rFonts w:ascii="Times New Roman" w:eastAsiaTheme="majorEastAsia" w:hAnsi="Times New Roman" w:cs="Times New Roman"/>
                      <w:b/>
                      <w:kern w:val="0"/>
                      <w:szCs w:val="21"/>
                    </w:rPr>
                  </w:pPr>
                </w:p>
              </w:tc>
              <w:tc>
                <w:tcPr>
                  <w:tcW w:w="2774" w:type="dxa"/>
                  <w:vAlign w:val="center"/>
                </w:tcPr>
                <w:p w14:paraId="22BC56C8" w14:textId="77777777" w:rsidR="006B3C2E" w:rsidRPr="00BD1A4C" w:rsidRDefault="006B3C2E" w:rsidP="006B3C2E">
                  <w:pPr>
                    <w:adjustRightInd w:val="0"/>
                    <w:snapToGrid w:val="0"/>
                    <w:jc w:val="center"/>
                    <w:rPr>
                      <w:rFonts w:ascii="Times New Roman" w:eastAsiaTheme="majorEastAsia" w:hAnsi="Times New Roman" w:cs="Times New Roman"/>
                      <w:b/>
                      <w:kern w:val="0"/>
                      <w:szCs w:val="21"/>
                    </w:rPr>
                  </w:pPr>
                  <w:r w:rsidRPr="00BD1A4C">
                    <w:rPr>
                      <w:rFonts w:ascii="Times New Roman" w:eastAsiaTheme="majorEastAsia" w:hAnsi="Times New Roman" w:cs="Times New Roman"/>
                      <w:b/>
                      <w:kern w:val="0"/>
                      <w:szCs w:val="21"/>
                    </w:rPr>
                    <w:t>昼间</w:t>
                  </w:r>
                </w:p>
              </w:tc>
              <w:tc>
                <w:tcPr>
                  <w:tcW w:w="2761" w:type="dxa"/>
                  <w:vAlign w:val="center"/>
                </w:tcPr>
                <w:p w14:paraId="2E5A0C4D" w14:textId="77777777" w:rsidR="006B3C2E" w:rsidRPr="00BD1A4C" w:rsidRDefault="006B3C2E" w:rsidP="006B3C2E">
                  <w:pPr>
                    <w:adjustRightInd w:val="0"/>
                    <w:snapToGrid w:val="0"/>
                    <w:jc w:val="center"/>
                    <w:rPr>
                      <w:rFonts w:ascii="Times New Roman" w:eastAsiaTheme="majorEastAsia" w:hAnsi="Times New Roman" w:cs="Times New Roman"/>
                      <w:b/>
                      <w:kern w:val="0"/>
                      <w:szCs w:val="21"/>
                    </w:rPr>
                  </w:pPr>
                  <w:r w:rsidRPr="00BD1A4C">
                    <w:rPr>
                      <w:rFonts w:ascii="Times New Roman" w:eastAsiaTheme="majorEastAsia" w:hAnsi="Times New Roman" w:cs="Times New Roman"/>
                      <w:b/>
                      <w:kern w:val="0"/>
                      <w:szCs w:val="21"/>
                    </w:rPr>
                    <w:t>夜间</w:t>
                  </w:r>
                </w:p>
              </w:tc>
            </w:tr>
            <w:tr w:rsidR="006B3C2E" w:rsidRPr="00BD1A4C" w14:paraId="09CDDBE6" w14:textId="77777777" w:rsidTr="00674A11">
              <w:trPr>
                <w:cantSplit/>
                <w:trHeight w:val="134"/>
                <w:jc w:val="center"/>
              </w:trPr>
              <w:tc>
                <w:tcPr>
                  <w:tcW w:w="2767" w:type="dxa"/>
                  <w:vAlign w:val="center"/>
                </w:tcPr>
                <w:p w14:paraId="631319B6" w14:textId="77777777" w:rsidR="006B3C2E" w:rsidRPr="00BD1A4C" w:rsidRDefault="006B3C2E" w:rsidP="006B3C2E">
                  <w:pPr>
                    <w:adjustRightInd w:val="0"/>
                    <w:snapToGrid w:val="0"/>
                    <w:jc w:val="center"/>
                    <w:rPr>
                      <w:rFonts w:ascii="Times New Roman" w:eastAsiaTheme="majorEastAsia" w:hAnsi="Times New Roman" w:cs="Times New Roman"/>
                      <w:kern w:val="0"/>
                      <w:szCs w:val="21"/>
                    </w:rPr>
                  </w:pPr>
                  <w:r w:rsidRPr="00BD1A4C">
                    <w:rPr>
                      <w:rFonts w:ascii="Times New Roman" w:eastAsiaTheme="majorEastAsia" w:hAnsi="Times New Roman" w:cs="Times New Roman"/>
                      <w:kern w:val="0"/>
                      <w:szCs w:val="21"/>
                    </w:rPr>
                    <w:t>2</w:t>
                  </w:r>
                  <w:r w:rsidRPr="00BD1A4C">
                    <w:rPr>
                      <w:rFonts w:ascii="Times New Roman" w:eastAsiaTheme="majorEastAsia" w:hAnsi="Times New Roman" w:cs="Times New Roman"/>
                      <w:kern w:val="0"/>
                      <w:szCs w:val="21"/>
                    </w:rPr>
                    <w:t>类</w:t>
                  </w:r>
                </w:p>
              </w:tc>
              <w:tc>
                <w:tcPr>
                  <w:tcW w:w="2774" w:type="dxa"/>
                  <w:vAlign w:val="center"/>
                </w:tcPr>
                <w:p w14:paraId="6ECE3AB9" w14:textId="77777777" w:rsidR="006B3C2E" w:rsidRPr="00BD1A4C" w:rsidRDefault="006B3C2E" w:rsidP="006B3C2E">
                  <w:pPr>
                    <w:adjustRightInd w:val="0"/>
                    <w:snapToGrid w:val="0"/>
                    <w:jc w:val="center"/>
                    <w:rPr>
                      <w:rFonts w:ascii="Times New Roman" w:eastAsiaTheme="majorEastAsia" w:hAnsi="Times New Roman" w:cs="Times New Roman"/>
                      <w:kern w:val="0"/>
                      <w:szCs w:val="21"/>
                    </w:rPr>
                  </w:pPr>
                  <w:r w:rsidRPr="00BD1A4C">
                    <w:rPr>
                      <w:rFonts w:ascii="Times New Roman" w:eastAsiaTheme="majorEastAsia" w:hAnsi="Times New Roman" w:cs="Times New Roman"/>
                      <w:kern w:val="0"/>
                      <w:szCs w:val="21"/>
                    </w:rPr>
                    <w:t>60</w:t>
                  </w:r>
                </w:p>
              </w:tc>
              <w:tc>
                <w:tcPr>
                  <w:tcW w:w="2761" w:type="dxa"/>
                  <w:vAlign w:val="center"/>
                </w:tcPr>
                <w:p w14:paraId="78AFC2B7" w14:textId="77777777" w:rsidR="006B3C2E" w:rsidRPr="00BD1A4C" w:rsidRDefault="006B3C2E" w:rsidP="006B3C2E">
                  <w:pPr>
                    <w:adjustRightInd w:val="0"/>
                    <w:snapToGrid w:val="0"/>
                    <w:jc w:val="center"/>
                    <w:rPr>
                      <w:rFonts w:ascii="Times New Roman" w:eastAsiaTheme="majorEastAsia" w:hAnsi="Times New Roman" w:cs="Times New Roman"/>
                      <w:kern w:val="0"/>
                      <w:szCs w:val="21"/>
                    </w:rPr>
                  </w:pPr>
                  <w:r w:rsidRPr="00BD1A4C">
                    <w:rPr>
                      <w:rFonts w:ascii="Times New Roman" w:eastAsiaTheme="majorEastAsia" w:hAnsi="Times New Roman" w:cs="Times New Roman"/>
                      <w:kern w:val="0"/>
                      <w:szCs w:val="21"/>
                    </w:rPr>
                    <w:t>50</w:t>
                  </w:r>
                </w:p>
              </w:tc>
            </w:tr>
          </w:tbl>
          <w:p w14:paraId="3979ABF2" w14:textId="77777777" w:rsidR="00057336" w:rsidRPr="00BD1A4C" w:rsidRDefault="006B3C2E" w:rsidP="00A165A9">
            <w:pPr>
              <w:snapToGrid w:val="0"/>
              <w:spacing w:beforeLines="50" w:before="156"/>
              <w:rPr>
                <w:rFonts w:ascii="Times New Roman" w:eastAsiaTheme="majorEastAsia" w:hAnsi="Times New Roman" w:cs="Times New Roman"/>
                <w:b/>
                <w:sz w:val="24"/>
                <w:szCs w:val="24"/>
              </w:rPr>
            </w:pPr>
            <w:r w:rsidRPr="00BD1A4C">
              <w:rPr>
                <w:rFonts w:ascii="Times New Roman" w:eastAsiaTheme="majorEastAsia" w:hAnsi="Times New Roman" w:cs="Times New Roman"/>
                <w:b/>
                <w:sz w:val="24"/>
                <w:szCs w:val="24"/>
              </w:rPr>
              <w:t>5.7</w:t>
            </w:r>
            <w:r w:rsidRPr="00BD1A4C">
              <w:rPr>
                <w:rFonts w:ascii="Times New Roman" w:eastAsiaTheme="majorEastAsia" w:hAnsi="Times New Roman" w:cs="Times New Roman"/>
                <w:b/>
                <w:sz w:val="24"/>
                <w:szCs w:val="24"/>
              </w:rPr>
              <w:t>固体废物</w:t>
            </w:r>
          </w:p>
          <w:p w14:paraId="0BC62EE5" w14:textId="77777777" w:rsidR="00060539" w:rsidRPr="00BD1A4C" w:rsidRDefault="006B3C2E" w:rsidP="00815273">
            <w:pPr>
              <w:snapToGrid w:val="0"/>
              <w:spacing w:beforeLines="50" w:before="156" w:line="360" w:lineRule="auto"/>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一般固体废物执行《中华人民共和国固体废物污染环境防治法》、《一般工业固体废物贮存、处置场污染控制标准》（</w:t>
            </w:r>
            <w:r w:rsidRPr="00BD1A4C">
              <w:rPr>
                <w:rFonts w:ascii="Times New Roman" w:eastAsiaTheme="majorEastAsia" w:hAnsi="Times New Roman" w:cs="Times New Roman"/>
                <w:sz w:val="24"/>
                <w:szCs w:val="24"/>
              </w:rPr>
              <w:t>GB18599-2001</w:t>
            </w:r>
            <w:r w:rsidRPr="00BD1A4C">
              <w:rPr>
                <w:rFonts w:ascii="Times New Roman" w:eastAsiaTheme="majorEastAsia" w:hAnsi="Times New Roman" w:cs="Times New Roman"/>
                <w:sz w:val="24"/>
                <w:szCs w:val="24"/>
              </w:rPr>
              <w:t>）及其修改单（公告</w:t>
            </w:r>
            <w:r w:rsidRPr="00BD1A4C">
              <w:rPr>
                <w:rFonts w:ascii="Times New Roman" w:eastAsiaTheme="majorEastAsia" w:hAnsi="Times New Roman" w:cs="Times New Roman"/>
                <w:sz w:val="24"/>
                <w:szCs w:val="24"/>
              </w:rPr>
              <w:t>2013</w:t>
            </w:r>
            <w:r w:rsidRPr="00BD1A4C">
              <w:rPr>
                <w:rFonts w:ascii="Times New Roman" w:eastAsiaTheme="majorEastAsia" w:hAnsi="Times New Roman" w:cs="Times New Roman"/>
                <w:sz w:val="24"/>
                <w:szCs w:val="24"/>
              </w:rPr>
              <w:t>年第</w:t>
            </w:r>
            <w:r w:rsidRPr="00BD1A4C">
              <w:rPr>
                <w:rFonts w:ascii="Times New Roman" w:eastAsiaTheme="majorEastAsia" w:hAnsi="Times New Roman" w:cs="Times New Roman"/>
                <w:sz w:val="24"/>
                <w:szCs w:val="24"/>
              </w:rPr>
              <w:t>36</w:t>
            </w:r>
            <w:r w:rsidRPr="00BD1A4C">
              <w:rPr>
                <w:rFonts w:ascii="Times New Roman" w:eastAsiaTheme="majorEastAsia" w:hAnsi="Times New Roman" w:cs="Times New Roman"/>
                <w:sz w:val="24"/>
                <w:szCs w:val="24"/>
              </w:rPr>
              <w:t>号），危险固废厂内暂存执行《危险废物贮存污染控制标准》（</w:t>
            </w:r>
            <w:r w:rsidRPr="00BD1A4C">
              <w:rPr>
                <w:rFonts w:ascii="Times New Roman" w:eastAsiaTheme="majorEastAsia" w:hAnsi="Times New Roman" w:cs="Times New Roman"/>
                <w:sz w:val="24"/>
                <w:szCs w:val="24"/>
              </w:rPr>
              <w:t>GB18597-2001</w:t>
            </w:r>
            <w:r w:rsidRPr="00BD1A4C">
              <w:rPr>
                <w:rFonts w:ascii="Times New Roman" w:eastAsiaTheme="majorEastAsia" w:hAnsi="Times New Roman" w:cs="Times New Roman"/>
                <w:sz w:val="24"/>
                <w:szCs w:val="24"/>
              </w:rPr>
              <w:t>）及其修改单（公告</w:t>
            </w:r>
            <w:r w:rsidRPr="00BD1A4C">
              <w:rPr>
                <w:rFonts w:ascii="Times New Roman" w:eastAsiaTheme="majorEastAsia" w:hAnsi="Times New Roman" w:cs="Times New Roman"/>
                <w:sz w:val="24"/>
                <w:szCs w:val="24"/>
              </w:rPr>
              <w:t>2013</w:t>
            </w:r>
            <w:r w:rsidRPr="00BD1A4C">
              <w:rPr>
                <w:rFonts w:ascii="Times New Roman" w:eastAsiaTheme="majorEastAsia" w:hAnsi="Times New Roman" w:cs="Times New Roman"/>
                <w:sz w:val="24"/>
                <w:szCs w:val="24"/>
              </w:rPr>
              <w:t>年第</w:t>
            </w:r>
            <w:r w:rsidRPr="00BD1A4C">
              <w:rPr>
                <w:rFonts w:ascii="Times New Roman" w:eastAsiaTheme="majorEastAsia" w:hAnsi="Times New Roman" w:cs="Times New Roman"/>
                <w:sz w:val="24"/>
                <w:szCs w:val="24"/>
              </w:rPr>
              <w:t>36</w:t>
            </w:r>
            <w:r w:rsidRPr="00BD1A4C">
              <w:rPr>
                <w:rFonts w:ascii="Times New Roman" w:eastAsiaTheme="majorEastAsia" w:hAnsi="Times New Roman" w:cs="Times New Roman"/>
                <w:sz w:val="24"/>
                <w:szCs w:val="24"/>
              </w:rPr>
              <w:t>号）的有关规定要求。危险废物的转移须严格按照《危险废物转移联单管理办法》执行。</w:t>
            </w:r>
          </w:p>
          <w:p w14:paraId="662BC688" w14:textId="77777777" w:rsidR="00815273" w:rsidRDefault="00815273" w:rsidP="002B5559">
            <w:pPr>
              <w:snapToGrid w:val="0"/>
              <w:spacing w:beforeLines="50" w:before="156" w:line="360" w:lineRule="auto"/>
              <w:rPr>
                <w:rFonts w:ascii="Times New Roman" w:eastAsiaTheme="majorEastAsia" w:hAnsi="Times New Roman" w:cs="Times New Roman"/>
                <w:sz w:val="24"/>
                <w:szCs w:val="24"/>
              </w:rPr>
            </w:pPr>
          </w:p>
          <w:p w14:paraId="28EFE221" w14:textId="77777777" w:rsidR="00DD0246" w:rsidRDefault="00DD0246" w:rsidP="002B5559">
            <w:pPr>
              <w:snapToGrid w:val="0"/>
              <w:spacing w:beforeLines="50" w:before="156" w:line="360" w:lineRule="auto"/>
              <w:rPr>
                <w:rFonts w:ascii="Times New Roman" w:eastAsiaTheme="majorEastAsia" w:hAnsi="Times New Roman" w:cs="Times New Roman"/>
                <w:sz w:val="24"/>
                <w:szCs w:val="24"/>
              </w:rPr>
            </w:pPr>
          </w:p>
          <w:p w14:paraId="70616279" w14:textId="77777777" w:rsidR="00DD0246" w:rsidRDefault="00DD0246" w:rsidP="002B5559">
            <w:pPr>
              <w:snapToGrid w:val="0"/>
              <w:spacing w:beforeLines="50" w:before="156" w:line="360" w:lineRule="auto"/>
              <w:rPr>
                <w:rFonts w:ascii="Times New Roman" w:eastAsiaTheme="majorEastAsia" w:hAnsi="Times New Roman" w:cs="Times New Roman"/>
                <w:sz w:val="24"/>
                <w:szCs w:val="24"/>
              </w:rPr>
            </w:pPr>
          </w:p>
          <w:p w14:paraId="2FC99091" w14:textId="77777777" w:rsidR="00DD0246" w:rsidRDefault="00DD0246" w:rsidP="002B5559">
            <w:pPr>
              <w:snapToGrid w:val="0"/>
              <w:spacing w:beforeLines="50" w:before="156" w:line="360" w:lineRule="auto"/>
              <w:rPr>
                <w:rFonts w:ascii="Times New Roman" w:eastAsiaTheme="majorEastAsia" w:hAnsi="Times New Roman" w:cs="Times New Roman"/>
                <w:sz w:val="24"/>
                <w:szCs w:val="24"/>
              </w:rPr>
            </w:pPr>
          </w:p>
          <w:p w14:paraId="4D01C1B6" w14:textId="5B002648" w:rsidR="00134F46" w:rsidRPr="00BD1A4C" w:rsidRDefault="00134F46" w:rsidP="002B5559">
            <w:pPr>
              <w:snapToGrid w:val="0"/>
              <w:spacing w:beforeLines="50" w:before="156" w:line="360" w:lineRule="auto"/>
              <w:rPr>
                <w:rFonts w:ascii="Times New Roman" w:eastAsiaTheme="majorEastAsia" w:hAnsi="Times New Roman" w:cs="Times New Roman"/>
                <w:sz w:val="24"/>
                <w:szCs w:val="24"/>
              </w:rPr>
            </w:pPr>
          </w:p>
        </w:tc>
      </w:tr>
      <w:tr w:rsidR="006B3C2E" w:rsidRPr="00BD1A4C" w14:paraId="0A9622C7" w14:textId="77777777" w:rsidTr="006901C7">
        <w:trPr>
          <w:trHeight w:val="6227"/>
          <w:jc w:val="center"/>
        </w:trPr>
        <w:tc>
          <w:tcPr>
            <w:tcW w:w="547" w:type="dxa"/>
            <w:tcBorders>
              <w:top w:val="single" w:sz="4" w:space="0" w:color="auto"/>
              <w:left w:val="single" w:sz="4" w:space="0" w:color="auto"/>
              <w:bottom w:val="single" w:sz="4" w:space="0" w:color="auto"/>
              <w:right w:val="single" w:sz="4" w:space="0" w:color="auto"/>
            </w:tcBorders>
            <w:vAlign w:val="center"/>
          </w:tcPr>
          <w:p w14:paraId="2D703DDC" w14:textId="77777777" w:rsidR="006B3C2E" w:rsidRPr="00BD1A4C" w:rsidRDefault="006B3C2E" w:rsidP="006B3C2E">
            <w:pPr>
              <w:snapToGrid w:val="0"/>
              <w:spacing w:line="360" w:lineRule="auto"/>
              <w:jc w:val="center"/>
              <w:rPr>
                <w:rFonts w:ascii="Times New Roman" w:eastAsiaTheme="majorEastAsia" w:hAnsi="Times New Roman" w:cs="Times New Roman"/>
                <w:b/>
                <w:sz w:val="28"/>
                <w:szCs w:val="28"/>
              </w:rPr>
            </w:pPr>
            <w:r w:rsidRPr="00BD1A4C">
              <w:rPr>
                <w:rFonts w:ascii="Times New Roman" w:eastAsiaTheme="majorEastAsia" w:hAnsi="Times New Roman" w:cs="Times New Roman"/>
                <w:b/>
                <w:bCs/>
                <w:sz w:val="28"/>
                <w:szCs w:val="28"/>
              </w:rPr>
              <w:lastRenderedPageBreak/>
              <w:t>总量控制指标</w:t>
            </w:r>
          </w:p>
        </w:tc>
        <w:tc>
          <w:tcPr>
            <w:tcW w:w="8739" w:type="dxa"/>
            <w:tcBorders>
              <w:top w:val="single" w:sz="4" w:space="0" w:color="auto"/>
              <w:left w:val="single" w:sz="4" w:space="0" w:color="auto"/>
              <w:bottom w:val="single" w:sz="4" w:space="0" w:color="auto"/>
              <w:right w:val="single" w:sz="4" w:space="0" w:color="auto"/>
            </w:tcBorders>
          </w:tcPr>
          <w:p w14:paraId="4601EC00" w14:textId="77777777" w:rsidR="006901C7" w:rsidRPr="00BD1A4C" w:rsidRDefault="006901C7" w:rsidP="00FA7FE3">
            <w:pPr>
              <w:snapToGrid w:val="0"/>
              <w:spacing w:line="360" w:lineRule="auto"/>
              <w:rPr>
                <w:rFonts w:ascii="Times New Roman" w:eastAsiaTheme="majorEastAsia" w:hAnsi="Times New Roman" w:cs="Times New Roman"/>
                <w:color w:val="000000"/>
                <w:sz w:val="24"/>
                <w:szCs w:val="24"/>
              </w:rPr>
            </w:pPr>
          </w:p>
          <w:p w14:paraId="52C795FD" w14:textId="77777777" w:rsidR="00A4084C" w:rsidRPr="004C1AC2" w:rsidRDefault="006B3C2E" w:rsidP="00A4084C">
            <w:pPr>
              <w:snapToGrid w:val="0"/>
              <w:spacing w:line="360" w:lineRule="auto"/>
              <w:ind w:firstLine="482"/>
              <w:rPr>
                <w:rFonts w:ascii="Times New Roman" w:eastAsiaTheme="majorEastAsia" w:hAnsi="Times New Roman" w:cs="Times New Roman"/>
                <w:color w:val="000000" w:themeColor="text1"/>
                <w:sz w:val="24"/>
                <w:szCs w:val="24"/>
              </w:rPr>
            </w:pPr>
            <w:r w:rsidRPr="004C1AC2">
              <w:rPr>
                <w:rFonts w:ascii="Times New Roman" w:eastAsiaTheme="majorEastAsia" w:hAnsi="Times New Roman" w:cs="Times New Roman"/>
                <w:color w:val="000000" w:themeColor="text1"/>
                <w:sz w:val="24"/>
                <w:szCs w:val="24"/>
              </w:rPr>
              <w:t>根据建设项目排污特点和环保部门有关排污总量控制要求，预测该项目污染物排放考核总量指标如下：</w:t>
            </w:r>
          </w:p>
          <w:p w14:paraId="4DD1EA85" w14:textId="2592C0B7" w:rsidR="006B3C2E" w:rsidRPr="004C1AC2" w:rsidRDefault="00A4084C" w:rsidP="00A4084C">
            <w:pPr>
              <w:snapToGrid w:val="0"/>
              <w:spacing w:line="360" w:lineRule="auto"/>
              <w:ind w:firstLine="482"/>
              <w:rPr>
                <w:rFonts w:ascii="Times New Roman" w:eastAsiaTheme="majorEastAsia" w:hAnsi="Times New Roman" w:cs="Times New Roman"/>
                <w:color w:val="000000" w:themeColor="text1"/>
                <w:sz w:val="24"/>
                <w:szCs w:val="24"/>
              </w:rPr>
            </w:pPr>
            <w:r w:rsidRPr="004C1AC2">
              <w:rPr>
                <w:rFonts w:ascii="Times New Roman" w:eastAsiaTheme="majorEastAsia" w:hAnsi="Times New Roman" w:cs="Times New Roman"/>
                <w:color w:val="000000" w:themeColor="text1"/>
                <w:sz w:val="24"/>
                <w:szCs w:val="24"/>
              </w:rPr>
              <w:t>（</w:t>
            </w:r>
            <w:r w:rsidRPr="004C1AC2">
              <w:rPr>
                <w:rFonts w:ascii="Times New Roman" w:eastAsiaTheme="majorEastAsia" w:hAnsi="Times New Roman" w:cs="Times New Roman"/>
                <w:color w:val="000000" w:themeColor="text1"/>
                <w:sz w:val="24"/>
                <w:szCs w:val="24"/>
              </w:rPr>
              <w:t>1</w:t>
            </w:r>
            <w:r w:rsidRPr="004C1AC2">
              <w:rPr>
                <w:rFonts w:ascii="Times New Roman" w:eastAsiaTheme="majorEastAsia" w:hAnsi="Times New Roman" w:cs="Times New Roman"/>
                <w:color w:val="000000" w:themeColor="text1"/>
                <w:sz w:val="24"/>
                <w:szCs w:val="24"/>
              </w:rPr>
              <w:t>）</w:t>
            </w:r>
            <w:r w:rsidR="006B3C2E" w:rsidRPr="004C1AC2">
              <w:rPr>
                <w:rFonts w:ascii="Times New Roman" w:eastAsiaTheme="majorEastAsia" w:hAnsi="Times New Roman" w:cs="Times New Roman"/>
                <w:color w:val="000000" w:themeColor="text1"/>
                <w:sz w:val="24"/>
                <w:szCs w:val="24"/>
              </w:rPr>
              <w:t>废气：大气污染物总量控制因子为</w:t>
            </w:r>
            <w:r w:rsidR="00C41AD4">
              <w:rPr>
                <w:rFonts w:ascii="Times New Roman" w:eastAsiaTheme="majorEastAsia" w:hAnsi="Times New Roman" w:cs="Times New Roman" w:hint="eastAsia"/>
                <w:color w:val="000000" w:themeColor="text1"/>
                <w:sz w:val="24"/>
                <w:szCs w:val="24"/>
              </w:rPr>
              <w:t>挥发性有机物</w:t>
            </w:r>
            <w:r w:rsidR="00B4171A">
              <w:rPr>
                <w:rFonts w:ascii="Times New Roman" w:eastAsiaTheme="majorEastAsia" w:hAnsi="Times New Roman" w:cs="Times New Roman" w:hint="eastAsia"/>
                <w:color w:val="000000" w:themeColor="text1"/>
                <w:sz w:val="24"/>
                <w:szCs w:val="24"/>
              </w:rPr>
              <w:t>（非甲烷总烃）</w:t>
            </w:r>
            <w:r w:rsidR="00442A15">
              <w:rPr>
                <w:rFonts w:ascii="Times New Roman" w:eastAsiaTheme="majorEastAsia" w:hAnsi="Times New Roman" w:cs="Times New Roman" w:hint="eastAsia"/>
                <w:color w:val="000000" w:themeColor="text1"/>
                <w:sz w:val="24"/>
                <w:szCs w:val="24"/>
              </w:rPr>
              <w:t>。</w:t>
            </w:r>
          </w:p>
          <w:p w14:paraId="091EC178" w14:textId="03C9970C" w:rsidR="006B3C2E" w:rsidRPr="004C1AC2" w:rsidRDefault="006B3C2E" w:rsidP="006B3C2E">
            <w:pPr>
              <w:snapToGrid w:val="0"/>
              <w:spacing w:line="360" w:lineRule="auto"/>
              <w:ind w:firstLineChars="200" w:firstLine="480"/>
              <w:rPr>
                <w:rFonts w:ascii="Times New Roman" w:eastAsiaTheme="majorEastAsia" w:hAnsi="Times New Roman" w:cs="Times New Roman"/>
                <w:color w:val="000000" w:themeColor="text1"/>
                <w:sz w:val="24"/>
                <w:szCs w:val="24"/>
              </w:rPr>
            </w:pPr>
            <w:r w:rsidRPr="004C1AC2">
              <w:rPr>
                <w:rFonts w:ascii="Times New Roman" w:eastAsiaTheme="majorEastAsia" w:hAnsi="Times New Roman" w:cs="Times New Roman"/>
                <w:color w:val="000000" w:themeColor="text1"/>
                <w:sz w:val="24"/>
                <w:szCs w:val="24"/>
              </w:rPr>
              <w:t>废气污染物排放量：</w:t>
            </w:r>
            <w:r w:rsidR="007751E3">
              <w:rPr>
                <w:rFonts w:ascii="Times New Roman" w:eastAsiaTheme="majorEastAsia" w:hAnsi="Times New Roman" w:cs="Times New Roman" w:hint="eastAsia"/>
                <w:color w:val="000000" w:themeColor="text1"/>
                <w:sz w:val="24"/>
                <w:szCs w:val="24"/>
              </w:rPr>
              <w:t>挥发性有机物</w:t>
            </w:r>
            <w:r w:rsidR="00B4171A">
              <w:rPr>
                <w:rFonts w:ascii="Times New Roman" w:eastAsiaTheme="majorEastAsia" w:hAnsi="Times New Roman" w:cs="Times New Roman" w:hint="eastAsia"/>
                <w:color w:val="000000" w:themeColor="text1"/>
                <w:sz w:val="24"/>
                <w:szCs w:val="24"/>
              </w:rPr>
              <w:t>（非甲烷总烃）</w:t>
            </w:r>
            <w:r w:rsidR="006901C7" w:rsidRPr="004C1AC2">
              <w:rPr>
                <w:rFonts w:ascii="Times New Roman" w:eastAsiaTheme="majorEastAsia" w:hAnsi="Times New Roman" w:cs="Times New Roman"/>
                <w:color w:val="000000" w:themeColor="text1"/>
                <w:sz w:val="24"/>
                <w:szCs w:val="24"/>
              </w:rPr>
              <w:t>无组织排放量</w:t>
            </w:r>
            <w:r w:rsidRPr="004C1AC2">
              <w:rPr>
                <w:rFonts w:ascii="Times New Roman" w:eastAsiaTheme="majorEastAsia" w:hAnsi="Times New Roman" w:cs="Times New Roman"/>
                <w:color w:val="000000" w:themeColor="text1"/>
                <w:sz w:val="24"/>
                <w:szCs w:val="24"/>
              </w:rPr>
              <w:t>为</w:t>
            </w:r>
            <w:r w:rsidR="006901C7" w:rsidRPr="004C1AC2">
              <w:rPr>
                <w:rFonts w:ascii="Times New Roman" w:eastAsiaTheme="majorEastAsia" w:hAnsi="Times New Roman" w:cs="Times New Roman"/>
                <w:color w:val="000000" w:themeColor="text1"/>
                <w:sz w:val="24"/>
                <w:szCs w:val="24"/>
              </w:rPr>
              <w:t>0.</w:t>
            </w:r>
            <w:r w:rsidR="00431516" w:rsidRPr="004C1AC2">
              <w:rPr>
                <w:rFonts w:ascii="Times New Roman" w:eastAsiaTheme="majorEastAsia" w:hAnsi="Times New Roman" w:cs="Times New Roman"/>
                <w:color w:val="000000" w:themeColor="text1"/>
                <w:sz w:val="24"/>
                <w:szCs w:val="24"/>
              </w:rPr>
              <w:t>1794</w:t>
            </w:r>
            <w:r w:rsidRPr="004C1AC2">
              <w:rPr>
                <w:rFonts w:ascii="Times New Roman" w:eastAsiaTheme="majorEastAsia" w:hAnsi="Times New Roman" w:cs="Times New Roman"/>
                <w:color w:val="000000" w:themeColor="text1"/>
                <w:sz w:val="24"/>
                <w:szCs w:val="24"/>
              </w:rPr>
              <w:t>t/a</w:t>
            </w:r>
            <w:r w:rsidR="00442A15">
              <w:rPr>
                <w:rFonts w:ascii="Times New Roman" w:eastAsiaTheme="majorEastAsia" w:hAnsi="Times New Roman" w:cs="Times New Roman" w:hint="eastAsia"/>
                <w:color w:val="000000" w:themeColor="text1"/>
                <w:sz w:val="24"/>
                <w:szCs w:val="24"/>
              </w:rPr>
              <w:t>。</w:t>
            </w:r>
          </w:p>
          <w:p w14:paraId="7BF0C134" w14:textId="77777777" w:rsidR="001D22BC" w:rsidRPr="004C1AC2" w:rsidRDefault="00A4084C" w:rsidP="00431516">
            <w:pPr>
              <w:snapToGrid w:val="0"/>
              <w:spacing w:line="360" w:lineRule="auto"/>
              <w:ind w:firstLineChars="200" w:firstLine="480"/>
              <w:rPr>
                <w:rFonts w:ascii="Times New Roman" w:eastAsiaTheme="majorEastAsia" w:hAnsi="Times New Roman" w:cs="Times New Roman"/>
                <w:color w:val="000000" w:themeColor="text1"/>
                <w:sz w:val="24"/>
                <w:szCs w:val="24"/>
              </w:rPr>
            </w:pPr>
            <w:r w:rsidRPr="004C1AC2">
              <w:rPr>
                <w:rFonts w:ascii="Times New Roman" w:eastAsiaTheme="majorEastAsia" w:hAnsi="Times New Roman" w:cs="Times New Roman"/>
                <w:color w:val="000000" w:themeColor="text1"/>
                <w:sz w:val="24"/>
                <w:szCs w:val="24"/>
              </w:rPr>
              <w:t>（</w:t>
            </w:r>
            <w:r w:rsidRPr="004C1AC2">
              <w:rPr>
                <w:rFonts w:ascii="Times New Roman" w:eastAsiaTheme="majorEastAsia" w:hAnsi="Times New Roman" w:cs="Times New Roman"/>
                <w:color w:val="000000" w:themeColor="text1"/>
                <w:sz w:val="24"/>
                <w:szCs w:val="24"/>
              </w:rPr>
              <w:t>2</w:t>
            </w:r>
            <w:r w:rsidRPr="004C1AC2">
              <w:rPr>
                <w:rFonts w:ascii="Times New Roman" w:eastAsiaTheme="majorEastAsia" w:hAnsi="Times New Roman" w:cs="Times New Roman"/>
                <w:color w:val="000000" w:themeColor="text1"/>
                <w:sz w:val="24"/>
                <w:szCs w:val="24"/>
              </w:rPr>
              <w:t>）</w:t>
            </w:r>
            <w:r w:rsidR="006B3C2E" w:rsidRPr="004C1AC2">
              <w:rPr>
                <w:rFonts w:ascii="Times New Roman" w:eastAsiaTheme="majorEastAsia" w:hAnsi="Times New Roman" w:cs="Times New Roman"/>
                <w:color w:val="000000" w:themeColor="text1"/>
                <w:sz w:val="24"/>
                <w:szCs w:val="24"/>
              </w:rPr>
              <w:t>废水：</w:t>
            </w:r>
            <w:r w:rsidR="00431516" w:rsidRPr="004C1AC2">
              <w:rPr>
                <w:rFonts w:ascii="Times New Roman" w:eastAsiaTheme="majorEastAsia" w:hAnsi="Times New Roman" w:cs="Times New Roman" w:hint="eastAsia"/>
                <w:color w:val="000000" w:themeColor="text1"/>
                <w:sz w:val="24"/>
                <w:szCs w:val="24"/>
              </w:rPr>
              <w:t>0</w:t>
            </w:r>
            <w:r w:rsidR="00431516" w:rsidRPr="004C1AC2">
              <w:rPr>
                <w:rFonts w:ascii="Times New Roman" w:eastAsiaTheme="majorEastAsia" w:hAnsi="Times New Roman" w:cs="Times New Roman" w:hint="eastAsia"/>
                <w:color w:val="000000" w:themeColor="text1"/>
                <w:sz w:val="24"/>
                <w:szCs w:val="24"/>
              </w:rPr>
              <w:t>排放。</w:t>
            </w:r>
          </w:p>
          <w:p w14:paraId="5E30D2F6" w14:textId="77777777" w:rsidR="00815273" w:rsidRPr="004C1AC2" w:rsidRDefault="00A4084C" w:rsidP="00D50FC8">
            <w:pPr>
              <w:snapToGrid w:val="0"/>
              <w:spacing w:line="360" w:lineRule="auto"/>
              <w:ind w:firstLine="482"/>
              <w:rPr>
                <w:rFonts w:ascii="Times New Roman" w:eastAsiaTheme="majorEastAsia" w:hAnsi="Times New Roman" w:cs="Times New Roman"/>
                <w:color w:val="000000" w:themeColor="text1"/>
                <w:sz w:val="24"/>
                <w:szCs w:val="24"/>
              </w:rPr>
            </w:pPr>
            <w:r w:rsidRPr="004C1AC2">
              <w:rPr>
                <w:rFonts w:ascii="Times New Roman" w:eastAsiaTheme="majorEastAsia" w:hAnsi="Times New Roman" w:cs="Times New Roman"/>
                <w:color w:val="000000" w:themeColor="text1"/>
                <w:sz w:val="24"/>
                <w:szCs w:val="24"/>
              </w:rPr>
              <w:t>（</w:t>
            </w:r>
            <w:r w:rsidRPr="004C1AC2">
              <w:rPr>
                <w:rFonts w:ascii="Times New Roman" w:eastAsiaTheme="majorEastAsia" w:hAnsi="Times New Roman" w:cs="Times New Roman"/>
                <w:color w:val="000000" w:themeColor="text1"/>
                <w:sz w:val="24"/>
                <w:szCs w:val="24"/>
              </w:rPr>
              <w:t>3</w:t>
            </w:r>
            <w:r w:rsidRPr="004C1AC2">
              <w:rPr>
                <w:rFonts w:ascii="Times New Roman" w:eastAsiaTheme="majorEastAsia" w:hAnsi="Times New Roman" w:cs="Times New Roman"/>
                <w:color w:val="000000" w:themeColor="text1"/>
                <w:sz w:val="24"/>
                <w:szCs w:val="24"/>
              </w:rPr>
              <w:t>）</w:t>
            </w:r>
            <w:r w:rsidR="006B3C2E" w:rsidRPr="004C1AC2">
              <w:rPr>
                <w:rFonts w:ascii="Times New Roman" w:eastAsiaTheme="majorEastAsia" w:hAnsi="Times New Roman" w:cs="Times New Roman"/>
                <w:color w:val="000000" w:themeColor="text1"/>
                <w:sz w:val="24"/>
                <w:szCs w:val="24"/>
              </w:rPr>
              <w:t>固废：</w:t>
            </w:r>
            <w:r w:rsidR="006B3C2E" w:rsidRPr="004C1AC2">
              <w:rPr>
                <w:rFonts w:ascii="Times New Roman" w:eastAsiaTheme="majorEastAsia" w:hAnsi="Times New Roman" w:cs="Times New Roman"/>
                <w:color w:val="000000" w:themeColor="text1"/>
                <w:sz w:val="24"/>
                <w:szCs w:val="24"/>
              </w:rPr>
              <w:t>0</w:t>
            </w:r>
            <w:r w:rsidR="006B3C2E" w:rsidRPr="004C1AC2">
              <w:rPr>
                <w:rFonts w:ascii="Times New Roman" w:eastAsiaTheme="majorEastAsia" w:hAnsi="Times New Roman" w:cs="Times New Roman"/>
                <w:color w:val="000000" w:themeColor="text1"/>
                <w:sz w:val="24"/>
                <w:szCs w:val="24"/>
              </w:rPr>
              <w:t>排放。</w:t>
            </w:r>
          </w:p>
          <w:p w14:paraId="121A16F0" w14:textId="77777777" w:rsidR="00FA7FE3" w:rsidRPr="004C1E56" w:rsidRDefault="00FA7FE3" w:rsidP="00D50FC8">
            <w:pPr>
              <w:snapToGrid w:val="0"/>
              <w:spacing w:line="360" w:lineRule="auto"/>
              <w:ind w:firstLine="482"/>
              <w:rPr>
                <w:rFonts w:ascii="Times New Roman" w:eastAsiaTheme="majorEastAsia" w:hAnsi="Times New Roman" w:cs="Times New Roman"/>
                <w:color w:val="FF0000"/>
                <w:sz w:val="24"/>
                <w:szCs w:val="24"/>
              </w:rPr>
            </w:pPr>
          </w:p>
          <w:p w14:paraId="0DEEBA6D" w14:textId="77777777" w:rsidR="004A6951" w:rsidRPr="004C1E56" w:rsidRDefault="004A6951" w:rsidP="00D50FC8">
            <w:pPr>
              <w:snapToGrid w:val="0"/>
              <w:spacing w:line="360" w:lineRule="auto"/>
              <w:ind w:firstLine="482"/>
              <w:rPr>
                <w:rFonts w:ascii="Times New Roman" w:eastAsiaTheme="majorEastAsia" w:hAnsi="Times New Roman" w:cs="Times New Roman"/>
                <w:color w:val="FF0000"/>
                <w:sz w:val="24"/>
                <w:szCs w:val="24"/>
              </w:rPr>
            </w:pPr>
          </w:p>
          <w:p w14:paraId="1A7294C8" w14:textId="77777777" w:rsidR="00FA7FE3" w:rsidRPr="00BD1A4C" w:rsidRDefault="00FA7FE3" w:rsidP="00D50FC8">
            <w:pPr>
              <w:snapToGrid w:val="0"/>
              <w:spacing w:line="360" w:lineRule="auto"/>
              <w:ind w:firstLine="482"/>
              <w:rPr>
                <w:rFonts w:ascii="Times New Roman" w:eastAsiaTheme="majorEastAsia" w:hAnsi="Times New Roman" w:cs="Times New Roman"/>
                <w:sz w:val="24"/>
                <w:szCs w:val="24"/>
              </w:rPr>
            </w:pPr>
          </w:p>
          <w:p w14:paraId="38C28470" w14:textId="77777777" w:rsidR="00880489" w:rsidRDefault="00880489" w:rsidP="00D50FC8">
            <w:pPr>
              <w:snapToGrid w:val="0"/>
              <w:spacing w:line="360" w:lineRule="auto"/>
              <w:ind w:firstLine="482"/>
              <w:rPr>
                <w:rFonts w:ascii="Times New Roman" w:eastAsiaTheme="majorEastAsia" w:hAnsi="Times New Roman" w:cs="Times New Roman"/>
                <w:sz w:val="24"/>
                <w:szCs w:val="24"/>
              </w:rPr>
            </w:pPr>
          </w:p>
          <w:p w14:paraId="195F96FB" w14:textId="77777777" w:rsidR="009F67E3" w:rsidRDefault="009F67E3" w:rsidP="00D50FC8">
            <w:pPr>
              <w:snapToGrid w:val="0"/>
              <w:spacing w:line="360" w:lineRule="auto"/>
              <w:ind w:firstLine="482"/>
              <w:rPr>
                <w:rFonts w:ascii="Times New Roman" w:eastAsiaTheme="majorEastAsia" w:hAnsi="Times New Roman" w:cs="Times New Roman"/>
                <w:sz w:val="24"/>
                <w:szCs w:val="24"/>
              </w:rPr>
            </w:pPr>
          </w:p>
          <w:p w14:paraId="032FC9F1" w14:textId="77777777" w:rsidR="009F67E3" w:rsidRDefault="009F67E3" w:rsidP="00D50FC8">
            <w:pPr>
              <w:snapToGrid w:val="0"/>
              <w:spacing w:line="360" w:lineRule="auto"/>
              <w:ind w:firstLine="482"/>
              <w:rPr>
                <w:rFonts w:ascii="Times New Roman" w:eastAsiaTheme="majorEastAsia" w:hAnsi="Times New Roman" w:cs="Times New Roman"/>
                <w:sz w:val="24"/>
                <w:szCs w:val="24"/>
              </w:rPr>
            </w:pPr>
          </w:p>
          <w:p w14:paraId="5B62E336" w14:textId="77777777" w:rsidR="009F67E3" w:rsidRDefault="009F67E3" w:rsidP="00D50FC8">
            <w:pPr>
              <w:snapToGrid w:val="0"/>
              <w:spacing w:line="360" w:lineRule="auto"/>
              <w:ind w:firstLine="482"/>
              <w:rPr>
                <w:rFonts w:ascii="Times New Roman" w:eastAsiaTheme="majorEastAsia" w:hAnsi="Times New Roman" w:cs="Times New Roman"/>
                <w:sz w:val="24"/>
                <w:szCs w:val="24"/>
              </w:rPr>
            </w:pPr>
          </w:p>
          <w:p w14:paraId="7BB38574" w14:textId="77777777" w:rsidR="009F67E3" w:rsidRDefault="009F67E3" w:rsidP="00D50FC8">
            <w:pPr>
              <w:snapToGrid w:val="0"/>
              <w:spacing w:line="360" w:lineRule="auto"/>
              <w:ind w:firstLine="482"/>
              <w:rPr>
                <w:rFonts w:ascii="Times New Roman" w:eastAsiaTheme="majorEastAsia" w:hAnsi="Times New Roman" w:cs="Times New Roman"/>
                <w:sz w:val="24"/>
                <w:szCs w:val="24"/>
              </w:rPr>
            </w:pPr>
          </w:p>
          <w:p w14:paraId="3113A721" w14:textId="77777777" w:rsidR="009F67E3" w:rsidRDefault="009F67E3" w:rsidP="00D50FC8">
            <w:pPr>
              <w:snapToGrid w:val="0"/>
              <w:spacing w:line="360" w:lineRule="auto"/>
              <w:ind w:firstLine="482"/>
              <w:rPr>
                <w:rFonts w:ascii="Times New Roman" w:eastAsiaTheme="majorEastAsia" w:hAnsi="Times New Roman" w:cs="Times New Roman"/>
                <w:sz w:val="24"/>
                <w:szCs w:val="24"/>
              </w:rPr>
            </w:pPr>
          </w:p>
          <w:p w14:paraId="59FF7DB8" w14:textId="77777777" w:rsidR="009F67E3" w:rsidRDefault="009F67E3" w:rsidP="00D50FC8">
            <w:pPr>
              <w:snapToGrid w:val="0"/>
              <w:spacing w:line="360" w:lineRule="auto"/>
              <w:ind w:firstLine="482"/>
              <w:rPr>
                <w:rFonts w:ascii="Times New Roman" w:eastAsiaTheme="majorEastAsia" w:hAnsi="Times New Roman" w:cs="Times New Roman"/>
                <w:sz w:val="24"/>
                <w:szCs w:val="24"/>
              </w:rPr>
            </w:pPr>
          </w:p>
          <w:p w14:paraId="3986E8CA" w14:textId="77777777" w:rsidR="009F67E3" w:rsidRDefault="009F67E3" w:rsidP="00D50FC8">
            <w:pPr>
              <w:snapToGrid w:val="0"/>
              <w:spacing w:line="360" w:lineRule="auto"/>
              <w:ind w:firstLine="482"/>
              <w:rPr>
                <w:rFonts w:ascii="Times New Roman" w:eastAsiaTheme="majorEastAsia" w:hAnsi="Times New Roman" w:cs="Times New Roman"/>
                <w:sz w:val="24"/>
                <w:szCs w:val="24"/>
              </w:rPr>
            </w:pPr>
          </w:p>
          <w:p w14:paraId="079D6B46" w14:textId="77777777" w:rsidR="009F67E3" w:rsidRDefault="009F67E3" w:rsidP="00D50FC8">
            <w:pPr>
              <w:snapToGrid w:val="0"/>
              <w:spacing w:line="360" w:lineRule="auto"/>
              <w:ind w:firstLine="482"/>
              <w:rPr>
                <w:rFonts w:ascii="Times New Roman" w:eastAsiaTheme="majorEastAsia" w:hAnsi="Times New Roman" w:cs="Times New Roman"/>
                <w:sz w:val="24"/>
                <w:szCs w:val="24"/>
              </w:rPr>
            </w:pPr>
          </w:p>
          <w:p w14:paraId="3D290065" w14:textId="77777777" w:rsidR="009F67E3" w:rsidRDefault="009F67E3" w:rsidP="00D50FC8">
            <w:pPr>
              <w:snapToGrid w:val="0"/>
              <w:spacing w:line="360" w:lineRule="auto"/>
              <w:ind w:firstLine="482"/>
              <w:rPr>
                <w:rFonts w:ascii="Times New Roman" w:eastAsiaTheme="majorEastAsia" w:hAnsi="Times New Roman" w:cs="Times New Roman"/>
                <w:sz w:val="24"/>
                <w:szCs w:val="24"/>
              </w:rPr>
            </w:pPr>
          </w:p>
          <w:p w14:paraId="690103B9" w14:textId="77777777" w:rsidR="009F67E3" w:rsidRDefault="009F67E3" w:rsidP="00D50FC8">
            <w:pPr>
              <w:snapToGrid w:val="0"/>
              <w:spacing w:line="360" w:lineRule="auto"/>
              <w:ind w:firstLine="482"/>
              <w:rPr>
                <w:rFonts w:ascii="Times New Roman" w:eastAsiaTheme="majorEastAsia" w:hAnsi="Times New Roman" w:cs="Times New Roman"/>
                <w:sz w:val="24"/>
                <w:szCs w:val="24"/>
              </w:rPr>
            </w:pPr>
          </w:p>
          <w:p w14:paraId="66F8B2A9" w14:textId="77777777" w:rsidR="009F67E3" w:rsidRDefault="009F67E3" w:rsidP="00D50FC8">
            <w:pPr>
              <w:snapToGrid w:val="0"/>
              <w:spacing w:line="360" w:lineRule="auto"/>
              <w:ind w:firstLine="482"/>
              <w:rPr>
                <w:rFonts w:ascii="Times New Roman" w:eastAsiaTheme="majorEastAsia" w:hAnsi="Times New Roman" w:cs="Times New Roman"/>
                <w:sz w:val="24"/>
                <w:szCs w:val="24"/>
              </w:rPr>
            </w:pPr>
          </w:p>
          <w:p w14:paraId="6DEAF128" w14:textId="77777777" w:rsidR="009F67E3" w:rsidRDefault="009F67E3" w:rsidP="00D50FC8">
            <w:pPr>
              <w:snapToGrid w:val="0"/>
              <w:spacing w:line="360" w:lineRule="auto"/>
              <w:ind w:firstLine="482"/>
              <w:rPr>
                <w:rFonts w:ascii="Times New Roman" w:eastAsiaTheme="majorEastAsia" w:hAnsi="Times New Roman" w:cs="Times New Roman"/>
                <w:sz w:val="24"/>
                <w:szCs w:val="24"/>
              </w:rPr>
            </w:pPr>
          </w:p>
          <w:p w14:paraId="69327DB8" w14:textId="77777777" w:rsidR="009F67E3" w:rsidRDefault="009F67E3" w:rsidP="00D50FC8">
            <w:pPr>
              <w:snapToGrid w:val="0"/>
              <w:spacing w:line="360" w:lineRule="auto"/>
              <w:ind w:firstLine="482"/>
              <w:rPr>
                <w:rFonts w:ascii="Times New Roman" w:eastAsiaTheme="majorEastAsia" w:hAnsi="Times New Roman" w:cs="Times New Roman"/>
                <w:sz w:val="24"/>
                <w:szCs w:val="24"/>
              </w:rPr>
            </w:pPr>
          </w:p>
          <w:p w14:paraId="510DF527" w14:textId="77777777" w:rsidR="009F67E3" w:rsidRDefault="009F67E3" w:rsidP="00D50FC8">
            <w:pPr>
              <w:snapToGrid w:val="0"/>
              <w:spacing w:line="360" w:lineRule="auto"/>
              <w:ind w:firstLine="482"/>
              <w:rPr>
                <w:rFonts w:ascii="Times New Roman" w:eastAsiaTheme="majorEastAsia" w:hAnsi="Times New Roman" w:cs="Times New Roman"/>
                <w:sz w:val="24"/>
                <w:szCs w:val="24"/>
              </w:rPr>
            </w:pPr>
          </w:p>
          <w:p w14:paraId="1F82B5EE" w14:textId="77777777" w:rsidR="009F67E3" w:rsidRDefault="009F67E3" w:rsidP="00D50FC8">
            <w:pPr>
              <w:snapToGrid w:val="0"/>
              <w:spacing w:line="360" w:lineRule="auto"/>
              <w:ind w:firstLine="482"/>
              <w:rPr>
                <w:rFonts w:ascii="Times New Roman" w:eastAsiaTheme="majorEastAsia" w:hAnsi="Times New Roman" w:cs="Times New Roman"/>
                <w:sz w:val="24"/>
                <w:szCs w:val="24"/>
              </w:rPr>
            </w:pPr>
          </w:p>
          <w:p w14:paraId="748A405A" w14:textId="77777777" w:rsidR="004C1E56" w:rsidRDefault="004C1E56" w:rsidP="00D50FC8">
            <w:pPr>
              <w:snapToGrid w:val="0"/>
              <w:spacing w:line="360" w:lineRule="auto"/>
              <w:ind w:firstLine="482"/>
              <w:rPr>
                <w:rFonts w:ascii="Times New Roman" w:eastAsiaTheme="majorEastAsia" w:hAnsi="Times New Roman" w:cs="Times New Roman"/>
                <w:sz w:val="24"/>
                <w:szCs w:val="24"/>
              </w:rPr>
            </w:pPr>
          </w:p>
          <w:p w14:paraId="76D3B52D" w14:textId="77777777" w:rsidR="004C1E56" w:rsidRDefault="004C1E56" w:rsidP="00D50FC8">
            <w:pPr>
              <w:snapToGrid w:val="0"/>
              <w:spacing w:line="360" w:lineRule="auto"/>
              <w:ind w:firstLine="482"/>
              <w:rPr>
                <w:rFonts w:ascii="Times New Roman" w:eastAsiaTheme="majorEastAsia" w:hAnsi="Times New Roman" w:cs="Times New Roman"/>
                <w:sz w:val="24"/>
                <w:szCs w:val="24"/>
              </w:rPr>
            </w:pPr>
          </w:p>
          <w:p w14:paraId="32DA828C" w14:textId="77777777" w:rsidR="004C1E56" w:rsidRDefault="004C1E56" w:rsidP="00D50FC8">
            <w:pPr>
              <w:snapToGrid w:val="0"/>
              <w:spacing w:line="360" w:lineRule="auto"/>
              <w:ind w:firstLine="482"/>
              <w:rPr>
                <w:rFonts w:ascii="Times New Roman" w:eastAsiaTheme="majorEastAsia" w:hAnsi="Times New Roman" w:cs="Times New Roman"/>
                <w:sz w:val="24"/>
                <w:szCs w:val="24"/>
              </w:rPr>
            </w:pPr>
          </w:p>
          <w:p w14:paraId="03CF10CD" w14:textId="77777777" w:rsidR="00674A11" w:rsidRPr="00BD1A4C" w:rsidRDefault="00674A11" w:rsidP="00674A11">
            <w:pPr>
              <w:snapToGrid w:val="0"/>
              <w:spacing w:line="360" w:lineRule="auto"/>
              <w:rPr>
                <w:rFonts w:ascii="Times New Roman" w:eastAsiaTheme="majorEastAsia" w:hAnsi="Times New Roman" w:cs="Times New Roman"/>
                <w:sz w:val="24"/>
                <w:szCs w:val="24"/>
              </w:rPr>
            </w:pPr>
          </w:p>
          <w:p w14:paraId="7F6CC8A2" w14:textId="77777777" w:rsidR="00880489" w:rsidRDefault="00880489" w:rsidP="00880489">
            <w:pPr>
              <w:snapToGrid w:val="0"/>
              <w:spacing w:line="360" w:lineRule="auto"/>
              <w:rPr>
                <w:rFonts w:ascii="Times New Roman" w:eastAsiaTheme="majorEastAsia" w:hAnsi="Times New Roman" w:cs="Times New Roman"/>
                <w:sz w:val="24"/>
                <w:szCs w:val="24"/>
              </w:rPr>
            </w:pPr>
          </w:p>
          <w:p w14:paraId="3781D35B" w14:textId="6201F04E" w:rsidR="00273987" w:rsidRPr="00BD1A4C" w:rsidRDefault="00273987" w:rsidP="00880489">
            <w:pPr>
              <w:snapToGrid w:val="0"/>
              <w:spacing w:line="360" w:lineRule="auto"/>
              <w:rPr>
                <w:rFonts w:ascii="Times New Roman" w:eastAsiaTheme="majorEastAsia" w:hAnsi="Times New Roman" w:cs="Times New Roman"/>
                <w:sz w:val="24"/>
                <w:szCs w:val="24"/>
              </w:rPr>
            </w:pPr>
          </w:p>
        </w:tc>
      </w:tr>
    </w:tbl>
    <w:p w14:paraId="3CC0E22B" w14:textId="77777777" w:rsidR="006B3C2E" w:rsidRPr="00BD1A4C" w:rsidRDefault="006B3C2E" w:rsidP="006B3C2E">
      <w:pPr>
        <w:rPr>
          <w:rFonts w:ascii="Times New Roman" w:eastAsiaTheme="majorEastAsia" w:hAnsi="Times New Roman" w:cs="Times New Roman"/>
          <w:b/>
          <w:sz w:val="28"/>
          <w:szCs w:val="28"/>
        </w:rPr>
        <w:sectPr w:rsidR="006B3C2E" w:rsidRPr="00BD1A4C">
          <w:pgSz w:w="11906" w:h="16838"/>
          <w:pgMar w:top="1440" w:right="1418" w:bottom="1440" w:left="1418" w:header="851" w:footer="992" w:gutter="0"/>
          <w:cols w:space="720"/>
          <w:docGrid w:type="lines" w:linePitch="312"/>
        </w:sectPr>
      </w:pPr>
    </w:p>
    <w:p w14:paraId="4EB15619" w14:textId="5B9DB3B8" w:rsidR="006B3C2E" w:rsidRPr="00BD1A4C" w:rsidRDefault="006B3C2E" w:rsidP="006B3C2E">
      <w:pPr>
        <w:spacing w:line="360" w:lineRule="auto"/>
        <w:outlineLvl w:val="0"/>
        <w:rPr>
          <w:rFonts w:ascii="Times New Roman" w:eastAsiaTheme="majorEastAsia" w:hAnsi="Times New Roman" w:cs="Times New Roman"/>
          <w:szCs w:val="24"/>
        </w:rPr>
      </w:pPr>
      <w:bookmarkStart w:id="22" w:name="_Toc37858487"/>
      <w:bookmarkStart w:id="23" w:name="_Toc37858765"/>
      <w:r w:rsidRPr="00BD1A4C">
        <w:rPr>
          <w:rFonts w:ascii="Times New Roman" w:eastAsiaTheme="majorEastAsia" w:hAnsi="Times New Roman" w:cs="Times New Roman"/>
          <w:b/>
          <w:sz w:val="28"/>
          <w:szCs w:val="24"/>
        </w:rPr>
        <w:lastRenderedPageBreak/>
        <w:t>6</w:t>
      </w:r>
      <w:r w:rsidRPr="00BD1A4C">
        <w:rPr>
          <w:rFonts w:ascii="Times New Roman" w:eastAsiaTheme="majorEastAsia" w:hAnsi="Times New Roman" w:cs="Times New Roman"/>
          <w:b/>
          <w:sz w:val="28"/>
          <w:szCs w:val="24"/>
        </w:rPr>
        <w:t>、建设项目工程分析</w:t>
      </w:r>
      <w:bookmarkEnd w:id="22"/>
      <w:bookmarkEnd w:id="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6B3C2E" w:rsidRPr="00BD1A4C" w14:paraId="7828B899" w14:textId="77777777" w:rsidTr="00273987">
        <w:trPr>
          <w:trHeight w:val="13663"/>
          <w:jc w:val="center"/>
        </w:trPr>
        <w:tc>
          <w:tcPr>
            <w:tcW w:w="9060" w:type="dxa"/>
          </w:tcPr>
          <w:p w14:paraId="0440EC0E" w14:textId="77777777" w:rsidR="006B3C2E" w:rsidRDefault="006B3C2E" w:rsidP="006B3C2E">
            <w:pPr>
              <w:spacing w:line="360" w:lineRule="auto"/>
              <w:rPr>
                <w:rFonts w:ascii="Times New Roman" w:eastAsiaTheme="majorEastAsia" w:hAnsi="Times New Roman" w:cs="Times New Roman"/>
                <w:b/>
                <w:sz w:val="24"/>
                <w:szCs w:val="24"/>
              </w:rPr>
            </w:pPr>
            <w:r w:rsidRPr="00BD1A4C">
              <w:rPr>
                <w:rFonts w:ascii="Times New Roman" w:eastAsiaTheme="majorEastAsia" w:hAnsi="Times New Roman" w:cs="Times New Roman"/>
                <w:b/>
                <w:sz w:val="24"/>
                <w:szCs w:val="24"/>
              </w:rPr>
              <w:t>工艺流程简述（图示）：</w:t>
            </w:r>
          </w:p>
          <w:p w14:paraId="49AC88F0" w14:textId="77777777" w:rsidR="00EC4EA2" w:rsidRPr="009D2CF6" w:rsidRDefault="00EC4EA2" w:rsidP="00EC4EA2">
            <w:pPr>
              <w:spacing w:line="500" w:lineRule="exact"/>
              <w:ind w:firstLineChars="200" w:firstLine="480"/>
              <w:rPr>
                <w:sz w:val="24"/>
              </w:rPr>
            </w:pPr>
            <w:r w:rsidRPr="009D2CF6">
              <w:rPr>
                <w:rFonts w:hint="eastAsia"/>
                <w:sz w:val="24"/>
              </w:rPr>
              <w:t>工程分析分施工期和运营期两部分。</w:t>
            </w:r>
          </w:p>
          <w:p w14:paraId="7B0E2D56" w14:textId="77777777" w:rsidR="006B3C2E" w:rsidRPr="00BD1A4C" w:rsidRDefault="006B3C2E" w:rsidP="00B159F1">
            <w:pPr>
              <w:adjustRightInd w:val="0"/>
              <w:snapToGrid w:val="0"/>
              <w:spacing w:line="500" w:lineRule="exact"/>
              <w:rPr>
                <w:rFonts w:ascii="Times New Roman" w:eastAsiaTheme="majorEastAsia" w:hAnsi="Times New Roman" w:cs="Times New Roman"/>
                <w:b/>
                <w:bCs/>
                <w:sz w:val="24"/>
                <w:szCs w:val="24"/>
              </w:rPr>
            </w:pPr>
            <w:r w:rsidRPr="00BD1A4C">
              <w:rPr>
                <w:rFonts w:ascii="Times New Roman" w:eastAsiaTheme="majorEastAsia" w:hAnsi="Times New Roman" w:cs="Times New Roman"/>
                <w:b/>
                <w:bCs/>
                <w:sz w:val="24"/>
                <w:szCs w:val="24"/>
              </w:rPr>
              <w:t>6.1</w:t>
            </w:r>
            <w:r w:rsidRPr="00BD1A4C">
              <w:rPr>
                <w:rFonts w:ascii="Times New Roman" w:eastAsiaTheme="majorEastAsia" w:hAnsi="Times New Roman" w:cs="Times New Roman"/>
                <w:b/>
                <w:bCs/>
                <w:sz w:val="24"/>
                <w:szCs w:val="24"/>
              </w:rPr>
              <w:t>施工期工程分析</w:t>
            </w:r>
          </w:p>
          <w:p w14:paraId="69EE2763" w14:textId="77777777" w:rsidR="00290790" w:rsidRDefault="00290790" w:rsidP="00290790">
            <w:pPr>
              <w:adjustRightInd w:val="0"/>
              <w:snapToGrid w:val="0"/>
              <w:spacing w:line="500" w:lineRule="exact"/>
              <w:rPr>
                <w:rFonts w:ascii="Times New Roman" w:eastAsiaTheme="majorEastAsia" w:hAnsi="Times New Roman" w:cs="Times New Roman"/>
                <w:b/>
                <w:bCs/>
                <w:sz w:val="24"/>
              </w:rPr>
            </w:pPr>
            <w:r w:rsidRPr="00290790">
              <w:rPr>
                <w:rFonts w:ascii="Times New Roman" w:eastAsiaTheme="majorEastAsia" w:hAnsi="Times New Roman" w:cs="Times New Roman" w:hint="eastAsia"/>
                <w:b/>
                <w:bCs/>
                <w:sz w:val="24"/>
              </w:rPr>
              <w:t>6</w:t>
            </w:r>
            <w:r w:rsidRPr="00290790">
              <w:rPr>
                <w:rFonts w:ascii="Times New Roman" w:eastAsiaTheme="majorEastAsia" w:hAnsi="Times New Roman" w:cs="Times New Roman"/>
                <w:b/>
                <w:bCs/>
                <w:sz w:val="24"/>
              </w:rPr>
              <w:t xml:space="preserve">.1.1 </w:t>
            </w:r>
            <w:r w:rsidRPr="00290790">
              <w:rPr>
                <w:rFonts w:ascii="Times New Roman" w:eastAsiaTheme="majorEastAsia" w:hAnsi="Times New Roman" w:cs="Times New Roman" w:hint="eastAsia"/>
                <w:b/>
                <w:bCs/>
                <w:sz w:val="24"/>
              </w:rPr>
              <w:t>施工期工艺流程</w:t>
            </w:r>
          </w:p>
          <w:p w14:paraId="7069F793" w14:textId="77777777" w:rsidR="00290790" w:rsidRPr="00290790" w:rsidRDefault="00290790" w:rsidP="00290790">
            <w:pPr>
              <w:adjustRightInd w:val="0"/>
              <w:snapToGrid w:val="0"/>
              <w:spacing w:line="500" w:lineRule="exact"/>
              <w:ind w:firstLineChars="200" w:firstLine="480"/>
              <w:rPr>
                <w:rFonts w:ascii="Times New Roman" w:eastAsia="宋体" w:hAnsi="Times New Roman" w:cs="Times New Roman"/>
                <w:sz w:val="24"/>
              </w:rPr>
            </w:pPr>
            <w:r w:rsidRPr="00290790">
              <w:rPr>
                <w:rFonts w:ascii="Times New Roman" w:eastAsia="宋体" w:hAnsi="Times New Roman" w:cs="Times New Roman"/>
                <w:sz w:val="24"/>
              </w:rPr>
              <w:t>本项目施工期工艺及产污流程见图</w:t>
            </w:r>
            <w:r w:rsidRPr="00290790">
              <w:rPr>
                <w:rFonts w:ascii="Times New Roman" w:eastAsia="宋体" w:hAnsi="Times New Roman" w:cs="Times New Roman"/>
                <w:sz w:val="24"/>
              </w:rPr>
              <w:t>6.1-1</w:t>
            </w:r>
            <w:r w:rsidRPr="00290790">
              <w:rPr>
                <w:rFonts w:ascii="Times New Roman" w:eastAsia="宋体" w:hAnsi="Times New Roman" w:cs="Times New Roman"/>
                <w:sz w:val="24"/>
              </w:rPr>
              <w:t>。</w:t>
            </w:r>
          </w:p>
          <w:p w14:paraId="6ECC44C7" w14:textId="77777777" w:rsidR="00290790" w:rsidRDefault="00290790" w:rsidP="00290790">
            <w:pPr>
              <w:adjustRightInd w:val="0"/>
              <w:snapToGrid w:val="0"/>
              <w:spacing w:line="500" w:lineRule="exact"/>
              <w:rPr>
                <w:rFonts w:ascii="宋体" w:hAnsi="宋体"/>
                <w:szCs w:val="21"/>
              </w:rPr>
            </w:pPr>
          </w:p>
          <w:p w14:paraId="2D777F3B" w14:textId="77777777" w:rsidR="00290790" w:rsidRDefault="00290790" w:rsidP="00290790">
            <w:pPr>
              <w:adjustRightInd w:val="0"/>
              <w:snapToGrid w:val="0"/>
              <w:spacing w:line="500" w:lineRule="exact"/>
              <w:rPr>
                <w:rFonts w:ascii="宋体" w:hAnsi="宋体"/>
                <w:szCs w:val="21"/>
              </w:rPr>
            </w:pPr>
          </w:p>
          <w:p w14:paraId="5C58B480" w14:textId="77777777" w:rsidR="00290790" w:rsidRDefault="00290790" w:rsidP="00290790">
            <w:pPr>
              <w:adjustRightInd w:val="0"/>
              <w:snapToGrid w:val="0"/>
              <w:spacing w:line="500" w:lineRule="exact"/>
              <w:rPr>
                <w:rFonts w:ascii="宋体" w:hAnsi="宋体"/>
                <w:szCs w:val="21"/>
              </w:rPr>
            </w:pPr>
          </w:p>
          <w:p w14:paraId="521189EF" w14:textId="77777777" w:rsidR="00290790" w:rsidRDefault="00290790" w:rsidP="00290790">
            <w:pPr>
              <w:adjustRightInd w:val="0"/>
              <w:snapToGrid w:val="0"/>
              <w:spacing w:line="500" w:lineRule="exact"/>
              <w:rPr>
                <w:rFonts w:ascii="宋体" w:hAnsi="宋体"/>
                <w:szCs w:val="21"/>
              </w:rPr>
            </w:pPr>
          </w:p>
          <w:p w14:paraId="05E58433" w14:textId="77777777" w:rsidR="00290790" w:rsidRDefault="00290790" w:rsidP="00290790">
            <w:pPr>
              <w:adjustRightInd w:val="0"/>
              <w:snapToGrid w:val="0"/>
              <w:spacing w:line="500" w:lineRule="exact"/>
              <w:rPr>
                <w:rFonts w:ascii="宋体" w:hAnsi="宋体"/>
                <w:szCs w:val="21"/>
              </w:rPr>
            </w:pPr>
          </w:p>
          <w:p w14:paraId="510D3AFE" w14:textId="77777777" w:rsidR="00290790" w:rsidRDefault="00290790" w:rsidP="00290790">
            <w:pPr>
              <w:adjustRightInd w:val="0"/>
              <w:snapToGrid w:val="0"/>
              <w:spacing w:line="500" w:lineRule="exact"/>
              <w:rPr>
                <w:rFonts w:ascii="宋体" w:hAnsi="宋体"/>
                <w:szCs w:val="21"/>
              </w:rPr>
            </w:pPr>
          </w:p>
          <w:p w14:paraId="039D1165" w14:textId="77777777" w:rsidR="00290790" w:rsidRDefault="00290790" w:rsidP="00290790">
            <w:pPr>
              <w:adjustRightInd w:val="0"/>
              <w:snapToGrid w:val="0"/>
              <w:spacing w:line="500" w:lineRule="exact"/>
              <w:rPr>
                <w:rFonts w:ascii="宋体" w:hAnsi="宋体"/>
                <w:szCs w:val="21"/>
              </w:rPr>
            </w:pPr>
            <w:r w:rsidRPr="009D2CF6">
              <w:rPr>
                <w:noProof/>
                <w:sz w:val="24"/>
              </w:rPr>
              <mc:AlternateContent>
                <mc:Choice Requires="wpc">
                  <w:drawing>
                    <wp:inline distT="0" distB="0" distL="0" distR="0" wp14:anchorId="55CD699A" wp14:editId="78F9A417">
                      <wp:extent cx="5481320" cy="2184400"/>
                      <wp:effectExtent l="0" t="0" r="0" b="0"/>
                      <wp:docPr id="128" name="画布 12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7" name="Text Box 24"/>
                              <wps:cNvSpPr txBox="1">
                                <a:spLocks noChangeArrowheads="1"/>
                              </wps:cNvSpPr>
                              <wps:spPr bwMode="auto">
                                <a:xfrm>
                                  <a:off x="1929777" y="99695"/>
                                  <a:ext cx="913765" cy="296545"/>
                                </a:xfrm>
                                <a:prstGeom prst="rect">
                                  <a:avLst/>
                                </a:prstGeom>
                                <a:solidFill>
                                  <a:srgbClr val="FFFFFF"/>
                                </a:solidFill>
                                <a:ln w="9525">
                                  <a:solidFill>
                                    <a:srgbClr val="000000"/>
                                  </a:solidFill>
                                  <a:miter lim="800000"/>
                                  <a:headEnd/>
                                  <a:tailEnd/>
                                </a:ln>
                              </wps:spPr>
                              <wps:txbx>
                                <w:txbxContent>
                                  <w:p w14:paraId="18646EC6" w14:textId="77777777" w:rsidR="002576D0" w:rsidRPr="005C04BC" w:rsidRDefault="002576D0" w:rsidP="00290790">
                                    <w:pPr>
                                      <w:rPr>
                                        <w:rFonts w:ascii="宋体" w:hAnsi="宋体"/>
                                      </w:rPr>
                                    </w:pPr>
                                    <w:r w:rsidRPr="005C04BC">
                                      <w:rPr>
                                        <w:rFonts w:ascii="宋体" w:hAnsi="宋体" w:hint="eastAsia"/>
                                        <w:szCs w:val="21"/>
                                      </w:rPr>
                                      <w:t>简易沉淀池</w:t>
                                    </w:r>
                                  </w:p>
                                </w:txbxContent>
                              </wps:txbx>
                              <wps:bodyPr rot="0" vert="horz" wrap="square" lIns="91440" tIns="45720" rIns="91440" bIns="45720" anchor="t" anchorCtr="0" upright="1">
                                <a:noAutofit/>
                              </wps:bodyPr>
                            </wps:wsp>
                            <wps:wsp>
                              <wps:cNvPr id="69" name="Text Box 30"/>
                              <wps:cNvSpPr txBox="1">
                                <a:spLocks noChangeArrowheads="1"/>
                              </wps:cNvSpPr>
                              <wps:spPr bwMode="auto">
                                <a:xfrm>
                                  <a:off x="197533" y="694055"/>
                                  <a:ext cx="570865" cy="297815"/>
                                </a:xfrm>
                                <a:prstGeom prst="rect">
                                  <a:avLst/>
                                </a:prstGeom>
                                <a:solidFill>
                                  <a:srgbClr val="FFFFFF"/>
                                </a:solidFill>
                                <a:ln w="12700">
                                  <a:solidFill>
                                    <a:srgbClr val="000000"/>
                                  </a:solidFill>
                                  <a:prstDash val="dash"/>
                                  <a:miter lim="800000"/>
                                  <a:headEnd/>
                                  <a:tailEnd/>
                                </a:ln>
                              </wps:spPr>
                              <wps:txbx>
                                <w:txbxContent>
                                  <w:p w14:paraId="25FB16CB" w14:textId="77777777" w:rsidR="002576D0" w:rsidRPr="005C04BC" w:rsidRDefault="002576D0" w:rsidP="00290790">
                                    <w:pPr>
                                      <w:jc w:val="center"/>
                                      <w:rPr>
                                        <w:rFonts w:ascii="宋体" w:hAnsi="宋体"/>
                                        <w:szCs w:val="21"/>
                                      </w:rPr>
                                    </w:pPr>
                                    <w:r w:rsidRPr="005C04BC">
                                      <w:rPr>
                                        <w:rFonts w:ascii="宋体" w:hAnsi="宋体" w:hint="eastAsia"/>
                                        <w:szCs w:val="21"/>
                                      </w:rPr>
                                      <w:t>噪声</w:t>
                                    </w:r>
                                  </w:p>
                                </w:txbxContent>
                              </wps:txbx>
                              <wps:bodyPr rot="0" vert="horz" wrap="square" lIns="0" tIns="45720" rIns="0" bIns="45720" anchor="t" anchorCtr="0" upright="1">
                                <a:noAutofit/>
                              </wps:bodyPr>
                            </wps:wsp>
                            <wps:wsp>
                              <wps:cNvPr id="79" name="Text Box 31"/>
                              <wps:cNvSpPr txBox="1">
                                <a:spLocks noChangeArrowheads="1"/>
                              </wps:cNvSpPr>
                              <wps:spPr bwMode="auto">
                                <a:xfrm>
                                  <a:off x="860052" y="694051"/>
                                  <a:ext cx="954156" cy="300123"/>
                                </a:xfrm>
                                <a:prstGeom prst="rect">
                                  <a:avLst/>
                                </a:prstGeom>
                                <a:solidFill>
                                  <a:srgbClr val="FFFFFF"/>
                                </a:solidFill>
                                <a:ln w="12700">
                                  <a:solidFill>
                                    <a:srgbClr val="000000"/>
                                  </a:solidFill>
                                  <a:prstDash val="dash"/>
                                  <a:miter lim="800000"/>
                                  <a:headEnd/>
                                  <a:tailEnd/>
                                </a:ln>
                              </wps:spPr>
                              <wps:txbx>
                                <w:txbxContent>
                                  <w:p w14:paraId="7FFA747D" w14:textId="77777777" w:rsidR="002576D0" w:rsidRPr="005C04BC" w:rsidRDefault="002576D0" w:rsidP="00290790">
                                    <w:pPr>
                                      <w:jc w:val="center"/>
                                      <w:rPr>
                                        <w:rFonts w:ascii="宋体" w:hAnsi="宋体"/>
                                      </w:rPr>
                                    </w:pPr>
                                    <w:r w:rsidRPr="005C04BC">
                                      <w:rPr>
                                        <w:rFonts w:ascii="宋体" w:hAnsi="宋体" w:hint="eastAsia"/>
                                        <w:szCs w:val="21"/>
                                      </w:rPr>
                                      <w:t>扬尘、机械尾气</w:t>
                                    </w:r>
                                  </w:p>
                                </w:txbxContent>
                              </wps:txbx>
                              <wps:bodyPr rot="0" vert="horz" wrap="square" lIns="0" tIns="45720" rIns="0" bIns="45720" anchor="t" anchorCtr="0" upright="1">
                                <a:noAutofit/>
                              </wps:bodyPr>
                            </wps:wsp>
                            <wps:wsp>
                              <wps:cNvPr id="80" name="Text Box 32"/>
                              <wps:cNvSpPr txBox="1">
                                <a:spLocks noChangeArrowheads="1"/>
                              </wps:cNvSpPr>
                              <wps:spPr bwMode="auto">
                                <a:xfrm>
                                  <a:off x="1887319" y="594360"/>
                                  <a:ext cx="799465" cy="297180"/>
                                </a:xfrm>
                                <a:prstGeom prst="rect">
                                  <a:avLst/>
                                </a:prstGeom>
                                <a:solidFill>
                                  <a:srgbClr val="FFFFFF"/>
                                </a:solidFill>
                                <a:ln w="12700">
                                  <a:solidFill>
                                    <a:srgbClr val="000000"/>
                                  </a:solidFill>
                                  <a:prstDash val="dash"/>
                                  <a:miter lim="800000"/>
                                  <a:headEnd/>
                                  <a:tailEnd/>
                                </a:ln>
                              </wps:spPr>
                              <wps:txbx>
                                <w:txbxContent>
                                  <w:p w14:paraId="1CE9C270" w14:textId="77777777" w:rsidR="002576D0" w:rsidRPr="005C04BC" w:rsidRDefault="002576D0" w:rsidP="00290790">
                                    <w:pPr>
                                      <w:jc w:val="center"/>
                                      <w:rPr>
                                        <w:rFonts w:ascii="宋体" w:hAnsi="宋体"/>
                                      </w:rPr>
                                    </w:pPr>
                                    <w:r w:rsidRPr="005C04BC">
                                      <w:rPr>
                                        <w:rFonts w:ascii="宋体" w:hAnsi="宋体" w:hint="eastAsia"/>
                                        <w:szCs w:val="21"/>
                                      </w:rPr>
                                      <w:t>建筑废水</w:t>
                                    </w:r>
                                  </w:p>
                                </w:txbxContent>
                              </wps:txbx>
                              <wps:bodyPr rot="0" vert="horz" wrap="square" lIns="0" tIns="45720" rIns="0" bIns="45720" anchor="t" anchorCtr="0" upright="1">
                                <a:noAutofit/>
                              </wps:bodyPr>
                            </wps:wsp>
                            <wps:wsp>
                              <wps:cNvPr id="81" name="Text Box 33"/>
                              <wps:cNvSpPr txBox="1">
                                <a:spLocks noChangeArrowheads="1"/>
                              </wps:cNvSpPr>
                              <wps:spPr bwMode="auto">
                                <a:xfrm>
                                  <a:off x="2951382" y="780933"/>
                                  <a:ext cx="1254858" cy="297397"/>
                                </a:xfrm>
                                <a:prstGeom prst="rect">
                                  <a:avLst/>
                                </a:prstGeom>
                                <a:solidFill>
                                  <a:srgbClr val="FFFFFF"/>
                                </a:solidFill>
                                <a:ln w="12700">
                                  <a:solidFill>
                                    <a:srgbClr val="000000"/>
                                  </a:solidFill>
                                  <a:prstDash val="dash"/>
                                  <a:miter lim="800000"/>
                                  <a:headEnd/>
                                  <a:tailEnd/>
                                </a:ln>
                              </wps:spPr>
                              <wps:txbx>
                                <w:txbxContent>
                                  <w:p w14:paraId="5B9E134C" w14:textId="77777777" w:rsidR="002576D0" w:rsidRPr="005C04BC" w:rsidRDefault="002576D0" w:rsidP="00290790">
                                    <w:pPr>
                                      <w:jc w:val="center"/>
                                      <w:rPr>
                                        <w:rFonts w:ascii="宋体" w:hAnsi="宋体"/>
                                      </w:rPr>
                                    </w:pPr>
                                    <w:r w:rsidRPr="005C04BC">
                                      <w:rPr>
                                        <w:rFonts w:ascii="宋体" w:hAnsi="宋体" w:hint="eastAsia"/>
                                        <w:szCs w:val="21"/>
                                      </w:rPr>
                                      <w:t>生活污水、生活垃圾</w:t>
                                    </w:r>
                                  </w:p>
                                </w:txbxContent>
                              </wps:txbx>
                              <wps:bodyPr rot="0" vert="horz" wrap="square" lIns="0" tIns="45720" rIns="0" bIns="45720" anchor="t" anchorCtr="0" upright="1">
                                <a:noAutofit/>
                              </wps:bodyPr>
                            </wps:wsp>
                            <wps:wsp>
                              <wps:cNvPr id="82" name="Text Box 34"/>
                              <wps:cNvSpPr txBox="1">
                                <a:spLocks noChangeArrowheads="1"/>
                              </wps:cNvSpPr>
                              <wps:spPr bwMode="auto">
                                <a:xfrm>
                                  <a:off x="4328808" y="594995"/>
                                  <a:ext cx="1026160" cy="297180"/>
                                </a:xfrm>
                                <a:prstGeom prst="rect">
                                  <a:avLst/>
                                </a:prstGeom>
                                <a:solidFill>
                                  <a:srgbClr val="FFFFFF"/>
                                </a:solidFill>
                                <a:ln w="12700">
                                  <a:solidFill>
                                    <a:srgbClr val="000000"/>
                                  </a:solidFill>
                                  <a:prstDash val="dash"/>
                                  <a:miter lim="800000"/>
                                  <a:headEnd/>
                                  <a:tailEnd/>
                                </a:ln>
                              </wps:spPr>
                              <wps:txbx>
                                <w:txbxContent>
                                  <w:p w14:paraId="5FDB5662" w14:textId="77777777" w:rsidR="002576D0" w:rsidRPr="005C04BC" w:rsidRDefault="002576D0" w:rsidP="00290790">
                                    <w:pPr>
                                      <w:jc w:val="center"/>
                                      <w:rPr>
                                        <w:rFonts w:ascii="宋体" w:hAnsi="宋体"/>
                                      </w:rPr>
                                    </w:pPr>
                                    <w:r w:rsidRPr="005C04BC">
                                      <w:rPr>
                                        <w:rFonts w:ascii="宋体" w:hAnsi="宋体" w:hint="eastAsia"/>
                                        <w:szCs w:val="21"/>
                                      </w:rPr>
                                      <w:t>少量建筑垃圾</w:t>
                                    </w:r>
                                  </w:p>
                                </w:txbxContent>
                              </wps:txbx>
                              <wps:bodyPr rot="0" vert="horz" wrap="square" lIns="0" tIns="45720" rIns="0" bIns="45720" anchor="t" anchorCtr="0" upright="1">
                                <a:noAutofit/>
                              </wps:bodyPr>
                            </wps:wsp>
                            <wps:wsp>
                              <wps:cNvPr id="83" name="Line 35"/>
                              <wps:cNvCnPr>
                                <a:cxnSpLocks noChangeShapeType="1"/>
                              </wps:cNvCnPr>
                              <wps:spPr bwMode="auto">
                                <a:xfrm flipV="1">
                                  <a:off x="498801" y="991870"/>
                                  <a:ext cx="635" cy="494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36"/>
                              <wps:cNvCnPr>
                                <a:cxnSpLocks noChangeShapeType="1"/>
                              </wps:cNvCnPr>
                              <wps:spPr bwMode="auto">
                                <a:xfrm flipV="1">
                                  <a:off x="1357008" y="991870"/>
                                  <a:ext cx="635" cy="494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37"/>
                              <wps:cNvCnPr>
                                <a:cxnSpLocks noChangeShapeType="1"/>
                              </wps:cNvCnPr>
                              <wps:spPr bwMode="auto">
                                <a:xfrm flipV="1">
                                  <a:off x="2289943" y="890904"/>
                                  <a:ext cx="635" cy="595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38"/>
                              <wps:cNvCnPr>
                                <a:cxnSpLocks noChangeShapeType="1"/>
                              </wps:cNvCnPr>
                              <wps:spPr bwMode="auto">
                                <a:xfrm flipV="1">
                                  <a:off x="3528708" y="1090295"/>
                                  <a:ext cx="635"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Line 39"/>
                              <wps:cNvCnPr>
                                <a:cxnSpLocks noChangeShapeType="1"/>
                              </wps:cNvCnPr>
                              <wps:spPr bwMode="auto">
                                <a:xfrm flipV="1">
                                  <a:off x="4900308" y="892175"/>
                                  <a:ext cx="635" cy="396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Line 45"/>
                              <wps:cNvCnPr>
                                <a:cxnSpLocks noChangeShapeType="1"/>
                              </wps:cNvCnPr>
                              <wps:spPr bwMode="auto">
                                <a:xfrm flipH="1">
                                  <a:off x="324416" y="1486535"/>
                                  <a:ext cx="3656965" cy="0"/>
                                </a:xfrm>
                                <a:prstGeom prst="line">
                                  <a:avLst/>
                                </a:prstGeom>
                                <a:noFill/>
                                <a:ln w="12700" cap="rnd">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08" name="Line 46"/>
                              <wps:cNvCnPr>
                                <a:cxnSpLocks noChangeShapeType="1"/>
                              </wps:cNvCnPr>
                              <wps:spPr bwMode="auto">
                                <a:xfrm>
                                  <a:off x="3871608" y="1288415"/>
                                  <a:ext cx="1371600" cy="635"/>
                                </a:xfrm>
                                <a:prstGeom prst="line">
                                  <a:avLst/>
                                </a:prstGeom>
                                <a:noFill/>
                                <a:ln w="12700" cap="rnd">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09" name="Line 47"/>
                              <wps:cNvCnPr>
                                <a:cxnSpLocks noChangeShapeType="1"/>
                              </wps:cNvCnPr>
                              <wps:spPr bwMode="auto">
                                <a:xfrm>
                                  <a:off x="3871608" y="1288415"/>
                                  <a:ext cx="0"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48"/>
                              <wps:cNvCnPr>
                                <a:cxnSpLocks noChangeShapeType="1"/>
                              </wps:cNvCnPr>
                              <wps:spPr bwMode="auto">
                                <a:xfrm>
                                  <a:off x="5247083" y="1288414"/>
                                  <a:ext cx="0" cy="43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Text Box 49"/>
                              <wps:cNvSpPr txBox="1">
                                <a:spLocks noChangeArrowheads="1"/>
                              </wps:cNvSpPr>
                              <wps:spPr bwMode="auto">
                                <a:xfrm>
                                  <a:off x="214008" y="1723390"/>
                                  <a:ext cx="914400" cy="295275"/>
                                </a:xfrm>
                                <a:prstGeom prst="rect">
                                  <a:avLst/>
                                </a:prstGeom>
                                <a:solidFill>
                                  <a:srgbClr val="FFFFFF"/>
                                </a:solidFill>
                                <a:ln w="9525">
                                  <a:solidFill>
                                    <a:srgbClr val="000000"/>
                                  </a:solidFill>
                                  <a:miter lim="800000"/>
                                  <a:headEnd/>
                                  <a:tailEnd/>
                                </a:ln>
                              </wps:spPr>
                              <wps:txbx>
                                <w:txbxContent>
                                  <w:p w14:paraId="67681D5E" w14:textId="77777777" w:rsidR="002576D0" w:rsidRPr="005C04BC" w:rsidRDefault="002576D0" w:rsidP="00290790">
                                    <w:pPr>
                                      <w:jc w:val="center"/>
                                      <w:rPr>
                                        <w:rFonts w:ascii="宋体" w:hAnsi="宋体"/>
                                        <w:szCs w:val="21"/>
                                      </w:rPr>
                                    </w:pPr>
                                    <w:r w:rsidRPr="005C04BC">
                                      <w:rPr>
                                        <w:rFonts w:ascii="宋体" w:hAnsi="宋体" w:hint="eastAsia"/>
                                        <w:szCs w:val="21"/>
                                      </w:rPr>
                                      <w:t>基础工程</w:t>
                                    </w:r>
                                  </w:p>
                                </w:txbxContent>
                              </wps:txbx>
                              <wps:bodyPr rot="0" vert="horz" wrap="square" lIns="91440" tIns="45720" rIns="91440" bIns="45720" anchor="t" anchorCtr="0" upright="1">
                                <a:noAutofit/>
                              </wps:bodyPr>
                            </wps:wsp>
                            <wps:wsp>
                              <wps:cNvPr id="114" name="Line 50"/>
                              <wps:cNvCnPr>
                                <a:cxnSpLocks noChangeShapeType="1"/>
                              </wps:cNvCnPr>
                              <wps:spPr bwMode="auto">
                                <a:xfrm>
                                  <a:off x="1128408" y="1873250"/>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Text Box 51"/>
                              <wps:cNvSpPr txBox="1">
                                <a:spLocks noChangeArrowheads="1"/>
                              </wps:cNvSpPr>
                              <wps:spPr bwMode="auto">
                                <a:xfrm>
                                  <a:off x="1357008" y="1723390"/>
                                  <a:ext cx="800100" cy="295275"/>
                                </a:xfrm>
                                <a:prstGeom prst="rect">
                                  <a:avLst/>
                                </a:prstGeom>
                                <a:solidFill>
                                  <a:srgbClr val="FFFFFF"/>
                                </a:solidFill>
                                <a:ln w="9525">
                                  <a:solidFill>
                                    <a:srgbClr val="000000"/>
                                  </a:solidFill>
                                  <a:miter lim="800000"/>
                                  <a:headEnd/>
                                  <a:tailEnd/>
                                </a:ln>
                              </wps:spPr>
                              <wps:txbx>
                                <w:txbxContent>
                                  <w:p w14:paraId="24FF0F30" w14:textId="77777777" w:rsidR="002576D0" w:rsidRPr="005C04BC" w:rsidRDefault="002576D0" w:rsidP="00290790">
                                    <w:pPr>
                                      <w:jc w:val="center"/>
                                      <w:rPr>
                                        <w:rFonts w:ascii="宋体" w:hAnsi="宋体"/>
                                      </w:rPr>
                                    </w:pPr>
                                    <w:r w:rsidRPr="005C04BC">
                                      <w:rPr>
                                        <w:rFonts w:ascii="宋体" w:hAnsi="宋体" w:hint="eastAsia"/>
                                        <w:szCs w:val="21"/>
                                      </w:rPr>
                                      <w:t>主体工程</w:t>
                                    </w:r>
                                  </w:p>
                                </w:txbxContent>
                              </wps:txbx>
                              <wps:bodyPr rot="0" vert="horz" wrap="square" lIns="0" tIns="45720" rIns="0" bIns="45720" anchor="t" anchorCtr="0" upright="1">
                                <a:noAutofit/>
                              </wps:bodyPr>
                            </wps:wsp>
                            <wps:wsp>
                              <wps:cNvPr id="116" name="Line 52"/>
                              <wps:cNvCnPr>
                                <a:cxnSpLocks noChangeShapeType="1"/>
                              </wps:cNvCnPr>
                              <wps:spPr bwMode="auto">
                                <a:xfrm>
                                  <a:off x="2157108" y="1882775"/>
                                  <a:ext cx="2286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Text Box 53"/>
                              <wps:cNvSpPr txBox="1">
                                <a:spLocks noChangeArrowheads="1"/>
                              </wps:cNvSpPr>
                              <wps:spPr bwMode="auto">
                                <a:xfrm>
                                  <a:off x="2385708" y="1723390"/>
                                  <a:ext cx="800735" cy="295275"/>
                                </a:xfrm>
                                <a:prstGeom prst="rect">
                                  <a:avLst/>
                                </a:prstGeom>
                                <a:solidFill>
                                  <a:srgbClr val="FFFFFF"/>
                                </a:solidFill>
                                <a:ln w="9525">
                                  <a:solidFill>
                                    <a:srgbClr val="000000"/>
                                  </a:solidFill>
                                  <a:miter lim="800000"/>
                                  <a:headEnd/>
                                  <a:tailEnd/>
                                </a:ln>
                              </wps:spPr>
                              <wps:txbx>
                                <w:txbxContent>
                                  <w:p w14:paraId="7285E76F" w14:textId="77777777" w:rsidR="002576D0" w:rsidRPr="005C04BC" w:rsidRDefault="002576D0" w:rsidP="00290790">
                                    <w:pPr>
                                      <w:jc w:val="center"/>
                                      <w:rPr>
                                        <w:rFonts w:ascii="宋体" w:hAnsi="宋体"/>
                                      </w:rPr>
                                    </w:pPr>
                                    <w:r w:rsidRPr="005C04BC">
                                      <w:rPr>
                                        <w:rFonts w:ascii="宋体" w:hAnsi="宋体" w:hint="eastAsia"/>
                                        <w:szCs w:val="21"/>
                                      </w:rPr>
                                      <w:t>装饰工程</w:t>
                                    </w:r>
                                  </w:p>
                                </w:txbxContent>
                              </wps:txbx>
                              <wps:bodyPr rot="0" vert="horz" wrap="square" lIns="0" tIns="45720" rIns="0" bIns="45720" anchor="t" anchorCtr="0" upright="1">
                                <a:noAutofit/>
                              </wps:bodyPr>
                            </wps:wsp>
                            <wps:wsp>
                              <wps:cNvPr id="118" name="Text Box 54"/>
                              <wps:cNvSpPr txBox="1">
                                <a:spLocks noChangeArrowheads="1"/>
                              </wps:cNvSpPr>
                              <wps:spPr bwMode="auto">
                                <a:xfrm>
                                  <a:off x="3414408" y="1723390"/>
                                  <a:ext cx="800100" cy="295275"/>
                                </a:xfrm>
                                <a:prstGeom prst="rect">
                                  <a:avLst/>
                                </a:prstGeom>
                                <a:solidFill>
                                  <a:srgbClr val="FFFFFF"/>
                                </a:solidFill>
                                <a:ln w="9525">
                                  <a:solidFill>
                                    <a:srgbClr val="000000"/>
                                  </a:solidFill>
                                  <a:miter lim="800000"/>
                                  <a:headEnd/>
                                  <a:tailEnd/>
                                </a:ln>
                              </wps:spPr>
                              <wps:txbx>
                                <w:txbxContent>
                                  <w:p w14:paraId="77CFA61E" w14:textId="77777777" w:rsidR="002576D0" w:rsidRPr="005C04BC" w:rsidRDefault="002576D0" w:rsidP="00290790">
                                    <w:pPr>
                                      <w:jc w:val="center"/>
                                      <w:rPr>
                                        <w:rFonts w:ascii="宋体" w:hAnsi="宋体"/>
                                      </w:rPr>
                                    </w:pPr>
                                    <w:r w:rsidRPr="005C04BC">
                                      <w:rPr>
                                        <w:rFonts w:ascii="宋体" w:hAnsi="宋体" w:hint="eastAsia"/>
                                        <w:szCs w:val="21"/>
                                      </w:rPr>
                                      <w:t>设备安装</w:t>
                                    </w:r>
                                  </w:p>
                                </w:txbxContent>
                              </wps:txbx>
                              <wps:bodyPr rot="0" vert="horz" wrap="square" lIns="0" tIns="45720" rIns="0" bIns="45720" anchor="t" anchorCtr="0" upright="1">
                                <a:noAutofit/>
                              </wps:bodyPr>
                            </wps:wsp>
                            <wps:wsp>
                              <wps:cNvPr id="119" name="Text Box 55"/>
                              <wps:cNvSpPr txBox="1">
                                <a:spLocks noChangeArrowheads="1"/>
                              </wps:cNvSpPr>
                              <wps:spPr bwMode="auto">
                                <a:xfrm>
                                  <a:off x="4557408" y="1723390"/>
                                  <a:ext cx="799465" cy="295275"/>
                                </a:xfrm>
                                <a:prstGeom prst="rect">
                                  <a:avLst/>
                                </a:prstGeom>
                                <a:solidFill>
                                  <a:srgbClr val="FFFFFF"/>
                                </a:solidFill>
                                <a:ln w="9525">
                                  <a:solidFill>
                                    <a:srgbClr val="000000"/>
                                  </a:solidFill>
                                  <a:miter lim="800000"/>
                                  <a:headEnd/>
                                  <a:tailEnd/>
                                </a:ln>
                              </wps:spPr>
                              <wps:txbx>
                                <w:txbxContent>
                                  <w:p w14:paraId="43028E70" w14:textId="77777777" w:rsidR="002576D0" w:rsidRPr="005C04BC" w:rsidRDefault="002576D0" w:rsidP="00290790">
                                    <w:pPr>
                                      <w:jc w:val="center"/>
                                      <w:rPr>
                                        <w:rFonts w:ascii="宋体" w:hAnsi="宋体"/>
                                      </w:rPr>
                                    </w:pPr>
                                    <w:r w:rsidRPr="005C04BC">
                                      <w:rPr>
                                        <w:rFonts w:ascii="宋体" w:hAnsi="宋体" w:hint="eastAsia"/>
                                        <w:szCs w:val="21"/>
                                      </w:rPr>
                                      <w:t>工程验收</w:t>
                                    </w:r>
                                  </w:p>
                                </w:txbxContent>
                              </wps:txbx>
                              <wps:bodyPr rot="0" vert="horz" wrap="square" lIns="0" tIns="45720" rIns="0" bIns="45720" anchor="t" anchorCtr="0" upright="1">
                                <a:noAutofit/>
                              </wps:bodyPr>
                            </wps:wsp>
                            <wps:wsp>
                              <wps:cNvPr id="120" name="Line 56"/>
                              <wps:cNvCnPr>
                                <a:cxnSpLocks noChangeShapeType="1"/>
                              </wps:cNvCnPr>
                              <wps:spPr bwMode="auto">
                                <a:xfrm>
                                  <a:off x="3186443" y="1882775"/>
                                  <a:ext cx="22796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Line 57"/>
                              <wps:cNvCnPr>
                                <a:cxnSpLocks noChangeShapeType="1"/>
                              </wps:cNvCnPr>
                              <wps:spPr bwMode="auto">
                                <a:xfrm>
                                  <a:off x="4214508" y="1882775"/>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Line 58"/>
                              <wps:cNvCnPr>
                                <a:cxnSpLocks noChangeShapeType="1"/>
                              </wps:cNvCnPr>
                              <wps:spPr bwMode="auto">
                                <a:xfrm>
                                  <a:off x="1814208" y="1486535"/>
                                  <a:ext cx="0" cy="234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59"/>
                              <wps:cNvCnPr>
                                <a:cxnSpLocks noChangeShapeType="1"/>
                              </wps:cNvCnPr>
                              <wps:spPr bwMode="auto">
                                <a:xfrm>
                                  <a:off x="2842908" y="1489390"/>
                                  <a:ext cx="635" cy="234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60"/>
                              <wps:cNvCnPr>
                                <a:cxnSpLocks noChangeShapeType="1"/>
                              </wps:cNvCnPr>
                              <wps:spPr bwMode="auto">
                                <a:xfrm>
                                  <a:off x="3985908" y="1489390"/>
                                  <a:ext cx="0" cy="234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66"/>
                              <wps:cNvCnPr>
                                <a:cxnSpLocks noChangeShapeType="1"/>
                              </wps:cNvCnPr>
                              <wps:spPr bwMode="auto">
                                <a:xfrm>
                                  <a:off x="328943" y="148653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67"/>
                              <wps:cNvCnPr>
                                <a:cxnSpLocks noChangeShapeType="1"/>
                              </wps:cNvCnPr>
                              <wps:spPr bwMode="auto">
                                <a:xfrm flipH="1">
                                  <a:off x="323781" y="1489391"/>
                                  <a:ext cx="635" cy="234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Text Box 69"/>
                              <wps:cNvSpPr txBox="1">
                                <a:spLocks noChangeArrowheads="1"/>
                              </wps:cNvSpPr>
                              <wps:spPr bwMode="auto">
                                <a:xfrm>
                                  <a:off x="2346394" y="966727"/>
                                  <a:ext cx="479009" cy="297815"/>
                                </a:xfrm>
                                <a:prstGeom prst="rect">
                                  <a:avLst/>
                                </a:prstGeom>
                                <a:noFill/>
                                <a:ln w="9525" algn="ctr">
                                  <a:noFill/>
                                  <a:miter lim="800000"/>
                                  <a:headEnd/>
                                  <a:tailEnd/>
                                </a:ln>
                                <a:effectLst/>
                              </wps:spPr>
                              <wps:txbx>
                                <w:txbxContent>
                                  <w:p w14:paraId="4A727F9D" w14:textId="77777777" w:rsidR="002576D0" w:rsidRPr="005C04BC" w:rsidRDefault="002576D0" w:rsidP="00290790">
                                    <w:pPr>
                                      <w:rPr>
                                        <w:rFonts w:ascii="宋体" w:hAnsi="宋体"/>
                                        <w:szCs w:val="21"/>
                                      </w:rPr>
                                    </w:pPr>
                                    <w:r w:rsidRPr="005C04BC">
                                      <w:rPr>
                                        <w:rFonts w:ascii="宋体" w:hAnsi="宋体" w:hint="eastAsia"/>
                                        <w:szCs w:val="21"/>
                                      </w:rPr>
                                      <w:t>回用</w:t>
                                    </w:r>
                                  </w:p>
                                </w:txbxContent>
                              </wps:txbx>
                              <wps:bodyPr rot="0" vert="horz" wrap="square" lIns="91440" tIns="45720" rIns="91440" bIns="45720" anchor="t" anchorCtr="0" upright="1">
                                <a:noAutofit/>
                              </wps:bodyPr>
                            </wps:wsp>
                            <wps:wsp>
                              <wps:cNvPr id="130" name="直接箭头连接符 130"/>
                              <wps:cNvCnPr/>
                              <wps:spPr>
                                <a:xfrm flipV="1">
                                  <a:off x="2278290" y="396240"/>
                                  <a:ext cx="0" cy="1981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1" name="连接符: 肘形 131"/>
                              <wps:cNvCnPr/>
                              <wps:spPr>
                                <a:xfrm rot="5400000">
                                  <a:off x="2135027" y="551151"/>
                                  <a:ext cx="812512" cy="502689"/>
                                </a:xfrm>
                                <a:prstGeom prst="bentConnector3">
                                  <a:avLst>
                                    <a:gd name="adj1" fmla="val 99679"/>
                                  </a:avLst>
                                </a:prstGeom>
                                <a:ln w="9525">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55CD699A" id="画布 128" o:spid="_x0000_s1026" editas="canvas" style="width:431.6pt;height:172pt;mso-position-horizontal-relative:char;mso-position-vertical-relative:line" coordsize="54813,2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">
                      <v:shape id="_x0000_s1027" type="#_x0000_t75" style="position:absolute;width:54813;height:21844;visibility:visible;mso-wrap-style:square">
                        <v:fill o:detectmouseclick="t"/>
                        <v:path o:connecttype="none"/>
                      </v:shape>
                      <v:shapetype id="_x0000_t202" coordsize="21600,21600" o:spt="202" path="m,l,21600r21600,l21600,xe">
                        <v:stroke joinstyle="miter"/>
                        <v:path gradientshapeok="t" o:connecttype="rect"/>
                      </v:shapetype>
                      <v:shape id="Text Box 24" o:spid="_x0000_s1028" type="#_x0000_t202" style="position:absolute;left:19297;top:996;width:9138;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14:paraId="18646EC6" w14:textId="77777777" w:rsidR="002576D0" w:rsidRPr="005C04BC" w:rsidRDefault="002576D0" w:rsidP="00290790">
                              <w:pPr>
                                <w:rPr>
                                  <w:rFonts w:ascii="宋体" w:hAnsi="宋体"/>
                                </w:rPr>
                              </w:pPr>
                              <w:r w:rsidRPr="005C04BC">
                                <w:rPr>
                                  <w:rFonts w:ascii="宋体" w:hAnsi="宋体" w:hint="eastAsia"/>
                                  <w:szCs w:val="21"/>
                                </w:rPr>
                                <w:t>简易沉淀池</w:t>
                              </w:r>
                            </w:p>
                          </w:txbxContent>
                        </v:textbox>
                      </v:shape>
                      <v:shape id="Text Box 30" o:spid="_x0000_s1029" type="#_x0000_t202" style="position:absolute;left:1975;top:6940;width:5708;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" strokeweight="1pt">
                        <v:stroke dashstyle="dash"/>
                        <v:textbox inset="0,,0">
                          <w:txbxContent>
                            <w:p w14:paraId="25FB16CB" w14:textId="77777777" w:rsidR="002576D0" w:rsidRPr="005C04BC" w:rsidRDefault="002576D0" w:rsidP="00290790">
                              <w:pPr>
                                <w:jc w:val="center"/>
                                <w:rPr>
                                  <w:rFonts w:ascii="宋体" w:hAnsi="宋体"/>
                                  <w:szCs w:val="21"/>
                                </w:rPr>
                              </w:pPr>
                              <w:r w:rsidRPr="005C04BC">
                                <w:rPr>
                                  <w:rFonts w:ascii="宋体" w:hAnsi="宋体" w:hint="eastAsia"/>
                                  <w:szCs w:val="21"/>
                                </w:rPr>
                                <w:t>噪声</w:t>
                              </w:r>
                            </w:p>
                          </w:txbxContent>
                        </v:textbox>
                      </v:shape>
                      <v:shape id="Text Box 31" o:spid="_x0000_s1030" type="#_x0000_t202" style="position:absolute;left:8600;top:6940;width:9542;height:3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" strokeweight="1pt">
                        <v:stroke dashstyle="dash"/>
                        <v:textbox inset="0,,0">
                          <w:txbxContent>
                            <w:p w14:paraId="7FFA747D" w14:textId="77777777" w:rsidR="002576D0" w:rsidRPr="005C04BC" w:rsidRDefault="002576D0" w:rsidP="00290790">
                              <w:pPr>
                                <w:jc w:val="center"/>
                                <w:rPr>
                                  <w:rFonts w:ascii="宋体" w:hAnsi="宋体"/>
                                </w:rPr>
                              </w:pPr>
                              <w:r w:rsidRPr="005C04BC">
                                <w:rPr>
                                  <w:rFonts w:ascii="宋体" w:hAnsi="宋体" w:hint="eastAsia"/>
                                  <w:szCs w:val="21"/>
                                </w:rPr>
                                <w:t>扬尘、机械尾气</w:t>
                              </w:r>
                            </w:p>
                          </w:txbxContent>
                        </v:textbox>
                      </v:shape>
                      <v:shape id="Text Box 32" o:spid="_x0000_s1031" type="#_x0000_t202" style="position:absolute;left:18873;top:5943;width:7994;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" strokeweight="1pt">
                        <v:stroke dashstyle="dash"/>
                        <v:textbox inset="0,,0">
                          <w:txbxContent>
                            <w:p w14:paraId="1CE9C270" w14:textId="77777777" w:rsidR="002576D0" w:rsidRPr="005C04BC" w:rsidRDefault="002576D0" w:rsidP="00290790">
                              <w:pPr>
                                <w:jc w:val="center"/>
                                <w:rPr>
                                  <w:rFonts w:ascii="宋体" w:hAnsi="宋体"/>
                                </w:rPr>
                              </w:pPr>
                              <w:r w:rsidRPr="005C04BC">
                                <w:rPr>
                                  <w:rFonts w:ascii="宋体" w:hAnsi="宋体" w:hint="eastAsia"/>
                                  <w:szCs w:val="21"/>
                                </w:rPr>
                                <w:t>建筑废水</w:t>
                              </w:r>
                            </w:p>
                          </w:txbxContent>
                        </v:textbox>
                      </v:shape>
                      <v:shape id="Text Box 33" o:spid="_x0000_s1032" type="#_x0000_t202" style="position:absolute;left:29513;top:7809;width:12549;height:2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" strokeweight="1pt">
                        <v:stroke dashstyle="dash"/>
                        <v:textbox inset="0,,0">
                          <w:txbxContent>
                            <w:p w14:paraId="5B9E134C" w14:textId="77777777" w:rsidR="002576D0" w:rsidRPr="005C04BC" w:rsidRDefault="002576D0" w:rsidP="00290790">
                              <w:pPr>
                                <w:jc w:val="center"/>
                                <w:rPr>
                                  <w:rFonts w:ascii="宋体" w:hAnsi="宋体"/>
                                </w:rPr>
                              </w:pPr>
                              <w:r w:rsidRPr="005C04BC">
                                <w:rPr>
                                  <w:rFonts w:ascii="宋体" w:hAnsi="宋体" w:hint="eastAsia"/>
                                  <w:szCs w:val="21"/>
                                </w:rPr>
                                <w:t>生活污水、生活垃圾</w:t>
                              </w:r>
                            </w:p>
                          </w:txbxContent>
                        </v:textbox>
                      </v:shape>
                      <v:shape id="Text Box 34" o:spid="_x0000_s1033" type="#_x0000_t202" style="position:absolute;left:43288;top:5949;width:10261;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" strokeweight="1pt">
                        <v:stroke dashstyle="dash"/>
                        <v:textbox inset="0,,0">
                          <w:txbxContent>
                            <w:p w14:paraId="5FDB5662" w14:textId="77777777" w:rsidR="002576D0" w:rsidRPr="005C04BC" w:rsidRDefault="002576D0" w:rsidP="00290790">
                              <w:pPr>
                                <w:jc w:val="center"/>
                                <w:rPr>
                                  <w:rFonts w:ascii="宋体" w:hAnsi="宋体"/>
                                </w:rPr>
                              </w:pPr>
                              <w:r w:rsidRPr="005C04BC">
                                <w:rPr>
                                  <w:rFonts w:ascii="宋体" w:hAnsi="宋体" w:hint="eastAsia"/>
                                  <w:szCs w:val="21"/>
                                </w:rPr>
                                <w:t>少量建筑垃圾</w:t>
                              </w:r>
                            </w:p>
                          </w:txbxContent>
                        </v:textbox>
                      </v:shape>
                      <v:line id="Line 35" o:spid="_x0000_s1034" style="position:absolute;flip:y;visibility:visible;mso-wrap-style:square" from="4988,9918" to="4994,14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">
                        <v:stroke endarrow="block"/>
                      </v:line>
                      <v:line id="Line 36" o:spid="_x0000_s1035" style="position:absolute;flip:y;visibility:visible;mso-wrap-style:square" from="13570,9918" to="13576,14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">
                        <v:stroke endarrow="block"/>
                      </v:line>
                      <v:line id="Line 37" o:spid="_x0000_s1036" style="position:absolute;flip:y;visibility:visible;mso-wrap-style:square" from="22899,8909" to="22905,14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">
                        <v:stroke endarrow="block"/>
                      </v:line>
                      <v:line id="Line 38" o:spid="_x0000_s1037" style="position:absolute;flip:y;visibility:visible;mso-wrap-style:square" from="35287,10902" to="35293,14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">
                        <v:stroke endarrow="block"/>
                      </v:line>
                      <v:line id="Line 39" o:spid="_x0000_s1038" style="position:absolute;flip:y;visibility:visible;mso-wrap-style:square" from="49003,8921" to="49009,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">
                        <v:stroke endarrow="block"/>
                      </v:line>
                      <v:line id="Line 45" o:spid="_x0000_s1039" style="position:absolute;flip:x;visibility:visible;mso-wrap-style:square" from="3244,14865" to="39813,14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" strokeweight="1pt">
                        <v:stroke dashstyle="3 1" endcap="round"/>
                      </v:line>
                      <v:line id="Line 46" o:spid="_x0000_s1040" style="position:absolute;visibility:visible;mso-wrap-style:square" from="38716,12884" to="52432,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" strokeweight="1pt">
                        <v:stroke dashstyle="3 1" endcap="round"/>
                      </v:line>
                      <v:line id="Line 47" o:spid="_x0000_s1041" style="position:absolute;visibility:visible;mso-wrap-style:square" from="38716,12884" to="38716,14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line id="Line 48" o:spid="_x0000_s1042" style="position:absolute;visibility:visible;mso-wrap-style:square" from="52470,12884" to="52470,17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shape id="Text Box 49" o:spid="_x0000_s1043" type="#_x0000_t202" style="position:absolute;left:2140;top:17233;width:914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">
                        <v:textbox>
                          <w:txbxContent>
                            <w:p w14:paraId="67681D5E" w14:textId="77777777" w:rsidR="002576D0" w:rsidRPr="005C04BC" w:rsidRDefault="002576D0" w:rsidP="00290790">
                              <w:pPr>
                                <w:jc w:val="center"/>
                                <w:rPr>
                                  <w:rFonts w:ascii="宋体" w:hAnsi="宋体"/>
                                  <w:szCs w:val="21"/>
                                </w:rPr>
                              </w:pPr>
                              <w:r w:rsidRPr="005C04BC">
                                <w:rPr>
                                  <w:rFonts w:ascii="宋体" w:hAnsi="宋体" w:hint="eastAsia"/>
                                  <w:szCs w:val="21"/>
                                </w:rPr>
                                <w:t>基础工程</w:t>
                              </w:r>
                            </w:p>
                          </w:txbxContent>
                        </v:textbox>
                      </v:shape>
                      <v:line id="Line 50" o:spid="_x0000_s1044" style="position:absolute;visibility:visible;mso-wrap-style:square" from="11284,18732" to="13570,18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">
                        <v:stroke endarrow="block"/>
                      </v:line>
                      <v:shape id="Text Box 51" o:spid="_x0000_s1045" type="#_x0000_t202" style="position:absolute;left:13570;top:17233;width:800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">
                        <v:textbox inset="0,,0">
                          <w:txbxContent>
                            <w:p w14:paraId="24FF0F30" w14:textId="77777777" w:rsidR="002576D0" w:rsidRPr="005C04BC" w:rsidRDefault="002576D0" w:rsidP="00290790">
                              <w:pPr>
                                <w:jc w:val="center"/>
                                <w:rPr>
                                  <w:rFonts w:ascii="宋体" w:hAnsi="宋体"/>
                                </w:rPr>
                              </w:pPr>
                              <w:r w:rsidRPr="005C04BC">
                                <w:rPr>
                                  <w:rFonts w:ascii="宋体" w:hAnsi="宋体" w:hint="eastAsia"/>
                                  <w:szCs w:val="21"/>
                                </w:rPr>
                                <w:t>主体工程</w:t>
                              </w:r>
                            </w:p>
                          </w:txbxContent>
                        </v:textbox>
                      </v:shape>
                      <v:line id="Line 52" o:spid="_x0000_s1046" style="position:absolute;visibility:visible;mso-wrap-style:square" from="21571,18827" to="23857,18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">
                        <v:stroke endarrow="block"/>
                      </v:line>
                      <v:shape id="Text Box 53" o:spid="_x0000_s1047" type="#_x0000_t202" style="position:absolute;left:23857;top:17233;width:8007;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">
                        <v:textbox inset="0,,0">
                          <w:txbxContent>
                            <w:p w14:paraId="7285E76F" w14:textId="77777777" w:rsidR="002576D0" w:rsidRPr="005C04BC" w:rsidRDefault="002576D0" w:rsidP="00290790">
                              <w:pPr>
                                <w:jc w:val="center"/>
                                <w:rPr>
                                  <w:rFonts w:ascii="宋体" w:hAnsi="宋体"/>
                                </w:rPr>
                              </w:pPr>
                              <w:r w:rsidRPr="005C04BC">
                                <w:rPr>
                                  <w:rFonts w:ascii="宋体" w:hAnsi="宋体" w:hint="eastAsia"/>
                                  <w:szCs w:val="21"/>
                                </w:rPr>
                                <w:t>装饰工程</w:t>
                              </w:r>
                            </w:p>
                          </w:txbxContent>
                        </v:textbox>
                      </v:shape>
                      <v:shape id="Text Box 54" o:spid="_x0000_s1048" type="#_x0000_t202" style="position:absolute;left:34144;top:17233;width:800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">
                        <v:textbox inset="0,,0">
                          <w:txbxContent>
                            <w:p w14:paraId="77CFA61E" w14:textId="77777777" w:rsidR="002576D0" w:rsidRPr="005C04BC" w:rsidRDefault="002576D0" w:rsidP="00290790">
                              <w:pPr>
                                <w:jc w:val="center"/>
                                <w:rPr>
                                  <w:rFonts w:ascii="宋体" w:hAnsi="宋体"/>
                                </w:rPr>
                              </w:pPr>
                              <w:r w:rsidRPr="005C04BC">
                                <w:rPr>
                                  <w:rFonts w:ascii="宋体" w:hAnsi="宋体" w:hint="eastAsia"/>
                                  <w:szCs w:val="21"/>
                                </w:rPr>
                                <w:t>设备安装</w:t>
                              </w:r>
                            </w:p>
                          </w:txbxContent>
                        </v:textbox>
                      </v:shape>
                      <v:shape id="Text Box 55" o:spid="_x0000_s1049" type="#_x0000_t202" style="position:absolute;left:45574;top:17233;width:799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">
                        <v:textbox inset="0,,0">
                          <w:txbxContent>
                            <w:p w14:paraId="43028E70" w14:textId="77777777" w:rsidR="002576D0" w:rsidRPr="005C04BC" w:rsidRDefault="002576D0" w:rsidP="00290790">
                              <w:pPr>
                                <w:jc w:val="center"/>
                                <w:rPr>
                                  <w:rFonts w:ascii="宋体" w:hAnsi="宋体"/>
                                </w:rPr>
                              </w:pPr>
                              <w:r w:rsidRPr="005C04BC">
                                <w:rPr>
                                  <w:rFonts w:ascii="宋体" w:hAnsi="宋体" w:hint="eastAsia"/>
                                  <w:szCs w:val="21"/>
                                </w:rPr>
                                <w:t>工程验收</w:t>
                              </w:r>
                            </w:p>
                          </w:txbxContent>
                        </v:textbox>
                      </v:shape>
                      <v:line id="Line 56" o:spid="_x0000_s1050" style="position:absolute;visibility:visible;mso-wrap-style:square" from="31864,18827" to="34144,18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">
                        <v:stroke endarrow="block"/>
                      </v:line>
                      <v:line id="Line 57" o:spid="_x0000_s1051" style="position:absolute;visibility:visible;mso-wrap-style:square" from="42145,18827" to="45574,18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">
                        <v:stroke endarrow="block"/>
                      </v:line>
                      <v:line id="Line 58" o:spid="_x0000_s1052" style="position:absolute;visibility:visible;mso-wrap-style:square" from="18142,14865" to="18142,1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"/>
                      <v:line id="Line 59" o:spid="_x0000_s1053" style="position:absolute;visibility:visible;mso-wrap-style:square" from="28429,14893" to="28435,1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"/>
                      <v:line id="Line 60" o:spid="_x0000_s1054" style="position:absolute;visibility:visible;mso-wrap-style:square" from="39859,14893" to="39859,1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1q9xAAAANwAAAAPAAAAZHJzL2Rvd25yZXYueG1sRE9Na8JA&#10;EL0X/A/LCL3VTa2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KJ3Wr3EAAAA3AAAAA8A&#10;AAAAAAAAAAAAAAAABwIAAGRycy9kb3ducmV2LnhtbFBLBQYAAAAAAwADALcAAAD4AgAAAAA=&#10;"/>
                      <v:line id="Line 66" o:spid="_x0000_s1055" style="position:absolute;visibility:visible;mso-wrap-style:square" from="3289,14865" to="3289,14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8mxAAAANwAAAAPAAAAZHJzL2Rvd25yZXYueG1sRE9Na8JA&#10;EL0X/A/LCL3VTS2G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M07/ybEAAAA3AAAAA8A&#10;AAAAAAAAAAAAAAAABwIAAGRycy9kb3ducmV2LnhtbFBLBQYAAAAAAwADALcAAAD4AgAAAAA=&#10;"/>
                      <v:line id="Line 67" o:spid="_x0000_s1056" style="position:absolute;flip:x;visibility:visible;mso-wrap-style:square" from="3237,14893" to="3244,1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"/>
                      <v:shape id="Text Box 69" o:spid="_x0000_s1057" type="#_x0000_t202" style="position:absolute;left:23463;top:9667;width:4791;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" filled="f" stroked="f">
                        <v:textbox>
                          <w:txbxContent>
                            <w:p w14:paraId="4A727F9D" w14:textId="77777777" w:rsidR="002576D0" w:rsidRPr="005C04BC" w:rsidRDefault="002576D0" w:rsidP="00290790">
                              <w:pPr>
                                <w:rPr>
                                  <w:rFonts w:ascii="宋体" w:hAnsi="宋体"/>
                                  <w:szCs w:val="21"/>
                                </w:rPr>
                              </w:pPr>
                              <w:r w:rsidRPr="005C04BC">
                                <w:rPr>
                                  <w:rFonts w:ascii="宋体" w:hAnsi="宋体" w:hint="eastAsia"/>
                                  <w:szCs w:val="21"/>
                                </w:rPr>
                                <w:t>回用</w:t>
                              </w:r>
                            </w:p>
                          </w:txbxContent>
                        </v:textbox>
                      </v:shape>
                      <v:shapetype id="_x0000_t32" coordsize="21600,21600" o:spt="32" o:oned="t" path="m,l21600,21600e" filled="f">
                        <v:path arrowok="t" fillok="f" o:connecttype="none"/>
                        <o:lock v:ext="edit" shapetype="t"/>
                      </v:shapetype>
                      <v:shape id="直接箭头连接符 130" o:spid="_x0000_s1058" type="#_x0000_t32" style="position:absolute;left:22782;top:3962;width:0;height:19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" strokecolor="black [304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131" o:spid="_x0000_s1059" type="#_x0000_t34" style="position:absolute;left:21350;top:5511;width:8125;height:502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" adj="21531" strokecolor="black [3040]">
                        <v:stroke endarrow="block"/>
                      </v:shape>
                      <w10:anchorlock/>
                    </v:group>
                  </w:pict>
                </mc:Fallback>
              </mc:AlternateContent>
            </w:r>
          </w:p>
          <w:p w14:paraId="3BB1117B" w14:textId="77777777" w:rsidR="00290790" w:rsidRPr="00290790" w:rsidRDefault="00290790" w:rsidP="00290790">
            <w:pPr>
              <w:spacing w:line="500" w:lineRule="exact"/>
              <w:jc w:val="center"/>
              <w:rPr>
                <w:rFonts w:ascii="Times New Roman" w:eastAsiaTheme="majorEastAsia" w:hAnsi="Times New Roman" w:cs="Times New Roman"/>
                <w:b/>
                <w:sz w:val="24"/>
              </w:rPr>
            </w:pPr>
            <w:r w:rsidRPr="00290790">
              <w:rPr>
                <w:rFonts w:ascii="Times New Roman" w:eastAsiaTheme="majorEastAsia" w:hAnsi="Times New Roman" w:cs="Times New Roman"/>
                <w:b/>
                <w:sz w:val="24"/>
              </w:rPr>
              <w:t>图</w:t>
            </w:r>
            <w:r w:rsidRPr="00290790">
              <w:rPr>
                <w:rFonts w:ascii="Times New Roman" w:eastAsiaTheme="majorEastAsia" w:hAnsi="Times New Roman" w:cs="Times New Roman"/>
                <w:b/>
                <w:sz w:val="24"/>
              </w:rPr>
              <w:t xml:space="preserve">6.1-1  </w:t>
            </w:r>
            <w:r w:rsidRPr="00290790">
              <w:rPr>
                <w:rFonts w:ascii="Times New Roman" w:eastAsiaTheme="majorEastAsia" w:hAnsi="Times New Roman" w:cs="Times New Roman"/>
                <w:b/>
                <w:sz w:val="24"/>
              </w:rPr>
              <w:t>施工期工艺流程及产污环节图</w:t>
            </w:r>
          </w:p>
          <w:p w14:paraId="12F86198" w14:textId="77777777" w:rsidR="00290790" w:rsidRPr="00290790" w:rsidRDefault="00290790" w:rsidP="00C9199D">
            <w:pPr>
              <w:adjustRightInd w:val="0"/>
              <w:snapToGrid w:val="0"/>
              <w:spacing w:beforeLines="50" w:before="156" w:line="360" w:lineRule="auto"/>
              <w:rPr>
                <w:rFonts w:ascii="Times New Roman" w:eastAsiaTheme="majorEastAsia" w:hAnsi="Times New Roman" w:cs="Times New Roman"/>
                <w:b/>
                <w:bCs/>
                <w:sz w:val="24"/>
              </w:rPr>
            </w:pPr>
            <w:r>
              <w:rPr>
                <w:rFonts w:ascii="Times New Roman" w:eastAsiaTheme="majorEastAsia" w:hAnsi="Times New Roman" w:cs="Times New Roman" w:hint="eastAsia"/>
                <w:b/>
                <w:bCs/>
                <w:sz w:val="24"/>
              </w:rPr>
              <w:t>6</w:t>
            </w:r>
            <w:r>
              <w:rPr>
                <w:rFonts w:ascii="Times New Roman" w:eastAsiaTheme="majorEastAsia" w:hAnsi="Times New Roman" w:cs="Times New Roman"/>
                <w:b/>
                <w:bCs/>
                <w:sz w:val="24"/>
              </w:rPr>
              <w:t xml:space="preserve">.1.2 </w:t>
            </w:r>
            <w:r>
              <w:rPr>
                <w:rFonts w:ascii="Times New Roman" w:eastAsiaTheme="majorEastAsia" w:hAnsi="Times New Roman" w:cs="Times New Roman" w:hint="eastAsia"/>
                <w:b/>
                <w:bCs/>
                <w:sz w:val="24"/>
              </w:rPr>
              <w:t>施工期工艺流程说明</w:t>
            </w:r>
          </w:p>
          <w:p w14:paraId="5DC4C9C0" w14:textId="77777777" w:rsidR="00290790" w:rsidRPr="00290790" w:rsidRDefault="00290790" w:rsidP="00772ABB">
            <w:pPr>
              <w:spacing w:line="360" w:lineRule="auto"/>
              <w:ind w:firstLineChars="200" w:firstLine="480"/>
              <w:rPr>
                <w:rFonts w:ascii="Times New Roman" w:eastAsiaTheme="majorEastAsia" w:hAnsi="Times New Roman" w:cs="Times New Roman"/>
                <w:sz w:val="24"/>
              </w:rPr>
            </w:pPr>
            <w:r w:rsidRPr="00290790">
              <w:rPr>
                <w:rFonts w:ascii="Times New Roman" w:eastAsiaTheme="majorEastAsia" w:hAnsi="Times New Roman" w:cs="Times New Roman"/>
                <w:sz w:val="24"/>
              </w:rPr>
              <w:t>（</w:t>
            </w:r>
            <w:r w:rsidRPr="00290790">
              <w:rPr>
                <w:rFonts w:ascii="Times New Roman" w:eastAsiaTheme="majorEastAsia" w:hAnsi="Times New Roman" w:cs="Times New Roman"/>
                <w:sz w:val="24"/>
              </w:rPr>
              <w:t>1</w:t>
            </w:r>
            <w:r w:rsidRPr="00290790">
              <w:rPr>
                <w:rFonts w:ascii="Times New Roman" w:eastAsiaTheme="majorEastAsia" w:hAnsi="Times New Roman" w:cs="Times New Roman"/>
                <w:sz w:val="24"/>
              </w:rPr>
              <w:t>）基础工程</w:t>
            </w:r>
          </w:p>
          <w:p w14:paraId="617CBA2B" w14:textId="77777777" w:rsidR="00290790" w:rsidRPr="00290790" w:rsidRDefault="00290790" w:rsidP="00772ABB">
            <w:pPr>
              <w:spacing w:line="360" w:lineRule="auto"/>
              <w:ind w:firstLineChars="200" w:firstLine="480"/>
              <w:rPr>
                <w:rFonts w:ascii="Times New Roman" w:eastAsiaTheme="majorEastAsia" w:hAnsi="Times New Roman" w:cs="Times New Roman"/>
                <w:sz w:val="24"/>
              </w:rPr>
            </w:pPr>
            <w:r w:rsidRPr="00290790">
              <w:rPr>
                <w:rFonts w:ascii="Times New Roman" w:eastAsiaTheme="majorEastAsia" w:hAnsi="Times New Roman" w:cs="Times New Roman"/>
                <w:sz w:val="24"/>
              </w:rPr>
              <w:t>建设项目基础工程主要为场地的填土和夯实。建筑工人利用压路机分片压碾，并浇水湿润填土以利于密实。然后利用起重机械吊起特制的重锤来冲击基土表面，使地基受到压密，一般夯打</w:t>
            </w:r>
            <w:r w:rsidRPr="00290790">
              <w:rPr>
                <w:rFonts w:ascii="Times New Roman" w:eastAsiaTheme="majorEastAsia" w:hAnsi="Times New Roman" w:cs="Times New Roman"/>
                <w:sz w:val="24"/>
              </w:rPr>
              <w:t>8-12</w:t>
            </w:r>
            <w:r w:rsidRPr="00290790">
              <w:rPr>
                <w:rFonts w:ascii="Times New Roman" w:eastAsiaTheme="majorEastAsia" w:hAnsi="Times New Roman" w:cs="Times New Roman"/>
                <w:sz w:val="24"/>
              </w:rPr>
              <w:t>遍。该工段主要污染物为挖土机、运土卡车等运行时产生的噪音以及施工过程中产生的施工弃土和扬尘。</w:t>
            </w:r>
          </w:p>
          <w:p w14:paraId="08FEE149" w14:textId="77777777" w:rsidR="00290790" w:rsidRPr="00290790" w:rsidRDefault="00290790" w:rsidP="00772ABB">
            <w:pPr>
              <w:spacing w:line="360" w:lineRule="auto"/>
              <w:ind w:firstLineChars="200" w:firstLine="480"/>
              <w:rPr>
                <w:rFonts w:ascii="Times New Roman" w:eastAsiaTheme="majorEastAsia" w:hAnsi="Times New Roman" w:cs="Times New Roman"/>
                <w:sz w:val="24"/>
              </w:rPr>
            </w:pPr>
            <w:r w:rsidRPr="00290790">
              <w:rPr>
                <w:rFonts w:ascii="Times New Roman" w:eastAsiaTheme="majorEastAsia" w:hAnsi="Times New Roman" w:cs="Times New Roman"/>
                <w:sz w:val="24"/>
              </w:rPr>
              <w:t>（</w:t>
            </w:r>
            <w:r w:rsidRPr="00290790">
              <w:rPr>
                <w:rFonts w:ascii="Times New Roman" w:eastAsiaTheme="majorEastAsia" w:hAnsi="Times New Roman" w:cs="Times New Roman"/>
                <w:sz w:val="24"/>
              </w:rPr>
              <w:t>2</w:t>
            </w:r>
            <w:r w:rsidRPr="00290790">
              <w:rPr>
                <w:rFonts w:ascii="Times New Roman" w:eastAsiaTheme="majorEastAsia" w:hAnsi="Times New Roman" w:cs="Times New Roman"/>
                <w:sz w:val="24"/>
              </w:rPr>
              <w:t>）主体工程</w:t>
            </w:r>
          </w:p>
          <w:p w14:paraId="351562F2" w14:textId="77777777" w:rsidR="00290790" w:rsidRPr="00290790" w:rsidRDefault="00290790" w:rsidP="00772ABB">
            <w:pPr>
              <w:spacing w:line="360" w:lineRule="auto"/>
              <w:ind w:firstLineChars="200" w:firstLine="480"/>
              <w:rPr>
                <w:rFonts w:ascii="Times New Roman" w:eastAsiaTheme="majorEastAsia" w:hAnsi="Times New Roman" w:cs="Times New Roman"/>
                <w:sz w:val="24"/>
              </w:rPr>
            </w:pPr>
            <w:r w:rsidRPr="00290790">
              <w:rPr>
                <w:rFonts w:ascii="Times New Roman" w:eastAsiaTheme="majorEastAsia" w:hAnsi="Times New Roman" w:cs="Times New Roman"/>
                <w:sz w:val="24"/>
              </w:rPr>
              <w:t>建设项目主体工程包括放线，搭设外架，柱钢筋安装，柱模安装，柱砼浇筑，梁、楼板模板安装，梁、楼板钢筋安装，梁、楼板砼浇筑。建设项目在砖墙砌筑时，首先进行水泥砂浆的调配，然后再挂线砌筑。该工段工期较长，主要污染物为混凝土输送泵、卷扬机运行产生的噪声，原材料废弃物以及施工扬尘和施工废水。</w:t>
            </w:r>
          </w:p>
          <w:p w14:paraId="1081A4F3" w14:textId="77777777" w:rsidR="00290790" w:rsidRPr="00290790" w:rsidRDefault="00290790" w:rsidP="00C9199D">
            <w:pPr>
              <w:spacing w:line="360" w:lineRule="auto"/>
              <w:ind w:firstLineChars="200" w:firstLine="480"/>
              <w:rPr>
                <w:rFonts w:ascii="Times New Roman" w:eastAsiaTheme="majorEastAsia" w:hAnsi="Times New Roman" w:cs="Times New Roman"/>
                <w:sz w:val="24"/>
              </w:rPr>
            </w:pPr>
            <w:r w:rsidRPr="00290790">
              <w:rPr>
                <w:rFonts w:ascii="Times New Roman" w:eastAsiaTheme="majorEastAsia" w:hAnsi="Times New Roman" w:cs="Times New Roman"/>
                <w:sz w:val="24"/>
              </w:rPr>
              <w:t>（</w:t>
            </w:r>
            <w:r w:rsidRPr="00290790">
              <w:rPr>
                <w:rFonts w:ascii="Times New Roman" w:eastAsiaTheme="majorEastAsia" w:hAnsi="Times New Roman" w:cs="Times New Roman"/>
                <w:sz w:val="24"/>
              </w:rPr>
              <w:t>3</w:t>
            </w:r>
            <w:r w:rsidRPr="00290790">
              <w:rPr>
                <w:rFonts w:ascii="Times New Roman" w:eastAsiaTheme="majorEastAsia" w:hAnsi="Times New Roman" w:cs="Times New Roman"/>
                <w:sz w:val="24"/>
              </w:rPr>
              <w:t>）装饰工程</w:t>
            </w:r>
          </w:p>
          <w:p w14:paraId="58A1B93F" w14:textId="77777777" w:rsidR="00290790" w:rsidRPr="00290790" w:rsidRDefault="00290790" w:rsidP="00C9199D">
            <w:pPr>
              <w:spacing w:line="360" w:lineRule="auto"/>
              <w:ind w:firstLineChars="200" w:firstLine="480"/>
              <w:rPr>
                <w:rFonts w:ascii="Times New Roman" w:eastAsiaTheme="majorEastAsia" w:hAnsi="Times New Roman" w:cs="Times New Roman"/>
                <w:sz w:val="24"/>
              </w:rPr>
            </w:pPr>
            <w:r w:rsidRPr="00290790">
              <w:rPr>
                <w:rFonts w:ascii="Times New Roman" w:eastAsiaTheme="majorEastAsia" w:hAnsi="Times New Roman" w:cs="Times New Roman"/>
                <w:sz w:val="24"/>
              </w:rPr>
              <w:t>对已经建好的建构筑物进行装修（如表面粉刷、油漆、喷涂、裱糊、镶贴装饰等），该工段主要污染物为钻机、电锤、切割机等产生噪声；油漆、喷涂、建筑及装饰材料等产生废弃物，极少量的洗涤污水。</w:t>
            </w:r>
          </w:p>
          <w:p w14:paraId="4F4C7DDA" w14:textId="77777777" w:rsidR="00290790" w:rsidRPr="00290790" w:rsidRDefault="00290790" w:rsidP="00C9199D">
            <w:pPr>
              <w:spacing w:line="360" w:lineRule="auto"/>
              <w:ind w:firstLineChars="200" w:firstLine="480"/>
              <w:rPr>
                <w:rFonts w:ascii="Times New Roman" w:eastAsiaTheme="majorEastAsia" w:hAnsi="Times New Roman" w:cs="Times New Roman"/>
                <w:sz w:val="24"/>
              </w:rPr>
            </w:pPr>
            <w:r w:rsidRPr="00290790">
              <w:rPr>
                <w:rFonts w:ascii="Times New Roman" w:eastAsiaTheme="majorEastAsia" w:hAnsi="Times New Roman" w:cs="Times New Roman"/>
                <w:sz w:val="24"/>
              </w:rPr>
              <w:lastRenderedPageBreak/>
              <w:t>（</w:t>
            </w:r>
            <w:r w:rsidRPr="00290790">
              <w:rPr>
                <w:rFonts w:ascii="Times New Roman" w:eastAsiaTheme="majorEastAsia" w:hAnsi="Times New Roman" w:cs="Times New Roman"/>
                <w:sz w:val="24"/>
              </w:rPr>
              <w:t>4</w:t>
            </w:r>
            <w:r w:rsidRPr="00290790">
              <w:rPr>
                <w:rFonts w:ascii="Times New Roman" w:eastAsiaTheme="majorEastAsia" w:hAnsi="Times New Roman" w:cs="Times New Roman"/>
                <w:sz w:val="24"/>
              </w:rPr>
              <w:t>）设备安装</w:t>
            </w:r>
          </w:p>
          <w:p w14:paraId="4484F77A" w14:textId="77777777" w:rsidR="00290790" w:rsidRPr="00290790" w:rsidRDefault="00290790" w:rsidP="00C9199D">
            <w:pPr>
              <w:spacing w:line="360" w:lineRule="auto"/>
              <w:ind w:firstLineChars="200" w:firstLine="480"/>
              <w:rPr>
                <w:rFonts w:ascii="Times New Roman" w:eastAsiaTheme="majorEastAsia" w:hAnsi="Times New Roman" w:cs="Times New Roman"/>
                <w:sz w:val="24"/>
              </w:rPr>
            </w:pPr>
            <w:r w:rsidRPr="00290790">
              <w:rPr>
                <w:rFonts w:ascii="Times New Roman" w:eastAsiaTheme="majorEastAsia" w:hAnsi="Times New Roman" w:cs="Times New Roman"/>
                <w:sz w:val="24"/>
              </w:rPr>
              <w:t>对项目主体设备进行安装调试，该工段主要污染物为安装设备及工具等产生噪声及原料废弃物，极少量的安装设备人员产生生活垃圾及生活废水。从上述工序说明可知，施工期环境污染问题主要是：建筑废弃物、施工期工人生活污水和混凝土搅拌废水、施工期噪声、施工弃土、施工期生活垃圾。这些污染几乎发生于整个施工过程，但不同污染因子在不同施工阶段的污染强度不同。</w:t>
            </w:r>
          </w:p>
          <w:p w14:paraId="3C16D0A6" w14:textId="77777777" w:rsidR="00290790" w:rsidRDefault="00C9199D" w:rsidP="00C9199D">
            <w:pPr>
              <w:adjustRightInd w:val="0"/>
              <w:snapToGrid w:val="0"/>
              <w:spacing w:line="360" w:lineRule="auto"/>
              <w:rPr>
                <w:rFonts w:ascii="Times New Roman" w:eastAsiaTheme="majorEastAsia" w:hAnsi="Times New Roman" w:cs="Times New Roman"/>
                <w:b/>
                <w:bCs/>
                <w:sz w:val="24"/>
              </w:rPr>
            </w:pPr>
            <w:r>
              <w:rPr>
                <w:rFonts w:ascii="Times New Roman" w:eastAsiaTheme="majorEastAsia" w:hAnsi="Times New Roman" w:cs="Times New Roman" w:hint="eastAsia"/>
                <w:b/>
                <w:bCs/>
                <w:sz w:val="24"/>
              </w:rPr>
              <w:t>6</w:t>
            </w:r>
            <w:r>
              <w:rPr>
                <w:rFonts w:ascii="Times New Roman" w:eastAsiaTheme="majorEastAsia" w:hAnsi="Times New Roman" w:cs="Times New Roman"/>
                <w:b/>
                <w:bCs/>
                <w:sz w:val="24"/>
              </w:rPr>
              <w:t>.1.3</w:t>
            </w:r>
            <w:r w:rsidRPr="00C9199D">
              <w:rPr>
                <w:rFonts w:ascii="Times New Roman" w:eastAsiaTheme="majorEastAsia" w:hAnsi="Times New Roman" w:cs="Times New Roman" w:hint="eastAsia"/>
                <w:b/>
                <w:bCs/>
                <w:sz w:val="24"/>
              </w:rPr>
              <w:t>主要污染工序及源强</w:t>
            </w:r>
          </w:p>
          <w:p w14:paraId="524F352A" w14:textId="77777777" w:rsidR="00C9199D" w:rsidRPr="00AD62A7" w:rsidRDefault="00AD62A7" w:rsidP="007F50CD">
            <w:pPr>
              <w:spacing w:line="360" w:lineRule="auto"/>
              <w:ind w:firstLineChars="200" w:firstLine="480"/>
              <w:rPr>
                <w:rFonts w:ascii="Times New Roman" w:eastAsiaTheme="majorEastAsia" w:hAnsi="Times New Roman" w:cs="Times New Roman"/>
                <w:sz w:val="24"/>
              </w:rPr>
            </w:pPr>
            <w:r w:rsidRPr="00AD62A7">
              <w:rPr>
                <w:rFonts w:ascii="Times New Roman" w:eastAsiaTheme="majorEastAsia" w:hAnsi="Times New Roman" w:cs="Times New Roman"/>
                <w:sz w:val="24"/>
              </w:rPr>
              <w:t>（</w:t>
            </w:r>
            <w:r w:rsidRPr="00AD62A7">
              <w:rPr>
                <w:rFonts w:ascii="Times New Roman" w:eastAsiaTheme="majorEastAsia" w:hAnsi="Times New Roman" w:cs="Times New Roman"/>
                <w:sz w:val="24"/>
              </w:rPr>
              <w:t>1</w:t>
            </w:r>
            <w:r w:rsidRPr="00AD62A7">
              <w:rPr>
                <w:rFonts w:ascii="Times New Roman" w:eastAsiaTheme="majorEastAsia" w:hAnsi="Times New Roman" w:cs="Times New Roman"/>
                <w:sz w:val="24"/>
              </w:rPr>
              <w:t>）</w:t>
            </w:r>
            <w:r w:rsidR="00C9199D" w:rsidRPr="00AD62A7">
              <w:rPr>
                <w:rFonts w:ascii="Times New Roman" w:eastAsiaTheme="majorEastAsia" w:hAnsi="Times New Roman" w:cs="Times New Roman"/>
                <w:sz w:val="24"/>
              </w:rPr>
              <w:t>施工废水</w:t>
            </w:r>
          </w:p>
          <w:p w14:paraId="43B76353" w14:textId="77777777" w:rsidR="00C9199D" w:rsidRPr="009D2CF6" w:rsidRDefault="00C9199D" w:rsidP="007F50CD">
            <w:pPr>
              <w:spacing w:line="360" w:lineRule="auto"/>
              <w:ind w:firstLineChars="200" w:firstLine="480"/>
              <w:rPr>
                <w:sz w:val="24"/>
              </w:rPr>
            </w:pPr>
            <w:r w:rsidRPr="009D2CF6">
              <w:rPr>
                <w:rFonts w:hint="eastAsia"/>
                <w:sz w:val="24"/>
              </w:rPr>
              <w:t>施工期产生的废水包括施工人员生活污水和施工作业废水。</w:t>
            </w:r>
          </w:p>
          <w:p w14:paraId="6D6A4389" w14:textId="77777777" w:rsidR="00C9199D" w:rsidRPr="007F50CD" w:rsidRDefault="007F50CD" w:rsidP="007F50CD">
            <w:pPr>
              <w:spacing w:line="360" w:lineRule="auto"/>
              <w:ind w:firstLine="482"/>
              <w:rPr>
                <w:sz w:val="24"/>
              </w:rPr>
            </w:pPr>
            <w:r w:rsidRPr="007F50CD">
              <w:rPr>
                <w:rFonts w:asciiTheme="minorEastAsia" w:hAnsiTheme="minorEastAsia" w:hint="eastAsia"/>
                <w:sz w:val="24"/>
              </w:rPr>
              <w:t>①</w:t>
            </w:r>
            <w:r w:rsidR="00C9199D" w:rsidRPr="007F50CD">
              <w:rPr>
                <w:rFonts w:hint="eastAsia"/>
                <w:sz w:val="24"/>
              </w:rPr>
              <w:t>生活污水</w:t>
            </w:r>
          </w:p>
          <w:p w14:paraId="20ADDD8D" w14:textId="77777777" w:rsidR="00C9199D" w:rsidRPr="007F50CD" w:rsidRDefault="00C9199D" w:rsidP="007F50CD">
            <w:pPr>
              <w:spacing w:line="360" w:lineRule="auto"/>
              <w:ind w:firstLine="482"/>
              <w:rPr>
                <w:rFonts w:ascii="Times New Roman" w:eastAsiaTheme="majorEastAsia" w:hAnsi="Times New Roman" w:cs="Times New Roman"/>
                <w:sz w:val="24"/>
                <w:szCs w:val="28"/>
              </w:rPr>
            </w:pPr>
            <w:r w:rsidRPr="007F50CD">
              <w:rPr>
                <w:rFonts w:ascii="Times New Roman" w:eastAsiaTheme="majorEastAsia" w:hAnsi="Times New Roman" w:cs="Times New Roman"/>
                <w:sz w:val="24"/>
                <w:szCs w:val="36"/>
              </w:rPr>
              <w:t>本项目在地块内不设置施工营地，不占用项目红线以外的土地。生活污水主要源自施工人员平时的工作生活，主要污染物是</w:t>
            </w:r>
            <w:r w:rsidRPr="007F50CD">
              <w:rPr>
                <w:rFonts w:ascii="Times New Roman" w:eastAsiaTheme="majorEastAsia" w:hAnsi="Times New Roman" w:cs="Times New Roman"/>
                <w:sz w:val="24"/>
                <w:szCs w:val="36"/>
              </w:rPr>
              <w:t>COD</w:t>
            </w:r>
            <w:r w:rsidRPr="007F50CD">
              <w:rPr>
                <w:rFonts w:ascii="Times New Roman" w:eastAsiaTheme="majorEastAsia" w:hAnsi="Times New Roman" w:cs="Times New Roman"/>
                <w:sz w:val="24"/>
                <w:szCs w:val="36"/>
              </w:rPr>
              <w:t>、</w:t>
            </w:r>
            <w:r w:rsidRPr="007F50CD">
              <w:rPr>
                <w:rFonts w:ascii="Times New Roman" w:eastAsiaTheme="majorEastAsia" w:hAnsi="Times New Roman" w:cs="Times New Roman"/>
                <w:sz w:val="24"/>
                <w:szCs w:val="36"/>
              </w:rPr>
              <w:t>SS</w:t>
            </w:r>
            <w:r w:rsidRPr="007F50CD">
              <w:rPr>
                <w:rFonts w:ascii="Times New Roman" w:eastAsiaTheme="majorEastAsia" w:hAnsi="Times New Roman" w:cs="Times New Roman"/>
                <w:sz w:val="24"/>
                <w:szCs w:val="36"/>
              </w:rPr>
              <w:t>、氨氮、总磷等。本项目建设期产生的生活污水经化粪池预处理后环卫清运。本项目施工期施工人员按</w:t>
            </w:r>
            <w:r w:rsidR="007F50CD" w:rsidRPr="007F50CD">
              <w:rPr>
                <w:rFonts w:ascii="Times New Roman" w:eastAsiaTheme="majorEastAsia" w:hAnsi="Times New Roman" w:cs="Times New Roman"/>
                <w:sz w:val="24"/>
                <w:szCs w:val="36"/>
              </w:rPr>
              <w:t>10</w:t>
            </w:r>
            <w:r w:rsidRPr="007F50CD">
              <w:rPr>
                <w:rFonts w:ascii="Times New Roman" w:eastAsiaTheme="majorEastAsia" w:hAnsi="Times New Roman" w:cs="Times New Roman"/>
                <w:sz w:val="24"/>
                <w:szCs w:val="36"/>
              </w:rPr>
              <w:t>人计，用水定额取</w:t>
            </w:r>
            <w:r w:rsidR="007F50CD">
              <w:rPr>
                <w:rFonts w:ascii="Times New Roman" w:eastAsiaTheme="majorEastAsia" w:hAnsi="Times New Roman" w:cs="Times New Roman" w:hint="eastAsia"/>
                <w:sz w:val="24"/>
                <w:szCs w:val="36"/>
              </w:rPr>
              <w:t>每日</w:t>
            </w:r>
            <w:r w:rsidRPr="007F50CD">
              <w:rPr>
                <w:rFonts w:ascii="Times New Roman" w:eastAsiaTheme="majorEastAsia" w:hAnsi="Times New Roman" w:cs="Times New Roman"/>
                <w:sz w:val="24"/>
                <w:szCs w:val="36"/>
              </w:rPr>
              <w:t>100L/</w:t>
            </w:r>
            <w:r w:rsidRPr="007F50CD">
              <w:rPr>
                <w:rFonts w:ascii="Times New Roman" w:eastAsiaTheme="majorEastAsia" w:hAnsi="Times New Roman" w:cs="Times New Roman"/>
                <w:sz w:val="24"/>
                <w:szCs w:val="36"/>
              </w:rPr>
              <w:t>人计，污水按用水量的</w:t>
            </w:r>
            <w:r w:rsidRPr="007F50CD">
              <w:rPr>
                <w:rFonts w:ascii="Times New Roman" w:eastAsiaTheme="majorEastAsia" w:hAnsi="Times New Roman" w:cs="Times New Roman"/>
                <w:sz w:val="24"/>
                <w:szCs w:val="36"/>
              </w:rPr>
              <w:t>80%</w:t>
            </w:r>
            <w:r w:rsidRPr="007F50CD">
              <w:rPr>
                <w:rFonts w:ascii="Times New Roman" w:eastAsiaTheme="majorEastAsia" w:hAnsi="Times New Roman" w:cs="Times New Roman"/>
                <w:sz w:val="24"/>
                <w:szCs w:val="36"/>
              </w:rPr>
              <w:t>计，则生活污水的排放量为</w:t>
            </w:r>
            <w:r w:rsidRPr="007F50CD">
              <w:rPr>
                <w:rFonts w:ascii="Times New Roman" w:eastAsiaTheme="majorEastAsia" w:hAnsi="Times New Roman" w:cs="Times New Roman"/>
                <w:sz w:val="24"/>
                <w:szCs w:val="36"/>
              </w:rPr>
              <w:t>0.</w:t>
            </w:r>
            <w:r w:rsidR="007F50CD" w:rsidRPr="007F50CD">
              <w:rPr>
                <w:rFonts w:ascii="Times New Roman" w:eastAsiaTheme="majorEastAsia" w:hAnsi="Times New Roman" w:cs="Times New Roman"/>
                <w:sz w:val="24"/>
                <w:szCs w:val="36"/>
              </w:rPr>
              <w:t>8</w:t>
            </w:r>
            <w:r w:rsidRPr="007F50CD">
              <w:rPr>
                <w:rFonts w:ascii="Times New Roman" w:eastAsiaTheme="majorEastAsia" w:hAnsi="Times New Roman" w:cs="Times New Roman"/>
                <w:sz w:val="24"/>
                <w:szCs w:val="36"/>
              </w:rPr>
              <w:t>t/d</w:t>
            </w:r>
            <w:r w:rsidRPr="007F50CD">
              <w:rPr>
                <w:rFonts w:ascii="Times New Roman" w:eastAsiaTheme="majorEastAsia" w:hAnsi="Times New Roman" w:cs="Times New Roman"/>
                <w:sz w:val="24"/>
                <w:szCs w:val="36"/>
              </w:rPr>
              <w:t>，总计施工</w:t>
            </w:r>
            <w:r w:rsidRPr="007F50CD">
              <w:rPr>
                <w:rFonts w:ascii="Times New Roman" w:eastAsiaTheme="majorEastAsia" w:hAnsi="Times New Roman" w:cs="Times New Roman"/>
                <w:sz w:val="24"/>
                <w:szCs w:val="36"/>
              </w:rPr>
              <w:t>4</w:t>
            </w:r>
            <w:r w:rsidRPr="007F50CD">
              <w:rPr>
                <w:rFonts w:ascii="Times New Roman" w:eastAsiaTheme="majorEastAsia" w:hAnsi="Times New Roman" w:cs="Times New Roman"/>
                <w:sz w:val="24"/>
                <w:szCs w:val="36"/>
              </w:rPr>
              <w:t>个月共计</w:t>
            </w:r>
            <w:r w:rsidRPr="007F50CD">
              <w:rPr>
                <w:rFonts w:ascii="Times New Roman" w:eastAsiaTheme="majorEastAsia" w:hAnsi="Times New Roman" w:cs="Times New Roman"/>
                <w:sz w:val="24"/>
                <w:szCs w:val="36"/>
              </w:rPr>
              <w:t>120</w:t>
            </w:r>
            <w:r w:rsidRPr="007F50CD">
              <w:rPr>
                <w:rFonts w:ascii="Times New Roman" w:eastAsiaTheme="majorEastAsia" w:hAnsi="Times New Roman" w:cs="Times New Roman"/>
                <w:sz w:val="24"/>
                <w:szCs w:val="36"/>
              </w:rPr>
              <w:t>天，共排放生活污水</w:t>
            </w:r>
            <w:r w:rsidR="007F50CD" w:rsidRPr="007F50CD">
              <w:rPr>
                <w:rFonts w:ascii="Times New Roman" w:eastAsiaTheme="majorEastAsia" w:hAnsi="Times New Roman" w:cs="Times New Roman"/>
                <w:sz w:val="24"/>
                <w:szCs w:val="36"/>
              </w:rPr>
              <w:t>96</w:t>
            </w:r>
            <w:r w:rsidRPr="007F50CD">
              <w:rPr>
                <w:rFonts w:ascii="Times New Roman" w:eastAsiaTheme="majorEastAsia" w:hAnsi="Times New Roman" w:cs="Times New Roman"/>
                <w:sz w:val="24"/>
                <w:szCs w:val="36"/>
              </w:rPr>
              <w:t>t</w:t>
            </w:r>
            <w:r w:rsidRPr="007F50CD">
              <w:rPr>
                <w:rFonts w:ascii="Times New Roman" w:eastAsiaTheme="majorEastAsia" w:hAnsi="Times New Roman" w:cs="Times New Roman"/>
                <w:sz w:val="24"/>
                <w:szCs w:val="36"/>
              </w:rPr>
              <w:t>，污水中污染物的产生量详见表</w:t>
            </w:r>
            <w:r w:rsidR="007F50CD" w:rsidRPr="007F50CD">
              <w:rPr>
                <w:rFonts w:ascii="Times New Roman" w:eastAsiaTheme="majorEastAsia" w:hAnsi="Times New Roman" w:cs="Times New Roman"/>
                <w:sz w:val="24"/>
                <w:szCs w:val="36"/>
              </w:rPr>
              <w:t>6.1-1</w:t>
            </w:r>
            <w:r w:rsidRPr="007F50CD">
              <w:rPr>
                <w:rFonts w:ascii="Times New Roman" w:eastAsiaTheme="majorEastAsia" w:hAnsi="Times New Roman" w:cs="Times New Roman"/>
                <w:sz w:val="24"/>
                <w:szCs w:val="36"/>
              </w:rPr>
              <w:t>。</w:t>
            </w:r>
          </w:p>
          <w:p w14:paraId="49192A96" w14:textId="77777777" w:rsidR="00C9199D" w:rsidRPr="007F50CD" w:rsidRDefault="00C9199D" w:rsidP="00261B02">
            <w:pPr>
              <w:spacing w:line="360" w:lineRule="auto"/>
              <w:jc w:val="center"/>
              <w:rPr>
                <w:rFonts w:ascii="Times New Roman" w:eastAsiaTheme="majorEastAsia" w:hAnsi="Times New Roman" w:cs="Times New Roman"/>
              </w:rPr>
            </w:pPr>
            <w:r w:rsidRPr="007F50CD">
              <w:rPr>
                <w:rFonts w:ascii="Times New Roman" w:eastAsiaTheme="majorEastAsia" w:hAnsi="Times New Roman" w:cs="Times New Roman"/>
                <w:b/>
                <w:sz w:val="24"/>
              </w:rPr>
              <w:t>表</w:t>
            </w:r>
            <w:r w:rsidRPr="007F50CD">
              <w:rPr>
                <w:rFonts w:ascii="Times New Roman" w:eastAsiaTheme="majorEastAsia" w:hAnsi="Times New Roman" w:cs="Times New Roman"/>
                <w:b/>
                <w:sz w:val="24"/>
              </w:rPr>
              <w:t>6</w:t>
            </w:r>
            <w:r w:rsidR="007F50CD" w:rsidRPr="007F50CD">
              <w:rPr>
                <w:rFonts w:ascii="Times New Roman" w:eastAsiaTheme="majorEastAsia" w:hAnsi="Times New Roman" w:cs="Times New Roman"/>
                <w:b/>
                <w:sz w:val="24"/>
              </w:rPr>
              <w:t>.1</w:t>
            </w:r>
            <w:r w:rsidRPr="007F50CD">
              <w:rPr>
                <w:rFonts w:ascii="Times New Roman" w:eastAsiaTheme="majorEastAsia" w:hAnsi="Times New Roman" w:cs="Times New Roman"/>
                <w:b/>
                <w:sz w:val="24"/>
              </w:rPr>
              <w:t xml:space="preserve">-1  </w:t>
            </w:r>
            <w:r w:rsidRPr="007F50CD">
              <w:rPr>
                <w:rFonts w:ascii="Times New Roman" w:eastAsiaTheme="majorEastAsia" w:hAnsi="Times New Roman" w:cs="Times New Roman"/>
                <w:b/>
                <w:sz w:val="24"/>
              </w:rPr>
              <w:t>施工期生活污水及污染物产生情况表</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2210"/>
              <w:gridCol w:w="2210"/>
              <w:gridCol w:w="2210"/>
            </w:tblGrid>
            <w:tr w:rsidR="00C9199D" w:rsidRPr="007F50CD" w14:paraId="42CADBB4" w14:textId="77777777" w:rsidTr="007F50CD">
              <w:trPr>
                <w:trHeight w:val="340"/>
                <w:jc w:val="center"/>
              </w:trPr>
              <w:tc>
                <w:tcPr>
                  <w:tcW w:w="1250" w:type="pct"/>
                  <w:tcBorders>
                    <w:top w:val="single" w:sz="4" w:space="0" w:color="auto"/>
                    <w:left w:val="nil"/>
                  </w:tcBorders>
                  <w:shd w:val="clear" w:color="auto" w:fill="auto"/>
                  <w:vAlign w:val="center"/>
                </w:tcPr>
                <w:p w14:paraId="65839774" w14:textId="77777777" w:rsidR="00C9199D" w:rsidRPr="007F50CD" w:rsidRDefault="007F50CD" w:rsidP="00C9199D">
                  <w:pPr>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w:t>
                  </w:r>
                </w:p>
              </w:tc>
              <w:tc>
                <w:tcPr>
                  <w:tcW w:w="1250" w:type="pct"/>
                  <w:shd w:val="clear" w:color="auto" w:fill="auto"/>
                  <w:vAlign w:val="center"/>
                </w:tcPr>
                <w:p w14:paraId="04562A9D" w14:textId="77777777" w:rsidR="00C9199D" w:rsidRPr="007F50CD" w:rsidRDefault="00C9199D" w:rsidP="00C9199D">
                  <w:pPr>
                    <w:jc w:val="center"/>
                    <w:rPr>
                      <w:rFonts w:ascii="Times New Roman" w:eastAsiaTheme="majorEastAsia" w:hAnsi="Times New Roman" w:cs="Times New Roman"/>
                      <w:b/>
                      <w:bCs/>
                      <w:szCs w:val="21"/>
                    </w:rPr>
                  </w:pPr>
                  <w:r w:rsidRPr="007F50CD">
                    <w:rPr>
                      <w:rFonts w:ascii="Times New Roman" w:eastAsiaTheme="majorEastAsia" w:hAnsi="Times New Roman" w:cs="Times New Roman"/>
                      <w:b/>
                      <w:bCs/>
                      <w:szCs w:val="21"/>
                    </w:rPr>
                    <w:t>浓度（</w:t>
                  </w:r>
                  <w:r w:rsidRPr="007F50CD">
                    <w:rPr>
                      <w:rFonts w:ascii="Times New Roman" w:eastAsiaTheme="majorEastAsia" w:hAnsi="Times New Roman" w:cs="Times New Roman"/>
                      <w:b/>
                      <w:bCs/>
                      <w:szCs w:val="21"/>
                    </w:rPr>
                    <w:t>mg/L</w:t>
                  </w:r>
                  <w:r w:rsidRPr="007F50CD">
                    <w:rPr>
                      <w:rFonts w:ascii="Times New Roman" w:eastAsiaTheme="majorEastAsia" w:hAnsi="Times New Roman" w:cs="Times New Roman"/>
                      <w:b/>
                      <w:bCs/>
                      <w:szCs w:val="21"/>
                    </w:rPr>
                    <w:t>）</w:t>
                  </w:r>
                </w:p>
              </w:tc>
              <w:tc>
                <w:tcPr>
                  <w:tcW w:w="1250" w:type="pct"/>
                  <w:shd w:val="clear" w:color="auto" w:fill="auto"/>
                  <w:vAlign w:val="center"/>
                </w:tcPr>
                <w:p w14:paraId="78AD8AF8" w14:textId="77777777" w:rsidR="00C9199D" w:rsidRPr="007F50CD" w:rsidRDefault="00C9199D" w:rsidP="00C9199D">
                  <w:pPr>
                    <w:jc w:val="center"/>
                    <w:rPr>
                      <w:rFonts w:ascii="Times New Roman" w:eastAsiaTheme="majorEastAsia" w:hAnsi="Times New Roman" w:cs="Times New Roman"/>
                      <w:b/>
                      <w:bCs/>
                      <w:szCs w:val="21"/>
                    </w:rPr>
                  </w:pPr>
                  <w:r w:rsidRPr="007F50CD">
                    <w:rPr>
                      <w:rFonts w:ascii="Times New Roman" w:eastAsiaTheme="majorEastAsia" w:hAnsi="Times New Roman" w:cs="Times New Roman"/>
                      <w:b/>
                      <w:bCs/>
                      <w:szCs w:val="21"/>
                    </w:rPr>
                    <w:t>日产生量（</w:t>
                  </w:r>
                  <w:r w:rsidRPr="007F50CD">
                    <w:rPr>
                      <w:rFonts w:ascii="Times New Roman" w:eastAsiaTheme="majorEastAsia" w:hAnsi="Times New Roman" w:cs="Times New Roman"/>
                      <w:b/>
                      <w:bCs/>
                      <w:szCs w:val="21"/>
                    </w:rPr>
                    <w:t>kg/d</w:t>
                  </w:r>
                  <w:r w:rsidRPr="007F50CD">
                    <w:rPr>
                      <w:rFonts w:ascii="Times New Roman" w:eastAsiaTheme="majorEastAsia" w:hAnsi="Times New Roman" w:cs="Times New Roman"/>
                      <w:b/>
                      <w:bCs/>
                      <w:szCs w:val="21"/>
                    </w:rPr>
                    <w:t>）</w:t>
                  </w:r>
                </w:p>
              </w:tc>
              <w:tc>
                <w:tcPr>
                  <w:tcW w:w="1250" w:type="pct"/>
                  <w:tcBorders>
                    <w:right w:val="nil"/>
                  </w:tcBorders>
                  <w:shd w:val="clear" w:color="auto" w:fill="auto"/>
                  <w:vAlign w:val="center"/>
                </w:tcPr>
                <w:p w14:paraId="34B9464E" w14:textId="77777777" w:rsidR="00C9199D" w:rsidRPr="007F50CD" w:rsidRDefault="00C9199D" w:rsidP="00C9199D">
                  <w:pPr>
                    <w:jc w:val="center"/>
                    <w:rPr>
                      <w:rFonts w:ascii="Times New Roman" w:eastAsiaTheme="majorEastAsia" w:hAnsi="Times New Roman" w:cs="Times New Roman"/>
                      <w:b/>
                      <w:bCs/>
                      <w:szCs w:val="21"/>
                    </w:rPr>
                  </w:pPr>
                  <w:r w:rsidRPr="007F50CD">
                    <w:rPr>
                      <w:rFonts w:ascii="Times New Roman" w:eastAsiaTheme="majorEastAsia" w:hAnsi="Times New Roman" w:cs="Times New Roman"/>
                      <w:b/>
                      <w:bCs/>
                      <w:szCs w:val="21"/>
                    </w:rPr>
                    <w:t>产生量（</w:t>
                  </w:r>
                  <w:r w:rsidRPr="007F50CD">
                    <w:rPr>
                      <w:rFonts w:ascii="Times New Roman" w:eastAsiaTheme="majorEastAsia" w:hAnsi="Times New Roman" w:cs="Times New Roman"/>
                      <w:b/>
                      <w:bCs/>
                      <w:szCs w:val="21"/>
                    </w:rPr>
                    <w:t>t</w:t>
                  </w:r>
                  <w:r w:rsidRPr="007F50CD">
                    <w:rPr>
                      <w:rFonts w:ascii="Times New Roman" w:eastAsiaTheme="majorEastAsia" w:hAnsi="Times New Roman" w:cs="Times New Roman"/>
                      <w:b/>
                      <w:bCs/>
                      <w:szCs w:val="21"/>
                    </w:rPr>
                    <w:t>）</w:t>
                  </w:r>
                </w:p>
              </w:tc>
            </w:tr>
            <w:tr w:rsidR="00C9199D" w:rsidRPr="007F50CD" w14:paraId="5398BC0D" w14:textId="77777777" w:rsidTr="007F50CD">
              <w:trPr>
                <w:trHeight w:val="340"/>
                <w:jc w:val="center"/>
              </w:trPr>
              <w:tc>
                <w:tcPr>
                  <w:tcW w:w="1250" w:type="pct"/>
                  <w:tcBorders>
                    <w:left w:val="nil"/>
                  </w:tcBorders>
                  <w:shd w:val="clear" w:color="auto" w:fill="auto"/>
                  <w:vAlign w:val="center"/>
                </w:tcPr>
                <w:p w14:paraId="7B5B5929" w14:textId="77777777" w:rsidR="00C9199D" w:rsidRPr="007F50CD" w:rsidRDefault="00C9199D" w:rsidP="00C9199D">
                  <w:pPr>
                    <w:jc w:val="center"/>
                    <w:rPr>
                      <w:rFonts w:ascii="Times New Roman" w:eastAsiaTheme="majorEastAsia" w:hAnsi="Times New Roman" w:cs="Times New Roman"/>
                      <w:szCs w:val="21"/>
                    </w:rPr>
                  </w:pPr>
                  <w:r w:rsidRPr="007F50CD">
                    <w:rPr>
                      <w:rFonts w:ascii="Times New Roman" w:eastAsiaTheme="majorEastAsia" w:hAnsi="Times New Roman" w:cs="Times New Roman"/>
                      <w:szCs w:val="21"/>
                    </w:rPr>
                    <w:t>用水量</w:t>
                  </w:r>
                </w:p>
              </w:tc>
              <w:tc>
                <w:tcPr>
                  <w:tcW w:w="1250" w:type="pct"/>
                  <w:shd w:val="clear" w:color="auto" w:fill="auto"/>
                  <w:vAlign w:val="center"/>
                </w:tcPr>
                <w:p w14:paraId="7A7872C0" w14:textId="77777777" w:rsidR="00C9199D" w:rsidRPr="007F50CD" w:rsidRDefault="007F50CD" w:rsidP="00C9199D">
                  <w:pPr>
                    <w:jc w:val="center"/>
                    <w:rPr>
                      <w:rFonts w:ascii="Times New Roman" w:eastAsiaTheme="majorEastAsia" w:hAnsi="Times New Roman" w:cs="Times New Roman"/>
                      <w:szCs w:val="21"/>
                    </w:rPr>
                  </w:pPr>
                  <w:r>
                    <w:rPr>
                      <w:rFonts w:ascii="Times New Roman" w:eastAsiaTheme="majorEastAsia" w:hAnsi="Times New Roman" w:cs="Times New Roman"/>
                      <w:szCs w:val="21"/>
                    </w:rPr>
                    <w:t>/</w:t>
                  </w:r>
                </w:p>
              </w:tc>
              <w:tc>
                <w:tcPr>
                  <w:tcW w:w="1250" w:type="pct"/>
                  <w:shd w:val="clear" w:color="auto" w:fill="auto"/>
                  <w:vAlign w:val="center"/>
                </w:tcPr>
                <w:p w14:paraId="79D72F80" w14:textId="561374B5" w:rsidR="00C9199D" w:rsidRPr="007F50CD" w:rsidRDefault="002667B5" w:rsidP="00C9199D">
                  <w:pPr>
                    <w:jc w:val="center"/>
                    <w:rPr>
                      <w:rFonts w:ascii="Times New Roman" w:eastAsiaTheme="majorEastAsia" w:hAnsi="Times New Roman" w:cs="Times New Roman"/>
                      <w:szCs w:val="21"/>
                    </w:rPr>
                  </w:pPr>
                  <w:r>
                    <w:rPr>
                      <w:rFonts w:ascii="Times New Roman" w:eastAsiaTheme="majorEastAsia" w:hAnsi="Times New Roman" w:cs="Times New Roman"/>
                      <w:szCs w:val="21"/>
                    </w:rPr>
                    <w:t>1000</w:t>
                  </w:r>
                  <w:r w:rsidR="00C9199D" w:rsidRPr="007F50CD">
                    <w:rPr>
                      <w:rFonts w:ascii="Times New Roman" w:eastAsiaTheme="majorEastAsia" w:hAnsi="Times New Roman" w:cs="Times New Roman"/>
                      <w:szCs w:val="21"/>
                    </w:rPr>
                    <w:t>L/d</w:t>
                  </w:r>
                </w:p>
              </w:tc>
              <w:tc>
                <w:tcPr>
                  <w:tcW w:w="1250" w:type="pct"/>
                  <w:tcBorders>
                    <w:right w:val="nil"/>
                  </w:tcBorders>
                  <w:shd w:val="clear" w:color="auto" w:fill="auto"/>
                  <w:vAlign w:val="center"/>
                </w:tcPr>
                <w:p w14:paraId="4F46362A" w14:textId="77777777" w:rsidR="00C9199D" w:rsidRPr="007F50CD" w:rsidRDefault="007F50CD" w:rsidP="00C9199D">
                  <w:pPr>
                    <w:jc w:val="center"/>
                    <w:rPr>
                      <w:rFonts w:ascii="Times New Roman" w:eastAsiaTheme="majorEastAsia" w:hAnsi="Times New Roman" w:cs="Times New Roman"/>
                      <w:szCs w:val="21"/>
                    </w:rPr>
                  </w:pPr>
                  <w:r w:rsidRPr="007F50CD">
                    <w:rPr>
                      <w:rFonts w:ascii="Times New Roman" w:eastAsiaTheme="majorEastAsia" w:hAnsi="Times New Roman" w:cs="Times New Roman"/>
                      <w:szCs w:val="21"/>
                    </w:rPr>
                    <w:t>120</w:t>
                  </w:r>
                  <w:r w:rsidR="00C9199D" w:rsidRPr="007F50CD">
                    <w:rPr>
                      <w:rFonts w:ascii="Times New Roman" w:eastAsiaTheme="majorEastAsia" w:hAnsi="Times New Roman" w:cs="Times New Roman"/>
                      <w:szCs w:val="21"/>
                    </w:rPr>
                    <w:t>m</w:t>
                  </w:r>
                  <w:r w:rsidR="00C9199D" w:rsidRPr="007F50CD">
                    <w:rPr>
                      <w:rFonts w:ascii="Times New Roman" w:eastAsiaTheme="majorEastAsia" w:hAnsi="Times New Roman" w:cs="Times New Roman"/>
                      <w:szCs w:val="21"/>
                      <w:vertAlign w:val="superscript"/>
                    </w:rPr>
                    <w:t>3</w:t>
                  </w:r>
                </w:p>
              </w:tc>
            </w:tr>
            <w:tr w:rsidR="00C9199D" w:rsidRPr="007F50CD" w14:paraId="4F805DF1" w14:textId="77777777" w:rsidTr="007F50CD">
              <w:trPr>
                <w:trHeight w:val="340"/>
                <w:jc w:val="center"/>
              </w:trPr>
              <w:tc>
                <w:tcPr>
                  <w:tcW w:w="1250" w:type="pct"/>
                  <w:tcBorders>
                    <w:left w:val="nil"/>
                  </w:tcBorders>
                  <w:shd w:val="clear" w:color="auto" w:fill="auto"/>
                  <w:vAlign w:val="center"/>
                </w:tcPr>
                <w:p w14:paraId="257333EA" w14:textId="77777777" w:rsidR="00C9199D" w:rsidRPr="007F50CD" w:rsidRDefault="00C9199D" w:rsidP="00C9199D">
                  <w:pPr>
                    <w:jc w:val="center"/>
                    <w:rPr>
                      <w:rFonts w:ascii="Times New Roman" w:eastAsiaTheme="majorEastAsia" w:hAnsi="Times New Roman" w:cs="Times New Roman"/>
                      <w:szCs w:val="21"/>
                    </w:rPr>
                  </w:pPr>
                  <w:r w:rsidRPr="007F50CD">
                    <w:rPr>
                      <w:rFonts w:ascii="Times New Roman" w:eastAsiaTheme="majorEastAsia" w:hAnsi="Times New Roman" w:cs="Times New Roman"/>
                      <w:szCs w:val="21"/>
                    </w:rPr>
                    <w:t>污水量</w:t>
                  </w:r>
                </w:p>
              </w:tc>
              <w:tc>
                <w:tcPr>
                  <w:tcW w:w="1250" w:type="pct"/>
                  <w:shd w:val="clear" w:color="auto" w:fill="auto"/>
                  <w:vAlign w:val="center"/>
                </w:tcPr>
                <w:p w14:paraId="4F9B4EC8" w14:textId="77777777" w:rsidR="00C9199D" w:rsidRPr="007F50CD" w:rsidRDefault="007F50CD" w:rsidP="00C9199D">
                  <w:pPr>
                    <w:jc w:val="center"/>
                    <w:rPr>
                      <w:rFonts w:ascii="Times New Roman" w:eastAsiaTheme="majorEastAsia" w:hAnsi="Times New Roman" w:cs="Times New Roman"/>
                      <w:szCs w:val="21"/>
                    </w:rPr>
                  </w:pPr>
                  <w:r>
                    <w:rPr>
                      <w:rFonts w:ascii="Times New Roman" w:eastAsiaTheme="majorEastAsia" w:hAnsi="Times New Roman" w:cs="Times New Roman"/>
                      <w:szCs w:val="21"/>
                    </w:rPr>
                    <w:t>/</w:t>
                  </w:r>
                </w:p>
              </w:tc>
              <w:tc>
                <w:tcPr>
                  <w:tcW w:w="1250" w:type="pct"/>
                  <w:shd w:val="clear" w:color="auto" w:fill="auto"/>
                  <w:vAlign w:val="center"/>
                </w:tcPr>
                <w:p w14:paraId="142A2008" w14:textId="43712AA1" w:rsidR="00C9199D" w:rsidRPr="007F50CD" w:rsidRDefault="002667B5" w:rsidP="00C9199D">
                  <w:pPr>
                    <w:jc w:val="center"/>
                    <w:rPr>
                      <w:rFonts w:ascii="Times New Roman" w:eastAsiaTheme="majorEastAsia" w:hAnsi="Times New Roman" w:cs="Times New Roman"/>
                      <w:szCs w:val="21"/>
                    </w:rPr>
                  </w:pPr>
                  <w:r>
                    <w:rPr>
                      <w:rFonts w:ascii="Times New Roman" w:eastAsiaTheme="majorEastAsia" w:hAnsi="Times New Roman" w:cs="Times New Roman"/>
                      <w:szCs w:val="21"/>
                    </w:rPr>
                    <w:t>800</w:t>
                  </w:r>
                  <w:r w:rsidR="00C9199D" w:rsidRPr="007F50CD">
                    <w:rPr>
                      <w:rFonts w:ascii="Times New Roman" w:eastAsiaTheme="majorEastAsia" w:hAnsi="Times New Roman" w:cs="Times New Roman"/>
                      <w:szCs w:val="21"/>
                    </w:rPr>
                    <w:t>L/d</w:t>
                  </w:r>
                </w:p>
              </w:tc>
              <w:tc>
                <w:tcPr>
                  <w:tcW w:w="1250" w:type="pct"/>
                  <w:tcBorders>
                    <w:right w:val="nil"/>
                  </w:tcBorders>
                  <w:shd w:val="clear" w:color="auto" w:fill="auto"/>
                  <w:vAlign w:val="center"/>
                </w:tcPr>
                <w:p w14:paraId="2F1B906C" w14:textId="40C6591C" w:rsidR="00C9199D" w:rsidRPr="007F50CD" w:rsidRDefault="007F50CD" w:rsidP="00C9199D">
                  <w:pPr>
                    <w:jc w:val="center"/>
                    <w:rPr>
                      <w:rFonts w:ascii="Times New Roman" w:eastAsiaTheme="majorEastAsia" w:hAnsi="Times New Roman" w:cs="Times New Roman"/>
                      <w:szCs w:val="21"/>
                    </w:rPr>
                  </w:pPr>
                  <w:r w:rsidRPr="007F50CD">
                    <w:rPr>
                      <w:rFonts w:ascii="Times New Roman" w:eastAsiaTheme="majorEastAsia" w:hAnsi="Times New Roman" w:cs="Times New Roman"/>
                      <w:szCs w:val="21"/>
                    </w:rPr>
                    <w:t>96</w:t>
                  </w:r>
                  <w:r w:rsidR="00C9199D" w:rsidRPr="007F50CD">
                    <w:rPr>
                      <w:rFonts w:ascii="Times New Roman" w:eastAsiaTheme="majorEastAsia" w:hAnsi="Times New Roman" w:cs="Times New Roman"/>
                      <w:szCs w:val="21"/>
                    </w:rPr>
                    <w:t>m</w:t>
                  </w:r>
                  <w:r w:rsidR="00C9199D" w:rsidRPr="007F50CD">
                    <w:rPr>
                      <w:rFonts w:ascii="Times New Roman" w:eastAsiaTheme="majorEastAsia" w:hAnsi="Times New Roman" w:cs="Times New Roman"/>
                      <w:szCs w:val="21"/>
                      <w:vertAlign w:val="superscript"/>
                    </w:rPr>
                    <w:t>3</w:t>
                  </w:r>
                </w:p>
              </w:tc>
            </w:tr>
            <w:tr w:rsidR="00C9199D" w:rsidRPr="007F50CD" w14:paraId="78795C83" w14:textId="77777777" w:rsidTr="007F50CD">
              <w:trPr>
                <w:trHeight w:val="340"/>
                <w:jc w:val="center"/>
              </w:trPr>
              <w:tc>
                <w:tcPr>
                  <w:tcW w:w="1250" w:type="pct"/>
                  <w:tcBorders>
                    <w:left w:val="nil"/>
                  </w:tcBorders>
                  <w:shd w:val="clear" w:color="auto" w:fill="auto"/>
                  <w:vAlign w:val="center"/>
                </w:tcPr>
                <w:p w14:paraId="0AA0D72C" w14:textId="77777777" w:rsidR="00C9199D" w:rsidRPr="007F50CD" w:rsidRDefault="00C9199D" w:rsidP="00C9199D">
                  <w:pPr>
                    <w:jc w:val="center"/>
                    <w:rPr>
                      <w:rFonts w:ascii="Times New Roman" w:eastAsiaTheme="majorEastAsia" w:hAnsi="Times New Roman" w:cs="Times New Roman"/>
                      <w:szCs w:val="21"/>
                    </w:rPr>
                  </w:pPr>
                  <w:r w:rsidRPr="007F50CD">
                    <w:rPr>
                      <w:rFonts w:ascii="Times New Roman" w:eastAsiaTheme="majorEastAsia" w:hAnsi="Times New Roman" w:cs="Times New Roman"/>
                      <w:szCs w:val="21"/>
                    </w:rPr>
                    <w:t>COD</w:t>
                  </w:r>
                </w:p>
              </w:tc>
              <w:tc>
                <w:tcPr>
                  <w:tcW w:w="1250" w:type="pct"/>
                  <w:shd w:val="clear" w:color="auto" w:fill="auto"/>
                  <w:vAlign w:val="center"/>
                </w:tcPr>
                <w:p w14:paraId="576B66AF" w14:textId="77777777" w:rsidR="00C9199D" w:rsidRPr="007F50CD" w:rsidRDefault="00C9199D" w:rsidP="00C9199D">
                  <w:pPr>
                    <w:jc w:val="center"/>
                    <w:rPr>
                      <w:rFonts w:ascii="Times New Roman" w:eastAsiaTheme="majorEastAsia" w:hAnsi="Times New Roman" w:cs="Times New Roman"/>
                      <w:szCs w:val="21"/>
                    </w:rPr>
                  </w:pPr>
                  <w:r w:rsidRPr="007F50CD">
                    <w:rPr>
                      <w:rFonts w:ascii="Times New Roman" w:eastAsiaTheme="majorEastAsia" w:hAnsi="Times New Roman" w:cs="Times New Roman"/>
                      <w:szCs w:val="21"/>
                    </w:rPr>
                    <w:t>400</w:t>
                  </w:r>
                </w:p>
              </w:tc>
              <w:tc>
                <w:tcPr>
                  <w:tcW w:w="1250" w:type="pct"/>
                  <w:shd w:val="clear" w:color="auto" w:fill="auto"/>
                  <w:vAlign w:val="center"/>
                </w:tcPr>
                <w:p w14:paraId="4E4F2E27" w14:textId="48A812DA" w:rsidR="00C9199D" w:rsidRPr="007F50CD" w:rsidRDefault="00C9199D" w:rsidP="00C9199D">
                  <w:pPr>
                    <w:jc w:val="center"/>
                    <w:rPr>
                      <w:rFonts w:ascii="Times New Roman" w:eastAsiaTheme="majorEastAsia" w:hAnsi="Times New Roman" w:cs="Times New Roman"/>
                      <w:szCs w:val="21"/>
                    </w:rPr>
                  </w:pPr>
                  <w:r w:rsidRPr="007F50CD">
                    <w:rPr>
                      <w:rFonts w:ascii="Times New Roman" w:eastAsiaTheme="majorEastAsia" w:hAnsi="Times New Roman" w:cs="Times New Roman"/>
                      <w:szCs w:val="21"/>
                    </w:rPr>
                    <w:t>0.</w:t>
                  </w:r>
                  <w:r w:rsidR="0006277E">
                    <w:rPr>
                      <w:rFonts w:ascii="Times New Roman" w:eastAsiaTheme="majorEastAsia" w:hAnsi="Times New Roman" w:cs="Times New Roman"/>
                      <w:szCs w:val="21"/>
                    </w:rPr>
                    <w:t>32</w:t>
                  </w:r>
                </w:p>
              </w:tc>
              <w:tc>
                <w:tcPr>
                  <w:tcW w:w="1250" w:type="pct"/>
                  <w:tcBorders>
                    <w:right w:val="nil"/>
                  </w:tcBorders>
                  <w:shd w:val="clear" w:color="auto" w:fill="auto"/>
                  <w:vAlign w:val="center"/>
                </w:tcPr>
                <w:p w14:paraId="4EAA5B32" w14:textId="43F4F077" w:rsidR="00C9199D" w:rsidRPr="007F50CD" w:rsidRDefault="007F50CD" w:rsidP="00C9199D">
                  <w:pPr>
                    <w:jc w:val="center"/>
                    <w:rPr>
                      <w:rFonts w:ascii="Times New Roman" w:eastAsiaTheme="majorEastAsia" w:hAnsi="Times New Roman" w:cs="Times New Roman"/>
                      <w:szCs w:val="21"/>
                    </w:rPr>
                  </w:pPr>
                  <w:r w:rsidRPr="007F50CD">
                    <w:rPr>
                      <w:rFonts w:ascii="Times New Roman" w:eastAsiaTheme="majorEastAsia" w:hAnsi="Times New Roman" w:cs="Times New Roman"/>
                      <w:szCs w:val="21"/>
                    </w:rPr>
                    <w:t>0.038</w:t>
                  </w:r>
                  <w:r w:rsidR="0006277E">
                    <w:rPr>
                      <w:rFonts w:ascii="Times New Roman" w:eastAsiaTheme="majorEastAsia" w:hAnsi="Times New Roman" w:cs="Times New Roman"/>
                      <w:szCs w:val="21"/>
                    </w:rPr>
                    <w:t>4</w:t>
                  </w:r>
                </w:p>
              </w:tc>
            </w:tr>
            <w:tr w:rsidR="00C9199D" w:rsidRPr="007F50CD" w14:paraId="3FBF166F" w14:textId="77777777" w:rsidTr="007F50CD">
              <w:trPr>
                <w:trHeight w:val="340"/>
                <w:jc w:val="center"/>
              </w:trPr>
              <w:tc>
                <w:tcPr>
                  <w:tcW w:w="1250" w:type="pct"/>
                  <w:tcBorders>
                    <w:left w:val="nil"/>
                  </w:tcBorders>
                  <w:shd w:val="clear" w:color="auto" w:fill="auto"/>
                  <w:vAlign w:val="center"/>
                </w:tcPr>
                <w:p w14:paraId="62DEF524" w14:textId="77777777" w:rsidR="00C9199D" w:rsidRPr="007F50CD" w:rsidRDefault="00C9199D" w:rsidP="00C9199D">
                  <w:pPr>
                    <w:jc w:val="center"/>
                    <w:rPr>
                      <w:rFonts w:ascii="Times New Roman" w:eastAsiaTheme="majorEastAsia" w:hAnsi="Times New Roman" w:cs="Times New Roman"/>
                      <w:szCs w:val="21"/>
                    </w:rPr>
                  </w:pPr>
                  <w:r w:rsidRPr="007F50CD">
                    <w:rPr>
                      <w:rFonts w:ascii="Times New Roman" w:eastAsiaTheme="majorEastAsia" w:hAnsi="Times New Roman" w:cs="Times New Roman"/>
                      <w:szCs w:val="21"/>
                    </w:rPr>
                    <w:t>SS</w:t>
                  </w:r>
                </w:p>
              </w:tc>
              <w:tc>
                <w:tcPr>
                  <w:tcW w:w="1250" w:type="pct"/>
                  <w:shd w:val="clear" w:color="auto" w:fill="auto"/>
                  <w:vAlign w:val="center"/>
                </w:tcPr>
                <w:p w14:paraId="1E6F411E" w14:textId="77777777" w:rsidR="00C9199D" w:rsidRPr="007F50CD" w:rsidRDefault="00C9199D" w:rsidP="00C9199D">
                  <w:pPr>
                    <w:jc w:val="center"/>
                    <w:rPr>
                      <w:rFonts w:ascii="Times New Roman" w:eastAsiaTheme="majorEastAsia" w:hAnsi="Times New Roman" w:cs="Times New Roman"/>
                      <w:szCs w:val="21"/>
                    </w:rPr>
                  </w:pPr>
                  <w:r w:rsidRPr="007F50CD">
                    <w:rPr>
                      <w:rFonts w:ascii="Times New Roman" w:eastAsiaTheme="majorEastAsia" w:hAnsi="Times New Roman" w:cs="Times New Roman"/>
                      <w:szCs w:val="21"/>
                    </w:rPr>
                    <w:t>350</w:t>
                  </w:r>
                </w:p>
              </w:tc>
              <w:tc>
                <w:tcPr>
                  <w:tcW w:w="1250" w:type="pct"/>
                  <w:shd w:val="clear" w:color="auto" w:fill="auto"/>
                  <w:vAlign w:val="center"/>
                </w:tcPr>
                <w:p w14:paraId="2D21E9FA" w14:textId="51FD06F7" w:rsidR="00C9199D" w:rsidRPr="007F50CD" w:rsidRDefault="00C9199D" w:rsidP="00C9199D">
                  <w:pPr>
                    <w:jc w:val="center"/>
                    <w:rPr>
                      <w:rFonts w:ascii="Times New Roman" w:eastAsiaTheme="majorEastAsia" w:hAnsi="Times New Roman" w:cs="Times New Roman"/>
                      <w:szCs w:val="21"/>
                    </w:rPr>
                  </w:pPr>
                  <w:r w:rsidRPr="007F50CD">
                    <w:rPr>
                      <w:rFonts w:ascii="Times New Roman" w:eastAsiaTheme="majorEastAsia" w:hAnsi="Times New Roman" w:cs="Times New Roman"/>
                      <w:szCs w:val="21"/>
                    </w:rPr>
                    <w:t>0.</w:t>
                  </w:r>
                  <w:r w:rsidR="0006277E">
                    <w:rPr>
                      <w:rFonts w:ascii="Times New Roman" w:eastAsiaTheme="majorEastAsia" w:hAnsi="Times New Roman" w:cs="Times New Roman"/>
                      <w:szCs w:val="21"/>
                    </w:rPr>
                    <w:t>28</w:t>
                  </w:r>
                </w:p>
              </w:tc>
              <w:tc>
                <w:tcPr>
                  <w:tcW w:w="1250" w:type="pct"/>
                  <w:tcBorders>
                    <w:right w:val="nil"/>
                  </w:tcBorders>
                  <w:shd w:val="clear" w:color="auto" w:fill="auto"/>
                  <w:vAlign w:val="center"/>
                </w:tcPr>
                <w:p w14:paraId="0919D9A4" w14:textId="7064FE4B" w:rsidR="00C9199D" w:rsidRPr="007F50CD" w:rsidRDefault="007F50CD" w:rsidP="00C9199D">
                  <w:pPr>
                    <w:jc w:val="center"/>
                    <w:rPr>
                      <w:rFonts w:ascii="Times New Roman" w:eastAsiaTheme="majorEastAsia" w:hAnsi="Times New Roman" w:cs="Times New Roman"/>
                      <w:szCs w:val="21"/>
                    </w:rPr>
                  </w:pPr>
                  <w:r w:rsidRPr="007F50CD">
                    <w:rPr>
                      <w:rFonts w:ascii="Times New Roman" w:eastAsiaTheme="majorEastAsia" w:hAnsi="Times New Roman" w:cs="Times New Roman"/>
                      <w:szCs w:val="21"/>
                    </w:rPr>
                    <w:t>0.0</w:t>
                  </w:r>
                  <w:r w:rsidR="0006277E">
                    <w:rPr>
                      <w:rFonts w:ascii="Times New Roman" w:eastAsiaTheme="majorEastAsia" w:hAnsi="Times New Roman" w:cs="Times New Roman"/>
                      <w:szCs w:val="21"/>
                    </w:rPr>
                    <w:t>336</w:t>
                  </w:r>
                </w:p>
              </w:tc>
            </w:tr>
            <w:tr w:rsidR="00C9199D" w:rsidRPr="007F50CD" w14:paraId="23719BFC" w14:textId="77777777" w:rsidTr="007F50CD">
              <w:trPr>
                <w:trHeight w:val="340"/>
                <w:jc w:val="center"/>
              </w:trPr>
              <w:tc>
                <w:tcPr>
                  <w:tcW w:w="1250" w:type="pct"/>
                  <w:tcBorders>
                    <w:left w:val="nil"/>
                  </w:tcBorders>
                  <w:shd w:val="clear" w:color="auto" w:fill="auto"/>
                  <w:vAlign w:val="center"/>
                </w:tcPr>
                <w:p w14:paraId="20CC8076" w14:textId="77777777" w:rsidR="00C9199D" w:rsidRPr="007F50CD" w:rsidRDefault="00C9199D" w:rsidP="00C9199D">
                  <w:pPr>
                    <w:jc w:val="center"/>
                    <w:rPr>
                      <w:rFonts w:ascii="Times New Roman" w:eastAsiaTheme="majorEastAsia" w:hAnsi="Times New Roman" w:cs="Times New Roman"/>
                      <w:szCs w:val="21"/>
                    </w:rPr>
                  </w:pPr>
                  <w:r w:rsidRPr="007F50CD">
                    <w:rPr>
                      <w:rFonts w:ascii="Times New Roman" w:eastAsiaTheme="majorEastAsia" w:hAnsi="Times New Roman" w:cs="Times New Roman"/>
                      <w:szCs w:val="21"/>
                    </w:rPr>
                    <w:t>NH</w:t>
                  </w:r>
                  <w:r w:rsidRPr="007F50CD">
                    <w:rPr>
                      <w:rFonts w:ascii="Times New Roman" w:eastAsiaTheme="majorEastAsia" w:hAnsi="Times New Roman" w:cs="Times New Roman"/>
                      <w:szCs w:val="21"/>
                      <w:vertAlign w:val="subscript"/>
                    </w:rPr>
                    <w:t>3</w:t>
                  </w:r>
                  <w:r w:rsidRPr="007F50CD">
                    <w:rPr>
                      <w:rFonts w:ascii="Times New Roman" w:eastAsiaTheme="majorEastAsia" w:hAnsi="Times New Roman" w:cs="Times New Roman"/>
                      <w:szCs w:val="21"/>
                    </w:rPr>
                    <w:t>-N</w:t>
                  </w:r>
                </w:p>
              </w:tc>
              <w:tc>
                <w:tcPr>
                  <w:tcW w:w="1250" w:type="pct"/>
                  <w:shd w:val="clear" w:color="auto" w:fill="auto"/>
                  <w:vAlign w:val="center"/>
                </w:tcPr>
                <w:p w14:paraId="6068E411" w14:textId="77777777" w:rsidR="00C9199D" w:rsidRPr="007F50CD" w:rsidRDefault="00C9199D" w:rsidP="00C9199D">
                  <w:pPr>
                    <w:jc w:val="center"/>
                    <w:rPr>
                      <w:rFonts w:ascii="Times New Roman" w:eastAsiaTheme="majorEastAsia" w:hAnsi="Times New Roman" w:cs="Times New Roman"/>
                      <w:szCs w:val="21"/>
                    </w:rPr>
                  </w:pPr>
                  <w:r w:rsidRPr="007F50CD">
                    <w:rPr>
                      <w:rFonts w:ascii="Times New Roman" w:eastAsiaTheme="majorEastAsia" w:hAnsi="Times New Roman" w:cs="Times New Roman"/>
                      <w:szCs w:val="21"/>
                    </w:rPr>
                    <w:t>30</w:t>
                  </w:r>
                </w:p>
              </w:tc>
              <w:tc>
                <w:tcPr>
                  <w:tcW w:w="1250" w:type="pct"/>
                  <w:shd w:val="clear" w:color="auto" w:fill="auto"/>
                  <w:vAlign w:val="center"/>
                </w:tcPr>
                <w:p w14:paraId="330238AB" w14:textId="1F97E4C4" w:rsidR="00C9199D" w:rsidRPr="007F50CD" w:rsidRDefault="00C9199D" w:rsidP="00C9199D">
                  <w:pPr>
                    <w:jc w:val="center"/>
                    <w:rPr>
                      <w:rFonts w:ascii="Times New Roman" w:eastAsiaTheme="majorEastAsia" w:hAnsi="Times New Roman" w:cs="Times New Roman"/>
                      <w:szCs w:val="21"/>
                    </w:rPr>
                  </w:pPr>
                  <w:r w:rsidRPr="007F50CD">
                    <w:rPr>
                      <w:rFonts w:ascii="Times New Roman" w:eastAsiaTheme="majorEastAsia" w:hAnsi="Times New Roman" w:cs="Times New Roman"/>
                      <w:szCs w:val="21"/>
                    </w:rPr>
                    <w:t>0.0</w:t>
                  </w:r>
                  <w:r w:rsidR="0006277E">
                    <w:rPr>
                      <w:rFonts w:ascii="Times New Roman" w:eastAsiaTheme="majorEastAsia" w:hAnsi="Times New Roman" w:cs="Times New Roman"/>
                      <w:szCs w:val="21"/>
                    </w:rPr>
                    <w:t>2</w:t>
                  </w:r>
                  <w:r w:rsidRPr="007F50CD">
                    <w:rPr>
                      <w:rFonts w:ascii="Times New Roman" w:eastAsiaTheme="majorEastAsia" w:hAnsi="Times New Roman" w:cs="Times New Roman"/>
                      <w:szCs w:val="21"/>
                    </w:rPr>
                    <w:t>4</w:t>
                  </w:r>
                </w:p>
              </w:tc>
              <w:tc>
                <w:tcPr>
                  <w:tcW w:w="1250" w:type="pct"/>
                  <w:tcBorders>
                    <w:right w:val="nil"/>
                  </w:tcBorders>
                  <w:shd w:val="clear" w:color="auto" w:fill="auto"/>
                  <w:vAlign w:val="center"/>
                </w:tcPr>
                <w:p w14:paraId="7744BF73" w14:textId="3934E16D" w:rsidR="00C9199D" w:rsidRPr="007F50CD" w:rsidRDefault="007F50CD" w:rsidP="00C9199D">
                  <w:pPr>
                    <w:jc w:val="center"/>
                    <w:rPr>
                      <w:rFonts w:ascii="Times New Roman" w:eastAsiaTheme="majorEastAsia" w:hAnsi="Times New Roman" w:cs="Times New Roman"/>
                      <w:szCs w:val="21"/>
                    </w:rPr>
                  </w:pPr>
                  <w:r w:rsidRPr="007F50CD">
                    <w:rPr>
                      <w:rFonts w:ascii="Times New Roman" w:eastAsiaTheme="majorEastAsia" w:hAnsi="Times New Roman" w:cs="Times New Roman"/>
                      <w:szCs w:val="21"/>
                    </w:rPr>
                    <w:t>0.00</w:t>
                  </w:r>
                  <w:r w:rsidR="0006277E">
                    <w:rPr>
                      <w:rFonts w:ascii="Times New Roman" w:eastAsiaTheme="majorEastAsia" w:hAnsi="Times New Roman" w:cs="Times New Roman"/>
                      <w:szCs w:val="21"/>
                    </w:rPr>
                    <w:t>288</w:t>
                  </w:r>
                </w:p>
              </w:tc>
            </w:tr>
            <w:tr w:rsidR="00C9199D" w:rsidRPr="007F50CD" w14:paraId="1E8CDA7E" w14:textId="77777777" w:rsidTr="007F50CD">
              <w:trPr>
                <w:trHeight w:val="340"/>
                <w:jc w:val="center"/>
              </w:trPr>
              <w:tc>
                <w:tcPr>
                  <w:tcW w:w="1250" w:type="pct"/>
                  <w:tcBorders>
                    <w:left w:val="nil"/>
                  </w:tcBorders>
                  <w:shd w:val="clear" w:color="auto" w:fill="auto"/>
                  <w:vAlign w:val="center"/>
                </w:tcPr>
                <w:p w14:paraId="5879DA1A" w14:textId="77777777" w:rsidR="00C9199D" w:rsidRPr="007F50CD" w:rsidRDefault="00C9199D" w:rsidP="00C9199D">
                  <w:pPr>
                    <w:jc w:val="center"/>
                    <w:rPr>
                      <w:rFonts w:ascii="Times New Roman" w:eastAsiaTheme="majorEastAsia" w:hAnsi="Times New Roman" w:cs="Times New Roman"/>
                      <w:szCs w:val="21"/>
                    </w:rPr>
                  </w:pPr>
                  <w:r w:rsidRPr="007F50CD">
                    <w:rPr>
                      <w:rFonts w:ascii="Times New Roman" w:eastAsiaTheme="majorEastAsia" w:hAnsi="Times New Roman" w:cs="Times New Roman"/>
                      <w:szCs w:val="21"/>
                    </w:rPr>
                    <w:t>TP</w:t>
                  </w:r>
                </w:p>
              </w:tc>
              <w:tc>
                <w:tcPr>
                  <w:tcW w:w="1250" w:type="pct"/>
                  <w:shd w:val="clear" w:color="auto" w:fill="auto"/>
                  <w:vAlign w:val="center"/>
                </w:tcPr>
                <w:p w14:paraId="55B10331" w14:textId="77777777" w:rsidR="00C9199D" w:rsidRPr="007F50CD" w:rsidRDefault="00C9199D" w:rsidP="00C9199D">
                  <w:pPr>
                    <w:jc w:val="center"/>
                    <w:rPr>
                      <w:rFonts w:ascii="Times New Roman" w:eastAsiaTheme="majorEastAsia" w:hAnsi="Times New Roman" w:cs="Times New Roman"/>
                      <w:szCs w:val="21"/>
                    </w:rPr>
                  </w:pPr>
                  <w:r w:rsidRPr="007F50CD">
                    <w:rPr>
                      <w:rFonts w:ascii="Times New Roman" w:eastAsiaTheme="majorEastAsia" w:hAnsi="Times New Roman" w:cs="Times New Roman"/>
                      <w:szCs w:val="21"/>
                    </w:rPr>
                    <w:t>3</w:t>
                  </w:r>
                </w:p>
              </w:tc>
              <w:tc>
                <w:tcPr>
                  <w:tcW w:w="1250" w:type="pct"/>
                  <w:shd w:val="clear" w:color="auto" w:fill="auto"/>
                  <w:vAlign w:val="center"/>
                </w:tcPr>
                <w:p w14:paraId="02D45049" w14:textId="42BC116A" w:rsidR="00C9199D" w:rsidRPr="007F50CD" w:rsidRDefault="00C9199D" w:rsidP="00C9199D">
                  <w:pPr>
                    <w:jc w:val="center"/>
                    <w:rPr>
                      <w:rFonts w:ascii="Times New Roman" w:eastAsiaTheme="majorEastAsia" w:hAnsi="Times New Roman" w:cs="Times New Roman"/>
                      <w:szCs w:val="21"/>
                    </w:rPr>
                  </w:pPr>
                  <w:r w:rsidRPr="007F50CD">
                    <w:rPr>
                      <w:rFonts w:ascii="Times New Roman" w:eastAsiaTheme="majorEastAsia" w:hAnsi="Times New Roman" w:cs="Times New Roman"/>
                      <w:szCs w:val="21"/>
                    </w:rPr>
                    <w:t>0.00</w:t>
                  </w:r>
                  <w:r w:rsidR="0006277E">
                    <w:rPr>
                      <w:rFonts w:ascii="Times New Roman" w:eastAsiaTheme="majorEastAsia" w:hAnsi="Times New Roman" w:cs="Times New Roman"/>
                      <w:szCs w:val="21"/>
                    </w:rPr>
                    <w:t>24</w:t>
                  </w:r>
                </w:p>
              </w:tc>
              <w:tc>
                <w:tcPr>
                  <w:tcW w:w="1250" w:type="pct"/>
                  <w:tcBorders>
                    <w:right w:val="nil"/>
                  </w:tcBorders>
                  <w:shd w:val="clear" w:color="auto" w:fill="auto"/>
                  <w:vAlign w:val="center"/>
                </w:tcPr>
                <w:p w14:paraId="2618C010" w14:textId="19C6FF3B" w:rsidR="00C9199D" w:rsidRPr="007F50CD" w:rsidRDefault="007F50CD" w:rsidP="00C9199D">
                  <w:pPr>
                    <w:jc w:val="center"/>
                    <w:rPr>
                      <w:rFonts w:ascii="Times New Roman" w:eastAsiaTheme="majorEastAsia" w:hAnsi="Times New Roman" w:cs="Times New Roman"/>
                      <w:szCs w:val="21"/>
                    </w:rPr>
                  </w:pPr>
                  <w:r w:rsidRPr="007F50CD">
                    <w:rPr>
                      <w:rFonts w:ascii="Times New Roman" w:eastAsiaTheme="majorEastAsia" w:hAnsi="Times New Roman" w:cs="Times New Roman"/>
                      <w:szCs w:val="21"/>
                    </w:rPr>
                    <w:t>0.0002</w:t>
                  </w:r>
                  <w:r w:rsidR="0006277E">
                    <w:rPr>
                      <w:rFonts w:ascii="Times New Roman" w:eastAsiaTheme="majorEastAsia" w:hAnsi="Times New Roman" w:cs="Times New Roman"/>
                      <w:szCs w:val="21"/>
                    </w:rPr>
                    <w:t>88</w:t>
                  </w:r>
                </w:p>
              </w:tc>
            </w:tr>
          </w:tbl>
          <w:p w14:paraId="1CA6D27E" w14:textId="77777777" w:rsidR="00C9199D" w:rsidRPr="007F50CD" w:rsidRDefault="00C9199D" w:rsidP="007F50CD">
            <w:pPr>
              <w:spacing w:line="360" w:lineRule="auto"/>
              <w:ind w:firstLineChars="200" w:firstLine="480"/>
              <w:rPr>
                <w:rFonts w:ascii="Times New Roman" w:eastAsiaTheme="majorEastAsia" w:hAnsi="Times New Roman" w:cs="Times New Roman"/>
                <w:sz w:val="24"/>
              </w:rPr>
            </w:pPr>
            <w:r w:rsidRPr="007F50CD">
              <w:rPr>
                <w:rFonts w:ascii="宋体" w:eastAsia="宋体" w:hAnsi="宋体" w:cs="宋体" w:hint="eastAsia"/>
                <w:sz w:val="24"/>
              </w:rPr>
              <w:t>②</w:t>
            </w:r>
            <w:r w:rsidRPr="007F50CD">
              <w:rPr>
                <w:rFonts w:ascii="Times New Roman" w:eastAsiaTheme="majorEastAsia" w:hAnsi="Times New Roman" w:cs="Times New Roman"/>
                <w:sz w:val="24"/>
              </w:rPr>
              <w:t>施工作业废水</w:t>
            </w:r>
          </w:p>
          <w:p w14:paraId="46E5E086" w14:textId="77777777" w:rsidR="00C9199D" w:rsidRPr="007F50CD" w:rsidRDefault="00C9199D" w:rsidP="007F50CD">
            <w:pPr>
              <w:spacing w:line="360" w:lineRule="auto"/>
              <w:ind w:firstLineChars="200" w:firstLine="480"/>
              <w:rPr>
                <w:rFonts w:ascii="Times New Roman" w:eastAsiaTheme="majorEastAsia" w:hAnsi="Times New Roman" w:cs="Times New Roman"/>
                <w:sz w:val="24"/>
              </w:rPr>
            </w:pPr>
            <w:r w:rsidRPr="007F50CD">
              <w:rPr>
                <w:rFonts w:ascii="Times New Roman" w:eastAsiaTheme="majorEastAsia" w:hAnsi="Times New Roman" w:cs="Times New Roman"/>
                <w:sz w:val="24"/>
              </w:rPr>
              <w:t>施工活动中排放的各类作业废水如搅拌机清洗水、洗石冲灰废水以及车辆的冲洗水等，主要污染物是悬浮物等。施工场地修建临时沉淀池，含</w:t>
            </w:r>
            <w:r w:rsidRPr="007F50CD">
              <w:rPr>
                <w:rFonts w:ascii="Times New Roman" w:eastAsiaTheme="majorEastAsia" w:hAnsi="Times New Roman" w:cs="Times New Roman"/>
                <w:sz w:val="24"/>
              </w:rPr>
              <w:t>SS</w:t>
            </w:r>
            <w:r w:rsidRPr="007F50CD">
              <w:rPr>
                <w:rFonts w:ascii="Times New Roman" w:eastAsiaTheme="majorEastAsia" w:hAnsi="Times New Roman" w:cs="Times New Roman"/>
                <w:sz w:val="24"/>
              </w:rPr>
              <w:t>的生产废水排入沉淀池进行沉淀澄清处理后回用，主要回用于防止地面路面扬尘等。施工用水在城市用水中是用水大户，主要用于生活用水和工程用水。工程用水主要用于工程养护，工程养护中约有</w:t>
            </w:r>
            <w:r w:rsidRPr="007F50CD">
              <w:rPr>
                <w:rFonts w:ascii="Times New Roman" w:eastAsiaTheme="majorEastAsia" w:hAnsi="Times New Roman" w:cs="Times New Roman"/>
                <w:sz w:val="24"/>
              </w:rPr>
              <w:t>70%</w:t>
            </w:r>
            <w:r w:rsidRPr="007F50CD">
              <w:rPr>
                <w:rFonts w:ascii="Times New Roman" w:eastAsiaTheme="majorEastAsia" w:hAnsi="Times New Roman" w:cs="Times New Roman"/>
                <w:sz w:val="24"/>
              </w:rPr>
              <w:t>的水流失，流失时同时夹带泥沙、杂物，处理不当会污染环境。</w:t>
            </w:r>
          </w:p>
          <w:p w14:paraId="7BE349B8" w14:textId="77777777" w:rsidR="003C699C" w:rsidRPr="009D2CF6" w:rsidRDefault="00AD62A7" w:rsidP="003C699C">
            <w:pPr>
              <w:spacing w:line="360" w:lineRule="auto"/>
              <w:ind w:firstLineChars="200" w:firstLine="480"/>
              <w:rPr>
                <w:sz w:val="24"/>
              </w:rPr>
            </w:pPr>
            <w:r w:rsidRPr="00AD62A7">
              <w:rPr>
                <w:rFonts w:ascii="Times New Roman" w:hAnsi="Times New Roman" w:cs="Times New Roman"/>
                <w:sz w:val="24"/>
              </w:rPr>
              <w:t>（</w:t>
            </w:r>
            <w:r w:rsidRPr="00AD62A7">
              <w:rPr>
                <w:rFonts w:ascii="Times New Roman" w:hAnsi="Times New Roman" w:cs="Times New Roman"/>
                <w:sz w:val="24"/>
              </w:rPr>
              <w:t>2</w:t>
            </w:r>
            <w:r w:rsidRPr="00AD62A7">
              <w:rPr>
                <w:rFonts w:ascii="Times New Roman" w:hAnsi="Times New Roman" w:cs="Times New Roman"/>
                <w:sz w:val="24"/>
              </w:rPr>
              <w:t>）</w:t>
            </w:r>
            <w:r w:rsidR="00C9199D" w:rsidRPr="009D2CF6">
              <w:rPr>
                <w:rFonts w:hint="eastAsia"/>
                <w:sz w:val="24"/>
              </w:rPr>
              <w:t>施工扬尘及废气</w:t>
            </w:r>
          </w:p>
          <w:p w14:paraId="59901E44" w14:textId="77777777" w:rsidR="00C9199D" w:rsidRPr="009D2CF6" w:rsidRDefault="00C9199D" w:rsidP="00AD62A7">
            <w:pPr>
              <w:spacing w:line="360" w:lineRule="auto"/>
              <w:ind w:firstLineChars="200" w:firstLine="480"/>
              <w:rPr>
                <w:sz w:val="24"/>
              </w:rPr>
            </w:pPr>
            <w:r w:rsidRPr="009D2CF6">
              <w:rPr>
                <w:rFonts w:hint="eastAsia"/>
                <w:sz w:val="24"/>
              </w:rPr>
              <w:t>本项目施工期的大气污染物主要是扬尘及有机废气，扬尘一般由土地平整、土方填挖、物料装卸和车辆运输造成的，装修废气由后期的装修工程粉刷油漆、涂料产生</w:t>
            </w:r>
            <w:r w:rsidRPr="009D2CF6">
              <w:rPr>
                <w:rFonts w:hint="eastAsia"/>
                <w:sz w:val="24"/>
              </w:rPr>
              <w:lastRenderedPageBreak/>
              <w:t>的。</w:t>
            </w:r>
          </w:p>
          <w:p w14:paraId="08E5EB73" w14:textId="77777777" w:rsidR="00C9199D" w:rsidRPr="00AD62A7" w:rsidRDefault="00C9199D" w:rsidP="00AD62A7">
            <w:pPr>
              <w:spacing w:line="360" w:lineRule="auto"/>
              <w:ind w:firstLineChars="200" w:firstLine="480"/>
              <w:rPr>
                <w:rFonts w:ascii="Times New Roman" w:eastAsiaTheme="majorEastAsia" w:hAnsi="Times New Roman" w:cs="Times New Roman"/>
                <w:sz w:val="24"/>
              </w:rPr>
            </w:pPr>
            <w:r w:rsidRPr="00AD62A7">
              <w:rPr>
                <w:rFonts w:ascii="宋体" w:eastAsia="宋体" w:hAnsi="宋体" w:cs="宋体" w:hint="eastAsia"/>
                <w:sz w:val="24"/>
              </w:rPr>
              <w:t>①</w:t>
            </w:r>
            <w:r w:rsidRPr="00AD62A7">
              <w:rPr>
                <w:rFonts w:ascii="Times New Roman" w:eastAsiaTheme="majorEastAsia" w:hAnsi="Times New Roman" w:cs="Times New Roman"/>
                <w:sz w:val="24"/>
              </w:rPr>
              <w:t>扬尘</w:t>
            </w:r>
          </w:p>
          <w:p w14:paraId="77865EF6" w14:textId="77777777" w:rsidR="00C9199D" w:rsidRPr="00AD62A7" w:rsidRDefault="00C9199D" w:rsidP="005E33B9">
            <w:pPr>
              <w:spacing w:line="360" w:lineRule="auto"/>
              <w:ind w:firstLineChars="200" w:firstLine="480"/>
              <w:rPr>
                <w:rFonts w:ascii="Times New Roman" w:eastAsiaTheme="majorEastAsia" w:hAnsi="Times New Roman" w:cs="Times New Roman"/>
                <w:sz w:val="24"/>
              </w:rPr>
            </w:pPr>
            <w:r w:rsidRPr="00AD62A7">
              <w:rPr>
                <w:rFonts w:ascii="Times New Roman" w:eastAsiaTheme="majorEastAsia" w:hAnsi="Times New Roman" w:cs="Times New Roman"/>
                <w:sz w:val="24"/>
              </w:rPr>
              <w:t>对整个施工期而言，施工产生的扬尘主要集中在土建施工阶段。按起尘的原因可分为风力起尘和动力起尘，其中风力起尘主要是由于裸露的施工区表层浮尘因天气干燥及大风，产生风尘扬尘；而动力起尘，主要是在建材的装卸过程中，由于外力而产生的尘粒再悬浮而造成，其中施工及装卸车辆造成的扬尘最为严重，据有关文献资料介绍，车辆行驶产生的扬尘占总扬尘的</w:t>
            </w:r>
            <w:r w:rsidRPr="00AD62A7">
              <w:rPr>
                <w:rFonts w:ascii="Times New Roman" w:eastAsiaTheme="majorEastAsia" w:hAnsi="Times New Roman" w:cs="Times New Roman"/>
                <w:sz w:val="24"/>
              </w:rPr>
              <w:t>60%</w:t>
            </w:r>
            <w:r w:rsidRPr="00AD62A7">
              <w:rPr>
                <w:rFonts w:ascii="Times New Roman" w:eastAsiaTheme="majorEastAsia" w:hAnsi="Times New Roman" w:cs="Times New Roman"/>
                <w:sz w:val="24"/>
              </w:rPr>
              <w:t>以上。</w:t>
            </w:r>
          </w:p>
          <w:p w14:paraId="78F5E871" w14:textId="77777777" w:rsidR="00C9199D" w:rsidRPr="00AD62A7" w:rsidRDefault="00C9199D" w:rsidP="00AD62A7">
            <w:pPr>
              <w:spacing w:line="360" w:lineRule="auto"/>
              <w:ind w:firstLineChars="200" w:firstLine="480"/>
              <w:rPr>
                <w:rFonts w:ascii="Times New Roman" w:eastAsiaTheme="majorEastAsia" w:hAnsi="Times New Roman" w:cs="Times New Roman"/>
                <w:sz w:val="24"/>
              </w:rPr>
            </w:pPr>
            <w:r w:rsidRPr="00AD62A7">
              <w:rPr>
                <w:rFonts w:ascii="Times New Roman" w:eastAsiaTheme="majorEastAsia" w:hAnsi="Times New Roman" w:cs="Times New Roman"/>
                <w:sz w:val="24"/>
              </w:rPr>
              <w:t>车辆行驶产生的扬尘，在完全干燥情况下，按下列经验公式计算：</w:t>
            </w:r>
          </w:p>
          <w:p w14:paraId="0CE3389B" w14:textId="77777777" w:rsidR="00C9199D" w:rsidRPr="00AD62A7" w:rsidRDefault="00C9199D" w:rsidP="00AD62A7">
            <w:pPr>
              <w:spacing w:line="360" w:lineRule="auto"/>
              <w:jc w:val="center"/>
              <w:rPr>
                <w:rFonts w:ascii="Times New Roman" w:eastAsiaTheme="majorEastAsia" w:hAnsi="Times New Roman" w:cs="Times New Roman"/>
                <w:noProof/>
              </w:rPr>
            </w:pPr>
            <w:r w:rsidRPr="00AD62A7">
              <w:rPr>
                <w:rFonts w:ascii="Times New Roman" w:eastAsiaTheme="majorEastAsia" w:hAnsi="Times New Roman" w:cs="Times New Roman"/>
                <w:noProof/>
              </w:rPr>
              <w:drawing>
                <wp:inline distT="0" distB="0" distL="0" distR="0" wp14:anchorId="2C2C0CE9" wp14:editId="30F81EFC">
                  <wp:extent cx="2327275" cy="512445"/>
                  <wp:effectExtent l="0" t="0" r="0" b="1905"/>
                  <wp:docPr id="132"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7275" cy="512445"/>
                          </a:xfrm>
                          <a:prstGeom prst="rect">
                            <a:avLst/>
                          </a:prstGeom>
                          <a:noFill/>
                          <a:ln>
                            <a:noFill/>
                          </a:ln>
                        </pic:spPr>
                      </pic:pic>
                    </a:graphicData>
                  </a:graphic>
                </wp:inline>
              </w:drawing>
            </w:r>
          </w:p>
          <w:p w14:paraId="03FF4809" w14:textId="77777777" w:rsidR="00C9199D" w:rsidRPr="00AD62A7" w:rsidRDefault="00C9199D" w:rsidP="00AD62A7">
            <w:pPr>
              <w:spacing w:line="360" w:lineRule="auto"/>
              <w:ind w:firstLineChars="200" w:firstLine="480"/>
              <w:rPr>
                <w:rFonts w:ascii="Times New Roman" w:eastAsiaTheme="majorEastAsia" w:hAnsi="Times New Roman" w:cs="Times New Roman"/>
                <w:sz w:val="24"/>
              </w:rPr>
            </w:pPr>
            <w:r w:rsidRPr="00AD62A7">
              <w:rPr>
                <w:rFonts w:ascii="Times New Roman" w:eastAsiaTheme="majorEastAsia" w:hAnsi="Times New Roman" w:cs="Times New Roman"/>
                <w:sz w:val="24"/>
              </w:rPr>
              <w:t>式中</w:t>
            </w:r>
            <w:r w:rsidR="008457E0">
              <w:rPr>
                <w:rFonts w:ascii="Times New Roman" w:eastAsiaTheme="majorEastAsia" w:hAnsi="Times New Roman" w:cs="Times New Roman" w:hint="eastAsia"/>
                <w:sz w:val="24"/>
              </w:rPr>
              <w:t>：</w:t>
            </w:r>
            <w:r w:rsidR="008457E0">
              <w:rPr>
                <w:rFonts w:ascii="Times New Roman" w:eastAsiaTheme="majorEastAsia" w:hAnsi="Times New Roman" w:cs="Times New Roman" w:hint="eastAsia"/>
                <w:sz w:val="24"/>
              </w:rPr>
              <w:t xml:space="preserve"> </w:t>
            </w:r>
            <w:r w:rsidRPr="00AD62A7">
              <w:rPr>
                <w:rFonts w:ascii="Times New Roman" w:eastAsiaTheme="majorEastAsia" w:hAnsi="Times New Roman" w:cs="Times New Roman"/>
                <w:sz w:val="24"/>
              </w:rPr>
              <w:t>Q——</w:t>
            </w:r>
            <w:r w:rsidRPr="00AD62A7">
              <w:rPr>
                <w:rFonts w:ascii="Times New Roman" w:eastAsiaTheme="majorEastAsia" w:hAnsi="Times New Roman" w:cs="Times New Roman"/>
                <w:sz w:val="24"/>
              </w:rPr>
              <w:t>汽车行驶的扬尘，</w:t>
            </w:r>
            <w:r w:rsidRPr="00AD62A7">
              <w:rPr>
                <w:rFonts w:ascii="Times New Roman" w:eastAsiaTheme="majorEastAsia" w:hAnsi="Times New Roman" w:cs="Times New Roman"/>
                <w:sz w:val="24"/>
              </w:rPr>
              <w:t>Kg/km·</w:t>
            </w:r>
            <w:r w:rsidRPr="00AD62A7">
              <w:rPr>
                <w:rFonts w:ascii="Times New Roman" w:eastAsiaTheme="majorEastAsia" w:hAnsi="Times New Roman" w:cs="Times New Roman"/>
                <w:sz w:val="24"/>
              </w:rPr>
              <w:t>辆；</w:t>
            </w:r>
          </w:p>
          <w:p w14:paraId="737B3DCF" w14:textId="77777777" w:rsidR="00C9199D" w:rsidRPr="00AD62A7" w:rsidRDefault="00C9199D" w:rsidP="008457E0">
            <w:pPr>
              <w:spacing w:line="360" w:lineRule="auto"/>
              <w:ind w:firstLineChars="550" w:firstLine="1320"/>
              <w:rPr>
                <w:rFonts w:ascii="Times New Roman" w:eastAsiaTheme="majorEastAsia" w:hAnsi="Times New Roman" w:cs="Times New Roman"/>
                <w:sz w:val="24"/>
              </w:rPr>
            </w:pPr>
            <w:r w:rsidRPr="00AD62A7">
              <w:rPr>
                <w:rFonts w:ascii="Times New Roman" w:eastAsiaTheme="majorEastAsia" w:hAnsi="Times New Roman" w:cs="Times New Roman"/>
                <w:sz w:val="24"/>
              </w:rPr>
              <w:t>V——</w:t>
            </w:r>
            <w:r w:rsidRPr="00AD62A7">
              <w:rPr>
                <w:rFonts w:ascii="Times New Roman" w:eastAsiaTheme="majorEastAsia" w:hAnsi="Times New Roman" w:cs="Times New Roman"/>
                <w:sz w:val="24"/>
              </w:rPr>
              <w:t>汽车速度，</w:t>
            </w:r>
            <w:r w:rsidRPr="00AD62A7">
              <w:rPr>
                <w:rFonts w:ascii="Times New Roman" w:eastAsiaTheme="majorEastAsia" w:hAnsi="Times New Roman" w:cs="Times New Roman"/>
                <w:sz w:val="24"/>
              </w:rPr>
              <w:t>Km/h</w:t>
            </w:r>
            <w:r w:rsidRPr="00AD62A7">
              <w:rPr>
                <w:rFonts w:ascii="Times New Roman" w:eastAsiaTheme="majorEastAsia" w:hAnsi="Times New Roman" w:cs="Times New Roman"/>
                <w:sz w:val="24"/>
              </w:rPr>
              <w:t>；</w:t>
            </w:r>
          </w:p>
          <w:p w14:paraId="59FF2569" w14:textId="77777777" w:rsidR="00C9199D" w:rsidRPr="00AD62A7" w:rsidRDefault="00C9199D" w:rsidP="008457E0">
            <w:pPr>
              <w:spacing w:line="360" w:lineRule="auto"/>
              <w:ind w:firstLineChars="550" w:firstLine="1320"/>
              <w:rPr>
                <w:rFonts w:ascii="Times New Roman" w:eastAsiaTheme="majorEastAsia" w:hAnsi="Times New Roman" w:cs="Times New Roman"/>
                <w:sz w:val="24"/>
              </w:rPr>
            </w:pPr>
            <w:r w:rsidRPr="00AD62A7">
              <w:rPr>
                <w:rFonts w:ascii="Times New Roman" w:eastAsiaTheme="majorEastAsia" w:hAnsi="Times New Roman" w:cs="Times New Roman"/>
                <w:sz w:val="24"/>
              </w:rPr>
              <w:t>W——</w:t>
            </w:r>
            <w:r w:rsidRPr="00AD62A7">
              <w:rPr>
                <w:rFonts w:ascii="Times New Roman" w:eastAsiaTheme="majorEastAsia" w:hAnsi="Times New Roman" w:cs="Times New Roman"/>
                <w:sz w:val="24"/>
              </w:rPr>
              <w:t>汽车载重量，吨；</w:t>
            </w:r>
          </w:p>
          <w:p w14:paraId="2C4B06AF" w14:textId="77777777" w:rsidR="00C9199D" w:rsidRPr="00AD62A7" w:rsidRDefault="00C9199D" w:rsidP="008457E0">
            <w:pPr>
              <w:spacing w:line="360" w:lineRule="auto"/>
              <w:ind w:firstLineChars="550" w:firstLine="1320"/>
              <w:rPr>
                <w:rFonts w:ascii="Times New Roman" w:eastAsiaTheme="majorEastAsia" w:hAnsi="Times New Roman" w:cs="Times New Roman"/>
                <w:sz w:val="24"/>
              </w:rPr>
            </w:pPr>
            <w:r w:rsidRPr="00AD62A7">
              <w:rPr>
                <w:rFonts w:ascii="Times New Roman" w:eastAsiaTheme="majorEastAsia" w:hAnsi="Times New Roman" w:cs="Times New Roman"/>
                <w:sz w:val="24"/>
              </w:rPr>
              <w:t>P——</w:t>
            </w:r>
            <w:r w:rsidRPr="00AD62A7">
              <w:rPr>
                <w:rFonts w:ascii="Times New Roman" w:eastAsiaTheme="majorEastAsia" w:hAnsi="Times New Roman" w:cs="Times New Roman"/>
                <w:sz w:val="24"/>
              </w:rPr>
              <w:t>道路表面粉尘量，</w:t>
            </w:r>
            <w:r w:rsidRPr="00AD62A7">
              <w:rPr>
                <w:rFonts w:ascii="Times New Roman" w:eastAsiaTheme="majorEastAsia" w:hAnsi="Times New Roman" w:cs="Times New Roman"/>
                <w:sz w:val="24"/>
              </w:rPr>
              <w:t>kg/m</w:t>
            </w:r>
            <w:r w:rsidRPr="00AD62A7">
              <w:rPr>
                <w:rFonts w:ascii="Times New Roman" w:eastAsiaTheme="majorEastAsia" w:hAnsi="Times New Roman" w:cs="Times New Roman"/>
                <w:sz w:val="24"/>
                <w:vertAlign w:val="superscript"/>
              </w:rPr>
              <w:t>2</w:t>
            </w:r>
            <w:r w:rsidRPr="00AD62A7">
              <w:rPr>
                <w:rFonts w:ascii="Times New Roman" w:eastAsiaTheme="majorEastAsia" w:hAnsi="Times New Roman" w:cs="Times New Roman"/>
                <w:sz w:val="24"/>
              </w:rPr>
              <w:t>。</w:t>
            </w:r>
          </w:p>
          <w:p w14:paraId="554C43BC" w14:textId="77777777" w:rsidR="00C9199D" w:rsidRPr="00AD62A7" w:rsidRDefault="00C9199D" w:rsidP="005E33B9">
            <w:pPr>
              <w:spacing w:line="360" w:lineRule="auto"/>
              <w:ind w:firstLineChars="200" w:firstLine="480"/>
              <w:rPr>
                <w:rFonts w:ascii="Times New Roman" w:eastAsiaTheme="majorEastAsia" w:hAnsi="Times New Roman" w:cs="Times New Roman"/>
                <w:sz w:val="24"/>
              </w:rPr>
            </w:pPr>
            <w:r w:rsidRPr="00AD62A7">
              <w:rPr>
                <w:rFonts w:ascii="Times New Roman" w:eastAsiaTheme="majorEastAsia" w:hAnsi="Times New Roman" w:cs="Times New Roman"/>
                <w:sz w:val="24"/>
              </w:rPr>
              <w:t>一辆</w:t>
            </w:r>
            <w:r w:rsidRPr="00AD62A7">
              <w:rPr>
                <w:rFonts w:ascii="Times New Roman" w:eastAsiaTheme="majorEastAsia" w:hAnsi="Times New Roman" w:cs="Times New Roman"/>
                <w:sz w:val="24"/>
              </w:rPr>
              <w:t>10</w:t>
            </w:r>
            <w:r w:rsidRPr="00AD62A7">
              <w:rPr>
                <w:rFonts w:ascii="Times New Roman" w:eastAsiaTheme="majorEastAsia" w:hAnsi="Times New Roman" w:cs="Times New Roman"/>
                <w:sz w:val="24"/>
              </w:rPr>
              <w:t>吨卡车，通过一段长度为</w:t>
            </w:r>
            <w:r w:rsidRPr="00AD62A7">
              <w:rPr>
                <w:rFonts w:ascii="Times New Roman" w:eastAsiaTheme="majorEastAsia" w:hAnsi="Times New Roman" w:cs="Times New Roman"/>
                <w:sz w:val="24"/>
              </w:rPr>
              <w:t>1km</w:t>
            </w:r>
            <w:r w:rsidRPr="00AD62A7">
              <w:rPr>
                <w:rFonts w:ascii="Times New Roman" w:eastAsiaTheme="majorEastAsia" w:hAnsi="Times New Roman" w:cs="Times New Roman"/>
                <w:sz w:val="24"/>
              </w:rPr>
              <w:t>的路面时，不同路面清洁程度，不同行驶速度情况下产生的扬尘量</w:t>
            </w:r>
            <w:r w:rsidR="005E33B9">
              <w:rPr>
                <w:rFonts w:ascii="Times New Roman" w:eastAsiaTheme="majorEastAsia" w:hAnsi="Times New Roman" w:cs="Times New Roman" w:hint="eastAsia"/>
                <w:sz w:val="24"/>
              </w:rPr>
              <w:t>情况见</w:t>
            </w:r>
            <w:r w:rsidR="005E33B9" w:rsidRPr="00AD62A7">
              <w:rPr>
                <w:rFonts w:ascii="Times New Roman" w:eastAsiaTheme="majorEastAsia" w:hAnsi="Times New Roman" w:cs="Times New Roman"/>
                <w:sz w:val="24"/>
              </w:rPr>
              <w:t>表</w:t>
            </w:r>
            <w:r w:rsidR="005E33B9" w:rsidRPr="00AD62A7">
              <w:rPr>
                <w:rFonts w:ascii="Times New Roman" w:eastAsiaTheme="majorEastAsia" w:hAnsi="Times New Roman" w:cs="Times New Roman"/>
                <w:sz w:val="24"/>
              </w:rPr>
              <w:t>6</w:t>
            </w:r>
            <w:r w:rsidR="005E33B9">
              <w:rPr>
                <w:rFonts w:ascii="Times New Roman" w:eastAsiaTheme="majorEastAsia" w:hAnsi="Times New Roman" w:cs="Times New Roman"/>
                <w:sz w:val="24"/>
              </w:rPr>
              <w:t>.1</w:t>
            </w:r>
            <w:r w:rsidR="005E33B9" w:rsidRPr="00AD62A7">
              <w:rPr>
                <w:rFonts w:ascii="Times New Roman" w:eastAsiaTheme="majorEastAsia" w:hAnsi="Times New Roman" w:cs="Times New Roman"/>
                <w:sz w:val="24"/>
              </w:rPr>
              <w:t>-2</w:t>
            </w:r>
            <w:r w:rsidRPr="00AD62A7">
              <w:rPr>
                <w:rFonts w:ascii="Times New Roman" w:eastAsiaTheme="majorEastAsia" w:hAnsi="Times New Roman" w:cs="Times New Roman"/>
                <w:sz w:val="24"/>
              </w:rPr>
              <w:t>。</w:t>
            </w:r>
          </w:p>
          <w:p w14:paraId="69CF6D2B" w14:textId="77777777" w:rsidR="00C9199D" w:rsidRPr="008457E0" w:rsidRDefault="00C9199D" w:rsidP="008457E0">
            <w:pPr>
              <w:spacing w:line="360" w:lineRule="auto"/>
              <w:jc w:val="center"/>
              <w:rPr>
                <w:rFonts w:ascii="Times New Roman" w:hAnsi="Times New Roman" w:cs="Times New Roman"/>
                <w:b/>
                <w:sz w:val="24"/>
              </w:rPr>
            </w:pPr>
            <w:r w:rsidRPr="008457E0">
              <w:rPr>
                <w:rFonts w:ascii="Times New Roman" w:hAnsi="Times New Roman" w:cs="Times New Roman"/>
                <w:b/>
                <w:sz w:val="24"/>
              </w:rPr>
              <w:t>表</w:t>
            </w:r>
            <w:r w:rsidR="008457E0" w:rsidRPr="008457E0">
              <w:rPr>
                <w:rFonts w:ascii="Times New Roman" w:hAnsi="Times New Roman" w:cs="Times New Roman"/>
                <w:b/>
                <w:sz w:val="24"/>
              </w:rPr>
              <w:t>6.1-2</w:t>
            </w:r>
            <w:r w:rsidRPr="008457E0">
              <w:rPr>
                <w:rFonts w:ascii="Times New Roman" w:hAnsi="Times New Roman" w:cs="Times New Roman"/>
                <w:b/>
                <w:sz w:val="24"/>
              </w:rPr>
              <w:t xml:space="preserve">  </w:t>
            </w:r>
            <w:r w:rsidRPr="008457E0">
              <w:rPr>
                <w:rFonts w:ascii="Times New Roman" w:hAnsi="Times New Roman" w:cs="Times New Roman"/>
                <w:b/>
                <w:sz w:val="24"/>
              </w:rPr>
              <w:t>在不同车速和地面清洁程度的汽车扬尘（单位：</w:t>
            </w:r>
            <w:r w:rsidRPr="008457E0">
              <w:rPr>
                <w:rFonts w:ascii="Times New Roman" w:hAnsi="Times New Roman" w:cs="Times New Roman"/>
                <w:b/>
                <w:sz w:val="24"/>
              </w:rPr>
              <w:t>kg/</w:t>
            </w:r>
            <w:r w:rsidRPr="008457E0">
              <w:rPr>
                <w:rFonts w:ascii="Times New Roman" w:hAnsi="Times New Roman" w:cs="Times New Roman"/>
                <w:b/>
                <w:sz w:val="24"/>
              </w:rPr>
              <w:t>辆</w:t>
            </w:r>
            <w:r w:rsidRPr="008457E0">
              <w:rPr>
                <w:rFonts w:ascii="Times New Roman" w:hAnsi="Times New Roman" w:cs="Times New Roman"/>
                <w:b/>
                <w:sz w:val="24"/>
              </w:rPr>
              <w:t>·</w:t>
            </w:r>
            <w:r w:rsidRPr="008457E0">
              <w:rPr>
                <w:rFonts w:ascii="Times New Roman" w:hAnsi="Times New Roman" w:cs="Times New Roman"/>
                <w:b/>
                <w:sz w:val="24"/>
              </w:rPr>
              <w:t>公里）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0"/>
              <w:gridCol w:w="1246"/>
              <w:gridCol w:w="1247"/>
              <w:gridCol w:w="1247"/>
              <w:gridCol w:w="1247"/>
              <w:gridCol w:w="1247"/>
              <w:gridCol w:w="1240"/>
            </w:tblGrid>
            <w:tr w:rsidR="00C9199D" w:rsidRPr="005E33B9" w14:paraId="7C7C0FD5" w14:textId="77777777" w:rsidTr="009F7F8C">
              <w:trPr>
                <w:trHeight w:val="340"/>
                <w:jc w:val="center"/>
              </w:trPr>
              <w:tc>
                <w:tcPr>
                  <w:tcW w:w="769" w:type="pct"/>
                  <w:tcBorders>
                    <w:tl2br w:val="single" w:sz="4" w:space="0" w:color="auto"/>
                  </w:tcBorders>
                  <w:vAlign w:val="center"/>
                </w:tcPr>
                <w:p w14:paraId="559BFDB6" w14:textId="77777777" w:rsidR="00C9199D" w:rsidRDefault="00C9199D" w:rsidP="00DD291F">
                  <w:pPr>
                    <w:pStyle w:val="aff6"/>
                    <w:spacing w:line="320" w:lineRule="exact"/>
                    <w:rPr>
                      <w:rFonts w:ascii="Times New Roman" w:hAnsi="Times New Roman" w:cs="Times New Roman"/>
                      <w:bCs/>
                      <w:sz w:val="21"/>
                      <w:szCs w:val="21"/>
                    </w:rPr>
                  </w:pPr>
                  <w:r w:rsidRPr="005E33B9">
                    <w:rPr>
                      <w:rFonts w:ascii="Times New Roman" w:hAnsi="Times New Roman" w:cs="Times New Roman"/>
                      <w:bCs/>
                      <w:sz w:val="21"/>
                      <w:szCs w:val="21"/>
                    </w:rPr>
                    <w:t xml:space="preserve">  </w:t>
                  </w:r>
                  <w:r w:rsidR="00DD291F">
                    <w:rPr>
                      <w:rFonts w:ascii="Times New Roman" w:hAnsi="Times New Roman" w:cs="Times New Roman"/>
                      <w:bCs/>
                      <w:sz w:val="21"/>
                      <w:szCs w:val="21"/>
                    </w:rPr>
                    <w:t xml:space="preserve">     P</w:t>
                  </w:r>
                  <w:r w:rsidRPr="005E33B9">
                    <w:rPr>
                      <w:rFonts w:ascii="Times New Roman" w:hAnsi="Times New Roman" w:cs="Times New Roman"/>
                      <w:bCs/>
                      <w:sz w:val="21"/>
                      <w:szCs w:val="21"/>
                    </w:rPr>
                    <w:t xml:space="preserve"> </w:t>
                  </w:r>
                </w:p>
                <w:p w14:paraId="5C6108F4" w14:textId="77777777" w:rsidR="00DD291F" w:rsidRPr="005E33B9" w:rsidRDefault="00DD291F" w:rsidP="00DD291F">
                  <w:pPr>
                    <w:pStyle w:val="aff6"/>
                    <w:spacing w:line="320" w:lineRule="exact"/>
                    <w:ind w:firstLineChars="100" w:firstLine="210"/>
                    <w:jc w:val="both"/>
                    <w:rPr>
                      <w:rFonts w:ascii="Times New Roman" w:hAnsi="Times New Roman" w:cs="Times New Roman"/>
                      <w:bCs/>
                      <w:sz w:val="21"/>
                      <w:szCs w:val="21"/>
                    </w:rPr>
                  </w:pPr>
                  <w:r>
                    <w:rPr>
                      <w:rFonts w:ascii="Times New Roman" w:hAnsi="Times New Roman" w:cs="Times New Roman" w:hint="eastAsia"/>
                      <w:bCs/>
                      <w:sz w:val="21"/>
                      <w:szCs w:val="21"/>
                    </w:rPr>
                    <w:t>车速</w:t>
                  </w:r>
                </w:p>
              </w:tc>
              <w:tc>
                <w:tcPr>
                  <w:tcW w:w="705" w:type="pct"/>
                  <w:vAlign w:val="center"/>
                </w:tcPr>
                <w:p w14:paraId="11A170AE" w14:textId="77777777" w:rsidR="00C9199D" w:rsidRPr="005E33B9" w:rsidRDefault="00C9199D" w:rsidP="008457E0">
                  <w:pPr>
                    <w:pStyle w:val="aff6"/>
                    <w:spacing w:line="320" w:lineRule="exact"/>
                    <w:rPr>
                      <w:rFonts w:ascii="Times New Roman" w:hAnsi="Times New Roman" w:cs="Times New Roman"/>
                      <w:bCs/>
                      <w:sz w:val="21"/>
                      <w:szCs w:val="21"/>
                    </w:rPr>
                  </w:pPr>
                  <w:r w:rsidRPr="005E33B9">
                    <w:rPr>
                      <w:rFonts w:ascii="Times New Roman" w:hAnsi="Times New Roman" w:cs="Times New Roman"/>
                      <w:bCs/>
                      <w:sz w:val="21"/>
                      <w:szCs w:val="21"/>
                    </w:rPr>
                    <w:t>0.1</w:t>
                  </w:r>
                </w:p>
                <w:p w14:paraId="796C763C" w14:textId="77777777" w:rsidR="00C9199D" w:rsidRPr="005E33B9" w:rsidRDefault="00C9199D" w:rsidP="008457E0">
                  <w:pPr>
                    <w:pStyle w:val="aff6"/>
                    <w:spacing w:line="320" w:lineRule="exact"/>
                    <w:rPr>
                      <w:rFonts w:ascii="Times New Roman" w:hAnsi="Times New Roman" w:cs="Times New Roman"/>
                      <w:bCs/>
                      <w:sz w:val="21"/>
                      <w:szCs w:val="21"/>
                    </w:rPr>
                  </w:pPr>
                  <w:r w:rsidRPr="005E33B9">
                    <w:rPr>
                      <w:rFonts w:ascii="Times New Roman" w:hAnsi="Times New Roman" w:cs="Times New Roman"/>
                      <w:bCs/>
                      <w:sz w:val="21"/>
                      <w:szCs w:val="21"/>
                    </w:rPr>
                    <w:t>(kg/m</w:t>
                  </w:r>
                  <w:r w:rsidRPr="005E33B9">
                    <w:rPr>
                      <w:rFonts w:ascii="Times New Roman" w:hAnsi="Times New Roman" w:cs="Times New Roman"/>
                      <w:bCs/>
                      <w:sz w:val="21"/>
                      <w:szCs w:val="21"/>
                      <w:vertAlign w:val="superscript"/>
                    </w:rPr>
                    <w:t>2</w:t>
                  </w:r>
                  <w:r w:rsidRPr="005E33B9">
                    <w:rPr>
                      <w:rFonts w:ascii="Times New Roman" w:hAnsi="Times New Roman" w:cs="Times New Roman"/>
                      <w:bCs/>
                      <w:sz w:val="21"/>
                      <w:szCs w:val="21"/>
                    </w:rPr>
                    <w:t>)</w:t>
                  </w:r>
                </w:p>
              </w:tc>
              <w:tc>
                <w:tcPr>
                  <w:tcW w:w="706" w:type="pct"/>
                  <w:vAlign w:val="center"/>
                </w:tcPr>
                <w:p w14:paraId="5100D062" w14:textId="77777777" w:rsidR="00C9199D" w:rsidRPr="005E33B9" w:rsidRDefault="00C9199D" w:rsidP="008457E0">
                  <w:pPr>
                    <w:pStyle w:val="aff6"/>
                    <w:spacing w:line="320" w:lineRule="exact"/>
                    <w:rPr>
                      <w:rFonts w:ascii="Times New Roman" w:hAnsi="Times New Roman" w:cs="Times New Roman"/>
                      <w:bCs/>
                      <w:sz w:val="21"/>
                      <w:szCs w:val="21"/>
                    </w:rPr>
                  </w:pPr>
                  <w:r w:rsidRPr="005E33B9">
                    <w:rPr>
                      <w:rFonts w:ascii="Times New Roman" w:hAnsi="Times New Roman" w:cs="Times New Roman"/>
                      <w:bCs/>
                      <w:sz w:val="21"/>
                      <w:szCs w:val="21"/>
                    </w:rPr>
                    <w:t>0.2</w:t>
                  </w:r>
                </w:p>
                <w:p w14:paraId="274731B8" w14:textId="77777777" w:rsidR="00C9199D" w:rsidRPr="005E33B9" w:rsidRDefault="00C9199D" w:rsidP="008457E0">
                  <w:pPr>
                    <w:pStyle w:val="aff6"/>
                    <w:spacing w:line="320" w:lineRule="exact"/>
                    <w:rPr>
                      <w:rFonts w:ascii="Times New Roman" w:hAnsi="Times New Roman" w:cs="Times New Roman"/>
                      <w:bCs/>
                      <w:sz w:val="21"/>
                      <w:szCs w:val="21"/>
                    </w:rPr>
                  </w:pPr>
                  <w:r w:rsidRPr="005E33B9">
                    <w:rPr>
                      <w:rFonts w:ascii="Times New Roman" w:hAnsi="Times New Roman" w:cs="Times New Roman"/>
                      <w:bCs/>
                      <w:sz w:val="21"/>
                      <w:szCs w:val="21"/>
                    </w:rPr>
                    <w:t>(kg/m</w:t>
                  </w:r>
                  <w:r w:rsidRPr="005E33B9">
                    <w:rPr>
                      <w:rFonts w:ascii="Times New Roman" w:hAnsi="Times New Roman" w:cs="Times New Roman"/>
                      <w:bCs/>
                      <w:sz w:val="21"/>
                      <w:szCs w:val="21"/>
                      <w:vertAlign w:val="superscript"/>
                    </w:rPr>
                    <w:t>2</w:t>
                  </w:r>
                  <w:r w:rsidRPr="005E33B9">
                    <w:rPr>
                      <w:rFonts w:ascii="Times New Roman" w:hAnsi="Times New Roman" w:cs="Times New Roman"/>
                      <w:bCs/>
                      <w:sz w:val="21"/>
                      <w:szCs w:val="21"/>
                    </w:rPr>
                    <w:t>)</w:t>
                  </w:r>
                </w:p>
              </w:tc>
              <w:tc>
                <w:tcPr>
                  <w:tcW w:w="706" w:type="pct"/>
                  <w:vAlign w:val="center"/>
                </w:tcPr>
                <w:p w14:paraId="714B2BD1" w14:textId="77777777" w:rsidR="00C9199D" w:rsidRPr="005E33B9" w:rsidRDefault="00C9199D" w:rsidP="008457E0">
                  <w:pPr>
                    <w:pStyle w:val="aff6"/>
                    <w:spacing w:line="320" w:lineRule="exact"/>
                    <w:rPr>
                      <w:rFonts w:ascii="Times New Roman" w:hAnsi="Times New Roman" w:cs="Times New Roman"/>
                      <w:bCs/>
                      <w:sz w:val="21"/>
                      <w:szCs w:val="21"/>
                    </w:rPr>
                  </w:pPr>
                  <w:r w:rsidRPr="005E33B9">
                    <w:rPr>
                      <w:rFonts w:ascii="Times New Roman" w:hAnsi="Times New Roman" w:cs="Times New Roman"/>
                      <w:bCs/>
                      <w:sz w:val="21"/>
                      <w:szCs w:val="21"/>
                    </w:rPr>
                    <w:t>0.3</w:t>
                  </w:r>
                </w:p>
                <w:p w14:paraId="6BDCF82B" w14:textId="77777777" w:rsidR="00C9199D" w:rsidRPr="005E33B9" w:rsidRDefault="00C9199D" w:rsidP="008457E0">
                  <w:pPr>
                    <w:pStyle w:val="aff6"/>
                    <w:spacing w:line="320" w:lineRule="exact"/>
                    <w:rPr>
                      <w:rFonts w:ascii="Times New Roman" w:hAnsi="Times New Roman" w:cs="Times New Roman"/>
                      <w:bCs/>
                      <w:sz w:val="21"/>
                      <w:szCs w:val="21"/>
                    </w:rPr>
                  </w:pPr>
                  <w:r w:rsidRPr="005E33B9">
                    <w:rPr>
                      <w:rFonts w:ascii="Times New Roman" w:hAnsi="Times New Roman" w:cs="Times New Roman"/>
                      <w:bCs/>
                      <w:sz w:val="21"/>
                      <w:szCs w:val="21"/>
                    </w:rPr>
                    <w:t>(kg/m</w:t>
                  </w:r>
                  <w:r w:rsidRPr="005E33B9">
                    <w:rPr>
                      <w:rFonts w:ascii="Times New Roman" w:hAnsi="Times New Roman" w:cs="Times New Roman"/>
                      <w:bCs/>
                      <w:sz w:val="21"/>
                      <w:szCs w:val="21"/>
                      <w:vertAlign w:val="superscript"/>
                    </w:rPr>
                    <w:t>2</w:t>
                  </w:r>
                  <w:r w:rsidRPr="005E33B9">
                    <w:rPr>
                      <w:rFonts w:ascii="Times New Roman" w:hAnsi="Times New Roman" w:cs="Times New Roman"/>
                      <w:bCs/>
                      <w:sz w:val="21"/>
                      <w:szCs w:val="21"/>
                    </w:rPr>
                    <w:t>)</w:t>
                  </w:r>
                </w:p>
              </w:tc>
              <w:tc>
                <w:tcPr>
                  <w:tcW w:w="706" w:type="pct"/>
                  <w:vAlign w:val="center"/>
                </w:tcPr>
                <w:p w14:paraId="17298495" w14:textId="77777777" w:rsidR="00C9199D" w:rsidRPr="005E33B9" w:rsidRDefault="00C9199D" w:rsidP="008457E0">
                  <w:pPr>
                    <w:pStyle w:val="aff6"/>
                    <w:spacing w:line="320" w:lineRule="exact"/>
                    <w:rPr>
                      <w:rFonts w:ascii="Times New Roman" w:hAnsi="Times New Roman" w:cs="Times New Roman"/>
                      <w:bCs/>
                      <w:sz w:val="21"/>
                      <w:szCs w:val="21"/>
                    </w:rPr>
                  </w:pPr>
                  <w:r w:rsidRPr="005E33B9">
                    <w:rPr>
                      <w:rFonts w:ascii="Times New Roman" w:hAnsi="Times New Roman" w:cs="Times New Roman"/>
                      <w:bCs/>
                      <w:sz w:val="21"/>
                      <w:szCs w:val="21"/>
                    </w:rPr>
                    <w:t>0.4</w:t>
                  </w:r>
                </w:p>
                <w:p w14:paraId="2ECFFE74" w14:textId="77777777" w:rsidR="00C9199D" w:rsidRPr="005E33B9" w:rsidRDefault="00C9199D" w:rsidP="008457E0">
                  <w:pPr>
                    <w:pStyle w:val="aff6"/>
                    <w:spacing w:line="320" w:lineRule="exact"/>
                    <w:rPr>
                      <w:rFonts w:ascii="Times New Roman" w:hAnsi="Times New Roman" w:cs="Times New Roman"/>
                      <w:bCs/>
                      <w:sz w:val="21"/>
                      <w:szCs w:val="21"/>
                    </w:rPr>
                  </w:pPr>
                  <w:r w:rsidRPr="005E33B9">
                    <w:rPr>
                      <w:rFonts w:ascii="Times New Roman" w:hAnsi="Times New Roman" w:cs="Times New Roman"/>
                      <w:bCs/>
                      <w:sz w:val="21"/>
                      <w:szCs w:val="21"/>
                    </w:rPr>
                    <w:t>(kg/m</w:t>
                  </w:r>
                  <w:r w:rsidRPr="005E33B9">
                    <w:rPr>
                      <w:rFonts w:ascii="Times New Roman" w:hAnsi="Times New Roman" w:cs="Times New Roman"/>
                      <w:bCs/>
                      <w:sz w:val="21"/>
                      <w:szCs w:val="21"/>
                      <w:vertAlign w:val="superscript"/>
                    </w:rPr>
                    <w:t>2</w:t>
                  </w:r>
                  <w:r w:rsidRPr="005E33B9">
                    <w:rPr>
                      <w:rFonts w:ascii="Times New Roman" w:hAnsi="Times New Roman" w:cs="Times New Roman"/>
                      <w:bCs/>
                      <w:sz w:val="21"/>
                      <w:szCs w:val="21"/>
                    </w:rPr>
                    <w:t>)</w:t>
                  </w:r>
                </w:p>
              </w:tc>
              <w:tc>
                <w:tcPr>
                  <w:tcW w:w="706" w:type="pct"/>
                  <w:vAlign w:val="center"/>
                </w:tcPr>
                <w:p w14:paraId="7C617610" w14:textId="77777777" w:rsidR="00C9199D" w:rsidRPr="005E33B9" w:rsidRDefault="00C9199D" w:rsidP="008457E0">
                  <w:pPr>
                    <w:pStyle w:val="aff6"/>
                    <w:spacing w:line="320" w:lineRule="exact"/>
                    <w:rPr>
                      <w:rFonts w:ascii="Times New Roman" w:hAnsi="Times New Roman" w:cs="Times New Roman"/>
                      <w:bCs/>
                      <w:sz w:val="21"/>
                      <w:szCs w:val="21"/>
                    </w:rPr>
                  </w:pPr>
                  <w:r w:rsidRPr="005E33B9">
                    <w:rPr>
                      <w:rFonts w:ascii="Times New Roman" w:hAnsi="Times New Roman" w:cs="Times New Roman"/>
                      <w:bCs/>
                      <w:sz w:val="21"/>
                      <w:szCs w:val="21"/>
                    </w:rPr>
                    <w:t>0.5</w:t>
                  </w:r>
                </w:p>
                <w:p w14:paraId="41FB406B" w14:textId="77777777" w:rsidR="00C9199D" w:rsidRPr="005E33B9" w:rsidRDefault="00C9199D" w:rsidP="008457E0">
                  <w:pPr>
                    <w:pStyle w:val="aff6"/>
                    <w:spacing w:line="320" w:lineRule="exact"/>
                    <w:rPr>
                      <w:rFonts w:ascii="Times New Roman" w:hAnsi="Times New Roman" w:cs="Times New Roman"/>
                      <w:bCs/>
                      <w:sz w:val="21"/>
                      <w:szCs w:val="21"/>
                    </w:rPr>
                  </w:pPr>
                  <w:r w:rsidRPr="005E33B9">
                    <w:rPr>
                      <w:rFonts w:ascii="Times New Roman" w:hAnsi="Times New Roman" w:cs="Times New Roman"/>
                      <w:bCs/>
                      <w:sz w:val="21"/>
                      <w:szCs w:val="21"/>
                    </w:rPr>
                    <w:t>(kg/m</w:t>
                  </w:r>
                  <w:r w:rsidRPr="005E33B9">
                    <w:rPr>
                      <w:rFonts w:ascii="Times New Roman" w:hAnsi="Times New Roman" w:cs="Times New Roman"/>
                      <w:bCs/>
                      <w:sz w:val="21"/>
                      <w:szCs w:val="21"/>
                      <w:vertAlign w:val="superscript"/>
                    </w:rPr>
                    <w:t>2</w:t>
                  </w:r>
                  <w:r w:rsidRPr="005E33B9">
                    <w:rPr>
                      <w:rFonts w:ascii="Times New Roman" w:hAnsi="Times New Roman" w:cs="Times New Roman"/>
                      <w:bCs/>
                      <w:sz w:val="21"/>
                      <w:szCs w:val="21"/>
                    </w:rPr>
                    <w:t>)</w:t>
                  </w:r>
                </w:p>
              </w:tc>
              <w:tc>
                <w:tcPr>
                  <w:tcW w:w="702" w:type="pct"/>
                  <w:vAlign w:val="center"/>
                </w:tcPr>
                <w:p w14:paraId="5EE32568" w14:textId="77777777" w:rsidR="00C9199D" w:rsidRPr="005E33B9" w:rsidRDefault="00C9199D" w:rsidP="008457E0">
                  <w:pPr>
                    <w:pStyle w:val="aff6"/>
                    <w:spacing w:line="320" w:lineRule="exact"/>
                    <w:rPr>
                      <w:rFonts w:ascii="Times New Roman" w:hAnsi="Times New Roman" w:cs="Times New Roman"/>
                      <w:bCs/>
                      <w:sz w:val="21"/>
                      <w:szCs w:val="21"/>
                    </w:rPr>
                  </w:pPr>
                  <w:r w:rsidRPr="005E33B9">
                    <w:rPr>
                      <w:rFonts w:ascii="Times New Roman" w:hAnsi="Times New Roman" w:cs="Times New Roman"/>
                      <w:bCs/>
                      <w:sz w:val="21"/>
                      <w:szCs w:val="21"/>
                    </w:rPr>
                    <w:t>1</w:t>
                  </w:r>
                </w:p>
                <w:p w14:paraId="4B1EED22" w14:textId="77777777" w:rsidR="00C9199D" w:rsidRPr="005E33B9" w:rsidRDefault="00C9199D" w:rsidP="008457E0">
                  <w:pPr>
                    <w:pStyle w:val="aff6"/>
                    <w:spacing w:line="320" w:lineRule="exact"/>
                    <w:rPr>
                      <w:rFonts w:ascii="Times New Roman" w:hAnsi="Times New Roman" w:cs="Times New Roman"/>
                      <w:bCs/>
                      <w:sz w:val="21"/>
                      <w:szCs w:val="21"/>
                    </w:rPr>
                  </w:pPr>
                  <w:r w:rsidRPr="005E33B9">
                    <w:rPr>
                      <w:rFonts w:ascii="Times New Roman" w:hAnsi="Times New Roman" w:cs="Times New Roman"/>
                      <w:bCs/>
                      <w:sz w:val="21"/>
                      <w:szCs w:val="21"/>
                    </w:rPr>
                    <w:t>(kg/m</w:t>
                  </w:r>
                  <w:r w:rsidRPr="005E33B9">
                    <w:rPr>
                      <w:rFonts w:ascii="Times New Roman" w:hAnsi="Times New Roman" w:cs="Times New Roman"/>
                      <w:bCs/>
                      <w:sz w:val="21"/>
                      <w:szCs w:val="21"/>
                      <w:vertAlign w:val="superscript"/>
                    </w:rPr>
                    <w:t>2</w:t>
                  </w:r>
                  <w:r w:rsidRPr="005E33B9">
                    <w:rPr>
                      <w:rFonts w:ascii="Times New Roman" w:hAnsi="Times New Roman" w:cs="Times New Roman"/>
                      <w:bCs/>
                      <w:sz w:val="21"/>
                      <w:szCs w:val="21"/>
                    </w:rPr>
                    <w:t>)</w:t>
                  </w:r>
                </w:p>
              </w:tc>
            </w:tr>
            <w:tr w:rsidR="00C9199D" w:rsidRPr="005E33B9" w14:paraId="1E541DE9" w14:textId="77777777" w:rsidTr="009F7F8C">
              <w:trPr>
                <w:trHeight w:val="340"/>
                <w:jc w:val="center"/>
              </w:trPr>
              <w:tc>
                <w:tcPr>
                  <w:tcW w:w="769" w:type="pct"/>
                  <w:vAlign w:val="center"/>
                </w:tcPr>
                <w:p w14:paraId="3E786074" w14:textId="77777777" w:rsidR="00C9199D" w:rsidRPr="005E33B9" w:rsidRDefault="00C9199D" w:rsidP="008457E0">
                  <w:pPr>
                    <w:pStyle w:val="aff6"/>
                    <w:spacing w:line="320" w:lineRule="exact"/>
                    <w:rPr>
                      <w:rFonts w:ascii="Times New Roman" w:hAnsi="Times New Roman" w:cs="Times New Roman"/>
                      <w:sz w:val="21"/>
                      <w:szCs w:val="21"/>
                    </w:rPr>
                  </w:pPr>
                  <w:r w:rsidRPr="005E33B9">
                    <w:rPr>
                      <w:rFonts w:ascii="Times New Roman" w:hAnsi="Times New Roman" w:cs="Times New Roman"/>
                      <w:sz w:val="21"/>
                      <w:szCs w:val="21"/>
                    </w:rPr>
                    <w:t>5(km/h)</w:t>
                  </w:r>
                </w:p>
              </w:tc>
              <w:tc>
                <w:tcPr>
                  <w:tcW w:w="705" w:type="pct"/>
                  <w:vAlign w:val="center"/>
                </w:tcPr>
                <w:p w14:paraId="2B192892" w14:textId="77777777" w:rsidR="00C9199D" w:rsidRPr="005E33B9" w:rsidRDefault="00C9199D" w:rsidP="008457E0">
                  <w:pPr>
                    <w:pStyle w:val="aff6"/>
                    <w:spacing w:line="320" w:lineRule="exact"/>
                    <w:rPr>
                      <w:rFonts w:ascii="Times New Roman" w:hAnsi="Times New Roman" w:cs="Times New Roman"/>
                      <w:sz w:val="21"/>
                      <w:szCs w:val="21"/>
                    </w:rPr>
                  </w:pPr>
                  <w:r w:rsidRPr="005E33B9">
                    <w:rPr>
                      <w:rFonts w:ascii="Times New Roman" w:hAnsi="Times New Roman" w:cs="Times New Roman"/>
                      <w:sz w:val="21"/>
                      <w:szCs w:val="21"/>
                    </w:rPr>
                    <w:t>0.051556</w:t>
                  </w:r>
                </w:p>
              </w:tc>
              <w:tc>
                <w:tcPr>
                  <w:tcW w:w="706" w:type="pct"/>
                  <w:vAlign w:val="center"/>
                </w:tcPr>
                <w:p w14:paraId="7F362820" w14:textId="77777777" w:rsidR="00C9199D" w:rsidRPr="005E33B9" w:rsidRDefault="00C9199D" w:rsidP="008457E0">
                  <w:pPr>
                    <w:pStyle w:val="aff6"/>
                    <w:spacing w:line="320" w:lineRule="exact"/>
                    <w:rPr>
                      <w:rFonts w:ascii="Times New Roman" w:hAnsi="Times New Roman" w:cs="Times New Roman"/>
                      <w:sz w:val="21"/>
                      <w:szCs w:val="21"/>
                    </w:rPr>
                  </w:pPr>
                  <w:r w:rsidRPr="005E33B9">
                    <w:rPr>
                      <w:rFonts w:ascii="Times New Roman" w:hAnsi="Times New Roman" w:cs="Times New Roman"/>
                      <w:sz w:val="21"/>
                      <w:szCs w:val="21"/>
                    </w:rPr>
                    <w:t>0.085865</w:t>
                  </w:r>
                </w:p>
              </w:tc>
              <w:tc>
                <w:tcPr>
                  <w:tcW w:w="706" w:type="pct"/>
                  <w:vAlign w:val="center"/>
                </w:tcPr>
                <w:p w14:paraId="5BAE5194" w14:textId="77777777" w:rsidR="00C9199D" w:rsidRPr="005E33B9" w:rsidRDefault="00C9199D" w:rsidP="008457E0">
                  <w:pPr>
                    <w:pStyle w:val="aff6"/>
                    <w:spacing w:line="320" w:lineRule="exact"/>
                    <w:rPr>
                      <w:rFonts w:ascii="Times New Roman" w:hAnsi="Times New Roman" w:cs="Times New Roman"/>
                      <w:sz w:val="21"/>
                      <w:szCs w:val="21"/>
                    </w:rPr>
                  </w:pPr>
                  <w:r w:rsidRPr="005E33B9">
                    <w:rPr>
                      <w:rFonts w:ascii="Times New Roman" w:hAnsi="Times New Roman" w:cs="Times New Roman"/>
                      <w:sz w:val="21"/>
                      <w:szCs w:val="21"/>
                    </w:rPr>
                    <w:t>0.116382</w:t>
                  </w:r>
                </w:p>
              </w:tc>
              <w:tc>
                <w:tcPr>
                  <w:tcW w:w="706" w:type="pct"/>
                  <w:vAlign w:val="center"/>
                </w:tcPr>
                <w:p w14:paraId="497C81A4" w14:textId="77777777" w:rsidR="00C9199D" w:rsidRPr="005E33B9" w:rsidRDefault="00C9199D" w:rsidP="008457E0">
                  <w:pPr>
                    <w:pStyle w:val="aff6"/>
                    <w:spacing w:line="320" w:lineRule="exact"/>
                    <w:rPr>
                      <w:rFonts w:ascii="Times New Roman" w:hAnsi="Times New Roman" w:cs="Times New Roman"/>
                      <w:sz w:val="21"/>
                      <w:szCs w:val="21"/>
                    </w:rPr>
                  </w:pPr>
                  <w:r w:rsidRPr="005E33B9">
                    <w:rPr>
                      <w:rFonts w:ascii="Times New Roman" w:hAnsi="Times New Roman" w:cs="Times New Roman"/>
                      <w:sz w:val="21"/>
                      <w:szCs w:val="21"/>
                    </w:rPr>
                    <w:t>0.144408</w:t>
                  </w:r>
                </w:p>
              </w:tc>
              <w:tc>
                <w:tcPr>
                  <w:tcW w:w="706" w:type="pct"/>
                  <w:vAlign w:val="center"/>
                </w:tcPr>
                <w:p w14:paraId="4886597A" w14:textId="77777777" w:rsidR="00C9199D" w:rsidRPr="005E33B9" w:rsidRDefault="00C9199D" w:rsidP="008457E0">
                  <w:pPr>
                    <w:pStyle w:val="aff6"/>
                    <w:spacing w:line="320" w:lineRule="exact"/>
                    <w:rPr>
                      <w:rFonts w:ascii="Times New Roman" w:hAnsi="Times New Roman" w:cs="Times New Roman"/>
                      <w:sz w:val="21"/>
                      <w:szCs w:val="21"/>
                    </w:rPr>
                  </w:pPr>
                  <w:r w:rsidRPr="005E33B9">
                    <w:rPr>
                      <w:rFonts w:ascii="Times New Roman" w:hAnsi="Times New Roman" w:cs="Times New Roman"/>
                      <w:sz w:val="21"/>
                      <w:szCs w:val="21"/>
                    </w:rPr>
                    <w:t>0.170715</w:t>
                  </w:r>
                </w:p>
              </w:tc>
              <w:tc>
                <w:tcPr>
                  <w:tcW w:w="702" w:type="pct"/>
                  <w:vAlign w:val="center"/>
                </w:tcPr>
                <w:p w14:paraId="6523828C" w14:textId="77777777" w:rsidR="00C9199D" w:rsidRPr="005E33B9" w:rsidRDefault="00C9199D" w:rsidP="008457E0">
                  <w:pPr>
                    <w:pStyle w:val="aff6"/>
                    <w:spacing w:line="320" w:lineRule="exact"/>
                    <w:rPr>
                      <w:rFonts w:ascii="Times New Roman" w:hAnsi="Times New Roman" w:cs="Times New Roman"/>
                      <w:sz w:val="21"/>
                      <w:szCs w:val="21"/>
                    </w:rPr>
                  </w:pPr>
                  <w:r w:rsidRPr="005E33B9">
                    <w:rPr>
                      <w:rFonts w:ascii="Times New Roman" w:hAnsi="Times New Roman" w:cs="Times New Roman"/>
                      <w:sz w:val="21"/>
                      <w:szCs w:val="21"/>
                    </w:rPr>
                    <w:t>0.287108</w:t>
                  </w:r>
                </w:p>
              </w:tc>
            </w:tr>
            <w:tr w:rsidR="00C9199D" w:rsidRPr="005E33B9" w14:paraId="767AADD8" w14:textId="77777777" w:rsidTr="009F7F8C">
              <w:trPr>
                <w:trHeight w:val="340"/>
                <w:jc w:val="center"/>
              </w:trPr>
              <w:tc>
                <w:tcPr>
                  <w:tcW w:w="769" w:type="pct"/>
                  <w:vAlign w:val="center"/>
                </w:tcPr>
                <w:p w14:paraId="1C0C4073" w14:textId="77777777" w:rsidR="00C9199D" w:rsidRPr="005E33B9" w:rsidRDefault="00C9199D" w:rsidP="008457E0">
                  <w:pPr>
                    <w:pStyle w:val="aff6"/>
                    <w:spacing w:line="320" w:lineRule="exact"/>
                    <w:rPr>
                      <w:rFonts w:ascii="Times New Roman" w:hAnsi="Times New Roman" w:cs="Times New Roman"/>
                      <w:sz w:val="21"/>
                      <w:szCs w:val="21"/>
                    </w:rPr>
                  </w:pPr>
                  <w:r w:rsidRPr="005E33B9">
                    <w:rPr>
                      <w:rFonts w:ascii="Times New Roman" w:hAnsi="Times New Roman" w:cs="Times New Roman"/>
                      <w:sz w:val="21"/>
                      <w:szCs w:val="21"/>
                    </w:rPr>
                    <w:t>10(km/</w:t>
                  </w:r>
                  <w:r w:rsidR="005E33B9">
                    <w:rPr>
                      <w:rFonts w:ascii="Times New Roman" w:hAnsi="Times New Roman" w:cs="Times New Roman" w:hint="eastAsia"/>
                      <w:sz w:val="21"/>
                      <w:szCs w:val="21"/>
                    </w:rPr>
                    <w:t>h</w:t>
                  </w:r>
                  <w:r w:rsidRPr="005E33B9">
                    <w:rPr>
                      <w:rFonts w:ascii="Times New Roman" w:hAnsi="Times New Roman" w:cs="Times New Roman"/>
                      <w:sz w:val="21"/>
                      <w:szCs w:val="21"/>
                    </w:rPr>
                    <w:t>)</w:t>
                  </w:r>
                </w:p>
              </w:tc>
              <w:tc>
                <w:tcPr>
                  <w:tcW w:w="705" w:type="pct"/>
                  <w:vAlign w:val="center"/>
                </w:tcPr>
                <w:p w14:paraId="1D113639" w14:textId="77777777" w:rsidR="00C9199D" w:rsidRPr="005E33B9" w:rsidRDefault="00C9199D" w:rsidP="008457E0">
                  <w:pPr>
                    <w:pStyle w:val="aff6"/>
                    <w:spacing w:line="320" w:lineRule="exact"/>
                    <w:rPr>
                      <w:rFonts w:ascii="Times New Roman" w:hAnsi="Times New Roman" w:cs="Times New Roman"/>
                      <w:sz w:val="21"/>
                      <w:szCs w:val="21"/>
                    </w:rPr>
                  </w:pPr>
                  <w:r w:rsidRPr="005E33B9">
                    <w:rPr>
                      <w:rFonts w:ascii="Times New Roman" w:hAnsi="Times New Roman" w:cs="Times New Roman"/>
                      <w:sz w:val="21"/>
                      <w:szCs w:val="21"/>
                    </w:rPr>
                    <w:t>0.102112</w:t>
                  </w:r>
                </w:p>
              </w:tc>
              <w:tc>
                <w:tcPr>
                  <w:tcW w:w="706" w:type="pct"/>
                  <w:vAlign w:val="center"/>
                </w:tcPr>
                <w:p w14:paraId="3859F642" w14:textId="77777777" w:rsidR="00C9199D" w:rsidRPr="005E33B9" w:rsidRDefault="00C9199D" w:rsidP="008457E0">
                  <w:pPr>
                    <w:pStyle w:val="aff6"/>
                    <w:spacing w:line="320" w:lineRule="exact"/>
                    <w:rPr>
                      <w:rFonts w:ascii="Times New Roman" w:hAnsi="Times New Roman" w:cs="Times New Roman"/>
                      <w:sz w:val="21"/>
                      <w:szCs w:val="21"/>
                    </w:rPr>
                  </w:pPr>
                  <w:r w:rsidRPr="005E33B9">
                    <w:rPr>
                      <w:rFonts w:ascii="Times New Roman" w:hAnsi="Times New Roman" w:cs="Times New Roman"/>
                      <w:sz w:val="21"/>
                      <w:szCs w:val="21"/>
                    </w:rPr>
                    <w:t>0.171731</w:t>
                  </w:r>
                </w:p>
              </w:tc>
              <w:tc>
                <w:tcPr>
                  <w:tcW w:w="706" w:type="pct"/>
                  <w:vAlign w:val="center"/>
                </w:tcPr>
                <w:p w14:paraId="6E491BBD" w14:textId="77777777" w:rsidR="00C9199D" w:rsidRPr="005E33B9" w:rsidRDefault="00C9199D" w:rsidP="008457E0">
                  <w:pPr>
                    <w:pStyle w:val="aff6"/>
                    <w:spacing w:line="320" w:lineRule="exact"/>
                    <w:rPr>
                      <w:rFonts w:ascii="Times New Roman" w:hAnsi="Times New Roman" w:cs="Times New Roman"/>
                      <w:sz w:val="21"/>
                      <w:szCs w:val="21"/>
                    </w:rPr>
                  </w:pPr>
                  <w:r w:rsidRPr="005E33B9">
                    <w:rPr>
                      <w:rFonts w:ascii="Times New Roman" w:hAnsi="Times New Roman" w:cs="Times New Roman"/>
                      <w:sz w:val="21"/>
                      <w:szCs w:val="21"/>
                    </w:rPr>
                    <w:t>0.232764</w:t>
                  </w:r>
                </w:p>
              </w:tc>
              <w:tc>
                <w:tcPr>
                  <w:tcW w:w="706" w:type="pct"/>
                  <w:vAlign w:val="center"/>
                </w:tcPr>
                <w:p w14:paraId="05BA12BB" w14:textId="77777777" w:rsidR="00C9199D" w:rsidRPr="005E33B9" w:rsidRDefault="00C9199D" w:rsidP="008457E0">
                  <w:pPr>
                    <w:pStyle w:val="aff6"/>
                    <w:spacing w:line="320" w:lineRule="exact"/>
                    <w:rPr>
                      <w:rFonts w:ascii="Times New Roman" w:hAnsi="Times New Roman" w:cs="Times New Roman"/>
                      <w:sz w:val="21"/>
                      <w:szCs w:val="21"/>
                    </w:rPr>
                  </w:pPr>
                  <w:r w:rsidRPr="005E33B9">
                    <w:rPr>
                      <w:rFonts w:ascii="Times New Roman" w:hAnsi="Times New Roman" w:cs="Times New Roman"/>
                      <w:sz w:val="21"/>
                      <w:szCs w:val="21"/>
                    </w:rPr>
                    <w:t>0.288815</w:t>
                  </w:r>
                </w:p>
              </w:tc>
              <w:tc>
                <w:tcPr>
                  <w:tcW w:w="706" w:type="pct"/>
                  <w:vAlign w:val="center"/>
                </w:tcPr>
                <w:p w14:paraId="4E6D4728" w14:textId="77777777" w:rsidR="00C9199D" w:rsidRPr="005E33B9" w:rsidRDefault="00C9199D" w:rsidP="008457E0">
                  <w:pPr>
                    <w:pStyle w:val="aff6"/>
                    <w:spacing w:line="320" w:lineRule="exact"/>
                    <w:rPr>
                      <w:rFonts w:ascii="Times New Roman" w:hAnsi="Times New Roman" w:cs="Times New Roman"/>
                      <w:sz w:val="21"/>
                      <w:szCs w:val="21"/>
                    </w:rPr>
                  </w:pPr>
                  <w:r w:rsidRPr="005E33B9">
                    <w:rPr>
                      <w:rFonts w:ascii="Times New Roman" w:hAnsi="Times New Roman" w:cs="Times New Roman"/>
                      <w:sz w:val="21"/>
                      <w:szCs w:val="21"/>
                    </w:rPr>
                    <w:t>0.341431</w:t>
                  </w:r>
                </w:p>
              </w:tc>
              <w:tc>
                <w:tcPr>
                  <w:tcW w:w="702" w:type="pct"/>
                  <w:vAlign w:val="center"/>
                </w:tcPr>
                <w:p w14:paraId="514F9E59" w14:textId="77777777" w:rsidR="00C9199D" w:rsidRPr="005E33B9" w:rsidRDefault="00C9199D" w:rsidP="008457E0">
                  <w:pPr>
                    <w:pStyle w:val="aff6"/>
                    <w:spacing w:line="320" w:lineRule="exact"/>
                    <w:rPr>
                      <w:rFonts w:ascii="Times New Roman" w:hAnsi="Times New Roman" w:cs="Times New Roman"/>
                      <w:sz w:val="21"/>
                      <w:szCs w:val="21"/>
                    </w:rPr>
                  </w:pPr>
                  <w:r w:rsidRPr="005E33B9">
                    <w:rPr>
                      <w:rFonts w:ascii="Times New Roman" w:hAnsi="Times New Roman" w:cs="Times New Roman"/>
                      <w:sz w:val="21"/>
                      <w:szCs w:val="21"/>
                    </w:rPr>
                    <w:t>0.574216</w:t>
                  </w:r>
                </w:p>
              </w:tc>
            </w:tr>
            <w:tr w:rsidR="00C9199D" w:rsidRPr="005E33B9" w14:paraId="71F97E84" w14:textId="77777777" w:rsidTr="009F7F8C">
              <w:trPr>
                <w:trHeight w:val="340"/>
                <w:jc w:val="center"/>
              </w:trPr>
              <w:tc>
                <w:tcPr>
                  <w:tcW w:w="769" w:type="pct"/>
                  <w:vAlign w:val="center"/>
                </w:tcPr>
                <w:p w14:paraId="5B6C3ECA" w14:textId="77777777" w:rsidR="00C9199D" w:rsidRPr="005E33B9" w:rsidRDefault="00C9199D" w:rsidP="008457E0">
                  <w:pPr>
                    <w:pStyle w:val="aff6"/>
                    <w:spacing w:line="320" w:lineRule="exact"/>
                    <w:rPr>
                      <w:rFonts w:ascii="Times New Roman" w:hAnsi="Times New Roman" w:cs="Times New Roman"/>
                      <w:sz w:val="21"/>
                      <w:szCs w:val="21"/>
                    </w:rPr>
                  </w:pPr>
                  <w:r w:rsidRPr="005E33B9">
                    <w:rPr>
                      <w:rFonts w:ascii="Times New Roman" w:hAnsi="Times New Roman" w:cs="Times New Roman"/>
                      <w:sz w:val="21"/>
                      <w:szCs w:val="21"/>
                    </w:rPr>
                    <w:t>15(km/h)</w:t>
                  </w:r>
                </w:p>
              </w:tc>
              <w:tc>
                <w:tcPr>
                  <w:tcW w:w="705" w:type="pct"/>
                  <w:vAlign w:val="center"/>
                </w:tcPr>
                <w:p w14:paraId="62B1A705" w14:textId="77777777" w:rsidR="00C9199D" w:rsidRPr="005E33B9" w:rsidRDefault="00C9199D" w:rsidP="008457E0">
                  <w:pPr>
                    <w:pStyle w:val="aff6"/>
                    <w:spacing w:line="320" w:lineRule="exact"/>
                    <w:rPr>
                      <w:rFonts w:ascii="Times New Roman" w:hAnsi="Times New Roman" w:cs="Times New Roman"/>
                      <w:sz w:val="21"/>
                      <w:szCs w:val="21"/>
                    </w:rPr>
                  </w:pPr>
                  <w:r w:rsidRPr="005E33B9">
                    <w:rPr>
                      <w:rFonts w:ascii="Times New Roman" w:hAnsi="Times New Roman" w:cs="Times New Roman"/>
                      <w:sz w:val="21"/>
                      <w:szCs w:val="21"/>
                    </w:rPr>
                    <w:t>0.153167</w:t>
                  </w:r>
                </w:p>
              </w:tc>
              <w:tc>
                <w:tcPr>
                  <w:tcW w:w="706" w:type="pct"/>
                  <w:vAlign w:val="center"/>
                </w:tcPr>
                <w:p w14:paraId="54614A46" w14:textId="77777777" w:rsidR="00C9199D" w:rsidRPr="005E33B9" w:rsidRDefault="00C9199D" w:rsidP="008457E0">
                  <w:pPr>
                    <w:pStyle w:val="aff6"/>
                    <w:spacing w:line="320" w:lineRule="exact"/>
                    <w:rPr>
                      <w:rFonts w:ascii="Times New Roman" w:hAnsi="Times New Roman" w:cs="Times New Roman"/>
                      <w:sz w:val="21"/>
                      <w:szCs w:val="21"/>
                    </w:rPr>
                  </w:pPr>
                  <w:r w:rsidRPr="005E33B9">
                    <w:rPr>
                      <w:rFonts w:ascii="Times New Roman" w:hAnsi="Times New Roman" w:cs="Times New Roman"/>
                      <w:sz w:val="21"/>
                      <w:szCs w:val="21"/>
                    </w:rPr>
                    <w:t>0.257596</w:t>
                  </w:r>
                </w:p>
              </w:tc>
              <w:tc>
                <w:tcPr>
                  <w:tcW w:w="706" w:type="pct"/>
                  <w:vAlign w:val="center"/>
                </w:tcPr>
                <w:p w14:paraId="336B4901" w14:textId="77777777" w:rsidR="00C9199D" w:rsidRPr="005E33B9" w:rsidRDefault="00C9199D" w:rsidP="008457E0">
                  <w:pPr>
                    <w:pStyle w:val="aff6"/>
                    <w:spacing w:line="320" w:lineRule="exact"/>
                    <w:rPr>
                      <w:rFonts w:ascii="Times New Roman" w:hAnsi="Times New Roman" w:cs="Times New Roman"/>
                      <w:sz w:val="21"/>
                      <w:szCs w:val="21"/>
                    </w:rPr>
                  </w:pPr>
                  <w:r w:rsidRPr="005E33B9">
                    <w:rPr>
                      <w:rFonts w:ascii="Times New Roman" w:hAnsi="Times New Roman" w:cs="Times New Roman"/>
                      <w:sz w:val="21"/>
                      <w:szCs w:val="21"/>
                    </w:rPr>
                    <w:t>0.349146</w:t>
                  </w:r>
                </w:p>
              </w:tc>
              <w:tc>
                <w:tcPr>
                  <w:tcW w:w="706" w:type="pct"/>
                  <w:vAlign w:val="center"/>
                </w:tcPr>
                <w:p w14:paraId="35DC8295" w14:textId="77777777" w:rsidR="00C9199D" w:rsidRPr="005E33B9" w:rsidRDefault="00C9199D" w:rsidP="008457E0">
                  <w:pPr>
                    <w:pStyle w:val="aff6"/>
                    <w:spacing w:line="320" w:lineRule="exact"/>
                    <w:rPr>
                      <w:rFonts w:ascii="Times New Roman" w:hAnsi="Times New Roman" w:cs="Times New Roman"/>
                      <w:sz w:val="21"/>
                      <w:szCs w:val="21"/>
                    </w:rPr>
                  </w:pPr>
                  <w:r w:rsidRPr="005E33B9">
                    <w:rPr>
                      <w:rFonts w:ascii="Times New Roman" w:hAnsi="Times New Roman" w:cs="Times New Roman"/>
                      <w:sz w:val="21"/>
                      <w:szCs w:val="21"/>
                    </w:rPr>
                    <w:t>0.433223</w:t>
                  </w:r>
                </w:p>
              </w:tc>
              <w:tc>
                <w:tcPr>
                  <w:tcW w:w="706" w:type="pct"/>
                  <w:vAlign w:val="center"/>
                </w:tcPr>
                <w:p w14:paraId="678A5216" w14:textId="77777777" w:rsidR="00C9199D" w:rsidRPr="005E33B9" w:rsidRDefault="00C9199D" w:rsidP="008457E0">
                  <w:pPr>
                    <w:pStyle w:val="aff6"/>
                    <w:spacing w:line="320" w:lineRule="exact"/>
                    <w:rPr>
                      <w:rFonts w:ascii="Times New Roman" w:hAnsi="Times New Roman" w:cs="Times New Roman"/>
                      <w:sz w:val="21"/>
                      <w:szCs w:val="21"/>
                    </w:rPr>
                  </w:pPr>
                  <w:r w:rsidRPr="005E33B9">
                    <w:rPr>
                      <w:rFonts w:ascii="Times New Roman" w:hAnsi="Times New Roman" w:cs="Times New Roman"/>
                      <w:sz w:val="21"/>
                      <w:szCs w:val="21"/>
                    </w:rPr>
                    <w:t>0.512146</w:t>
                  </w:r>
                </w:p>
              </w:tc>
              <w:tc>
                <w:tcPr>
                  <w:tcW w:w="702" w:type="pct"/>
                  <w:vAlign w:val="center"/>
                </w:tcPr>
                <w:p w14:paraId="407C0C87" w14:textId="77777777" w:rsidR="00C9199D" w:rsidRPr="005E33B9" w:rsidRDefault="00C9199D" w:rsidP="008457E0">
                  <w:pPr>
                    <w:pStyle w:val="aff6"/>
                    <w:spacing w:line="320" w:lineRule="exact"/>
                    <w:rPr>
                      <w:rFonts w:ascii="Times New Roman" w:hAnsi="Times New Roman" w:cs="Times New Roman"/>
                      <w:sz w:val="21"/>
                      <w:szCs w:val="21"/>
                    </w:rPr>
                  </w:pPr>
                  <w:r w:rsidRPr="005E33B9">
                    <w:rPr>
                      <w:rFonts w:ascii="Times New Roman" w:hAnsi="Times New Roman" w:cs="Times New Roman"/>
                      <w:sz w:val="21"/>
                      <w:szCs w:val="21"/>
                    </w:rPr>
                    <w:t>0.861323</w:t>
                  </w:r>
                </w:p>
              </w:tc>
            </w:tr>
            <w:tr w:rsidR="00C9199D" w:rsidRPr="005E33B9" w14:paraId="01C6D1C4" w14:textId="77777777" w:rsidTr="009F7F8C">
              <w:trPr>
                <w:trHeight w:val="340"/>
                <w:jc w:val="center"/>
              </w:trPr>
              <w:tc>
                <w:tcPr>
                  <w:tcW w:w="769" w:type="pct"/>
                  <w:vAlign w:val="center"/>
                </w:tcPr>
                <w:p w14:paraId="0B77883D" w14:textId="77777777" w:rsidR="00C9199D" w:rsidRPr="005E33B9" w:rsidRDefault="00C9199D" w:rsidP="008457E0">
                  <w:pPr>
                    <w:pStyle w:val="aff6"/>
                    <w:spacing w:line="320" w:lineRule="exact"/>
                    <w:rPr>
                      <w:rFonts w:ascii="Times New Roman" w:hAnsi="Times New Roman" w:cs="Times New Roman"/>
                      <w:sz w:val="21"/>
                      <w:szCs w:val="21"/>
                    </w:rPr>
                  </w:pPr>
                  <w:r w:rsidRPr="005E33B9">
                    <w:rPr>
                      <w:rFonts w:ascii="Times New Roman" w:hAnsi="Times New Roman" w:cs="Times New Roman"/>
                      <w:sz w:val="21"/>
                      <w:szCs w:val="21"/>
                    </w:rPr>
                    <w:t>25(km/h)</w:t>
                  </w:r>
                </w:p>
              </w:tc>
              <w:tc>
                <w:tcPr>
                  <w:tcW w:w="705" w:type="pct"/>
                  <w:vAlign w:val="center"/>
                </w:tcPr>
                <w:p w14:paraId="03B2506D" w14:textId="77777777" w:rsidR="00C9199D" w:rsidRPr="005E33B9" w:rsidRDefault="00C9199D" w:rsidP="008457E0">
                  <w:pPr>
                    <w:pStyle w:val="aff6"/>
                    <w:spacing w:line="320" w:lineRule="exact"/>
                    <w:rPr>
                      <w:rFonts w:ascii="Times New Roman" w:hAnsi="Times New Roman" w:cs="Times New Roman"/>
                      <w:sz w:val="21"/>
                      <w:szCs w:val="21"/>
                    </w:rPr>
                  </w:pPr>
                  <w:r w:rsidRPr="005E33B9">
                    <w:rPr>
                      <w:rFonts w:ascii="Times New Roman" w:hAnsi="Times New Roman" w:cs="Times New Roman"/>
                      <w:sz w:val="21"/>
                      <w:szCs w:val="21"/>
                    </w:rPr>
                    <w:t>0.255279</w:t>
                  </w:r>
                </w:p>
              </w:tc>
              <w:tc>
                <w:tcPr>
                  <w:tcW w:w="706" w:type="pct"/>
                  <w:vAlign w:val="center"/>
                </w:tcPr>
                <w:p w14:paraId="6AC404EA" w14:textId="77777777" w:rsidR="00C9199D" w:rsidRPr="005E33B9" w:rsidRDefault="00C9199D" w:rsidP="008457E0">
                  <w:pPr>
                    <w:pStyle w:val="aff6"/>
                    <w:spacing w:line="320" w:lineRule="exact"/>
                    <w:rPr>
                      <w:rFonts w:ascii="Times New Roman" w:hAnsi="Times New Roman" w:cs="Times New Roman"/>
                      <w:sz w:val="21"/>
                      <w:szCs w:val="21"/>
                    </w:rPr>
                  </w:pPr>
                  <w:r w:rsidRPr="005E33B9">
                    <w:rPr>
                      <w:rFonts w:ascii="Times New Roman" w:hAnsi="Times New Roman" w:cs="Times New Roman"/>
                      <w:sz w:val="21"/>
                      <w:szCs w:val="21"/>
                    </w:rPr>
                    <w:t>0.429326</w:t>
                  </w:r>
                </w:p>
              </w:tc>
              <w:tc>
                <w:tcPr>
                  <w:tcW w:w="706" w:type="pct"/>
                  <w:vAlign w:val="center"/>
                </w:tcPr>
                <w:p w14:paraId="7CFD825C" w14:textId="77777777" w:rsidR="00C9199D" w:rsidRPr="005E33B9" w:rsidRDefault="00C9199D" w:rsidP="008457E0">
                  <w:pPr>
                    <w:pStyle w:val="aff6"/>
                    <w:spacing w:line="320" w:lineRule="exact"/>
                    <w:rPr>
                      <w:rFonts w:ascii="Times New Roman" w:hAnsi="Times New Roman" w:cs="Times New Roman"/>
                      <w:sz w:val="21"/>
                      <w:szCs w:val="21"/>
                    </w:rPr>
                  </w:pPr>
                  <w:r w:rsidRPr="005E33B9">
                    <w:rPr>
                      <w:rFonts w:ascii="Times New Roman" w:hAnsi="Times New Roman" w:cs="Times New Roman"/>
                      <w:sz w:val="21"/>
                      <w:szCs w:val="21"/>
                    </w:rPr>
                    <w:t>0.58191</w:t>
                  </w:r>
                </w:p>
              </w:tc>
              <w:tc>
                <w:tcPr>
                  <w:tcW w:w="706" w:type="pct"/>
                  <w:vAlign w:val="center"/>
                </w:tcPr>
                <w:p w14:paraId="247EFF35" w14:textId="77777777" w:rsidR="00C9199D" w:rsidRPr="005E33B9" w:rsidRDefault="00C9199D" w:rsidP="008457E0">
                  <w:pPr>
                    <w:pStyle w:val="aff6"/>
                    <w:spacing w:line="320" w:lineRule="exact"/>
                    <w:rPr>
                      <w:rFonts w:ascii="Times New Roman" w:hAnsi="Times New Roman" w:cs="Times New Roman"/>
                      <w:sz w:val="21"/>
                      <w:szCs w:val="21"/>
                    </w:rPr>
                  </w:pPr>
                  <w:r w:rsidRPr="005E33B9">
                    <w:rPr>
                      <w:rFonts w:ascii="Times New Roman" w:hAnsi="Times New Roman" w:cs="Times New Roman"/>
                      <w:sz w:val="21"/>
                      <w:szCs w:val="21"/>
                    </w:rPr>
                    <w:t>0.722038</w:t>
                  </w:r>
                </w:p>
              </w:tc>
              <w:tc>
                <w:tcPr>
                  <w:tcW w:w="706" w:type="pct"/>
                  <w:vAlign w:val="center"/>
                </w:tcPr>
                <w:p w14:paraId="37114A6E" w14:textId="77777777" w:rsidR="00C9199D" w:rsidRPr="005E33B9" w:rsidRDefault="00C9199D" w:rsidP="008457E0">
                  <w:pPr>
                    <w:pStyle w:val="aff6"/>
                    <w:spacing w:line="320" w:lineRule="exact"/>
                    <w:rPr>
                      <w:rFonts w:ascii="Times New Roman" w:hAnsi="Times New Roman" w:cs="Times New Roman"/>
                      <w:sz w:val="21"/>
                      <w:szCs w:val="21"/>
                    </w:rPr>
                  </w:pPr>
                  <w:r w:rsidRPr="005E33B9">
                    <w:rPr>
                      <w:rFonts w:ascii="Times New Roman" w:hAnsi="Times New Roman" w:cs="Times New Roman"/>
                      <w:sz w:val="21"/>
                      <w:szCs w:val="21"/>
                    </w:rPr>
                    <w:t>0.853577</w:t>
                  </w:r>
                </w:p>
              </w:tc>
              <w:tc>
                <w:tcPr>
                  <w:tcW w:w="702" w:type="pct"/>
                  <w:vAlign w:val="center"/>
                </w:tcPr>
                <w:p w14:paraId="2D611DF3" w14:textId="77777777" w:rsidR="00C9199D" w:rsidRPr="005E33B9" w:rsidRDefault="00C9199D" w:rsidP="008457E0">
                  <w:pPr>
                    <w:pStyle w:val="aff6"/>
                    <w:spacing w:line="320" w:lineRule="exact"/>
                    <w:rPr>
                      <w:rFonts w:ascii="Times New Roman" w:hAnsi="Times New Roman" w:cs="Times New Roman"/>
                      <w:sz w:val="21"/>
                      <w:szCs w:val="21"/>
                    </w:rPr>
                  </w:pPr>
                  <w:r w:rsidRPr="005E33B9">
                    <w:rPr>
                      <w:rFonts w:ascii="Times New Roman" w:hAnsi="Times New Roman" w:cs="Times New Roman"/>
                      <w:sz w:val="21"/>
                      <w:szCs w:val="21"/>
                    </w:rPr>
                    <w:t>1.435539</w:t>
                  </w:r>
                </w:p>
              </w:tc>
            </w:tr>
          </w:tbl>
          <w:p w14:paraId="436A018D" w14:textId="77777777" w:rsidR="00C9199D" w:rsidRPr="008457E0" w:rsidRDefault="00C9199D" w:rsidP="008457E0">
            <w:pPr>
              <w:spacing w:line="360" w:lineRule="auto"/>
              <w:ind w:firstLineChars="200" w:firstLine="480"/>
              <w:rPr>
                <w:rFonts w:ascii="Times New Roman" w:hAnsi="Times New Roman" w:cs="Times New Roman"/>
                <w:sz w:val="24"/>
              </w:rPr>
            </w:pPr>
            <w:r w:rsidRPr="008457E0">
              <w:rPr>
                <w:rFonts w:ascii="Times New Roman" w:hAnsi="Times New Roman" w:cs="Times New Roman"/>
                <w:sz w:val="24"/>
              </w:rPr>
              <w:t>由</w:t>
            </w:r>
            <w:r w:rsidR="008457E0" w:rsidRPr="008457E0">
              <w:rPr>
                <w:rFonts w:ascii="Times New Roman" w:hAnsi="Times New Roman" w:cs="Times New Roman"/>
                <w:sz w:val="24"/>
              </w:rPr>
              <w:t>表</w:t>
            </w:r>
            <w:r w:rsidR="008457E0" w:rsidRPr="008457E0">
              <w:rPr>
                <w:rFonts w:ascii="Times New Roman" w:hAnsi="Times New Roman" w:cs="Times New Roman"/>
                <w:sz w:val="24"/>
              </w:rPr>
              <w:t>6.1-2</w:t>
            </w:r>
            <w:r w:rsidRPr="008457E0">
              <w:rPr>
                <w:rFonts w:ascii="Times New Roman" w:hAnsi="Times New Roman" w:cs="Times New Roman"/>
                <w:sz w:val="24"/>
              </w:rPr>
              <w:t>可知，在同样路面清洁程度条件下，车速越快，扬尘量越大；而在同样车速情况下，路面越脏，则扬尘量越大。因此限速行驶及保持路面的清洁是减少汽车扬尘的有效手段。</w:t>
            </w:r>
          </w:p>
          <w:p w14:paraId="54CA64A7" w14:textId="77777777" w:rsidR="00C9199D" w:rsidRPr="00A8195A" w:rsidRDefault="00C9199D" w:rsidP="00A8195A">
            <w:pPr>
              <w:spacing w:line="360" w:lineRule="auto"/>
              <w:ind w:firstLineChars="200" w:firstLine="480"/>
              <w:rPr>
                <w:rFonts w:ascii="Times New Roman" w:eastAsia="宋体" w:hAnsi="Times New Roman" w:cs="Times New Roman"/>
                <w:sz w:val="24"/>
              </w:rPr>
            </w:pPr>
            <w:r w:rsidRPr="00A8195A">
              <w:rPr>
                <w:rFonts w:ascii="Times New Roman" w:eastAsia="宋体" w:hAnsi="Times New Roman" w:cs="Times New Roman"/>
                <w:sz w:val="24"/>
              </w:rPr>
              <w:t>施工期扬尘的另一个主要原因是露天堆场和裸露场地的风力扬尘。由于施工的需要，一些建材需露天堆放；一些施工点表层土壤需人工开挖、堆放，在气候干燥又有风的情况下，会产生扬尘，其扬尘可按堆场起尘的经验公式计算：</w:t>
            </w:r>
          </w:p>
          <w:p w14:paraId="738430C2" w14:textId="77777777" w:rsidR="00C9199D" w:rsidRPr="00A8195A" w:rsidRDefault="00C9199D" w:rsidP="00A8195A">
            <w:pPr>
              <w:spacing w:line="360" w:lineRule="auto"/>
              <w:ind w:firstLine="200"/>
              <w:jc w:val="center"/>
              <w:rPr>
                <w:rFonts w:ascii="Times New Roman" w:eastAsia="宋体" w:hAnsi="Times New Roman" w:cs="Times New Roman"/>
                <w:sz w:val="24"/>
              </w:rPr>
            </w:pPr>
            <w:r w:rsidRPr="00A8195A">
              <w:rPr>
                <w:rFonts w:ascii="Times New Roman" w:eastAsia="宋体" w:hAnsi="Times New Roman" w:cs="Times New Roman"/>
                <w:position w:val="-12"/>
                <w:sz w:val="24"/>
              </w:rPr>
              <w:object w:dxaOrig="2680" w:dyaOrig="420" w14:anchorId="39C9894E">
                <v:shape id="_x0000_i1027" type="#_x0000_t75" style="width:144.75pt;height:22.5pt" o:ole="">
                  <v:imagedata r:id="rId13" o:title=""/>
                </v:shape>
                <o:OLEObject Type="Embed" ProgID="Equations" ShapeID="_x0000_i1027" DrawAspect="Content" ObjectID="_1652079173" r:id="rId14">
                  <o:FieldCodes>\* MERGEFORMAT</o:FieldCodes>
                </o:OLEObject>
              </w:object>
            </w:r>
          </w:p>
          <w:p w14:paraId="314F775E" w14:textId="77777777" w:rsidR="00C9199D" w:rsidRPr="00A8195A" w:rsidRDefault="00C9199D" w:rsidP="00A8195A">
            <w:pPr>
              <w:spacing w:line="360" w:lineRule="auto"/>
              <w:ind w:firstLineChars="200" w:firstLine="480"/>
              <w:rPr>
                <w:rFonts w:ascii="Times New Roman" w:eastAsia="宋体" w:hAnsi="Times New Roman" w:cs="Times New Roman"/>
                <w:sz w:val="24"/>
              </w:rPr>
            </w:pPr>
            <w:r w:rsidRPr="00A8195A">
              <w:rPr>
                <w:rFonts w:ascii="Times New Roman" w:eastAsia="宋体" w:hAnsi="Times New Roman" w:cs="Times New Roman"/>
                <w:sz w:val="24"/>
              </w:rPr>
              <w:t>其中：</w:t>
            </w:r>
            <w:r w:rsidRPr="00A8195A">
              <w:rPr>
                <w:rFonts w:ascii="Times New Roman" w:eastAsia="宋体" w:hAnsi="Times New Roman" w:cs="Times New Roman"/>
                <w:i/>
                <w:sz w:val="24"/>
              </w:rPr>
              <w:t>Q</w:t>
            </w:r>
            <w:r w:rsidRPr="00A8195A">
              <w:rPr>
                <w:rFonts w:ascii="Times New Roman" w:eastAsia="宋体" w:hAnsi="Times New Roman" w:cs="Times New Roman"/>
                <w:sz w:val="24"/>
              </w:rPr>
              <w:t>——</w:t>
            </w:r>
            <w:r w:rsidRPr="00A8195A">
              <w:rPr>
                <w:rFonts w:ascii="Times New Roman" w:eastAsia="宋体" w:hAnsi="Times New Roman" w:cs="Times New Roman"/>
                <w:sz w:val="24"/>
              </w:rPr>
              <w:t>起尘量，</w:t>
            </w:r>
            <w:r w:rsidRPr="00A8195A">
              <w:rPr>
                <w:rFonts w:ascii="Times New Roman" w:eastAsia="宋体" w:hAnsi="Times New Roman" w:cs="Times New Roman"/>
                <w:sz w:val="24"/>
              </w:rPr>
              <w:t>kg/</w:t>
            </w:r>
            <w:r w:rsidRPr="00A8195A">
              <w:rPr>
                <w:rFonts w:ascii="Times New Roman" w:eastAsia="宋体" w:hAnsi="Times New Roman" w:cs="Times New Roman"/>
                <w:sz w:val="24"/>
              </w:rPr>
              <w:t>吨</w:t>
            </w:r>
            <w:r w:rsidRPr="00A8195A">
              <w:rPr>
                <w:rFonts w:ascii="Times New Roman" w:eastAsia="宋体" w:hAnsi="Times New Roman" w:cs="Times New Roman"/>
                <w:sz w:val="24"/>
              </w:rPr>
              <w:t>•</w:t>
            </w:r>
            <w:r w:rsidRPr="00A8195A">
              <w:rPr>
                <w:rFonts w:ascii="Times New Roman" w:eastAsia="宋体" w:hAnsi="Times New Roman" w:cs="Times New Roman"/>
                <w:sz w:val="24"/>
              </w:rPr>
              <w:t>年；</w:t>
            </w:r>
          </w:p>
          <w:p w14:paraId="50A31269" w14:textId="77777777" w:rsidR="00C9199D" w:rsidRPr="00A8195A" w:rsidRDefault="00C9199D" w:rsidP="00A8195A">
            <w:pPr>
              <w:spacing w:line="360" w:lineRule="auto"/>
              <w:ind w:firstLineChars="500" w:firstLine="1200"/>
              <w:rPr>
                <w:rFonts w:ascii="Times New Roman" w:eastAsia="宋体" w:hAnsi="Times New Roman" w:cs="Times New Roman"/>
                <w:sz w:val="24"/>
              </w:rPr>
            </w:pPr>
            <w:r w:rsidRPr="00A8195A">
              <w:rPr>
                <w:rFonts w:ascii="Times New Roman" w:eastAsia="宋体" w:hAnsi="Times New Roman" w:cs="Times New Roman"/>
                <w:i/>
                <w:sz w:val="24"/>
              </w:rPr>
              <w:t>V</w:t>
            </w:r>
            <w:r w:rsidRPr="00A8195A">
              <w:rPr>
                <w:rFonts w:ascii="Times New Roman" w:eastAsia="宋体" w:hAnsi="Times New Roman" w:cs="Times New Roman"/>
                <w:sz w:val="24"/>
                <w:vertAlign w:val="subscript"/>
              </w:rPr>
              <w:t>50</w:t>
            </w:r>
            <w:r w:rsidRPr="00A8195A">
              <w:rPr>
                <w:rFonts w:ascii="Times New Roman" w:eastAsia="宋体" w:hAnsi="Times New Roman" w:cs="Times New Roman"/>
                <w:sz w:val="24"/>
              </w:rPr>
              <w:t>——</w:t>
            </w:r>
            <w:r w:rsidRPr="00A8195A">
              <w:rPr>
                <w:rFonts w:ascii="Times New Roman" w:eastAsia="宋体" w:hAnsi="Times New Roman" w:cs="Times New Roman"/>
                <w:sz w:val="24"/>
              </w:rPr>
              <w:t>距地面</w:t>
            </w:r>
            <w:smartTag w:uri="urn:schemas-microsoft-com:office:smarttags" w:element="chmetcnv">
              <w:smartTagPr>
                <w:attr w:name="TCSC" w:val="0"/>
                <w:attr w:name="NumberType" w:val="1"/>
                <w:attr w:name="Negative" w:val="False"/>
                <w:attr w:name="HasSpace" w:val="False"/>
                <w:attr w:name="SourceValue" w:val="50"/>
                <w:attr w:name="UnitName" w:val="m"/>
              </w:smartTagPr>
              <w:r w:rsidRPr="00A8195A">
                <w:rPr>
                  <w:rFonts w:ascii="Times New Roman" w:eastAsia="宋体" w:hAnsi="Times New Roman" w:cs="Times New Roman"/>
                  <w:sz w:val="24"/>
                </w:rPr>
                <w:t>50m</w:t>
              </w:r>
            </w:smartTag>
            <w:r w:rsidRPr="00A8195A">
              <w:rPr>
                <w:rFonts w:ascii="Times New Roman" w:eastAsia="宋体" w:hAnsi="Times New Roman" w:cs="Times New Roman"/>
                <w:sz w:val="24"/>
              </w:rPr>
              <w:t>处风速，</w:t>
            </w:r>
            <w:r w:rsidRPr="00A8195A">
              <w:rPr>
                <w:rFonts w:ascii="Times New Roman" w:eastAsia="宋体" w:hAnsi="Times New Roman" w:cs="Times New Roman"/>
                <w:sz w:val="24"/>
              </w:rPr>
              <w:t>m/s</w:t>
            </w:r>
            <w:r w:rsidRPr="00A8195A">
              <w:rPr>
                <w:rFonts w:ascii="Times New Roman" w:eastAsia="宋体" w:hAnsi="Times New Roman" w:cs="Times New Roman"/>
                <w:sz w:val="24"/>
              </w:rPr>
              <w:t>；</w:t>
            </w:r>
          </w:p>
          <w:p w14:paraId="1B062801" w14:textId="77777777" w:rsidR="00C9199D" w:rsidRPr="00A8195A" w:rsidRDefault="00C9199D" w:rsidP="00A8195A">
            <w:pPr>
              <w:spacing w:line="360" w:lineRule="auto"/>
              <w:ind w:firstLineChars="500" w:firstLine="1200"/>
              <w:rPr>
                <w:rFonts w:ascii="Times New Roman" w:eastAsia="宋体" w:hAnsi="Times New Roman" w:cs="Times New Roman"/>
                <w:sz w:val="24"/>
              </w:rPr>
            </w:pPr>
            <w:r w:rsidRPr="00A8195A">
              <w:rPr>
                <w:rFonts w:ascii="Times New Roman" w:eastAsia="宋体" w:hAnsi="Times New Roman" w:cs="Times New Roman"/>
                <w:i/>
                <w:sz w:val="24"/>
              </w:rPr>
              <w:lastRenderedPageBreak/>
              <w:t>V</w:t>
            </w:r>
            <w:r w:rsidRPr="00A8195A">
              <w:rPr>
                <w:rFonts w:ascii="Times New Roman" w:eastAsia="宋体" w:hAnsi="Times New Roman" w:cs="Times New Roman"/>
                <w:sz w:val="24"/>
                <w:vertAlign w:val="subscript"/>
              </w:rPr>
              <w:t>0</w:t>
            </w:r>
            <w:r w:rsidRPr="00A8195A">
              <w:rPr>
                <w:rFonts w:ascii="Times New Roman" w:eastAsia="宋体" w:hAnsi="Times New Roman" w:cs="Times New Roman"/>
                <w:sz w:val="24"/>
              </w:rPr>
              <w:t>——</w:t>
            </w:r>
            <w:r w:rsidRPr="00A8195A">
              <w:rPr>
                <w:rFonts w:ascii="Times New Roman" w:eastAsia="宋体" w:hAnsi="Times New Roman" w:cs="Times New Roman"/>
                <w:sz w:val="24"/>
              </w:rPr>
              <w:t>起尘风速，</w:t>
            </w:r>
            <w:r w:rsidRPr="00A8195A">
              <w:rPr>
                <w:rFonts w:ascii="Times New Roman" w:eastAsia="宋体" w:hAnsi="Times New Roman" w:cs="Times New Roman"/>
                <w:sz w:val="24"/>
              </w:rPr>
              <w:t>m/s</w:t>
            </w:r>
            <w:r w:rsidRPr="00A8195A">
              <w:rPr>
                <w:rFonts w:ascii="Times New Roman" w:eastAsia="宋体" w:hAnsi="Times New Roman" w:cs="Times New Roman"/>
                <w:sz w:val="24"/>
              </w:rPr>
              <w:t>；</w:t>
            </w:r>
          </w:p>
          <w:p w14:paraId="56396A61" w14:textId="77777777" w:rsidR="00C9199D" w:rsidRPr="00A8195A" w:rsidRDefault="00C9199D" w:rsidP="00A8195A">
            <w:pPr>
              <w:spacing w:line="360" w:lineRule="auto"/>
              <w:ind w:firstLineChars="500" w:firstLine="1200"/>
              <w:rPr>
                <w:rFonts w:ascii="Times New Roman" w:eastAsia="宋体" w:hAnsi="Times New Roman" w:cs="Times New Roman"/>
                <w:sz w:val="24"/>
              </w:rPr>
            </w:pPr>
            <w:r w:rsidRPr="00A8195A">
              <w:rPr>
                <w:rFonts w:ascii="Times New Roman" w:eastAsia="宋体" w:hAnsi="Times New Roman" w:cs="Times New Roman"/>
                <w:i/>
                <w:sz w:val="24"/>
              </w:rPr>
              <w:t>W</w:t>
            </w:r>
            <w:r w:rsidRPr="00A8195A">
              <w:rPr>
                <w:rFonts w:ascii="Times New Roman" w:eastAsia="宋体" w:hAnsi="Times New Roman" w:cs="Times New Roman"/>
                <w:sz w:val="24"/>
              </w:rPr>
              <w:t>——</w:t>
            </w:r>
            <w:r w:rsidRPr="00A8195A">
              <w:rPr>
                <w:rFonts w:ascii="Times New Roman" w:eastAsia="宋体" w:hAnsi="Times New Roman" w:cs="Times New Roman"/>
                <w:sz w:val="24"/>
              </w:rPr>
              <w:t>尘粒的含水率，</w:t>
            </w:r>
            <w:r w:rsidRPr="00A8195A">
              <w:rPr>
                <w:rFonts w:ascii="Times New Roman" w:eastAsia="宋体" w:hAnsi="Times New Roman" w:cs="Times New Roman"/>
                <w:sz w:val="24"/>
              </w:rPr>
              <w:t>%</w:t>
            </w:r>
            <w:r w:rsidRPr="00A8195A">
              <w:rPr>
                <w:rFonts w:ascii="Times New Roman" w:eastAsia="宋体" w:hAnsi="Times New Roman" w:cs="Times New Roman"/>
                <w:sz w:val="24"/>
              </w:rPr>
              <w:t>。</w:t>
            </w:r>
          </w:p>
          <w:p w14:paraId="73B2F808" w14:textId="77777777" w:rsidR="00C9199D" w:rsidRPr="00A8195A" w:rsidRDefault="00C9199D" w:rsidP="00A8195A">
            <w:pPr>
              <w:spacing w:line="360" w:lineRule="auto"/>
              <w:ind w:firstLineChars="200" w:firstLine="480"/>
              <w:rPr>
                <w:rFonts w:ascii="Times New Roman" w:hAnsi="Times New Roman" w:cs="Times New Roman"/>
                <w:sz w:val="24"/>
              </w:rPr>
            </w:pPr>
            <w:r w:rsidRPr="00A8195A">
              <w:rPr>
                <w:rFonts w:ascii="Times New Roman" w:hAnsi="Times New Roman" w:cs="Times New Roman"/>
                <w:i/>
                <w:sz w:val="24"/>
              </w:rPr>
              <w:t>V</w:t>
            </w:r>
            <w:r w:rsidRPr="00A8195A">
              <w:rPr>
                <w:rFonts w:ascii="Times New Roman" w:hAnsi="Times New Roman" w:cs="Times New Roman"/>
                <w:sz w:val="24"/>
                <w:vertAlign w:val="subscript"/>
              </w:rPr>
              <w:t>0</w:t>
            </w:r>
            <w:r w:rsidRPr="00A8195A">
              <w:rPr>
                <w:rFonts w:ascii="Times New Roman" w:hAnsi="Times New Roman" w:cs="Times New Roman"/>
                <w:sz w:val="24"/>
              </w:rPr>
              <w:t>与粒径和含水率有关，因此，减少露天堆放和保证一定的含水率及减少裸露地面是减少风力起尘的有效手段。</w:t>
            </w:r>
          </w:p>
          <w:p w14:paraId="33E24138" w14:textId="77777777" w:rsidR="00C9199D" w:rsidRPr="00A8195A" w:rsidRDefault="00C9199D" w:rsidP="00A8195A">
            <w:pPr>
              <w:spacing w:line="360" w:lineRule="auto"/>
              <w:ind w:firstLineChars="200" w:firstLine="480"/>
              <w:rPr>
                <w:rFonts w:ascii="Times New Roman" w:hAnsi="Times New Roman" w:cs="Times New Roman"/>
                <w:sz w:val="24"/>
              </w:rPr>
            </w:pPr>
            <w:r w:rsidRPr="00A8195A">
              <w:rPr>
                <w:rFonts w:ascii="Times New Roman" w:hAnsi="Times New Roman" w:cs="Times New Roman"/>
                <w:sz w:val="24"/>
              </w:rPr>
              <w:t>尘粒在空气中的传播扩散情况与风速等气象条件有关，也与尘粒本身的沉降速度有关。以煤尘为例，不同粒径的尘粒的沉降速度见表</w:t>
            </w:r>
            <w:r w:rsidRPr="00A8195A">
              <w:rPr>
                <w:rFonts w:ascii="Times New Roman" w:hAnsi="Times New Roman" w:cs="Times New Roman"/>
                <w:sz w:val="24"/>
              </w:rPr>
              <w:t>6</w:t>
            </w:r>
            <w:r w:rsidR="00A8195A" w:rsidRPr="00A8195A">
              <w:rPr>
                <w:rFonts w:ascii="Times New Roman" w:hAnsi="Times New Roman" w:cs="Times New Roman"/>
                <w:sz w:val="24"/>
              </w:rPr>
              <w:t>.1</w:t>
            </w:r>
            <w:r w:rsidRPr="00A8195A">
              <w:rPr>
                <w:rFonts w:ascii="Times New Roman" w:hAnsi="Times New Roman" w:cs="Times New Roman"/>
                <w:sz w:val="24"/>
              </w:rPr>
              <w:t>-3</w:t>
            </w:r>
            <w:r w:rsidRPr="00A8195A">
              <w:rPr>
                <w:rFonts w:ascii="Times New Roman" w:hAnsi="Times New Roman" w:cs="Times New Roman"/>
                <w:sz w:val="24"/>
              </w:rPr>
              <w:t>。</w:t>
            </w:r>
          </w:p>
          <w:p w14:paraId="09ECD3FE" w14:textId="77777777" w:rsidR="00C9199D" w:rsidRPr="00A8195A" w:rsidRDefault="00C9199D" w:rsidP="00A8195A">
            <w:pPr>
              <w:spacing w:line="360" w:lineRule="auto"/>
              <w:jc w:val="center"/>
              <w:rPr>
                <w:rFonts w:ascii="Times New Roman" w:hAnsi="Times New Roman" w:cs="Times New Roman"/>
                <w:b/>
                <w:sz w:val="24"/>
                <w:szCs w:val="21"/>
              </w:rPr>
            </w:pPr>
            <w:r w:rsidRPr="00A8195A">
              <w:rPr>
                <w:rFonts w:ascii="Times New Roman" w:hAnsi="Times New Roman" w:cs="Times New Roman"/>
                <w:b/>
                <w:sz w:val="24"/>
                <w:szCs w:val="21"/>
              </w:rPr>
              <w:t>表</w:t>
            </w:r>
            <w:r w:rsidRPr="00A8195A">
              <w:rPr>
                <w:rFonts w:ascii="Times New Roman" w:hAnsi="Times New Roman" w:cs="Times New Roman"/>
                <w:b/>
                <w:sz w:val="24"/>
                <w:szCs w:val="21"/>
              </w:rPr>
              <w:t>6</w:t>
            </w:r>
            <w:r w:rsidR="00A8195A" w:rsidRPr="00A8195A">
              <w:rPr>
                <w:rFonts w:ascii="Times New Roman" w:hAnsi="Times New Roman" w:cs="Times New Roman"/>
                <w:b/>
                <w:sz w:val="24"/>
                <w:szCs w:val="21"/>
              </w:rPr>
              <w:t>.1</w:t>
            </w:r>
            <w:r w:rsidRPr="00A8195A">
              <w:rPr>
                <w:rFonts w:ascii="Times New Roman" w:hAnsi="Times New Roman" w:cs="Times New Roman"/>
                <w:b/>
                <w:sz w:val="24"/>
                <w:szCs w:val="21"/>
              </w:rPr>
              <w:t>-</w:t>
            </w:r>
            <w:r w:rsidRPr="00A8195A">
              <w:rPr>
                <w:rFonts w:ascii="Times New Roman" w:hAnsi="Times New Roman" w:cs="Times New Roman"/>
                <w:b/>
                <w:sz w:val="24"/>
                <w:szCs w:val="24"/>
              </w:rPr>
              <w:t>3</w:t>
            </w:r>
            <w:r w:rsidRPr="00A8195A">
              <w:rPr>
                <w:rFonts w:ascii="Times New Roman" w:hAnsi="Times New Roman" w:cs="Times New Roman"/>
                <w:b/>
                <w:sz w:val="24"/>
                <w:szCs w:val="21"/>
              </w:rPr>
              <w:t xml:space="preserve">  </w:t>
            </w:r>
            <w:r w:rsidRPr="00A8195A">
              <w:rPr>
                <w:rFonts w:ascii="Times New Roman" w:hAnsi="Times New Roman" w:cs="Times New Roman"/>
                <w:b/>
                <w:sz w:val="24"/>
                <w:szCs w:val="21"/>
              </w:rPr>
              <w:t>不同粒径尘粒的沉降速度</w:t>
            </w:r>
          </w:p>
          <w:tbl>
            <w:tblP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863"/>
              <w:gridCol w:w="997"/>
              <w:gridCol w:w="998"/>
              <w:gridCol w:w="998"/>
              <w:gridCol w:w="998"/>
              <w:gridCol w:w="998"/>
              <w:gridCol w:w="998"/>
              <w:gridCol w:w="994"/>
            </w:tblGrid>
            <w:tr w:rsidR="00C9199D" w:rsidRPr="00A8195A" w14:paraId="025A3565" w14:textId="77777777" w:rsidTr="008C655E">
              <w:trPr>
                <w:trHeight w:hRule="exact" w:val="340"/>
              </w:trPr>
              <w:tc>
                <w:tcPr>
                  <w:tcW w:w="1054" w:type="pct"/>
                  <w:vAlign w:val="center"/>
                </w:tcPr>
                <w:p w14:paraId="5D8D7829" w14:textId="77777777" w:rsidR="00C9199D" w:rsidRPr="00A8195A" w:rsidRDefault="00C9199D" w:rsidP="00A8195A">
                  <w:pPr>
                    <w:pStyle w:val="aff6"/>
                    <w:spacing w:line="320" w:lineRule="exact"/>
                    <w:rPr>
                      <w:rFonts w:ascii="Times New Roman" w:eastAsia="宋体" w:hAnsi="Times New Roman" w:cs="Times New Roman"/>
                      <w:bCs/>
                      <w:sz w:val="21"/>
                      <w:szCs w:val="21"/>
                    </w:rPr>
                  </w:pPr>
                  <w:r w:rsidRPr="00A8195A">
                    <w:rPr>
                      <w:rFonts w:ascii="Times New Roman" w:eastAsia="宋体" w:hAnsi="Times New Roman" w:cs="Times New Roman"/>
                      <w:bCs/>
                      <w:sz w:val="21"/>
                      <w:szCs w:val="21"/>
                    </w:rPr>
                    <w:t>粒径</w:t>
                  </w:r>
                  <w:r w:rsidR="00A8195A" w:rsidRPr="00A8195A">
                    <w:rPr>
                      <w:rFonts w:ascii="Times New Roman" w:eastAsia="宋体" w:hAnsi="Times New Roman" w:cs="Times New Roman"/>
                      <w:bCs/>
                      <w:sz w:val="21"/>
                      <w:szCs w:val="21"/>
                    </w:rPr>
                    <w:t>（</w:t>
                  </w:r>
                  <w:proofErr w:type="spellStart"/>
                  <w:r w:rsidR="00A8195A" w:rsidRPr="00A8195A">
                    <w:rPr>
                      <w:rFonts w:ascii="Times New Roman" w:eastAsia="宋体" w:hAnsi="Times New Roman" w:cs="Times New Roman"/>
                      <w:bCs/>
                      <w:sz w:val="21"/>
                      <w:szCs w:val="21"/>
                    </w:rPr>
                    <w:t>μm</w:t>
                  </w:r>
                  <w:proofErr w:type="spellEnd"/>
                  <w:r w:rsidR="00A8195A" w:rsidRPr="00A8195A">
                    <w:rPr>
                      <w:rFonts w:ascii="Times New Roman" w:eastAsia="宋体" w:hAnsi="Times New Roman" w:cs="Times New Roman"/>
                      <w:bCs/>
                      <w:sz w:val="21"/>
                      <w:szCs w:val="21"/>
                    </w:rPr>
                    <w:t>）</w:t>
                  </w:r>
                </w:p>
              </w:tc>
              <w:tc>
                <w:tcPr>
                  <w:tcW w:w="564" w:type="pct"/>
                  <w:vAlign w:val="center"/>
                </w:tcPr>
                <w:p w14:paraId="1747A246" w14:textId="77777777" w:rsidR="00C9199D" w:rsidRPr="00A8195A" w:rsidRDefault="00C9199D" w:rsidP="00A8195A">
                  <w:pPr>
                    <w:pStyle w:val="aff6"/>
                    <w:spacing w:line="320" w:lineRule="exact"/>
                    <w:rPr>
                      <w:rFonts w:ascii="Times New Roman" w:eastAsia="宋体" w:hAnsi="Times New Roman" w:cs="Times New Roman"/>
                      <w:bCs/>
                      <w:sz w:val="21"/>
                      <w:szCs w:val="21"/>
                    </w:rPr>
                  </w:pPr>
                  <w:r w:rsidRPr="00A8195A">
                    <w:rPr>
                      <w:rFonts w:ascii="Times New Roman" w:eastAsia="宋体" w:hAnsi="Times New Roman" w:cs="Times New Roman"/>
                      <w:bCs/>
                      <w:sz w:val="21"/>
                      <w:szCs w:val="21"/>
                    </w:rPr>
                    <w:t>10</w:t>
                  </w:r>
                </w:p>
              </w:tc>
              <w:tc>
                <w:tcPr>
                  <w:tcW w:w="564" w:type="pct"/>
                  <w:vAlign w:val="center"/>
                </w:tcPr>
                <w:p w14:paraId="3229280E" w14:textId="77777777" w:rsidR="00C9199D" w:rsidRPr="00A8195A" w:rsidRDefault="00C9199D" w:rsidP="00A8195A">
                  <w:pPr>
                    <w:pStyle w:val="aff6"/>
                    <w:spacing w:line="320" w:lineRule="exact"/>
                    <w:rPr>
                      <w:rFonts w:ascii="Times New Roman" w:eastAsia="宋体" w:hAnsi="Times New Roman" w:cs="Times New Roman"/>
                      <w:bCs/>
                      <w:sz w:val="21"/>
                      <w:szCs w:val="21"/>
                    </w:rPr>
                  </w:pPr>
                  <w:r w:rsidRPr="00A8195A">
                    <w:rPr>
                      <w:rFonts w:ascii="Times New Roman" w:eastAsia="宋体" w:hAnsi="Times New Roman" w:cs="Times New Roman"/>
                      <w:bCs/>
                      <w:sz w:val="21"/>
                      <w:szCs w:val="21"/>
                    </w:rPr>
                    <w:t>20</w:t>
                  </w:r>
                </w:p>
              </w:tc>
              <w:tc>
                <w:tcPr>
                  <w:tcW w:w="564" w:type="pct"/>
                  <w:vAlign w:val="center"/>
                </w:tcPr>
                <w:p w14:paraId="6FF265A5" w14:textId="77777777" w:rsidR="00C9199D" w:rsidRPr="00A8195A" w:rsidRDefault="00C9199D" w:rsidP="00A8195A">
                  <w:pPr>
                    <w:pStyle w:val="aff6"/>
                    <w:spacing w:line="320" w:lineRule="exact"/>
                    <w:rPr>
                      <w:rFonts w:ascii="Times New Roman" w:eastAsia="宋体" w:hAnsi="Times New Roman" w:cs="Times New Roman"/>
                      <w:bCs/>
                      <w:sz w:val="21"/>
                      <w:szCs w:val="21"/>
                    </w:rPr>
                  </w:pPr>
                  <w:r w:rsidRPr="00A8195A">
                    <w:rPr>
                      <w:rFonts w:ascii="Times New Roman" w:eastAsia="宋体" w:hAnsi="Times New Roman" w:cs="Times New Roman"/>
                      <w:bCs/>
                      <w:sz w:val="21"/>
                      <w:szCs w:val="21"/>
                    </w:rPr>
                    <w:t>30</w:t>
                  </w:r>
                </w:p>
              </w:tc>
              <w:tc>
                <w:tcPr>
                  <w:tcW w:w="564" w:type="pct"/>
                  <w:vAlign w:val="center"/>
                </w:tcPr>
                <w:p w14:paraId="41324C80" w14:textId="77777777" w:rsidR="00C9199D" w:rsidRPr="00A8195A" w:rsidRDefault="00C9199D" w:rsidP="00A8195A">
                  <w:pPr>
                    <w:pStyle w:val="aff6"/>
                    <w:spacing w:line="320" w:lineRule="exact"/>
                    <w:rPr>
                      <w:rFonts w:ascii="Times New Roman" w:eastAsia="宋体" w:hAnsi="Times New Roman" w:cs="Times New Roman"/>
                      <w:bCs/>
                      <w:sz w:val="21"/>
                      <w:szCs w:val="21"/>
                    </w:rPr>
                  </w:pPr>
                  <w:r w:rsidRPr="00A8195A">
                    <w:rPr>
                      <w:rFonts w:ascii="Times New Roman" w:eastAsia="宋体" w:hAnsi="Times New Roman" w:cs="Times New Roman"/>
                      <w:bCs/>
                      <w:sz w:val="21"/>
                      <w:szCs w:val="21"/>
                    </w:rPr>
                    <w:t>40</w:t>
                  </w:r>
                </w:p>
              </w:tc>
              <w:tc>
                <w:tcPr>
                  <w:tcW w:w="564" w:type="pct"/>
                  <w:vAlign w:val="center"/>
                </w:tcPr>
                <w:p w14:paraId="41AD9128" w14:textId="77777777" w:rsidR="00C9199D" w:rsidRPr="00A8195A" w:rsidRDefault="00C9199D" w:rsidP="00A8195A">
                  <w:pPr>
                    <w:pStyle w:val="aff6"/>
                    <w:spacing w:line="320" w:lineRule="exact"/>
                    <w:rPr>
                      <w:rFonts w:ascii="Times New Roman" w:eastAsia="宋体" w:hAnsi="Times New Roman" w:cs="Times New Roman"/>
                      <w:bCs/>
                      <w:sz w:val="21"/>
                      <w:szCs w:val="21"/>
                    </w:rPr>
                  </w:pPr>
                  <w:r w:rsidRPr="00A8195A">
                    <w:rPr>
                      <w:rFonts w:ascii="Times New Roman" w:eastAsia="宋体" w:hAnsi="Times New Roman" w:cs="Times New Roman"/>
                      <w:bCs/>
                      <w:sz w:val="21"/>
                      <w:szCs w:val="21"/>
                    </w:rPr>
                    <w:t>50</w:t>
                  </w:r>
                </w:p>
              </w:tc>
              <w:tc>
                <w:tcPr>
                  <w:tcW w:w="564" w:type="pct"/>
                  <w:vAlign w:val="center"/>
                </w:tcPr>
                <w:p w14:paraId="3AA69063" w14:textId="77777777" w:rsidR="00C9199D" w:rsidRPr="00A8195A" w:rsidRDefault="00C9199D" w:rsidP="00A8195A">
                  <w:pPr>
                    <w:pStyle w:val="aff6"/>
                    <w:spacing w:line="320" w:lineRule="exact"/>
                    <w:rPr>
                      <w:rFonts w:ascii="Times New Roman" w:eastAsia="宋体" w:hAnsi="Times New Roman" w:cs="Times New Roman"/>
                      <w:bCs/>
                      <w:sz w:val="21"/>
                      <w:szCs w:val="21"/>
                    </w:rPr>
                  </w:pPr>
                  <w:r w:rsidRPr="00A8195A">
                    <w:rPr>
                      <w:rFonts w:ascii="Times New Roman" w:eastAsia="宋体" w:hAnsi="Times New Roman" w:cs="Times New Roman"/>
                      <w:bCs/>
                      <w:sz w:val="21"/>
                      <w:szCs w:val="21"/>
                    </w:rPr>
                    <w:t>60</w:t>
                  </w:r>
                </w:p>
              </w:tc>
              <w:tc>
                <w:tcPr>
                  <w:tcW w:w="562" w:type="pct"/>
                  <w:vAlign w:val="center"/>
                </w:tcPr>
                <w:p w14:paraId="22FDEC2D" w14:textId="77777777" w:rsidR="00C9199D" w:rsidRPr="00A8195A" w:rsidRDefault="00C9199D" w:rsidP="00A8195A">
                  <w:pPr>
                    <w:pStyle w:val="aff6"/>
                    <w:spacing w:line="320" w:lineRule="exact"/>
                    <w:rPr>
                      <w:rFonts w:ascii="Times New Roman" w:eastAsia="宋体" w:hAnsi="Times New Roman" w:cs="Times New Roman"/>
                      <w:bCs/>
                      <w:sz w:val="21"/>
                      <w:szCs w:val="21"/>
                    </w:rPr>
                  </w:pPr>
                  <w:r w:rsidRPr="00A8195A">
                    <w:rPr>
                      <w:rFonts w:ascii="Times New Roman" w:eastAsia="宋体" w:hAnsi="Times New Roman" w:cs="Times New Roman"/>
                      <w:bCs/>
                      <w:sz w:val="21"/>
                      <w:szCs w:val="21"/>
                    </w:rPr>
                    <w:t>70</w:t>
                  </w:r>
                </w:p>
              </w:tc>
            </w:tr>
            <w:tr w:rsidR="00C9199D" w:rsidRPr="00A8195A" w14:paraId="70471823" w14:textId="77777777" w:rsidTr="008C655E">
              <w:trPr>
                <w:trHeight w:hRule="exact" w:val="340"/>
              </w:trPr>
              <w:tc>
                <w:tcPr>
                  <w:tcW w:w="1054" w:type="pct"/>
                  <w:vAlign w:val="center"/>
                </w:tcPr>
                <w:p w14:paraId="59BF1C43" w14:textId="77777777" w:rsidR="00C9199D" w:rsidRPr="00A8195A" w:rsidRDefault="00C9199D" w:rsidP="00A8195A">
                  <w:pPr>
                    <w:pStyle w:val="aff6"/>
                    <w:spacing w:line="320" w:lineRule="exact"/>
                    <w:rPr>
                      <w:rFonts w:ascii="Times New Roman" w:eastAsia="宋体" w:hAnsi="Times New Roman" w:cs="Times New Roman"/>
                      <w:sz w:val="21"/>
                      <w:szCs w:val="21"/>
                    </w:rPr>
                  </w:pPr>
                  <w:r w:rsidRPr="00A8195A">
                    <w:rPr>
                      <w:rFonts w:ascii="Times New Roman" w:eastAsia="宋体" w:hAnsi="Times New Roman" w:cs="Times New Roman"/>
                      <w:sz w:val="21"/>
                      <w:szCs w:val="21"/>
                    </w:rPr>
                    <w:t>沉降速度</w:t>
                  </w:r>
                  <w:r w:rsidR="00A8195A" w:rsidRPr="00A8195A">
                    <w:rPr>
                      <w:rFonts w:ascii="Times New Roman" w:eastAsia="宋体" w:hAnsi="Times New Roman" w:cs="Times New Roman"/>
                      <w:sz w:val="21"/>
                      <w:szCs w:val="21"/>
                    </w:rPr>
                    <w:t>（</w:t>
                  </w:r>
                  <w:r w:rsidR="00A8195A" w:rsidRPr="00A8195A">
                    <w:rPr>
                      <w:rFonts w:ascii="Times New Roman" w:eastAsia="宋体" w:hAnsi="Times New Roman" w:cs="Times New Roman"/>
                      <w:sz w:val="21"/>
                      <w:szCs w:val="21"/>
                    </w:rPr>
                    <w:t>m/s</w:t>
                  </w:r>
                  <w:r w:rsidR="00A8195A" w:rsidRPr="00A8195A">
                    <w:rPr>
                      <w:rFonts w:ascii="Times New Roman" w:eastAsia="宋体" w:hAnsi="Times New Roman" w:cs="Times New Roman"/>
                      <w:sz w:val="21"/>
                      <w:szCs w:val="21"/>
                    </w:rPr>
                    <w:t>）</w:t>
                  </w:r>
                </w:p>
              </w:tc>
              <w:tc>
                <w:tcPr>
                  <w:tcW w:w="564" w:type="pct"/>
                  <w:vAlign w:val="center"/>
                </w:tcPr>
                <w:p w14:paraId="13AC1581" w14:textId="77777777" w:rsidR="00C9199D" w:rsidRPr="00A8195A" w:rsidRDefault="00C9199D" w:rsidP="00A8195A">
                  <w:pPr>
                    <w:pStyle w:val="aff6"/>
                    <w:spacing w:line="320" w:lineRule="exact"/>
                    <w:rPr>
                      <w:rFonts w:ascii="Times New Roman" w:eastAsia="宋体" w:hAnsi="Times New Roman" w:cs="Times New Roman"/>
                      <w:sz w:val="21"/>
                      <w:szCs w:val="21"/>
                    </w:rPr>
                  </w:pPr>
                  <w:r w:rsidRPr="00A8195A">
                    <w:rPr>
                      <w:rFonts w:ascii="Times New Roman" w:eastAsia="宋体" w:hAnsi="Times New Roman" w:cs="Times New Roman"/>
                      <w:sz w:val="21"/>
                      <w:szCs w:val="21"/>
                    </w:rPr>
                    <w:t>0.003</w:t>
                  </w:r>
                </w:p>
              </w:tc>
              <w:tc>
                <w:tcPr>
                  <w:tcW w:w="564" w:type="pct"/>
                  <w:vAlign w:val="center"/>
                </w:tcPr>
                <w:p w14:paraId="4BC1B434" w14:textId="77777777" w:rsidR="00C9199D" w:rsidRPr="00A8195A" w:rsidRDefault="00C9199D" w:rsidP="00A8195A">
                  <w:pPr>
                    <w:pStyle w:val="aff6"/>
                    <w:spacing w:line="320" w:lineRule="exact"/>
                    <w:rPr>
                      <w:rFonts w:ascii="Times New Roman" w:eastAsia="宋体" w:hAnsi="Times New Roman" w:cs="Times New Roman"/>
                      <w:sz w:val="21"/>
                      <w:szCs w:val="21"/>
                    </w:rPr>
                  </w:pPr>
                  <w:r w:rsidRPr="00A8195A">
                    <w:rPr>
                      <w:rFonts w:ascii="Times New Roman" w:eastAsia="宋体" w:hAnsi="Times New Roman" w:cs="Times New Roman"/>
                      <w:sz w:val="21"/>
                      <w:szCs w:val="21"/>
                    </w:rPr>
                    <w:t>0.012</w:t>
                  </w:r>
                </w:p>
              </w:tc>
              <w:tc>
                <w:tcPr>
                  <w:tcW w:w="564" w:type="pct"/>
                  <w:vAlign w:val="center"/>
                </w:tcPr>
                <w:p w14:paraId="612B0D86" w14:textId="77777777" w:rsidR="00C9199D" w:rsidRPr="00A8195A" w:rsidRDefault="00C9199D" w:rsidP="00A8195A">
                  <w:pPr>
                    <w:pStyle w:val="aff6"/>
                    <w:spacing w:line="320" w:lineRule="exact"/>
                    <w:rPr>
                      <w:rFonts w:ascii="Times New Roman" w:eastAsia="宋体" w:hAnsi="Times New Roman" w:cs="Times New Roman"/>
                      <w:sz w:val="21"/>
                      <w:szCs w:val="21"/>
                    </w:rPr>
                  </w:pPr>
                  <w:r w:rsidRPr="00A8195A">
                    <w:rPr>
                      <w:rFonts w:ascii="Times New Roman" w:eastAsia="宋体" w:hAnsi="Times New Roman" w:cs="Times New Roman"/>
                      <w:sz w:val="21"/>
                      <w:szCs w:val="21"/>
                    </w:rPr>
                    <w:t>0.027</w:t>
                  </w:r>
                </w:p>
              </w:tc>
              <w:tc>
                <w:tcPr>
                  <w:tcW w:w="564" w:type="pct"/>
                  <w:vAlign w:val="center"/>
                </w:tcPr>
                <w:p w14:paraId="4BB2B754" w14:textId="77777777" w:rsidR="00C9199D" w:rsidRPr="00A8195A" w:rsidRDefault="00C9199D" w:rsidP="00A8195A">
                  <w:pPr>
                    <w:pStyle w:val="aff6"/>
                    <w:spacing w:line="320" w:lineRule="exact"/>
                    <w:rPr>
                      <w:rFonts w:ascii="Times New Roman" w:eastAsia="宋体" w:hAnsi="Times New Roman" w:cs="Times New Roman"/>
                      <w:sz w:val="21"/>
                      <w:szCs w:val="21"/>
                    </w:rPr>
                  </w:pPr>
                  <w:r w:rsidRPr="00A8195A">
                    <w:rPr>
                      <w:rFonts w:ascii="Times New Roman" w:eastAsia="宋体" w:hAnsi="Times New Roman" w:cs="Times New Roman"/>
                      <w:sz w:val="21"/>
                      <w:szCs w:val="21"/>
                    </w:rPr>
                    <w:t>0.048</w:t>
                  </w:r>
                </w:p>
              </w:tc>
              <w:tc>
                <w:tcPr>
                  <w:tcW w:w="564" w:type="pct"/>
                  <w:vAlign w:val="center"/>
                </w:tcPr>
                <w:p w14:paraId="222FEFB4" w14:textId="77777777" w:rsidR="00C9199D" w:rsidRPr="00A8195A" w:rsidRDefault="00C9199D" w:rsidP="00A8195A">
                  <w:pPr>
                    <w:pStyle w:val="aff6"/>
                    <w:spacing w:line="320" w:lineRule="exact"/>
                    <w:rPr>
                      <w:rFonts w:ascii="Times New Roman" w:eastAsia="宋体" w:hAnsi="Times New Roman" w:cs="Times New Roman"/>
                      <w:sz w:val="21"/>
                      <w:szCs w:val="21"/>
                    </w:rPr>
                  </w:pPr>
                  <w:r w:rsidRPr="00A8195A">
                    <w:rPr>
                      <w:rFonts w:ascii="Times New Roman" w:eastAsia="宋体" w:hAnsi="Times New Roman" w:cs="Times New Roman"/>
                      <w:sz w:val="21"/>
                      <w:szCs w:val="21"/>
                    </w:rPr>
                    <w:t>0.075</w:t>
                  </w:r>
                </w:p>
              </w:tc>
              <w:tc>
                <w:tcPr>
                  <w:tcW w:w="564" w:type="pct"/>
                  <w:vAlign w:val="center"/>
                </w:tcPr>
                <w:p w14:paraId="240B8C3B" w14:textId="77777777" w:rsidR="00C9199D" w:rsidRPr="00A8195A" w:rsidRDefault="00C9199D" w:rsidP="00A8195A">
                  <w:pPr>
                    <w:pStyle w:val="aff6"/>
                    <w:spacing w:line="320" w:lineRule="exact"/>
                    <w:rPr>
                      <w:rFonts w:ascii="Times New Roman" w:eastAsia="宋体" w:hAnsi="Times New Roman" w:cs="Times New Roman"/>
                      <w:sz w:val="21"/>
                      <w:szCs w:val="21"/>
                    </w:rPr>
                  </w:pPr>
                  <w:r w:rsidRPr="00A8195A">
                    <w:rPr>
                      <w:rFonts w:ascii="Times New Roman" w:eastAsia="宋体" w:hAnsi="Times New Roman" w:cs="Times New Roman"/>
                      <w:sz w:val="21"/>
                      <w:szCs w:val="21"/>
                    </w:rPr>
                    <w:t>0.108</w:t>
                  </w:r>
                </w:p>
              </w:tc>
              <w:tc>
                <w:tcPr>
                  <w:tcW w:w="562" w:type="pct"/>
                  <w:vAlign w:val="center"/>
                </w:tcPr>
                <w:p w14:paraId="6A0F83FB" w14:textId="77777777" w:rsidR="00C9199D" w:rsidRPr="00A8195A" w:rsidRDefault="00C9199D" w:rsidP="00A8195A">
                  <w:pPr>
                    <w:pStyle w:val="aff6"/>
                    <w:spacing w:line="320" w:lineRule="exact"/>
                    <w:rPr>
                      <w:rFonts w:ascii="Times New Roman" w:eastAsia="宋体" w:hAnsi="Times New Roman" w:cs="Times New Roman"/>
                      <w:sz w:val="21"/>
                      <w:szCs w:val="21"/>
                    </w:rPr>
                  </w:pPr>
                  <w:r w:rsidRPr="00A8195A">
                    <w:rPr>
                      <w:rFonts w:ascii="Times New Roman" w:eastAsia="宋体" w:hAnsi="Times New Roman" w:cs="Times New Roman"/>
                      <w:sz w:val="21"/>
                      <w:szCs w:val="21"/>
                    </w:rPr>
                    <w:t>0.147</w:t>
                  </w:r>
                </w:p>
              </w:tc>
            </w:tr>
            <w:tr w:rsidR="00C9199D" w:rsidRPr="00A8195A" w14:paraId="54F2FEDD" w14:textId="77777777" w:rsidTr="008C655E">
              <w:trPr>
                <w:trHeight w:hRule="exact" w:val="340"/>
              </w:trPr>
              <w:tc>
                <w:tcPr>
                  <w:tcW w:w="1054" w:type="pct"/>
                  <w:vAlign w:val="center"/>
                </w:tcPr>
                <w:p w14:paraId="7275DC64" w14:textId="77777777" w:rsidR="00C9199D" w:rsidRPr="00A8195A" w:rsidRDefault="00C9199D" w:rsidP="00A8195A">
                  <w:pPr>
                    <w:pStyle w:val="aff6"/>
                    <w:spacing w:line="320" w:lineRule="exact"/>
                    <w:rPr>
                      <w:rFonts w:ascii="Times New Roman" w:eastAsia="宋体" w:hAnsi="Times New Roman" w:cs="Times New Roman"/>
                      <w:sz w:val="21"/>
                      <w:szCs w:val="21"/>
                    </w:rPr>
                  </w:pPr>
                  <w:r w:rsidRPr="00A8195A">
                    <w:rPr>
                      <w:rFonts w:ascii="Times New Roman" w:eastAsia="宋体" w:hAnsi="Times New Roman" w:cs="Times New Roman"/>
                      <w:sz w:val="21"/>
                      <w:szCs w:val="21"/>
                    </w:rPr>
                    <w:t>粒径</w:t>
                  </w:r>
                  <w:r w:rsidR="00A8195A" w:rsidRPr="00A8195A">
                    <w:rPr>
                      <w:rFonts w:ascii="Times New Roman" w:eastAsia="宋体" w:hAnsi="Times New Roman" w:cs="Times New Roman"/>
                      <w:sz w:val="21"/>
                      <w:szCs w:val="21"/>
                    </w:rPr>
                    <w:t>（</w:t>
                  </w:r>
                  <w:proofErr w:type="spellStart"/>
                  <w:r w:rsidR="00A8195A" w:rsidRPr="00A8195A">
                    <w:rPr>
                      <w:rFonts w:ascii="Times New Roman" w:eastAsia="宋体" w:hAnsi="Times New Roman" w:cs="Times New Roman"/>
                      <w:sz w:val="21"/>
                      <w:szCs w:val="21"/>
                    </w:rPr>
                    <w:t>μm</w:t>
                  </w:r>
                  <w:proofErr w:type="spellEnd"/>
                  <w:r w:rsidR="00A8195A" w:rsidRPr="00A8195A">
                    <w:rPr>
                      <w:rFonts w:ascii="Times New Roman" w:eastAsia="宋体" w:hAnsi="Times New Roman" w:cs="Times New Roman"/>
                      <w:sz w:val="21"/>
                      <w:szCs w:val="21"/>
                    </w:rPr>
                    <w:t>）</w:t>
                  </w:r>
                </w:p>
              </w:tc>
              <w:tc>
                <w:tcPr>
                  <w:tcW w:w="564" w:type="pct"/>
                  <w:vAlign w:val="center"/>
                </w:tcPr>
                <w:p w14:paraId="2E94D4E7" w14:textId="77777777" w:rsidR="00C9199D" w:rsidRPr="00A8195A" w:rsidRDefault="00C9199D" w:rsidP="00A8195A">
                  <w:pPr>
                    <w:pStyle w:val="aff6"/>
                    <w:spacing w:line="320" w:lineRule="exact"/>
                    <w:rPr>
                      <w:rFonts w:ascii="Times New Roman" w:eastAsia="宋体" w:hAnsi="Times New Roman" w:cs="Times New Roman"/>
                      <w:sz w:val="21"/>
                      <w:szCs w:val="21"/>
                    </w:rPr>
                  </w:pPr>
                  <w:r w:rsidRPr="00A8195A">
                    <w:rPr>
                      <w:rFonts w:ascii="Times New Roman" w:eastAsia="宋体" w:hAnsi="Times New Roman" w:cs="Times New Roman"/>
                      <w:sz w:val="21"/>
                      <w:szCs w:val="21"/>
                    </w:rPr>
                    <w:t>80</w:t>
                  </w:r>
                </w:p>
              </w:tc>
              <w:tc>
                <w:tcPr>
                  <w:tcW w:w="564" w:type="pct"/>
                  <w:vAlign w:val="center"/>
                </w:tcPr>
                <w:p w14:paraId="1EB85D0A" w14:textId="77777777" w:rsidR="00C9199D" w:rsidRPr="00A8195A" w:rsidRDefault="00C9199D" w:rsidP="00A8195A">
                  <w:pPr>
                    <w:pStyle w:val="aff6"/>
                    <w:spacing w:line="320" w:lineRule="exact"/>
                    <w:rPr>
                      <w:rFonts w:ascii="Times New Roman" w:eastAsia="宋体" w:hAnsi="Times New Roman" w:cs="Times New Roman"/>
                      <w:sz w:val="21"/>
                      <w:szCs w:val="21"/>
                    </w:rPr>
                  </w:pPr>
                  <w:r w:rsidRPr="00A8195A">
                    <w:rPr>
                      <w:rFonts w:ascii="Times New Roman" w:eastAsia="宋体" w:hAnsi="Times New Roman" w:cs="Times New Roman"/>
                      <w:sz w:val="21"/>
                      <w:szCs w:val="21"/>
                    </w:rPr>
                    <w:t>90</w:t>
                  </w:r>
                </w:p>
              </w:tc>
              <w:tc>
                <w:tcPr>
                  <w:tcW w:w="564" w:type="pct"/>
                  <w:vAlign w:val="center"/>
                </w:tcPr>
                <w:p w14:paraId="21D6082D" w14:textId="77777777" w:rsidR="00C9199D" w:rsidRPr="00A8195A" w:rsidRDefault="00C9199D" w:rsidP="00A8195A">
                  <w:pPr>
                    <w:pStyle w:val="aff6"/>
                    <w:spacing w:line="320" w:lineRule="exact"/>
                    <w:rPr>
                      <w:rFonts w:ascii="Times New Roman" w:eastAsia="宋体" w:hAnsi="Times New Roman" w:cs="Times New Roman"/>
                      <w:sz w:val="21"/>
                      <w:szCs w:val="21"/>
                    </w:rPr>
                  </w:pPr>
                  <w:r w:rsidRPr="00A8195A">
                    <w:rPr>
                      <w:rFonts w:ascii="Times New Roman" w:eastAsia="宋体" w:hAnsi="Times New Roman" w:cs="Times New Roman"/>
                      <w:sz w:val="21"/>
                      <w:szCs w:val="21"/>
                    </w:rPr>
                    <w:t>100</w:t>
                  </w:r>
                </w:p>
              </w:tc>
              <w:tc>
                <w:tcPr>
                  <w:tcW w:w="564" w:type="pct"/>
                  <w:vAlign w:val="center"/>
                </w:tcPr>
                <w:p w14:paraId="2B045B06" w14:textId="77777777" w:rsidR="00C9199D" w:rsidRPr="00A8195A" w:rsidRDefault="00C9199D" w:rsidP="00A8195A">
                  <w:pPr>
                    <w:pStyle w:val="aff6"/>
                    <w:spacing w:line="320" w:lineRule="exact"/>
                    <w:rPr>
                      <w:rFonts w:ascii="Times New Roman" w:eastAsia="宋体" w:hAnsi="Times New Roman" w:cs="Times New Roman"/>
                      <w:sz w:val="21"/>
                      <w:szCs w:val="21"/>
                    </w:rPr>
                  </w:pPr>
                  <w:r w:rsidRPr="00A8195A">
                    <w:rPr>
                      <w:rFonts w:ascii="Times New Roman" w:eastAsia="宋体" w:hAnsi="Times New Roman" w:cs="Times New Roman"/>
                      <w:sz w:val="21"/>
                      <w:szCs w:val="21"/>
                    </w:rPr>
                    <w:t>150</w:t>
                  </w:r>
                </w:p>
              </w:tc>
              <w:tc>
                <w:tcPr>
                  <w:tcW w:w="564" w:type="pct"/>
                  <w:vAlign w:val="center"/>
                </w:tcPr>
                <w:p w14:paraId="6124C341" w14:textId="77777777" w:rsidR="00C9199D" w:rsidRPr="00A8195A" w:rsidRDefault="00C9199D" w:rsidP="00A8195A">
                  <w:pPr>
                    <w:pStyle w:val="aff6"/>
                    <w:spacing w:line="320" w:lineRule="exact"/>
                    <w:rPr>
                      <w:rFonts w:ascii="Times New Roman" w:eastAsia="宋体" w:hAnsi="Times New Roman" w:cs="Times New Roman"/>
                      <w:sz w:val="21"/>
                      <w:szCs w:val="21"/>
                    </w:rPr>
                  </w:pPr>
                  <w:r w:rsidRPr="00A8195A">
                    <w:rPr>
                      <w:rFonts w:ascii="Times New Roman" w:eastAsia="宋体" w:hAnsi="Times New Roman" w:cs="Times New Roman"/>
                      <w:sz w:val="21"/>
                      <w:szCs w:val="21"/>
                    </w:rPr>
                    <w:t>200</w:t>
                  </w:r>
                </w:p>
              </w:tc>
              <w:tc>
                <w:tcPr>
                  <w:tcW w:w="564" w:type="pct"/>
                  <w:vAlign w:val="center"/>
                </w:tcPr>
                <w:p w14:paraId="5A6378CB" w14:textId="77777777" w:rsidR="00C9199D" w:rsidRPr="00A8195A" w:rsidRDefault="00C9199D" w:rsidP="00A8195A">
                  <w:pPr>
                    <w:pStyle w:val="aff6"/>
                    <w:spacing w:line="320" w:lineRule="exact"/>
                    <w:rPr>
                      <w:rFonts w:ascii="Times New Roman" w:eastAsia="宋体" w:hAnsi="Times New Roman" w:cs="Times New Roman"/>
                      <w:sz w:val="21"/>
                      <w:szCs w:val="21"/>
                    </w:rPr>
                  </w:pPr>
                  <w:r w:rsidRPr="00A8195A">
                    <w:rPr>
                      <w:rFonts w:ascii="Times New Roman" w:eastAsia="宋体" w:hAnsi="Times New Roman" w:cs="Times New Roman"/>
                      <w:sz w:val="21"/>
                      <w:szCs w:val="21"/>
                    </w:rPr>
                    <w:t>280</w:t>
                  </w:r>
                </w:p>
              </w:tc>
              <w:tc>
                <w:tcPr>
                  <w:tcW w:w="562" w:type="pct"/>
                  <w:vAlign w:val="center"/>
                </w:tcPr>
                <w:p w14:paraId="351DD7F7" w14:textId="77777777" w:rsidR="00C9199D" w:rsidRPr="00A8195A" w:rsidRDefault="00C9199D" w:rsidP="00A8195A">
                  <w:pPr>
                    <w:pStyle w:val="aff6"/>
                    <w:spacing w:line="320" w:lineRule="exact"/>
                    <w:rPr>
                      <w:rFonts w:ascii="Times New Roman" w:eastAsia="宋体" w:hAnsi="Times New Roman" w:cs="Times New Roman"/>
                      <w:sz w:val="21"/>
                      <w:szCs w:val="21"/>
                    </w:rPr>
                  </w:pPr>
                  <w:r w:rsidRPr="00A8195A">
                    <w:rPr>
                      <w:rFonts w:ascii="Times New Roman" w:eastAsia="宋体" w:hAnsi="Times New Roman" w:cs="Times New Roman"/>
                      <w:sz w:val="21"/>
                      <w:szCs w:val="21"/>
                    </w:rPr>
                    <w:t>350</w:t>
                  </w:r>
                </w:p>
              </w:tc>
            </w:tr>
            <w:tr w:rsidR="00C9199D" w:rsidRPr="00A8195A" w14:paraId="54D61C4E" w14:textId="77777777" w:rsidTr="008C655E">
              <w:trPr>
                <w:trHeight w:hRule="exact" w:val="340"/>
              </w:trPr>
              <w:tc>
                <w:tcPr>
                  <w:tcW w:w="1054" w:type="pct"/>
                  <w:vAlign w:val="center"/>
                </w:tcPr>
                <w:p w14:paraId="09283FDA" w14:textId="77777777" w:rsidR="00C9199D" w:rsidRPr="00A8195A" w:rsidRDefault="00C9199D" w:rsidP="00A8195A">
                  <w:pPr>
                    <w:pStyle w:val="aff6"/>
                    <w:spacing w:line="320" w:lineRule="exact"/>
                    <w:rPr>
                      <w:rFonts w:ascii="Times New Roman" w:eastAsia="宋体" w:hAnsi="Times New Roman" w:cs="Times New Roman"/>
                      <w:sz w:val="21"/>
                      <w:szCs w:val="21"/>
                    </w:rPr>
                  </w:pPr>
                  <w:r w:rsidRPr="00A8195A">
                    <w:rPr>
                      <w:rFonts w:ascii="Times New Roman" w:eastAsia="宋体" w:hAnsi="Times New Roman" w:cs="Times New Roman"/>
                      <w:sz w:val="21"/>
                      <w:szCs w:val="21"/>
                    </w:rPr>
                    <w:t>沉降速度</w:t>
                  </w:r>
                  <w:r w:rsidR="00A8195A" w:rsidRPr="00A8195A">
                    <w:rPr>
                      <w:rFonts w:ascii="Times New Roman" w:eastAsia="宋体" w:hAnsi="Times New Roman" w:cs="Times New Roman"/>
                      <w:sz w:val="21"/>
                      <w:szCs w:val="21"/>
                    </w:rPr>
                    <w:t>（</w:t>
                  </w:r>
                  <w:r w:rsidR="00A8195A" w:rsidRPr="00A8195A">
                    <w:rPr>
                      <w:rFonts w:ascii="Times New Roman" w:eastAsia="宋体" w:hAnsi="Times New Roman" w:cs="Times New Roman"/>
                      <w:sz w:val="21"/>
                      <w:szCs w:val="21"/>
                    </w:rPr>
                    <w:t>m/s</w:t>
                  </w:r>
                  <w:r w:rsidR="00A8195A" w:rsidRPr="00A8195A">
                    <w:rPr>
                      <w:rFonts w:ascii="Times New Roman" w:eastAsia="宋体" w:hAnsi="Times New Roman" w:cs="Times New Roman"/>
                      <w:sz w:val="21"/>
                      <w:szCs w:val="21"/>
                    </w:rPr>
                    <w:t>）</w:t>
                  </w:r>
                </w:p>
              </w:tc>
              <w:tc>
                <w:tcPr>
                  <w:tcW w:w="564" w:type="pct"/>
                  <w:vAlign w:val="center"/>
                </w:tcPr>
                <w:p w14:paraId="68264052" w14:textId="77777777" w:rsidR="00C9199D" w:rsidRPr="00A8195A" w:rsidRDefault="00C9199D" w:rsidP="00A8195A">
                  <w:pPr>
                    <w:pStyle w:val="aff6"/>
                    <w:spacing w:line="320" w:lineRule="exact"/>
                    <w:rPr>
                      <w:rFonts w:ascii="Times New Roman" w:eastAsia="宋体" w:hAnsi="Times New Roman" w:cs="Times New Roman"/>
                      <w:sz w:val="21"/>
                      <w:szCs w:val="21"/>
                    </w:rPr>
                  </w:pPr>
                  <w:r w:rsidRPr="00A8195A">
                    <w:rPr>
                      <w:rFonts w:ascii="Times New Roman" w:eastAsia="宋体" w:hAnsi="Times New Roman" w:cs="Times New Roman"/>
                      <w:sz w:val="21"/>
                      <w:szCs w:val="21"/>
                    </w:rPr>
                    <w:t>0.158</w:t>
                  </w:r>
                </w:p>
              </w:tc>
              <w:tc>
                <w:tcPr>
                  <w:tcW w:w="564" w:type="pct"/>
                  <w:vAlign w:val="center"/>
                </w:tcPr>
                <w:p w14:paraId="1E7E777D" w14:textId="77777777" w:rsidR="00C9199D" w:rsidRPr="00A8195A" w:rsidRDefault="00C9199D" w:rsidP="00A8195A">
                  <w:pPr>
                    <w:pStyle w:val="aff6"/>
                    <w:spacing w:line="320" w:lineRule="exact"/>
                    <w:rPr>
                      <w:rFonts w:ascii="Times New Roman" w:eastAsia="宋体" w:hAnsi="Times New Roman" w:cs="Times New Roman"/>
                      <w:sz w:val="21"/>
                      <w:szCs w:val="21"/>
                    </w:rPr>
                  </w:pPr>
                  <w:r w:rsidRPr="00A8195A">
                    <w:rPr>
                      <w:rFonts w:ascii="Times New Roman" w:eastAsia="宋体" w:hAnsi="Times New Roman" w:cs="Times New Roman"/>
                      <w:sz w:val="21"/>
                      <w:szCs w:val="21"/>
                    </w:rPr>
                    <w:t>0.170</w:t>
                  </w:r>
                </w:p>
              </w:tc>
              <w:tc>
                <w:tcPr>
                  <w:tcW w:w="564" w:type="pct"/>
                  <w:vAlign w:val="center"/>
                </w:tcPr>
                <w:p w14:paraId="74BAA6E3" w14:textId="77777777" w:rsidR="00C9199D" w:rsidRPr="00A8195A" w:rsidRDefault="00C9199D" w:rsidP="00A8195A">
                  <w:pPr>
                    <w:pStyle w:val="aff6"/>
                    <w:spacing w:line="320" w:lineRule="exact"/>
                    <w:rPr>
                      <w:rFonts w:ascii="Times New Roman" w:eastAsia="宋体" w:hAnsi="Times New Roman" w:cs="Times New Roman"/>
                      <w:sz w:val="21"/>
                      <w:szCs w:val="21"/>
                    </w:rPr>
                  </w:pPr>
                  <w:r w:rsidRPr="00A8195A">
                    <w:rPr>
                      <w:rFonts w:ascii="Times New Roman" w:eastAsia="宋体" w:hAnsi="Times New Roman" w:cs="Times New Roman"/>
                      <w:sz w:val="21"/>
                      <w:szCs w:val="21"/>
                    </w:rPr>
                    <w:t>0.182</w:t>
                  </w:r>
                </w:p>
              </w:tc>
              <w:tc>
                <w:tcPr>
                  <w:tcW w:w="564" w:type="pct"/>
                  <w:vAlign w:val="center"/>
                </w:tcPr>
                <w:p w14:paraId="37A14050" w14:textId="77777777" w:rsidR="00C9199D" w:rsidRPr="00A8195A" w:rsidRDefault="00C9199D" w:rsidP="00A8195A">
                  <w:pPr>
                    <w:pStyle w:val="aff6"/>
                    <w:spacing w:line="320" w:lineRule="exact"/>
                    <w:rPr>
                      <w:rFonts w:ascii="Times New Roman" w:eastAsia="宋体" w:hAnsi="Times New Roman" w:cs="Times New Roman"/>
                      <w:sz w:val="21"/>
                      <w:szCs w:val="21"/>
                    </w:rPr>
                  </w:pPr>
                  <w:r w:rsidRPr="00A8195A">
                    <w:rPr>
                      <w:rFonts w:ascii="Times New Roman" w:eastAsia="宋体" w:hAnsi="Times New Roman" w:cs="Times New Roman"/>
                      <w:sz w:val="21"/>
                      <w:szCs w:val="21"/>
                    </w:rPr>
                    <w:t>0.239</w:t>
                  </w:r>
                </w:p>
              </w:tc>
              <w:tc>
                <w:tcPr>
                  <w:tcW w:w="564" w:type="pct"/>
                  <w:vAlign w:val="center"/>
                </w:tcPr>
                <w:p w14:paraId="402CFBA1" w14:textId="77777777" w:rsidR="00C9199D" w:rsidRPr="00A8195A" w:rsidRDefault="00C9199D" w:rsidP="00A8195A">
                  <w:pPr>
                    <w:pStyle w:val="aff6"/>
                    <w:spacing w:line="320" w:lineRule="exact"/>
                    <w:rPr>
                      <w:rFonts w:ascii="Times New Roman" w:eastAsia="宋体" w:hAnsi="Times New Roman" w:cs="Times New Roman"/>
                      <w:sz w:val="21"/>
                      <w:szCs w:val="21"/>
                    </w:rPr>
                  </w:pPr>
                  <w:r w:rsidRPr="00A8195A">
                    <w:rPr>
                      <w:rFonts w:ascii="Times New Roman" w:eastAsia="宋体" w:hAnsi="Times New Roman" w:cs="Times New Roman"/>
                      <w:sz w:val="21"/>
                      <w:szCs w:val="21"/>
                    </w:rPr>
                    <w:t>0.804</w:t>
                  </w:r>
                </w:p>
              </w:tc>
              <w:tc>
                <w:tcPr>
                  <w:tcW w:w="564" w:type="pct"/>
                  <w:vAlign w:val="center"/>
                </w:tcPr>
                <w:p w14:paraId="18BE1CAB" w14:textId="77777777" w:rsidR="00C9199D" w:rsidRPr="00A8195A" w:rsidRDefault="00C9199D" w:rsidP="00A8195A">
                  <w:pPr>
                    <w:pStyle w:val="aff6"/>
                    <w:spacing w:line="320" w:lineRule="exact"/>
                    <w:rPr>
                      <w:rFonts w:ascii="Times New Roman" w:eastAsia="宋体" w:hAnsi="Times New Roman" w:cs="Times New Roman"/>
                      <w:sz w:val="21"/>
                      <w:szCs w:val="21"/>
                    </w:rPr>
                  </w:pPr>
                  <w:r w:rsidRPr="00A8195A">
                    <w:rPr>
                      <w:rFonts w:ascii="Times New Roman" w:eastAsia="宋体" w:hAnsi="Times New Roman" w:cs="Times New Roman"/>
                      <w:sz w:val="21"/>
                      <w:szCs w:val="21"/>
                    </w:rPr>
                    <w:t>1.005</w:t>
                  </w:r>
                </w:p>
              </w:tc>
              <w:tc>
                <w:tcPr>
                  <w:tcW w:w="562" w:type="pct"/>
                  <w:vAlign w:val="center"/>
                </w:tcPr>
                <w:p w14:paraId="505E830B" w14:textId="77777777" w:rsidR="00C9199D" w:rsidRPr="00A8195A" w:rsidRDefault="00C9199D" w:rsidP="00A8195A">
                  <w:pPr>
                    <w:pStyle w:val="aff6"/>
                    <w:spacing w:line="320" w:lineRule="exact"/>
                    <w:rPr>
                      <w:rFonts w:ascii="Times New Roman" w:eastAsia="宋体" w:hAnsi="Times New Roman" w:cs="Times New Roman"/>
                      <w:sz w:val="21"/>
                      <w:szCs w:val="21"/>
                    </w:rPr>
                  </w:pPr>
                  <w:r w:rsidRPr="00A8195A">
                    <w:rPr>
                      <w:rFonts w:ascii="Times New Roman" w:eastAsia="宋体" w:hAnsi="Times New Roman" w:cs="Times New Roman"/>
                      <w:sz w:val="21"/>
                      <w:szCs w:val="21"/>
                    </w:rPr>
                    <w:t>1.829</w:t>
                  </w:r>
                </w:p>
              </w:tc>
            </w:tr>
            <w:tr w:rsidR="00C9199D" w:rsidRPr="00A8195A" w14:paraId="3395D9E0" w14:textId="77777777" w:rsidTr="008C655E">
              <w:trPr>
                <w:trHeight w:hRule="exact" w:val="340"/>
              </w:trPr>
              <w:tc>
                <w:tcPr>
                  <w:tcW w:w="1054" w:type="pct"/>
                  <w:vAlign w:val="center"/>
                </w:tcPr>
                <w:p w14:paraId="3508B7F9" w14:textId="77777777" w:rsidR="00C9199D" w:rsidRPr="00A8195A" w:rsidRDefault="00C9199D" w:rsidP="00A8195A">
                  <w:pPr>
                    <w:pStyle w:val="aff6"/>
                    <w:spacing w:line="320" w:lineRule="exact"/>
                    <w:rPr>
                      <w:rFonts w:ascii="Times New Roman" w:eastAsia="宋体" w:hAnsi="Times New Roman" w:cs="Times New Roman"/>
                      <w:sz w:val="21"/>
                      <w:szCs w:val="21"/>
                    </w:rPr>
                  </w:pPr>
                  <w:r w:rsidRPr="00A8195A">
                    <w:rPr>
                      <w:rFonts w:ascii="Times New Roman" w:eastAsia="宋体" w:hAnsi="Times New Roman" w:cs="Times New Roman"/>
                      <w:sz w:val="21"/>
                      <w:szCs w:val="21"/>
                    </w:rPr>
                    <w:t>粒径</w:t>
                  </w:r>
                  <w:r w:rsidR="00A8195A" w:rsidRPr="00A8195A">
                    <w:rPr>
                      <w:rFonts w:ascii="Times New Roman" w:eastAsia="宋体" w:hAnsi="Times New Roman" w:cs="Times New Roman"/>
                      <w:sz w:val="21"/>
                      <w:szCs w:val="21"/>
                    </w:rPr>
                    <w:t>（</w:t>
                  </w:r>
                  <w:proofErr w:type="spellStart"/>
                  <w:r w:rsidR="00A8195A" w:rsidRPr="00A8195A">
                    <w:rPr>
                      <w:rFonts w:ascii="Times New Roman" w:eastAsia="宋体" w:hAnsi="Times New Roman" w:cs="Times New Roman"/>
                      <w:sz w:val="21"/>
                      <w:szCs w:val="21"/>
                    </w:rPr>
                    <w:t>μm</w:t>
                  </w:r>
                  <w:proofErr w:type="spellEnd"/>
                  <w:r w:rsidR="00A8195A" w:rsidRPr="00A8195A">
                    <w:rPr>
                      <w:rFonts w:ascii="Times New Roman" w:eastAsia="宋体" w:hAnsi="Times New Roman" w:cs="Times New Roman"/>
                      <w:sz w:val="21"/>
                      <w:szCs w:val="21"/>
                    </w:rPr>
                    <w:t>）</w:t>
                  </w:r>
                </w:p>
              </w:tc>
              <w:tc>
                <w:tcPr>
                  <w:tcW w:w="564" w:type="pct"/>
                  <w:vAlign w:val="center"/>
                </w:tcPr>
                <w:p w14:paraId="2A86AAEB" w14:textId="77777777" w:rsidR="00C9199D" w:rsidRPr="00A8195A" w:rsidRDefault="00C9199D" w:rsidP="00A8195A">
                  <w:pPr>
                    <w:pStyle w:val="aff6"/>
                    <w:spacing w:line="320" w:lineRule="exact"/>
                    <w:rPr>
                      <w:rFonts w:ascii="Times New Roman" w:eastAsia="宋体" w:hAnsi="Times New Roman" w:cs="Times New Roman"/>
                      <w:sz w:val="21"/>
                      <w:szCs w:val="21"/>
                    </w:rPr>
                  </w:pPr>
                  <w:r w:rsidRPr="00A8195A">
                    <w:rPr>
                      <w:rFonts w:ascii="Times New Roman" w:eastAsia="宋体" w:hAnsi="Times New Roman" w:cs="Times New Roman"/>
                      <w:sz w:val="21"/>
                      <w:szCs w:val="21"/>
                    </w:rPr>
                    <w:t>450</w:t>
                  </w:r>
                </w:p>
              </w:tc>
              <w:tc>
                <w:tcPr>
                  <w:tcW w:w="564" w:type="pct"/>
                  <w:vAlign w:val="center"/>
                </w:tcPr>
                <w:p w14:paraId="0B57BC96" w14:textId="77777777" w:rsidR="00C9199D" w:rsidRPr="00A8195A" w:rsidRDefault="00C9199D" w:rsidP="00A8195A">
                  <w:pPr>
                    <w:pStyle w:val="aff6"/>
                    <w:spacing w:line="320" w:lineRule="exact"/>
                    <w:rPr>
                      <w:rFonts w:ascii="Times New Roman" w:eastAsia="宋体" w:hAnsi="Times New Roman" w:cs="Times New Roman"/>
                      <w:sz w:val="21"/>
                      <w:szCs w:val="21"/>
                    </w:rPr>
                  </w:pPr>
                  <w:r w:rsidRPr="00A8195A">
                    <w:rPr>
                      <w:rFonts w:ascii="Times New Roman" w:eastAsia="宋体" w:hAnsi="Times New Roman" w:cs="Times New Roman"/>
                      <w:sz w:val="21"/>
                      <w:szCs w:val="21"/>
                    </w:rPr>
                    <w:t>550</w:t>
                  </w:r>
                </w:p>
              </w:tc>
              <w:tc>
                <w:tcPr>
                  <w:tcW w:w="564" w:type="pct"/>
                  <w:vAlign w:val="center"/>
                </w:tcPr>
                <w:p w14:paraId="3FEA7759" w14:textId="77777777" w:rsidR="00C9199D" w:rsidRPr="00A8195A" w:rsidRDefault="00C9199D" w:rsidP="00A8195A">
                  <w:pPr>
                    <w:pStyle w:val="aff6"/>
                    <w:spacing w:line="320" w:lineRule="exact"/>
                    <w:rPr>
                      <w:rFonts w:ascii="Times New Roman" w:eastAsia="宋体" w:hAnsi="Times New Roman" w:cs="Times New Roman"/>
                      <w:sz w:val="21"/>
                      <w:szCs w:val="21"/>
                    </w:rPr>
                  </w:pPr>
                  <w:r w:rsidRPr="00A8195A">
                    <w:rPr>
                      <w:rFonts w:ascii="Times New Roman" w:eastAsia="宋体" w:hAnsi="Times New Roman" w:cs="Times New Roman"/>
                      <w:sz w:val="21"/>
                      <w:szCs w:val="21"/>
                    </w:rPr>
                    <w:t>650</w:t>
                  </w:r>
                </w:p>
              </w:tc>
              <w:tc>
                <w:tcPr>
                  <w:tcW w:w="564" w:type="pct"/>
                  <w:vAlign w:val="center"/>
                </w:tcPr>
                <w:p w14:paraId="20F1554B" w14:textId="77777777" w:rsidR="00C9199D" w:rsidRPr="00A8195A" w:rsidRDefault="00C9199D" w:rsidP="00A8195A">
                  <w:pPr>
                    <w:pStyle w:val="aff6"/>
                    <w:spacing w:line="320" w:lineRule="exact"/>
                    <w:rPr>
                      <w:rFonts w:ascii="Times New Roman" w:eastAsia="宋体" w:hAnsi="Times New Roman" w:cs="Times New Roman"/>
                      <w:sz w:val="21"/>
                      <w:szCs w:val="21"/>
                    </w:rPr>
                  </w:pPr>
                  <w:r w:rsidRPr="00A8195A">
                    <w:rPr>
                      <w:rFonts w:ascii="Times New Roman" w:eastAsia="宋体" w:hAnsi="Times New Roman" w:cs="Times New Roman"/>
                      <w:sz w:val="21"/>
                      <w:szCs w:val="21"/>
                    </w:rPr>
                    <w:t>750</w:t>
                  </w:r>
                </w:p>
              </w:tc>
              <w:tc>
                <w:tcPr>
                  <w:tcW w:w="564" w:type="pct"/>
                  <w:vAlign w:val="center"/>
                </w:tcPr>
                <w:p w14:paraId="6561EE6B" w14:textId="77777777" w:rsidR="00C9199D" w:rsidRPr="00A8195A" w:rsidRDefault="00C9199D" w:rsidP="00A8195A">
                  <w:pPr>
                    <w:pStyle w:val="aff6"/>
                    <w:spacing w:line="320" w:lineRule="exact"/>
                    <w:rPr>
                      <w:rFonts w:ascii="Times New Roman" w:eastAsia="宋体" w:hAnsi="Times New Roman" w:cs="Times New Roman"/>
                      <w:sz w:val="21"/>
                      <w:szCs w:val="21"/>
                    </w:rPr>
                  </w:pPr>
                  <w:r w:rsidRPr="00A8195A">
                    <w:rPr>
                      <w:rFonts w:ascii="Times New Roman" w:eastAsia="宋体" w:hAnsi="Times New Roman" w:cs="Times New Roman"/>
                      <w:sz w:val="21"/>
                      <w:szCs w:val="21"/>
                    </w:rPr>
                    <w:t>850</w:t>
                  </w:r>
                </w:p>
              </w:tc>
              <w:tc>
                <w:tcPr>
                  <w:tcW w:w="564" w:type="pct"/>
                  <w:vAlign w:val="center"/>
                </w:tcPr>
                <w:p w14:paraId="79046658" w14:textId="77777777" w:rsidR="00C9199D" w:rsidRPr="00A8195A" w:rsidRDefault="00C9199D" w:rsidP="00A8195A">
                  <w:pPr>
                    <w:pStyle w:val="aff6"/>
                    <w:spacing w:line="320" w:lineRule="exact"/>
                    <w:rPr>
                      <w:rFonts w:ascii="Times New Roman" w:eastAsia="宋体" w:hAnsi="Times New Roman" w:cs="Times New Roman"/>
                      <w:sz w:val="21"/>
                      <w:szCs w:val="21"/>
                    </w:rPr>
                  </w:pPr>
                  <w:r w:rsidRPr="00A8195A">
                    <w:rPr>
                      <w:rFonts w:ascii="Times New Roman" w:eastAsia="宋体" w:hAnsi="Times New Roman" w:cs="Times New Roman"/>
                      <w:sz w:val="21"/>
                      <w:szCs w:val="21"/>
                    </w:rPr>
                    <w:t>950</w:t>
                  </w:r>
                </w:p>
              </w:tc>
              <w:tc>
                <w:tcPr>
                  <w:tcW w:w="562" w:type="pct"/>
                  <w:vAlign w:val="center"/>
                </w:tcPr>
                <w:p w14:paraId="38D73841" w14:textId="77777777" w:rsidR="00C9199D" w:rsidRPr="00A8195A" w:rsidRDefault="00C9199D" w:rsidP="00A8195A">
                  <w:pPr>
                    <w:pStyle w:val="aff6"/>
                    <w:spacing w:line="320" w:lineRule="exact"/>
                    <w:rPr>
                      <w:rFonts w:ascii="Times New Roman" w:eastAsia="宋体" w:hAnsi="Times New Roman" w:cs="Times New Roman"/>
                      <w:sz w:val="21"/>
                      <w:szCs w:val="21"/>
                    </w:rPr>
                  </w:pPr>
                  <w:r w:rsidRPr="00A8195A">
                    <w:rPr>
                      <w:rFonts w:ascii="Times New Roman" w:eastAsia="宋体" w:hAnsi="Times New Roman" w:cs="Times New Roman"/>
                      <w:sz w:val="21"/>
                      <w:szCs w:val="21"/>
                    </w:rPr>
                    <w:t>1050</w:t>
                  </w:r>
                </w:p>
              </w:tc>
            </w:tr>
            <w:tr w:rsidR="00C9199D" w:rsidRPr="00A8195A" w14:paraId="307D814A" w14:textId="77777777" w:rsidTr="008C655E">
              <w:trPr>
                <w:trHeight w:hRule="exact" w:val="340"/>
              </w:trPr>
              <w:tc>
                <w:tcPr>
                  <w:tcW w:w="1054" w:type="pct"/>
                  <w:vAlign w:val="center"/>
                </w:tcPr>
                <w:p w14:paraId="16D42C10" w14:textId="77777777" w:rsidR="00C9199D" w:rsidRPr="00A8195A" w:rsidRDefault="00C9199D" w:rsidP="00A8195A">
                  <w:pPr>
                    <w:pStyle w:val="aff6"/>
                    <w:spacing w:line="320" w:lineRule="exact"/>
                    <w:rPr>
                      <w:rFonts w:ascii="Times New Roman" w:eastAsia="宋体" w:hAnsi="Times New Roman" w:cs="Times New Roman"/>
                      <w:sz w:val="21"/>
                      <w:szCs w:val="21"/>
                    </w:rPr>
                  </w:pPr>
                  <w:r w:rsidRPr="00A8195A">
                    <w:rPr>
                      <w:rFonts w:ascii="Times New Roman" w:eastAsia="宋体" w:hAnsi="Times New Roman" w:cs="Times New Roman"/>
                      <w:sz w:val="21"/>
                      <w:szCs w:val="21"/>
                    </w:rPr>
                    <w:t>沉降速度</w:t>
                  </w:r>
                  <w:r w:rsidR="00A8195A" w:rsidRPr="00A8195A">
                    <w:rPr>
                      <w:rFonts w:ascii="Times New Roman" w:eastAsia="宋体" w:hAnsi="Times New Roman" w:cs="Times New Roman"/>
                      <w:sz w:val="21"/>
                      <w:szCs w:val="21"/>
                    </w:rPr>
                    <w:t>（</w:t>
                  </w:r>
                  <w:r w:rsidR="00A8195A" w:rsidRPr="00A8195A">
                    <w:rPr>
                      <w:rFonts w:ascii="Times New Roman" w:eastAsia="宋体" w:hAnsi="Times New Roman" w:cs="Times New Roman"/>
                      <w:sz w:val="21"/>
                      <w:szCs w:val="21"/>
                    </w:rPr>
                    <w:t>m/s</w:t>
                  </w:r>
                  <w:r w:rsidR="00A8195A" w:rsidRPr="00A8195A">
                    <w:rPr>
                      <w:rFonts w:ascii="Times New Roman" w:eastAsia="宋体" w:hAnsi="Times New Roman" w:cs="Times New Roman"/>
                      <w:sz w:val="21"/>
                      <w:szCs w:val="21"/>
                    </w:rPr>
                    <w:t>）</w:t>
                  </w:r>
                </w:p>
              </w:tc>
              <w:tc>
                <w:tcPr>
                  <w:tcW w:w="564" w:type="pct"/>
                  <w:vAlign w:val="center"/>
                </w:tcPr>
                <w:p w14:paraId="64AB1270" w14:textId="77777777" w:rsidR="00C9199D" w:rsidRPr="00A8195A" w:rsidRDefault="00C9199D" w:rsidP="00A8195A">
                  <w:pPr>
                    <w:pStyle w:val="aff6"/>
                    <w:spacing w:line="320" w:lineRule="exact"/>
                    <w:rPr>
                      <w:rFonts w:ascii="Times New Roman" w:eastAsia="宋体" w:hAnsi="Times New Roman" w:cs="Times New Roman"/>
                      <w:sz w:val="21"/>
                      <w:szCs w:val="21"/>
                    </w:rPr>
                  </w:pPr>
                  <w:r w:rsidRPr="00A8195A">
                    <w:rPr>
                      <w:rFonts w:ascii="Times New Roman" w:eastAsia="宋体" w:hAnsi="Times New Roman" w:cs="Times New Roman"/>
                      <w:sz w:val="21"/>
                      <w:szCs w:val="21"/>
                    </w:rPr>
                    <w:t>2.211</w:t>
                  </w:r>
                </w:p>
              </w:tc>
              <w:tc>
                <w:tcPr>
                  <w:tcW w:w="564" w:type="pct"/>
                  <w:vAlign w:val="center"/>
                </w:tcPr>
                <w:p w14:paraId="11EF4E79" w14:textId="77777777" w:rsidR="00C9199D" w:rsidRPr="00A8195A" w:rsidRDefault="00C9199D" w:rsidP="00A8195A">
                  <w:pPr>
                    <w:pStyle w:val="aff6"/>
                    <w:spacing w:line="320" w:lineRule="exact"/>
                    <w:rPr>
                      <w:rFonts w:ascii="Times New Roman" w:eastAsia="宋体" w:hAnsi="Times New Roman" w:cs="Times New Roman"/>
                      <w:sz w:val="21"/>
                      <w:szCs w:val="21"/>
                    </w:rPr>
                  </w:pPr>
                  <w:r w:rsidRPr="00A8195A">
                    <w:rPr>
                      <w:rFonts w:ascii="Times New Roman" w:eastAsia="宋体" w:hAnsi="Times New Roman" w:cs="Times New Roman"/>
                      <w:sz w:val="21"/>
                      <w:szCs w:val="21"/>
                    </w:rPr>
                    <w:t>2.614</w:t>
                  </w:r>
                </w:p>
              </w:tc>
              <w:tc>
                <w:tcPr>
                  <w:tcW w:w="564" w:type="pct"/>
                  <w:vAlign w:val="center"/>
                </w:tcPr>
                <w:p w14:paraId="24A22E22" w14:textId="77777777" w:rsidR="00C9199D" w:rsidRPr="00A8195A" w:rsidRDefault="00C9199D" w:rsidP="00A8195A">
                  <w:pPr>
                    <w:pStyle w:val="aff6"/>
                    <w:spacing w:line="320" w:lineRule="exact"/>
                    <w:rPr>
                      <w:rFonts w:ascii="Times New Roman" w:eastAsia="宋体" w:hAnsi="Times New Roman" w:cs="Times New Roman"/>
                      <w:sz w:val="21"/>
                      <w:szCs w:val="21"/>
                    </w:rPr>
                  </w:pPr>
                  <w:r w:rsidRPr="00A8195A">
                    <w:rPr>
                      <w:rFonts w:ascii="Times New Roman" w:eastAsia="宋体" w:hAnsi="Times New Roman" w:cs="Times New Roman"/>
                      <w:sz w:val="21"/>
                      <w:szCs w:val="21"/>
                    </w:rPr>
                    <w:t>3.016</w:t>
                  </w:r>
                </w:p>
              </w:tc>
              <w:tc>
                <w:tcPr>
                  <w:tcW w:w="564" w:type="pct"/>
                  <w:vAlign w:val="center"/>
                </w:tcPr>
                <w:p w14:paraId="7CD08E56" w14:textId="77777777" w:rsidR="00C9199D" w:rsidRPr="00A8195A" w:rsidRDefault="00C9199D" w:rsidP="00A8195A">
                  <w:pPr>
                    <w:pStyle w:val="aff6"/>
                    <w:spacing w:line="320" w:lineRule="exact"/>
                    <w:rPr>
                      <w:rFonts w:ascii="Times New Roman" w:eastAsia="宋体" w:hAnsi="Times New Roman" w:cs="Times New Roman"/>
                      <w:sz w:val="21"/>
                      <w:szCs w:val="21"/>
                    </w:rPr>
                  </w:pPr>
                  <w:r w:rsidRPr="00A8195A">
                    <w:rPr>
                      <w:rFonts w:ascii="Times New Roman" w:eastAsia="宋体" w:hAnsi="Times New Roman" w:cs="Times New Roman"/>
                      <w:sz w:val="21"/>
                      <w:szCs w:val="21"/>
                    </w:rPr>
                    <w:t>3.418</w:t>
                  </w:r>
                </w:p>
              </w:tc>
              <w:tc>
                <w:tcPr>
                  <w:tcW w:w="564" w:type="pct"/>
                  <w:vAlign w:val="center"/>
                </w:tcPr>
                <w:p w14:paraId="67F17E17" w14:textId="77777777" w:rsidR="00C9199D" w:rsidRPr="00A8195A" w:rsidRDefault="00C9199D" w:rsidP="00A8195A">
                  <w:pPr>
                    <w:pStyle w:val="aff6"/>
                    <w:spacing w:line="320" w:lineRule="exact"/>
                    <w:rPr>
                      <w:rFonts w:ascii="Times New Roman" w:eastAsia="宋体" w:hAnsi="Times New Roman" w:cs="Times New Roman"/>
                      <w:sz w:val="21"/>
                      <w:szCs w:val="21"/>
                    </w:rPr>
                  </w:pPr>
                  <w:r w:rsidRPr="00A8195A">
                    <w:rPr>
                      <w:rFonts w:ascii="Times New Roman" w:eastAsia="宋体" w:hAnsi="Times New Roman" w:cs="Times New Roman"/>
                      <w:sz w:val="21"/>
                      <w:szCs w:val="21"/>
                    </w:rPr>
                    <w:t>3.820</w:t>
                  </w:r>
                </w:p>
              </w:tc>
              <w:tc>
                <w:tcPr>
                  <w:tcW w:w="564" w:type="pct"/>
                  <w:vAlign w:val="center"/>
                </w:tcPr>
                <w:p w14:paraId="367F1425" w14:textId="77777777" w:rsidR="00C9199D" w:rsidRPr="00A8195A" w:rsidRDefault="00C9199D" w:rsidP="00A8195A">
                  <w:pPr>
                    <w:pStyle w:val="aff6"/>
                    <w:spacing w:line="320" w:lineRule="exact"/>
                    <w:rPr>
                      <w:rFonts w:ascii="Times New Roman" w:eastAsia="宋体" w:hAnsi="Times New Roman" w:cs="Times New Roman"/>
                      <w:sz w:val="21"/>
                      <w:szCs w:val="21"/>
                    </w:rPr>
                  </w:pPr>
                  <w:r w:rsidRPr="00A8195A">
                    <w:rPr>
                      <w:rFonts w:ascii="Times New Roman" w:eastAsia="宋体" w:hAnsi="Times New Roman" w:cs="Times New Roman"/>
                      <w:sz w:val="21"/>
                      <w:szCs w:val="21"/>
                    </w:rPr>
                    <w:t>4.222</w:t>
                  </w:r>
                </w:p>
              </w:tc>
              <w:tc>
                <w:tcPr>
                  <w:tcW w:w="562" w:type="pct"/>
                  <w:vAlign w:val="center"/>
                </w:tcPr>
                <w:p w14:paraId="44349679" w14:textId="77777777" w:rsidR="00C9199D" w:rsidRPr="00A8195A" w:rsidRDefault="00C9199D" w:rsidP="00A8195A">
                  <w:pPr>
                    <w:pStyle w:val="aff6"/>
                    <w:spacing w:line="320" w:lineRule="exact"/>
                    <w:rPr>
                      <w:rFonts w:ascii="Times New Roman" w:eastAsia="宋体" w:hAnsi="Times New Roman" w:cs="Times New Roman"/>
                      <w:sz w:val="21"/>
                      <w:szCs w:val="21"/>
                    </w:rPr>
                  </w:pPr>
                  <w:r w:rsidRPr="00A8195A">
                    <w:rPr>
                      <w:rFonts w:ascii="Times New Roman" w:eastAsia="宋体" w:hAnsi="Times New Roman" w:cs="Times New Roman"/>
                      <w:sz w:val="21"/>
                      <w:szCs w:val="21"/>
                    </w:rPr>
                    <w:t>4.624</w:t>
                  </w:r>
                </w:p>
              </w:tc>
            </w:tr>
          </w:tbl>
          <w:p w14:paraId="59D5CBD9" w14:textId="77777777" w:rsidR="00C9199D" w:rsidRPr="008C655E" w:rsidRDefault="00C9199D" w:rsidP="00ED029E">
            <w:pPr>
              <w:spacing w:line="360" w:lineRule="auto"/>
              <w:ind w:firstLineChars="200" w:firstLine="480"/>
              <w:rPr>
                <w:rFonts w:ascii="Times New Roman" w:hAnsi="Times New Roman" w:cs="Times New Roman"/>
                <w:sz w:val="24"/>
              </w:rPr>
            </w:pPr>
            <w:r w:rsidRPr="008C655E">
              <w:rPr>
                <w:rFonts w:ascii="Times New Roman" w:hAnsi="Times New Roman" w:cs="Times New Roman"/>
                <w:sz w:val="24"/>
              </w:rPr>
              <w:t>由上表可知，尘粒的沉降速度随粒径的增大而迅速增大。当粒径为</w:t>
            </w:r>
            <w:r w:rsidRPr="008C655E">
              <w:rPr>
                <w:rFonts w:ascii="Times New Roman" w:hAnsi="Times New Roman" w:cs="Times New Roman"/>
                <w:sz w:val="24"/>
              </w:rPr>
              <w:t>250μm</w:t>
            </w:r>
            <w:r w:rsidRPr="008C655E">
              <w:rPr>
                <w:rFonts w:ascii="Times New Roman" w:hAnsi="Times New Roman" w:cs="Times New Roman"/>
                <w:sz w:val="24"/>
              </w:rPr>
              <w:t>时，沉降速度为</w:t>
            </w:r>
            <w:r w:rsidRPr="008C655E">
              <w:rPr>
                <w:rFonts w:ascii="Times New Roman" w:hAnsi="Times New Roman" w:cs="Times New Roman"/>
                <w:sz w:val="24"/>
              </w:rPr>
              <w:t>1.005m/s</w:t>
            </w:r>
            <w:r w:rsidRPr="008C655E">
              <w:rPr>
                <w:rFonts w:ascii="Times New Roman" w:hAnsi="Times New Roman" w:cs="Times New Roman"/>
                <w:sz w:val="24"/>
              </w:rPr>
              <w:t>，因此可以认为当尘粒大于</w:t>
            </w:r>
            <w:r w:rsidRPr="008C655E">
              <w:rPr>
                <w:rFonts w:ascii="Times New Roman" w:hAnsi="Times New Roman" w:cs="Times New Roman"/>
                <w:sz w:val="24"/>
              </w:rPr>
              <w:t>250μm</w:t>
            </w:r>
            <w:r w:rsidRPr="008C655E">
              <w:rPr>
                <w:rFonts w:ascii="Times New Roman" w:hAnsi="Times New Roman" w:cs="Times New Roman"/>
                <w:sz w:val="24"/>
              </w:rPr>
              <w:t>时，主要影响范围在扬尘点下风向近距离范围内，而真正对外环境产生影响的是一些微小尘粒。根据现场的气候情况不同，其影响范围也有所不同。根据连云港市的气象资料，该地区年平均降水天数为</w:t>
            </w:r>
            <w:r w:rsidRPr="008C655E">
              <w:rPr>
                <w:rFonts w:ascii="Times New Roman" w:hAnsi="Times New Roman" w:cs="Times New Roman"/>
                <w:sz w:val="24"/>
              </w:rPr>
              <w:t>126.8</w:t>
            </w:r>
            <w:r w:rsidRPr="008C655E">
              <w:rPr>
                <w:rFonts w:ascii="Times New Roman" w:hAnsi="Times New Roman" w:cs="Times New Roman"/>
                <w:sz w:val="24"/>
              </w:rPr>
              <w:t>天，以剩余时间的</w:t>
            </w:r>
            <w:r w:rsidRPr="008C655E">
              <w:rPr>
                <w:rFonts w:ascii="Times New Roman" w:hAnsi="Times New Roman" w:cs="Times New Roman"/>
                <w:sz w:val="24"/>
              </w:rPr>
              <w:t>1/2</w:t>
            </w:r>
            <w:r w:rsidRPr="008C655E">
              <w:rPr>
                <w:rFonts w:ascii="Times New Roman" w:hAnsi="Times New Roman" w:cs="Times New Roman"/>
                <w:sz w:val="24"/>
              </w:rPr>
              <w:t>为易产生扬尘的时间计，全年产生扬尘的气象机会有</w:t>
            </w:r>
            <w:r w:rsidRPr="008C655E">
              <w:rPr>
                <w:rFonts w:ascii="Times New Roman" w:hAnsi="Times New Roman" w:cs="Times New Roman"/>
                <w:sz w:val="24"/>
              </w:rPr>
              <w:t>31.9%</w:t>
            </w:r>
            <w:r w:rsidRPr="008C655E">
              <w:rPr>
                <w:rFonts w:ascii="Times New Roman" w:hAnsi="Times New Roman" w:cs="Times New Roman"/>
                <w:sz w:val="24"/>
              </w:rPr>
              <w:t>，特别可能出现在夏、秋二季，雨水偏小的情况下，因此本工程施工期应注意施工扬尘的防治问题，须制定必要的防治措施，以减少施工扬尘对周围居民点的影响。</w:t>
            </w:r>
          </w:p>
          <w:p w14:paraId="79FA271C" w14:textId="77777777" w:rsidR="00C9199D" w:rsidRPr="0025191B" w:rsidRDefault="00C9199D" w:rsidP="00ED029E">
            <w:pPr>
              <w:spacing w:line="360" w:lineRule="auto"/>
              <w:ind w:firstLineChars="200" w:firstLine="480"/>
              <w:rPr>
                <w:rFonts w:ascii="Times New Roman" w:eastAsia="宋体" w:hAnsi="Times New Roman" w:cs="Times New Roman"/>
                <w:sz w:val="24"/>
              </w:rPr>
            </w:pPr>
            <w:r w:rsidRPr="0025191B">
              <w:rPr>
                <w:rFonts w:ascii="宋体" w:eastAsia="宋体" w:hAnsi="宋体" w:cs="宋体" w:hint="eastAsia"/>
                <w:sz w:val="24"/>
              </w:rPr>
              <w:t>②</w:t>
            </w:r>
            <w:r w:rsidRPr="0025191B">
              <w:rPr>
                <w:rFonts w:ascii="Times New Roman" w:eastAsia="宋体" w:hAnsi="Times New Roman" w:cs="Times New Roman"/>
                <w:sz w:val="24"/>
              </w:rPr>
              <w:t>装修废气</w:t>
            </w:r>
          </w:p>
          <w:p w14:paraId="0CBB50DD" w14:textId="77777777" w:rsidR="00C9199D" w:rsidRPr="0025191B" w:rsidRDefault="00C9199D" w:rsidP="00ED029E">
            <w:pPr>
              <w:spacing w:line="360" w:lineRule="auto"/>
              <w:ind w:firstLineChars="200" w:firstLine="480"/>
              <w:rPr>
                <w:rFonts w:ascii="Times New Roman" w:eastAsia="宋体" w:hAnsi="Times New Roman" w:cs="Times New Roman"/>
                <w:sz w:val="24"/>
              </w:rPr>
            </w:pPr>
            <w:r w:rsidRPr="0025191B">
              <w:rPr>
                <w:rFonts w:ascii="Times New Roman" w:eastAsia="宋体" w:hAnsi="Times New Roman" w:cs="Times New Roman"/>
                <w:sz w:val="24"/>
              </w:rPr>
              <w:t>建设单位使用的材料和设备必须符合国家标准，有质量检验合格证明和有中文标识的产品名称、规格、型号、生产厂厂名、厂址等。禁止使用国家明令淘汰的建筑装饰装修材料和设备。装修完毕后须空置通风一段时间，一般为</w:t>
            </w:r>
            <w:r w:rsidRPr="0025191B">
              <w:rPr>
                <w:rFonts w:ascii="Times New Roman" w:eastAsia="宋体" w:hAnsi="Times New Roman" w:cs="Times New Roman"/>
                <w:sz w:val="24"/>
              </w:rPr>
              <w:t>1</w:t>
            </w:r>
            <w:r w:rsidRPr="0025191B">
              <w:rPr>
                <w:rFonts w:ascii="Times New Roman" w:eastAsia="宋体" w:hAnsi="Times New Roman" w:cs="Times New Roman"/>
                <w:sz w:val="24"/>
              </w:rPr>
              <w:t>个月，消除有害物质的残留，方可交付使用。项目装修阶段有机废气包括油漆废气和甲醛废气。由于不同建设单位的习惯、审美观、财力等因素的不同，装修时的油漆耗量和油漆品牌也不相同。因此，该部分废气的排放对周围环境的影响也较难预测，本报告仅对油漆废气作一般性估算。</w:t>
            </w:r>
          </w:p>
          <w:p w14:paraId="0919F326" w14:textId="77777777" w:rsidR="00C9199D" w:rsidRPr="0025191B" w:rsidRDefault="00C9199D" w:rsidP="00ED029E">
            <w:pPr>
              <w:spacing w:line="360" w:lineRule="auto"/>
              <w:ind w:firstLineChars="200" w:firstLine="480"/>
              <w:rPr>
                <w:rFonts w:ascii="Times New Roman" w:eastAsia="宋体" w:hAnsi="Times New Roman" w:cs="Times New Roman"/>
                <w:sz w:val="24"/>
              </w:rPr>
            </w:pPr>
            <w:r w:rsidRPr="0025191B">
              <w:rPr>
                <w:rFonts w:ascii="Times New Roman" w:eastAsia="宋体" w:hAnsi="Times New Roman" w:cs="Times New Roman"/>
                <w:sz w:val="24"/>
              </w:rPr>
              <w:t>装修时的大气污染物主要来自于刷漆和使用木材等工序，该过程会有甲醛、甲苯等污染物产生。以油漆使用过程中可能产生的甲苯污染物估算，项目</w:t>
            </w:r>
            <w:r w:rsidR="00B859C4">
              <w:rPr>
                <w:rFonts w:ascii="Times New Roman" w:eastAsia="宋体" w:hAnsi="Times New Roman" w:cs="Times New Roman" w:hint="eastAsia"/>
                <w:sz w:val="24"/>
              </w:rPr>
              <w:t>施工面积约为</w:t>
            </w:r>
            <w:r w:rsidR="00B859C4">
              <w:rPr>
                <w:rFonts w:ascii="Times New Roman" w:eastAsia="宋体" w:hAnsi="Times New Roman" w:cs="Times New Roman" w:hint="eastAsia"/>
                <w:sz w:val="24"/>
              </w:rPr>
              <w:t>3</w:t>
            </w:r>
            <w:r w:rsidR="00B859C4">
              <w:rPr>
                <w:rFonts w:ascii="Times New Roman" w:eastAsia="宋体" w:hAnsi="Times New Roman" w:cs="Times New Roman"/>
                <w:sz w:val="24"/>
              </w:rPr>
              <w:t>330</w:t>
            </w:r>
            <w:r w:rsidRPr="00B859C4">
              <w:rPr>
                <w:rFonts w:ascii="Times New Roman" w:eastAsia="宋体" w:hAnsi="Times New Roman" w:cs="Times New Roman"/>
                <w:color w:val="000000" w:themeColor="text1"/>
                <w:sz w:val="24"/>
              </w:rPr>
              <w:t>m</w:t>
            </w:r>
            <w:r w:rsidRPr="00B859C4">
              <w:rPr>
                <w:rFonts w:ascii="Times New Roman" w:eastAsia="宋体" w:hAnsi="Times New Roman" w:cs="Times New Roman"/>
                <w:color w:val="000000" w:themeColor="text1"/>
                <w:sz w:val="24"/>
                <w:vertAlign w:val="superscript"/>
              </w:rPr>
              <w:t>2</w:t>
            </w:r>
            <w:r w:rsidRPr="0025191B">
              <w:rPr>
                <w:rFonts w:ascii="Times New Roman" w:eastAsia="宋体" w:hAnsi="Times New Roman" w:cs="Times New Roman"/>
                <w:sz w:val="24"/>
              </w:rPr>
              <w:t>，按每</w:t>
            </w:r>
            <w:r w:rsidRPr="0025191B">
              <w:rPr>
                <w:rFonts w:ascii="Times New Roman" w:eastAsia="宋体" w:hAnsi="Times New Roman" w:cs="Times New Roman"/>
                <w:sz w:val="24"/>
              </w:rPr>
              <w:t>100m</w:t>
            </w:r>
            <w:r w:rsidRPr="0025191B">
              <w:rPr>
                <w:rFonts w:ascii="Times New Roman" w:eastAsia="宋体" w:hAnsi="Times New Roman" w:cs="Times New Roman"/>
                <w:sz w:val="24"/>
                <w:vertAlign w:val="superscript"/>
              </w:rPr>
              <w:t>2</w:t>
            </w:r>
            <w:r w:rsidRPr="0025191B">
              <w:rPr>
                <w:rFonts w:ascii="Times New Roman" w:eastAsia="宋体" w:hAnsi="Times New Roman" w:cs="Times New Roman"/>
                <w:sz w:val="24"/>
              </w:rPr>
              <w:t>的建筑面积使用</w:t>
            </w:r>
            <w:r w:rsidRPr="0025191B">
              <w:rPr>
                <w:rFonts w:ascii="Times New Roman" w:eastAsia="宋体" w:hAnsi="Times New Roman" w:cs="Times New Roman"/>
                <w:sz w:val="24"/>
              </w:rPr>
              <w:t>1kg</w:t>
            </w:r>
            <w:r w:rsidRPr="0025191B">
              <w:rPr>
                <w:rFonts w:ascii="Times New Roman" w:eastAsia="宋体" w:hAnsi="Times New Roman" w:cs="Times New Roman"/>
                <w:sz w:val="24"/>
              </w:rPr>
              <w:t>油漆（油漆含甲苯按</w:t>
            </w:r>
            <w:r w:rsidRPr="0025191B">
              <w:rPr>
                <w:rFonts w:ascii="Times New Roman" w:eastAsia="宋体" w:hAnsi="Times New Roman" w:cs="Times New Roman"/>
                <w:sz w:val="24"/>
              </w:rPr>
              <w:t>2%</w:t>
            </w:r>
            <w:r w:rsidRPr="0025191B">
              <w:rPr>
                <w:rFonts w:ascii="Times New Roman" w:eastAsia="宋体" w:hAnsi="Times New Roman" w:cs="Times New Roman"/>
                <w:sz w:val="24"/>
              </w:rPr>
              <w:t>）计算，则项目共产生甲苯</w:t>
            </w:r>
            <w:r w:rsidRPr="0025191B">
              <w:rPr>
                <w:rFonts w:ascii="Times New Roman" w:eastAsia="宋体" w:hAnsi="Times New Roman" w:cs="Times New Roman"/>
                <w:sz w:val="24"/>
              </w:rPr>
              <w:t>0.</w:t>
            </w:r>
            <w:r w:rsidR="00384F72">
              <w:rPr>
                <w:rFonts w:ascii="Times New Roman" w:eastAsia="宋体" w:hAnsi="Times New Roman" w:cs="Times New Roman"/>
                <w:sz w:val="24"/>
              </w:rPr>
              <w:t>666</w:t>
            </w:r>
            <w:r w:rsidRPr="0025191B">
              <w:rPr>
                <w:rFonts w:ascii="Times New Roman" w:eastAsia="宋体" w:hAnsi="Times New Roman" w:cs="Times New Roman"/>
                <w:sz w:val="24"/>
              </w:rPr>
              <w:t>kg</w:t>
            </w:r>
            <w:r w:rsidRPr="0025191B">
              <w:rPr>
                <w:rFonts w:ascii="Times New Roman" w:eastAsia="宋体" w:hAnsi="Times New Roman" w:cs="Times New Roman"/>
                <w:sz w:val="24"/>
              </w:rPr>
              <w:t>，本项目施工期中的装修计划约需</w:t>
            </w:r>
            <w:r w:rsidRPr="0025191B">
              <w:rPr>
                <w:rFonts w:ascii="Times New Roman" w:eastAsia="宋体" w:hAnsi="Times New Roman" w:cs="Times New Roman"/>
                <w:sz w:val="24"/>
              </w:rPr>
              <w:t>2</w:t>
            </w:r>
            <w:r w:rsidRPr="0025191B">
              <w:rPr>
                <w:rFonts w:ascii="Times New Roman" w:eastAsia="宋体" w:hAnsi="Times New Roman" w:cs="Times New Roman"/>
                <w:sz w:val="24"/>
              </w:rPr>
              <w:t>个月完成，则每天甲苯产生量</w:t>
            </w:r>
            <w:r w:rsidRPr="0025191B">
              <w:rPr>
                <w:rFonts w:ascii="Times New Roman" w:eastAsia="宋体" w:hAnsi="Times New Roman" w:cs="Times New Roman"/>
                <w:sz w:val="24"/>
              </w:rPr>
              <w:lastRenderedPageBreak/>
              <w:t>约为</w:t>
            </w:r>
            <w:r w:rsidRPr="0025191B">
              <w:rPr>
                <w:rFonts w:ascii="Times New Roman" w:eastAsia="宋体" w:hAnsi="Times New Roman" w:cs="Times New Roman"/>
                <w:sz w:val="24"/>
              </w:rPr>
              <w:t>0.0</w:t>
            </w:r>
            <w:r w:rsidR="00384F72">
              <w:rPr>
                <w:rFonts w:ascii="Times New Roman" w:eastAsia="宋体" w:hAnsi="Times New Roman" w:cs="Times New Roman"/>
                <w:sz w:val="24"/>
              </w:rPr>
              <w:t>11</w:t>
            </w:r>
            <w:r w:rsidRPr="0025191B">
              <w:rPr>
                <w:rFonts w:ascii="Times New Roman" w:eastAsia="宋体" w:hAnsi="Times New Roman" w:cs="Times New Roman"/>
                <w:sz w:val="24"/>
              </w:rPr>
              <w:t>kg/d</w:t>
            </w:r>
            <w:r w:rsidRPr="0025191B">
              <w:rPr>
                <w:rFonts w:ascii="Times New Roman" w:eastAsia="宋体" w:hAnsi="Times New Roman" w:cs="Times New Roman"/>
                <w:sz w:val="24"/>
              </w:rPr>
              <w:t>，本项目占地面积为</w:t>
            </w:r>
            <w:r w:rsidR="00384F72">
              <w:rPr>
                <w:rFonts w:ascii="Times New Roman" w:eastAsia="宋体" w:hAnsi="Times New Roman" w:cs="Times New Roman"/>
                <w:sz w:val="24"/>
              </w:rPr>
              <w:t>6390</w:t>
            </w:r>
            <w:r w:rsidRPr="0025191B">
              <w:rPr>
                <w:rFonts w:ascii="Times New Roman" w:eastAsia="宋体" w:hAnsi="Times New Roman" w:cs="Times New Roman"/>
                <w:sz w:val="24"/>
              </w:rPr>
              <w:t>m</w:t>
            </w:r>
            <w:r w:rsidRPr="0025191B">
              <w:rPr>
                <w:rFonts w:ascii="Times New Roman" w:eastAsia="宋体" w:hAnsi="Times New Roman" w:cs="Times New Roman"/>
                <w:sz w:val="24"/>
                <w:vertAlign w:val="superscript"/>
              </w:rPr>
              <w:t>2</w:t>
            </w:r>
            <w:r w:rsidRPr="0025191B">
              <w:rPr>
                <w:rFonts w:ascii="Times New Roman" w:eastAsia="宋体" w:hAnsi="Times New Roman" w:cs="Times New Roman"/>
                <w:sz w:val="24"/>
              </w:rPr>
              <w:t>，项目地平坦空旷，污染物很快扩散到周围环境中稀释到极低的浓度，因此装修期产生少量甲苯对项目地周围环境敏感目标产生影响不大。</w:t>
            </w:r>
          </w:p>
          <w:p w14:paraId="4391A982" w14:textId="77777777" w:rsidR="00C9199D" w:rsidRPr="009D2CF6" w:rsidRDefault="00C9199D" w:rsidP="00ED029E">
            <w:pPr>
              <w:spacing w:line="360" w:lineRule="auto"/>
              <w:ind w:firstLineChars="200" w:firstLine="480"/>
              <w:rPr>
                <w:sz w:val="24"/>
              </w:rPr>
            </w:pPr>
            <w:r w:rsidRPr="009D2CF6">
              <w:rPr>
                <w:rFonts w:ascii="宋体" w:hAnsi="宋体" w:hint="eastAsia"/>
                <w:sz w:val="24"/>
              </w:rPr>
              <w:t>③</w:t>
            </w:r>
            <w:r w:rsidRPr="009D2CF6">
              <w:rPr>
                <w:rFonts w:hint="eastAsia"/>
                <w:sz w:val="24"/>
              </w:rPr>
              <w:t>汽车尾气</w:t>
            </w:r>
          </w:p>
          <w:p w14:paraId="4620BC9D" w14:textId="77777777" w:rsidR="00C9199D" w:rsidRPr="009D2CF6" w:rsidRDefault="00C9199D" w:rsidP="00ED029E">
            <w:pPr>
              <w:spacing w:line="360" w:lineRule="auto"/>
              <w:ind w:firstLineChars="200" w:firstLine="480"/>
              <w:rPr>
                <w:sz w:val="24"/>
              </w:rPr>
            </w:pPr>
            <w:r w:rsidRPr="009D2CF6">
              <w:rPr>
                <w:rFonts w:hint="eastAsia"/>
                <w:sz w:val="24"/>
              </w:rPr>
              <w:t>项目施工现场机械虽较多，但主要以电力为能源，无废气的产生。只有运输车辆以汽、柴油为燃料，有交通尾气的排放。但它们的使用期短，尾气排放量也较少，再加上周围地形开阔，风力作用，不会引起大气环境污染。</w:t>
            </w:r>
          </w:p>
          <w:p w14:paraId="70F0AB73" w14:textId="77777777" w:rsidR="00C9199D" w:rsidRPr="009D2CF6" w:rsidRDefault="001921E4" w:rsidP="00ED029E">
            <w:pPr>
              <w:spacing w:line="360" w:lineRule="auto"/>
              <w:ind w:firstLineChars="200" w:firstLine="480"/>
              <w:rPr>
                <w:sz w:val="24"/>
              </w:rPr>
            </w:pPr>
            <w:r>
              <w:rPr>
                <w:rFonts w:ascii="宋体" w:hAnsi="宋体" w:hint="eastAsia"/>
                <w:sz w:val="24"/>
              </w:rPr>
              <w:t>（3）</w:t>
            </w:r>
            <w:r w:rsidR="00C9199D" w:rsidRPr="009D2CF6">
              <w:rPr>
                <w:rFonts w:hint="eastAsia"/>
                <w:sz w:val="24"/>
              </w:rPr>
              <w:t>施工噪声</w:t>
            </w:r>
          </w:p>
          <w:p w14:paraId="5BEE4181" w14:textId="77777777" w:rsidR="00C9199D" w:rsidRPr="001921E4" w:rsidRDefault="00C9199D" w:rsidP="00F82153">
            <w:pPr>
              <w:ind w:firstLineChars="200" w:firstLine="480"/>
              <w:rPr>
                <w:rFonts w:ascii="Times New Roman" w:hAnsi="Times New Roman" w:cs="Times New Roman"/>
                <w:sz w:val="24"/>
              </w:rPr>
            </w:pPr>
            <w:r w:rsidRPr="001921E4">
              <w:rPr>
                <w:rFonts w:ascii="Times New Roman" w:hAnsi="Times New Roman" w:cs="Times New Roman"/>
                <w:sz w:val="24"/>
              </w:rPr>
              <w:t>建筑施工中，使用挖土机、推土机、重型运输车辆等大型施工机械设备，这些机械设备在施工作业中产生的噪声，均在</w:t>
            </w:r>
            <w:r w:rsidRPr="001921E4">
              <w:rPr>
                <w:rFonts w:ascii="Times New Roman" w:hAnsi="Times New Roman" w:cs="Times New Roman"/>
                <w:sz w:val="24"/>
              </w:rPr>
              <w:t>75dB(A)</w:t>
            </w:r>
            <w:r w:rsidRPr="001921E4">
              <w:rPr>
                <w:rFonts w:ascii="Times New Roman" w:hAnsi="Times New Roman" w:cs="Times New Roman"/>
                <w:sz w:val="24"/>
              </w:rPr>
              <w:t>以上，影响人们的正常生活。同时，在施工期间，道路来往车辆会增多，从而引起交通噪声值升高。施工期噪声源强见表</w:t>
            </w:r>
            <w:r w:rsidRPr="001921E4">
              <w:rPr>
                <w:rFonts w:ascii="Times New Roman" w:hAnsi="Times New Roman" w:cs="Times New Roman"/>
                <w:sz w:val="24"/>
              </w:rPr>
              <w:t>6</w:t>
            </w:r>
            <w:r w:rsidR="001921E4">
              <w:rPr>
                <w:rFonts w:ascii="Times New Roman" w:hAnsi="Times New Roman" w:cs="Times New Roman"/>
                <w:sz w:val="24"/>
              </w:rPr>
              <w:t>.1</w:t>
            </w:r>
            <w:r w:rsidRPr="001921E4">
              <w:rPr>
                <w:rFonts w:ascii="Times New Roman" w:hAnsi="Times New Roman" w:cs="Times New Roman"/>
                <w:sz w:val="24"/>
              </w:rPr>
              <w:t>-4</w:t>
            </w:r>
            <w:r w:rsidRPr="001921E4">
              <w:rPr>
                <w:rFonts w:ascii="Times New Roman" w:hAnsi="Times New Roman" w:cs="Times New Roman"/>
                <w:sz w:val="24"/>
              </w:rPr>
              <w:t>。</w:t>
            </w:r>
          </w:p>
          <w:p w14:paraId="5E53CCE6" w14:textId="77777777" w:rsidR="00C9199D" w:rsidRPr="001921E4" w:rsidRDefault="00C9199D" w:rsidP="00F82153">
            <w:pPr>
              <w:jc w:val="center"/>
              <w:rPr>
                <w:rFonts w:ascii="Times New Roman" w:hAnsi="Times New Roman" w:cs="Times New Roman"/>
                <w:b/>
                <w:sz w:val="24"/>
              </w:rPr>
            </w:pPr>
            <w:r w:rsidRPr="001921E4">
              <w:rPr>
                <w:rFonts w:ascii="Times New Roman" w:hAnsi="Times New Roman" w:cs="Times New Roman"/>
                <w:b/>
                <w:sz w:val="24"/>
              </w:rPr>
              <w:t>表</w:t>
            </w:r>
            <w:r w:rsidRPr="001921E4">
              <w:rPr>
                <w:rFonts w:ascii="Times New Roman" w:hAnsi="Times New Roman" w:cs="Times New Roman"/>
                <w:b/>
                <w:sz w:val="24"/>
              </w:rPr>
              <w:t>6</w:t>
            </w:r>
            <w:r w:rsidR="001921E4" w:rsidRPr="001921E4">
              <w:rPr>
                <w:rFonts w:ascii="Times New Roman" w:hAnsi="Times New Roman" w:cs="Times New Roman"/>
                <w:b/>
                <w:sz w:val="24"/>
              </w:rPr>
              <w:t>.1</w:t>
            </w:r>
            <w:r w:rsidRPr="001921E4">
              <w:rPr>
                <w:rFonts w:ascii="Times New Roman" w:hAnsi="Times New Roman" w:cs="Times New Roman"/>
                <w:b/>
                <w:sz w:val="24"/>
              </w:rPr>
              <w:t xml:space="preserve">-4  </w:t>
            </w:r>
            <w:r w:rsidRPr="001921E4">
              <w:rPr>
                <w:rFonts w:ascii="Times New Roman" w:hAnsi="Times New Roman" w:cs="Times New Roman"/>
                <w:b/>
                <w:sz w:val="24"/>
              </w:rPr>
              <w:t>建筑施工机械设备噪声值</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48"/>
              <w:gridCol w:w="2949"/>
              <w:gridCol w:w="2947"/>
            </w:tblGrid>
            <w:tr w:rsidR="00C9199D" w:rsidRPr="00ED029E" w14:paraId="74407E8D" w14:textId="77777777" w:rsidTr="00ED029E">
              <w:trPr>
                <w:trHeight w:val="340"/>
              </w:trPr>
              <w:tc>
                <w:tcPr>
                  <w:tcW w:w="1667" w:type="pct"/>
                  <w:vAlign w:val="center"/>
                </w:tcPr>
                <w:p w14:paraId="4FE887FE" w14:textId="77777777" w:rsidR="00C9199D" w:rsidRPr="00ED029E" w:rsidRDefault="00C9199D" w:rsidP="00ED029E">
                  <w:pPr>
                    <w:tabs>
                      <w:tab w:val="left" w:pos="627"/>
                    </w:tabs>
                    <w:snapToGrid w:val="0"/>
                    <w:spacing w:beforeLines="15" w:before="46" w:afterLines="15" w:after="46"/>
                    <w:jc w:val="center"/>
                    <w:rPr>
                      <w:rFonts w:ascii="Times New Roman" w:hAnsi="Times New Roman" w:cs="Times New Roman"/>
                      <w:szCs w:val="21"/>
                    </w:rPr>
                  </w:pPr>
                  <w:r w:rsidRPr="00ED029E">
                    <w:rPr>
                      <w:rFonts w:ascii="Times New Roman" w:hAnsi="Times New Roman" w:cs="Times New Roman"/>
                      <w:szCs w:val="21"/>
                    </w:rPr>
                    <w:t>施工机械名称</w:t>
                  </w:r>
                </w:p>
              </w:tc>
              <w:tc>
                <w:tcPr>
                  <w:tcW w:w="1667" w:type="pct"/>
                  <w:vAlign w:val="center"/>
                </w:tcPr>
                <w:p w14:paraId="26B5FF74" w14:textId="77777777" w:rsidR="00C9199D" w:rsidRPr="00ED029E" w:rsidRDefault="00C9199D" w:rsidP="00ED029E">
                  <w:pPr>
                    <w:tabs>
                      <w:tab w:val="left" w:pos="627"/>
                    </w:tabs>
                    <w:snapToGrid w:val="0"/>
                    <w:spacing w:beforeLines="15" w:before="46" w:afterLines="15" w:after="46"/>
                    <w:jc w:val="center"/>
                    <w:rPr>
                      <w:rFonts w:ascii="Times New Roman" w:hAnsi="Times New Roman" w:cs="Times New Roman"/>
                      <w:szCs w:val="21"/>
                    </w:rPr>
                  </w:pPr>
                  <w:r w:rsidRPr="00ED029E">
                    <w:rPr>
                      <w:rFonts w:ascii="Times New Roman" w:hAnsi="Times New Roman" w:cs="Times New Roman"/>
                      <w:szCs w:val="21"/>
                    </w:rPr>
                    <w:t>噪声源强</w:t>
                  </w:r>
                  <w:r w:rsidRPr="00ED029E">
                    <w:rPr>
                      <w:rFonts w:ascii="Times New Roman" w:hAnsi="Times New Roman" w:cs="Times New Roman"/>
                      <w:szCs w:val="21"/>
                    </w:rPr>
                    <w:t>dB</w:t>
                  </w:r>
                  <w:r w:rsidRPr="00ED029E">
                    <w:rPr>
                      <w:rFonts w:ascii="Times New Roman" w:hAnsi="Times New Roman" w:cs="Times New Roman"/>
                      <w:szCs w:val="21"/>
                    </w:rPr>
                    <w:t>（</w:t>
                  </w:r>
                  <w:r w:rsidRPr="00ED029E">
                    <w:rPr>
                      <w:rFonts w:ascii="Times New Roman" w:hAnsi="Times New Roman" w:cs="Times New Roman"/>
                      <w:szCs w:val="21"/>
                    </w:rPr>
                    <w:t>A</w:t>
                  </w:r>
                  <w:r w:rsidRPr="00ED029E">
                    <w:rPr>
                      <w:rFonts w:ascii="Times New Roman" w:hAnsi="Times New Roman" w:cs="Times New Roman"/>
                      <w:szCs w:val="21"/>
                    </w:rPr>
                    <w:t>）</w:t>
                  </w:r>
                </w:p>
              </w:tc>
              <w:tc>
                <w:tcPr>
                  <w:tcW w:w="1666" w:type="pct"/>
                  <w:vAlign w:val="center"/>
                </w:tcPr>
                <w:p w14:paraId="2F15D95D" w14:textId="77777777" w:rsidR="00C9199D" w:rsidRPr="00ED029E" w:rsidRDefault="00C9199D" w:rsidP="00ED029E">
                  <w:pPr>
                    <w:tabs>
                      <w:tab w:val="left" w:pos="627"/>
                    </w:tabs>
                    <w:snapToGrid w:val="0"/>
                    <w:spacing w:beforeLines="15" w:before="46" w:afterLines="15" w:after="46"/>
                    <w:jc w:val="center"/>
                    <w:rPr>
                      <w:rFonts w:ascii="Times New Roman" w:hAnsi="Times New Roman" w:cs="Times New Roman"/>
                      <w:szCs w:val="21"/>
                    </w:rPr>
                  </w:pPr>
                  <w:r w:rsidRPr="00ED029E">
                    <w:rPr>
                      <w:rFonts w:ascii="Times New Roman" w:hAnsi="Times New Roman" w:cs="Times New Roman"/>
                      <w:szCs w:val="21"/>
                    </w:rPr>
                    <w:t>备注</w:t>
                  </w:r>
                </w:p>
              </w:tc>
            </w:tr>
            <w:tr w:rsidR="00C9199D" w:rsidRPr="00ED029E" w14:paraId="748CF152" w14:textId="77777777" w:rsidTr="00ED029E">
              <w:trPr>
                <w:cantSplit/>
                <w:trHeight w:val="340"/>
              </w:trPr>
              <w:tc>
                <w:tcPr>
                  <w:tcW w:w="1667" w:type="pct"/>
                  <w:vAlign w:val="center"/>
                </w:tcPr>
                <w:p w14:paraId="6943E925" w14:textId="77777777" w:rsidR="00C9199D" w:rsidRPr="00ED029E" w:rsidRDefault="00C9199D" w:rsidP="00ED029E">
                  <w:pPr>
                    <w:tabs>
                      <w:tab w:val="left" w:pos="627"/>
                    </w:tabs>
                    <w:snapToGrid w:val="0"/>
                    <w:spacing w:beforeLines="15" w:before="46" w:afterLines="15" w:after="46"/>
                    <w:jc w:val="center"/>
                    <w:rPr>
                      <w:rFonts w:ascii="Times New Roman" w:hAnsi="Times New Roman" w:cs="Times New Roman"/>
                      <w:szCs w:val="21"/>
                    </w:rPr>
                  </w:pPr>
                  <w:r w:rsidRPr="00ED029E">
                    <w:rPr>
                      <w:rFonts w:ascii="Times New Roman" w:hAnsi="Times New Roman" w:cs="Times New Roman"/>
                      <w:szCs w:val="21"/>
                    </w:rPr>
                    <w:t>挖掘机</w:t>
                  </w:r>
                </w:p>
              </w:tc>
              <w:tc>
                <w:tcPr>
                  <w:tcW w:w="1667" w:type="pct"/>
                  <w:vAlign w:val="center"/>
                </w:tcPr>
                <w:p w14:paraId="6D542F71" w14:textId="77777777" w:rsidR="00C9199D" w:rsidRPr="00ED029E" w:rsidRDefault="00C9199D" w:rsidP="00ED029E">
                  <w:pPr>
                    <w:tabs>
                      <w:tab w:val="left" w:pos="627"/>
                    </w:tabs>
                    <w:snapToGrid w:val="0"/>
                    <w:spacing w:beforeLines="15" w:before="46" w:afterLines="15" w:after="46"/>
                    <w:jc w:val="center"/>
                    <w:rPr>
                      <w:rFonts w:ascii="Times New Roman" w:hAnsi="Times New Roman" w:cs="Times New Roman"/>
                      <w:szCs w:val="21"/>
                    </w:rPr>
                  </w:pPr>
                  <w:r w:rsidRPr="00ED029E">
                    <w:rPr>
                      <w:rFonts w:ascii="Times New Roman" w:hAnsi="Times New Roman" w:cs="Times New Roman"/>
                      <w:szCs w:val="21"/>
                    </w:rPr>
                    <w:t>75</w:t>
                  </w:r>
                </w:p>
              </w:tc>
              <w:tc>
                <w:tcPr>
                  <w:tcW w:w="1666" w:type="pct"/>
                  <w:vMerge w:val="restart"/>
                  <w:vAlign w:val="center"/>
                </w:tcPr>
                <w:p w14:paraId="51ACFDAF" w14:textId="77777777" w:rsidR="00C9199D" w:rsidRPr="00ED029E" w:rsidRDefault="00C9199D" w:rsidP="00ED029E">
                  <w:pPr>
                    <w:tabs>
                      <w:tab w:val="left" w:pos="627"/>
                    </w:tabs>
                    <w:snapToGrid w:val="0"/>
                    <w:spacing w:beforeLines="15" w:before="46" w:afterLines="15" w:after="46"/>
                    <w:jc w:val="center"/>
                    <w:rPr>
                      <w:rFonts w:ascii="Times New Roman" w:hAnsi="Times New Roman" w:cs="Times New Roman"/>
                      <w:szCs w:val="21"/>
                    </w:rPr>
                  </w:pPr>
                  <w:r w:rsidRPr="00ED029E">
                    <w:rPr>
                      <w:rFonts w:ascii="Times New Roman" w:hAnsi="Times New Roman" w:cs="Times New Roman"/>
                      <w:szCs w:val="21"/>
                    </w:rPr>
                    <w:t>距离声源</w:t>
                  </w:r>
                  <w:smartTag w:uri="urn:schemas-microsoft-com:office:smarttags" w:element="chmetcnv">
                    <w:smartTagPr>
                      <w:attr w:name="TCSC" w:val="0"/>
                      <w:attr w:name="NumberType" w:val="1"/>
                      <w:attr w:name="Negative" w:val="False"/>
                      <w:attr w:name="HasSpace" w:val="False"/>
                      <w:attr w:name="SourceValue" w:val="10"/>
                      <w:attr w:name="UnitName" w:val="m"/>
                    </w:smartTagPr>
                    <w:r w:rsidRPr="00ED029E">
                      <w:rPr>
                        <w:rFonts w:ascii="Times New Roman" w:hAnsi="Times New Roman" w:cs="Times New Roman"/>
                        <w:szCs w:val="21"/>
                      </w:rPr>
                      <w:t>10m</w:t>
                    </w:r>
                  </w:smartTag>
                  <w:r w:rsidRPr="00ED029E">
                    <w:rPr>
                      <w:rFonts w:ascii="Times New Roman" w:hAnsi="Times New Roman" w:cs="Times New Roman"/>
                      <w:szCs w:val="21"/>
                    </w:rPr>
                    <w:t>处的源强</w:t>
                  </w:r>
                </w:p>
              </w:tc>
            </w:tr>
            <w:tr w:rsidR="00C9199D" w:rsidRPr="00ED029E" w14:paraId="3ACD5868" w14:textId="77777777" w:rsidTr="00ED029E">
              <w:trPr>
                <w:cantSplit/>
                <w:trHeight w:val="340"/>
              </w:trPr>
              <w:tc>
                <w:tcPr>
                  <w:tcW w:w="1667" w:type="pct"/>
                  <w:vAlign w:val="center"/>
                </w:tcPr>
                <w:p w14:paraId="5E12D352" w14:textId="77777777" w:rsidR="00C9199D" w:rsidRPr="00ED029E" w:rsidRDefault="00C9199D" w:rsidP="00ED029E">
                  <w:pPr>
                    <w:tabs>
                      <w:tab w:val="left" w:pos="627"/>
                    </w:tabs>
                    <w:snapToGrid w:val="0"/>
                    <w:spacing w:beforeLines="15" w:before="46" w:afterLines="15" w:after="46"/>
                    <w:jc w:val="center"/>
                    <w:rPr>
                      <w:rFonts w:ascii="Times New Roman" w:hAnsi="Times New Roman" w:cs="Times New Roman"/>
                      <w:szCs w:val="21"/>
                    </w:rPr>
                  </w:pPr>
                  <w:r w:rsidRPr="00ED029E">
                    <w:rPr>
                      <w:rFonts w:ascii="Times New Roman" w:hAnsi="Times New Roman" w:cs="Times New Roman"/>
                      <w:szCs w:val="21"/>
                    </w:rPr>
                    <w:t>推土机</w:t>
                  </w:r>
                </w:p>
              </w:tc>
              <w:tc>
                <w:tcPr>
                  <w:tcW w:w="1667" w:type="pct"/>
                  <w:vAlign w:val="center"/>
                </w:tcPr>
                <w:p w14:paraId="1341C66F" w14:textId="77777777" w:rsidR="00C9199D" w:rsidRPr="00ED029E" w:rsidRDefault="00C9199D" w:rsidP="00ED029E">
                  <w:pPr>
                    <w:tabs>
                      <w:tab w:val="left" w:pos="627"/>
                    </w:tabs>
                    <w:snapToGrid w:val="0"/>
                    <w:spacing w:beforeLines="15" w:before="46" w:afterLines="15" w:after="46"/>
                    <w:jc w:val="center"/>
                    <w:rPr>
                      <w:rFonts w:ascii="Times New Roman" w:hAnsi="Times New Roman" w:cs="Times New Roman"/>
                      <w:szCs w:val="21"/>
                    </w:rPr>
                  </w:pPr>
                  <w:r w:rsidRPr="00ED029E">
                    <w:rPr>
                      <w:rFonts w:ascii="Times New Roman" w:hAnsi="Times New Roman" w:cs="Times New Roman"/>
                      <w:szCs w:val="21"/>
                    </w:rPr>
                    <w:t>70</w:t>
                  </w:r>
                </w:p>
              </w:tc>
              <w:tc>
                <w:tcPr>
                  <w:tcW w:w="1666" w:type="pct"/>
                  <w:vMerge/>
                  <w:vAlign w:val="center"/>
                </w:tcPr>
                <w:p w14:paraId="5D665B67" w14:textId="77777777" w:rsidR="00C9199D" w:rsidRPr="00ED029E" w:rsidRDefault="00C9199D" w:rsidP="00ED029E">
                  <w:pPr>
                    <w:widowControl/>
                    <w:jc w:val="left"/>
                    <w:rPr>
                      <w:rFonts w:ascii="Times New Roman" w:hAnsi="Times New Roman" w:cs="Times New Roman"/>
                      <w:szCs w:val="21"/>
                    </w:rPr>
                  </w:pPr>
                </w:p>
              </w:tc>
            </w:tr>
            <w:tr w:rsidR="00C9199D" w:rsidRPr="00ED029E" w14:paraId="27007931" w14:textId="77777777" w:rsidTr="00ED029E">
              <w:trPr>
                <w:cantSplit/>
                <w:trHeight w:val="340"/>
              </w:trPr>
              <w:tc>
                <w:tcPr>
                  <w:tcW w:w="1667" w:type="pct"/>
                  <w:vAlign w:val="center"/>
                </w:tcPr>
                <w:p w14:paraId="72C56D63" w14:textId="77777777" w:rsidR="00C9199D" w:rsidRPr="00ED029E" w:rsidRDefault="00C9199D" w:rsidP="00ED029E">
                  <w:pPr>
                    <w:tabs>
                      <w:tab w:val="left" w:pos="627"/>
                    </w:tabs>
                    <w:snapToGrid w:val="0"/>
                    <w:spacing w:beforeLines="15" w:before="46" w:afterLines="15" w:after="46"/>
                    <w:jc w:val="center"/>
                    <w:rPr>
                      <w:rFonts w:ascii="Times New Roman" w:hAnsi="Times New Roman" w:cs="Times New Roman"/>
                      <w:szCs w:val="21"/>
                    </w:rPr>
                  </w:pPr>
                  <w:r w:rsidRPr="00ED029E">
                    <w:rPr>
                      <w:rFonts w:ascii="Times New Roman" w:hAnsi="Times New Roman" w:cs="Times New Roman"/>
                      <w:szCs w:val="21"/>
                    </w:rPr>
                    <w:t>搅拌机</w:t>
                  </w:r>
                </w:p>
              </w:tc>
              <w:tc>
                <w:tcPr>
                  <w:tcW w:w="1667" w:type="pct"/>
                  <w:vAlign w:val="center"/>
                </w:tcPr>
                <w:p w14:paraId="1B02667A" w14:textId="77777777" w:rsidR="00C9199D" w:rsidRPr="00ED029E" w:rsidRDefault="00C9199D" w:rsidP="00ED029E">
                  <w:pPr>
                    <w:tabs>
                      <w:tab w:val="left" w:pos="627"/>
                    </w:tabs>
                    <w:snapToGrid w:val="0"/>
                    <w:spacing w:beforeLines="15" w:before="46" w:afterLines="15" w:after="46"/>
                    <w:jc w:val="center"/>
                    <w:rPr>
                      <w:rFonts w:ascii="Times New Roman" w:hAnsi="Times New Roman" w:cs="Times New Roman"/>
                      <w:szCs w:val="21"/>
                    </w:rPr>
                  </w:pPr>
                  <w:r w:rsidRPr="00ED029E">
                    <w:rPr>
                      <w:rFonts w:ascii="Times New Roman" w:hAnsi="Times New Roman" w:cs="Times New Roman"/>
                      <w:szCs w:val="21"/>
                    </w:rPr>
                    <w:t>78</w:t>
                  </w:r>
                </w:p>
              </w:tc>
              <w:tc>
                <w:tcPr>
                  <w:tcW w:w="1666" w:type="pct"/>
                  <w:vMerge/>
                  <w:vAlign w:val="center"/>
                </w:tcPr>
                <w:p w14:paraId="4622255F" w14:textId="77777777" w:rsidR="00C9199D" w:rsidRPr="00ED029E" w:rsidRDefault="00C9199D" w:rsidP="00ED029E">
                  <w:pPr>
                    <w:widowControl/>
                    <w:jc w:val="left"/>
                    <w:rPr>
                      <w:rFonts w:ascii="Times New Roman" w:hAnsi="Times New Roman" w:cs="Times New Roman"/>
                      <w:szCs w:val="21"/>
                    </w:rPr>
                  </w:pPr>
                </w:p>
              </w:tc>
            </w:tr>
            <w:tr w:rsidR="00C9199D" w:rsidRPr="00ED029E" w14:paraId="51B9046F" w14:textId="77777777" w:rsidTr="00ED029E">
              <w:trPr>
                <w:cantSplit/>
                <w:trHeight w:val="340"/>
              </w:trPr>
              <w:tc>
                <w:tcPr>
                  <w:tcW w:w="1667" w:type="pct"/>
                  <w:vAlign w:val="center"/>
                </w:tcPr>
                <w:p w14:paraId="583611CF" w14:textId="77777777" w:rsidR="00C9199D" w:rsidRPr="00ED029E" w:rsidRDefault="00C9199D" w:rsidP="00ED029E">
                  <w:pPr>
                    <w:tabs>
                      <w:tab w:val="left" w:pos="627"/>
                    </w:tabs>
                    <w:snapToGrid w:val="0"/>
                    <w:spacing w:beforeLines="15" w:before="46" w:afterLines="15" w:after="46"/>
                    <w:jc w:val="center"/>
                    <w:rPr>
                      <w:rFonts w:ascii="Times New Roman" w:hAnsi="Times New Roman" w:cs="Times New Roman"/>
                      <w:szCs w:val="21"/>
                    </w:rPr>
                  </w:pPr>
                  <w:r w:rsidRPr="00ED029E">
                    <w:rPr>
                      <w:rFonts w:ascii="Times New Roman" w:hAnsi="Times New Roman" w:cs="Times New Roman"/>
                      <w:szCs w:val="21"/>
                    </w:rPr>
                    <w:t>振捣棒</w:t>
                  </w:r>
                </w:p>
              </w:tc>
              <w:tc>
                <w:tcPr>
                  <w:tcW w:w="1667" w:type="pct"/>
                  <w:vAlign w:val="center"/>
                </w:tcPr>
                <w:p w14:paraId="2D561734" w14:textId="77777777" w:rsidR="00C9199D" w:rsidRPr="00ED029E" w:rsidRDefault="00C9199D" w:rsidP="00ED029E">
                  <w:pPr>
                    <w:tabs>
                      <w:tab w:val="left" w:pos="627"/>
                    </w:tabs>
                    <w:snapToGrid w:val="0"/>
                    <w:spacing w:beforeLines="15" w:before="46" w:afterLines="15" w:after="46"/>
                    <w:jc w:val="center"/>
                    <w:rPr>
                      <w:rFonts w:ascii="Times New Roman" w:hAnsi="Times New Roman" w:cs="Times New Roman"/>
                      <w:szCs w:val="21"/>
                    </w:rPr>
                  </w:pPr>
                  <w:r w:rsidRPr="00ED029E">
                    <w:rPr>
                      <w:rFonts w:ascii="Times New Roman" w:hAnsi="Times New Roman" w:cs="Times New Roman"/>
                      <w:szCs w:val="21"/>
                    </w:rPr>
                    <w:t>80</w:t>
                  </w:r>
                </w:p>
              </w:tc>
              <w:tc>
                <w:tcPr>
                  <w:tcW w:w="1666" w:type="pct"/>
                  <w:vMerge/>
                  <w:vAlign w:val="center"/>
                </w:tcPr>
                <w:p w14:paraId="5AC4FA09" w14:textId="77777777" w:rsidR="00C9199D" w:rsidRPr="00ED029E" w:rsidRDefault="00C9199D" w:rsidP="00ED029E">
                  <w:pPr>
                    <w:widowControl/>
                    <w:jc w:val="left"/>
                    <w:rPr>
                      <w:rFonts w:ascii="Times New Roman" w:hAnsi="Times New Roman" w:cs="Times New Roman"/>
                      <w:szCs w:val="21"/>
                    </w:rPr>
                  </w:pPr>
                </w:p>
              </w:tc>
            </w:tr>
            <w:tr w:rsidR="00C9199D" w:rsidRPr="00ED029E" w14:paraId="5F482C3C" w14:textId="77777777" w:rsidTr="00ED029E">
              <w:trPr>
                <w:cantSplit/>
                <w:trHeight w:val="340"/>
              </w:trPr>
              <w:tc>
                <w:tcPr>
                  <w:tcW w:w="1667" w:type="pct"/>
                  <w:vAlign w:val="center"/>
                </w:tcPr>
                <w:p w14:paraId="41EBF602" w14:textId="77777777" w:rsidR="00C9199D" w:rsidRPr="00ED029E" w:rsidRDefault="00C9199D" w:rsidP="00ED029E">
                  <w:pPr>
                    <w:tabs>
                      <w:tab w:val="left" w:pos="627"/>
                    </w:tabs>
                    <w:snapToGrid w:val="0"/>
                    <w:spacing w:beforeLines="15" w:before="46" w:afterLines="15" w:after="46"/>
                    <w:jc w:val="center"/>
                    <w:rPr>
                      <w:rFonts w:ascii="Times New Roman" w:hAnsi="Times New Roman" w:cs="Times New Roman"/>
                      <w:szCs w:val="21"/>
                    </w:rPr>
                  </w:pPr>
                  <w:r w:rsidRPr="00ED029E">
                    <w:rPr>
                      <w:rFonts w:ascii="Times New Roman" w:hAnsi="Times New Roman" w:cs="Times New Roman"/>
                      <w:szCs w:val="21"/>
                    </w:rPr>
                    <w:t>电锯</w:t>
                  </w:r>
                </w:p>
              </w:tc>
              <w:tc>
                <w:tcPr>
                  <w:tcW w:w="1667" w:type="pct"/>
                  <w:vAlign w:val="center"/>
                </w:tcPr>
                <w:p w14:paraId="144982D8" w14:textId="77777777" w:rsidR="00C9199D" w:rsidRPr="00ED029E" w:rsidRDefault="00C9199D" w:rsidP="00ED029E">
                  <w:pPr>
                    <w:tabs>
                      <w:tab w:val="left" w:pos="627"/>
                    </w:tabs>
                    <w:snapToGrid w:val="0"/>
                    <w:spacing w:beforeLines="15" w:before="46" w:afterLines="15" w:after="46"/>
                    <w:jc w:val="center"/>
                    <w:rPr>
                      <w:rFonts w:ascii="Times New Roman" w:hAnsi="Times New Roman" w:cs="Times New Roman"/>
                      <w:szCs w:val="21"/>
                    </w:rPr>
                  </w:pPr>
                  <w:r w:rsidRPr="00ED029E">
                    <w:rPr>
                      <w:rFonts w:ascii="Times New Roman" w:hAnsi="Times New Roman" w:cs="Times New Roman"/>
                      <w:szCs w:val="21"/>
                    </w:rPr>
                    <w:t>85</w:t>
                  </w:r>
                </w:p>
              </w:tc>
              <w:tc>
                <w:tcPr>
                  <w:tcW w:w="1666" w:type="pct"/>
                  <w:vMerge/>
                  <w:vAlign w:val="center"/>
                </w:tcPr>
                <w:p w14:paraId="632D6352" w14:textId="77777777" w:rsidR="00C9199D" w:rsidRPr="00ED029E" w:rsidRDefault="00C9199D" w:rsidP="00ED029E">
                  <w:pPr>
                    <w:widowControl/>
                    <w:jc w:val="left"/>
                    <w:rPr>
                      <w:rFonts w:ascii="Times New Roman" w:hAnsi="Times New Roman" w:cs="Times New Roman"/>
                      <w:szCs w:val="21"/>
                    </w:rPr>
                  </w:pPr>
                </w:p>
              </w:tc>
            </w:tr>
          </w:tbl>
          <w:p w14:paraId="6ED5E5C4" w14:textId="77777777" w:rsidR="00C9199D" w:rsidRPr="00ED029E" w:rsidRDefault="00ED029E" w:rsidP="00C9199D">
            <w:pPr>
              <w:spacing w:line="500" w:lineRule="exact"/>
              <w:ind w:firstLineChars="200" w:firstLine="480"/>
              <w:rPr>
                <w:rFonts w:ascii="Times New Roman" w:eastAsia="宋体" w:hAnsi="Times New Roman" w:cs="Times New Roman"/>
                <w:sz w:val="24"/>
              </w:rPr>
            </w:pPr>
            <w:r w:rsidRPr="00ED029E">
              <w:rPr>
                <w:rFonts w:ascii="Times New Roman" w:eastAsia="宋体" w:hAnsi="Times New Roman" w:cs="Times New Roman"/>
                <w:sz w:val="24"/>
              </w:rPr>
              <w:t>（</w:t>
            </w:r>
            <w:r w:rsidRPr="00ED029E">
              <w:rPr>
                <w:rFonts w:ascii="Times New Roman" w:eastAsia="宋体" w:hAnsi="Times New Roman" w:cs="Times New Roman"/>
                <w:sz w:val="24"/>
              </w:rPr>
              <w:t>4</w:t>
            </w:r>
            <w:r w:rsidRPr="00ED029E">
              <w:rPr>
                <w:rFonts w:ascii="Times New Roman" w:eastAsia="宋体" w:hAnsi="Times New Roman" w:cs="Times New Roman"/>
                <w:sz w:val="24"/>
              </w:rPr>
              <w:t>）</w:t>
            </w:r>
            <w:r w:rsidR="00C9199D" w:rsidRPr="00ED029E">
              <w:rPr>
                <w:rFonts w:ascii="Times New Roman" w:eastAsia="宋体" w:hAnsi="Times New Roman" w:cs="Times New Roman"/>
                <w:sz w:val="24"/>
              </w:rPr>
              <w:t>固体废物</w:t>
            </w:r>
          </w:p>
          <w:p w14:paraId="1EDC8698" w14:textId="77777777" w:rsidR="00C9199D" w:rsidRPr="00ED029E" w:rsidRDefault="00C9199D" w:rsidP="00ED029E">
            <w:pPr>
              <w:spacing w:line="360" w:lineRule="auto"/>
              <w:ind w:firstLineChars="200" w:firstLine="480"/>
              <w:rPr>
                <w:rFonts w:ascii="Times New Roman" w:eastAsia="宋体" w:hAnsi="Times New Roman" w:cs="Times New Roman"/>
                <w:sz w:val="24"/>
              </w:rPr>
            </w:pPr>
            <w:r w:rsidRPr="00ED029E">
              <w:rPr>
                <w:rFonts w:ascii="Times New Roman" w:eastAsia="宋体" w:hAnsi="Times New Roman" w:cs="Times New Roman"/>
                <w:sz w:val="24"/>
              </w:rPr>
              <w:t>施工期的固废主要有施工人员产生的生活垃圾和各种建筑垃圾等。生活垃圾以人均每天产生</w:t>
            </w:r>
            <w:r w:rsidRPr="00ED029E">
              <w:rPr>
                <w:rFonts w:ascii="Times New Roman" w:eastAsia="宋体" w:hAnsi="Times New Roman" w:cs="Times New Roman"/>
                <w:sz w:val="24"/>
              </w:rPr>
              <w:t>1kg</w:t>
            </w:r>
            <w:r w:rsidRPr="00ED029E">
              <w:rPr>
                <w:rFonts w:ascii="Times New Roman" w:eastAsia="宋体" w:hAnsi="Times New Roman" w:cs="Times New Roman"/>
                <w:sz w:val="24"/>
              </w:rPr>
              <w:t>计，平均每天施工人数</w:t>
            </w:r>
            <w:r w:rsidR="00ED029E" w:rsidRPr="00ED029E">
              <w:rPr>
                <w:rFonts w:ascii="Times New Roman" w:eastAsia="宋体" w:hAnsi="Times New Roman" w:cs="Times New Roman"/>
                <w:sz w:val="24"/>
              </w:rPr>
              <w:t>10</w:t>
            </w:r>
            <w:r w:rsidRPr="00ED029E">
              <w:rPr>
                <w:rFonts w:ascii="Times New Roman" w:eastAsia="宋体" w:hAnsi="Times New Roman" w:cs="Times New Roman"/>
                <w:sz w:val="24"/>
              </w:rPr>
              <w:t>人，施工以</w:t>
            </w:r>
            <w:r w:rsidRPr="00ED029E">
              <w:rPr>
                <w:rFonts w:ascii="Times New Roman" w:eastAsia="宋体" w:hAnsi="Times New Roman" w:cs="Times New Roman"/>
                <w:sz w:val="24"/>
              </w:rPr>
              <w:t>120d</w:t>
            </w:r>
            <w:r w:rsidRPr="00ED029E">
              <w:rPr>
                <w:rFonts w:ascii="Times New Roman" w:eastAsia="宋体" w:hAnsi="Times New Roman" w:cs="Times New Roman"/>
                <w:sz w:val="24"/>
              </w:rPr>
              <w:t>计，则产生的生活垃圾约</w:t>
            </w:r>
            <w:r w:rsidR="00ED029E" w:rsidRPr="00ED029E">
              <w:rPr>
                <w:rFonts w:ascii="Times New Roman" w:eastAsia="宋体" w:hAnsi="Times New Roman" w:cs="Times New Roman"/>
                <w:sz w:val="24"/>
              </w:rPr>
              <w:t>1.2</w:t>
            </w:r>
            <w:r w:rsidRPr="00ED029E">
              <w:rPr>
                <w:rFonts w:ascii="Times New Roman" w:eastAsia="宋体" w:hAnsi="Times New Roman" w:cs="Times New Roman"/>
                <w:sz w:val="24"/>
              </w:rPr>
              <w:t>t</w:t>
            </w:r>
            <w:r w:rsidRPr="00ED029E">
              <w:rPr>
                <w:rFonts w:ascii="Times New Roman" w:eastAsia="宋体" w:hAnsi="Times New Roman" w:cs="Times New Roman"/>
                <w:sz w:val="24"/>
              </w:rPr>
              <w:t>。本项目在建设过程中产生的建筑垃圾主要为建材损耗产生的垃圾。建材损耗产生的垃圾其产生量按建材损耗率计算，因本项目正处设计尚未进行工程量难以准确计算，类比调查预计施工固体废弃物产生量约</w:t>
            </w:r>
            <w:r w:rsidR="00ED029E" w:rsidRPr="00ED029E">
              <w:rPr>
                <w:rFonts w:ascii="Times New Roman" w:eastAsia="宋体" w:hAnsi="Times New Roman" w:cs="Times New Roman"/>
                <w:sz w:val="24"/>
              </w:rPr>
              <w:t>40</w:t>
            </w:r>
            <w:r w:rsidRPr="00ED029E">
              <w:rPr>
                <w:rFonts w:ascii="Times New Roman" w:eastAsia="宋体" w:hAnsi="Times New Roman" w:cs="Times New Roman"/>
                <w:sz w:val="24"/>
              </w:rPr>
              <w:t>t</w:t>
            </w:r>
            <w:r w:rsidRPr="00ED029E">
              <w:rPr>
                <w:rFonts w:ascii="Times New Roman" w:eastAsia="宋体" w:hAnsi="Times New Roman" w:cs="Times New Roman"/>
                <w:sz w:val="24"/>
              </w:rPr>
              <w:t>。不可回填的建筑垃圾，建设单位应根据当地有关建筑垃圾和工程渣土处置管理规定，向有关管理部门申报获准后进行清运处置。</w:t>
            </w:r>
          </w:p>
          <w:p w14:paraId="0D242866" w14:textId="77777777" w:rsidR="006B3C2E" w:rsidRPr="00BD1A4C" w:rsidRDefault="006B3C2E" w:rsidP="00B159F1">
            <w:pPr>
              <w:adjustRightInd w:val="0"/>
              <w:snapToGrid w:val="0"/>
              <w:spacing w:line="500" w:lineRule="exact"/>
              <w:rPr>
                <w:rFonts w:ascii="Times New Roman" w:eastAsiaTheme="majorEastAsia" w:hAnsi="Times New Roman" w:cs="Times New Roman"/>
                <w:b/>
                <w:bCs/>
                <w:sz w:val="24"/>
                <w:szCs w:val="24"/>
              </w:rPr>
            </w:pPr>
            <w:r w:rsidRPr="00BD1A4C">
              <w:rPr>
                <w:rFonts w:ascii="Times New Roman" w:eastAsiaTheme="majorEastAsia" w:hAnsi="Times New Roman" w:cs="Times New Roman"/>
                <w:b/>
                <w:bCs/>
                <w:sz w:val="24"/>
                <w:szCs w:val="24"/>
              </w:rPr>
              <w:t>6.2</w:t>
            </w:r>
            <w:r w:rsidRPr="00BD1A4C">
              <w:rPr>
                <w:rFonts w:ascii="Times New Roman" w:eastAsiaTheme="majorEastAsia" w:hAnsi="Times New Roman" w:cs="Times New Roman"/>
                <w:b/>
                <w:bCs/>
                <w:sz w:val="24"/>
                <w:szCs w:val="24"/>
              </w:rPr>
              <w:t>营运期工程分析</w:t>
            </w:r>
          </w:p>
          <w:p w14:paraId="08FDF208" w14:textId="1C18F75A" w:rsidR="00247A95" w:rsidRDefault="00247A95" w:rsidP="00247A95">
            <w:pPr>
              <w:spacing w:line="360" w:lineRule="auto"/>
              <w:ind w:firstLineChars="200" w:firstLine="480"/>
              <w:rPr>
                <w:rFonts w:ascii="Times New Roman" w:eastAsiaTheme="majorEastAsia" w:hAnsi="Times New Roman" w:cs="Times New Roman"/>
                <w:sz w:val="24"/>
              </w:rPr>
            </w:pPr>
            <w:r>
              <w:rPr>
                <w:rFonts w:ascii="Times New Roman" w:eastAsiaTheme="majorEastAsia" w:hAnsi="Times New Roman" w:cs="Times New Roman" w:hint="eastAsia"/>
                <w:sz w:val="24"/>
              </w:rPr>
              <w:t>拟建项目分柴</w:t>
            </w:r>
            <w:r>
              <w:rPr>
                <w:rFonts w:ascii="Times New Roman" w:eastAsiaTheme="majorEastAsia" w:hAnsi="Times New Roman" w:cs="Times New Roman" w:hint="eastAsia"/>
                <w:sz w:val="24"/>
              </w:rPr>
              <w:t>/</w:t>
            </w:r>
            <w:r>
              <w:rPr>
                <w:rFonts w:ascii="Times New Roman" w:eastAsiaTheme="majorEastAsia" w:hAnsi="Times New Roman" w:cs="Times New Roman" w:hint="eastAsia"/>
                <w:sz w:val="24"/>
              </w:rPr>
              <w:t>汽油部分及</w:t>
            </w:r>
            <w:r>
              <w:rPr>
                <w:rFonts w:ascii="Times New Roman" w:eastAsiaTheme="majorEastAsia" w:hAnsi="Times New Roman" w:cs="Times New Roman" w:hint="eastAsia"/>
                <w:sz w:val="24"/>
              </w:rPr>
              <w:t>L</w:t>
            </w:r>
            <w:r>
              <w:rPr>
                <w:rFonts w:ascii="Times New Roman" w:eastAsiaTheme="majorEastAsia" w:hAnsi="Times New Roman" w:cs="Times New Roman"/>
                <w:sz w:val="24"/>
              </w:rPr>
              <w:t>NG</w:t>
            </w:r>
            <w:r>
              <w:rPr>
                <w:rFonts w:ascii="Times New Roman" w:eastAsiaTheme="majorEastAsia" w:hAnsi="Times New Roman" w:cs="Times New Roman" w:hint="eastAsia"/>
                <w:sz w:val="24"/>
              </w:rPr>
              <w:t>天然气部分共两部分，</w:t>
            </w:r>
            <w:r w:rsidRPr="00EF2DD5">
              <w:rPr>
                <w:rFonts w:ascii="Times New Roman" w:eastAsiaTheme="majorEastAsia" w:hAnsi="Times New Roman" w:cs="Times New Roman"/>
                <w:sz w:val="24"/>
              </w:rPr>
              <w:t>生产工艺流程及产污环节</w:t>
            </w:r>
            <w:r>
              <w:rPr>
                <w:rFonts w:ascii="Times New Roman" w:eastAsiaTheme="majorEastAsia" w:hAnsi="Times New Roman" w:cs="Times New Roman" w:hint="eastAsia"/>
                <w:sz w:val="24"/>
              </w:rPr>
              <w:t>如下。</w:t>
            </w:r>
          </w:p>
          <w:p w14:paraId="3F2E86DB" w14:textId="72861AFB" w:rsidR="006B3C2E" w:rsidRPr="00BD1A4C" w:rsidRDefault="006B3C2E" w:rsidP="00C9498E">
            <w:pPr>
              <w:spacing w:line="360" w:lineRule="auto"/>
              <w:rPr>
                <w:rFonts w:ascii="Times New Roman" w:eastAsiaTheme="majorEastAsia" w:hAnsi="Times New Roman" w:cs="Times New Roman"/>
                <w:b/>
                <w:bCs/>
                <w:sz w:val="24"/>
                <w:szCs w:val="24"/>
              </w:rPr>
            </w:pPr>
            <w:r w:rsidRPr="00BD1A4C">
              <w:rPr>
                <w:rFonts w:ascii="Times New Roman" w:eastAsiaTheme="majorEastAsia" w:hAnsi="Times New Roman" w:cs="Times New Roman"/>
                <w:b/>
                <w:bCs/>
                <w:sz w:val="24"/>
                <w:szCs w:val="24"/>
              </w:rPr>
              <w:t>6.2.1</w:t>
            </w:r>
            <w:r w:rsidR="00247A95" w:rsidRPr="00247A95">
              <w:rPr>
                <w:rFonts w:ascii="Times New Roman" w:eastAsiaTheme="majorEastAsia" w:hAnsi="Times New Roman" w:cs="Times New Roman" w:hint="eastAsia"/>
                <w:b/>
                <w:bCs/>
                <w:sz w:val="24"/>
                <w:szCs w:val="24"/>
              </w:rPr>
              <w:t>柴</w:t>
            </w:r>
            <w:r w:rsidR="00247A95" w:rsidRPr="00247A95">
              <w:rPr>
                <w:rFonts w:ascii="Times New Roman" w:eastAsiaTheme="majorEastAsia" w:hAnsi="Times New Roman" w:cs="Times New Roman" w:hint="eastAsia"/>
                <w:b/>
                <w:bCs/>
                <w:sz w:val="24"/>
                <w:szCs w:val="24"/>
              </w:rPr>
              <w:t>/</w:t>
            </w:r>
            <w:r w:rsidR="00247A95" w:rsidRPr="00247A95">
              <w:rPr>
                <w:rFonts w:ascii="Times New Roman" w:eastAsiaTheme="majorEastAsia" w:hAnsi="Times New Roman" w:cs="Times New Roman" w:hint="eastAsia"/>
                <w:b/>
                <w:bCs/>
                <w:sz w:val="24"/>
                <w:szCs w:val="24"/>
              </w:rPr>
              <w:t>汽油部分</w:t>
            </w:r>
            <w:r w:rsidRPr="00BD1A4C">
              <w:rPr>
                <w:rFonts w:ascii="Times New Roman" w:eastAsiaTheme="majorEastAsia" w:hAnsi="Times New Roman" w:cs="Times New Roman"/>
                <w:b/>
                <w:bCs/>
                <w:sz w:val="24"/>
                <w:szCs w:val="24"/>
              </w:rPr>
              <w:t>工艺流程及产污环节</w:t>
            </w:r>
          </w:p>
          <w:p w14:paraId="76F84311" w14:textId="49B741E0" w:rsidR="00EF2DD5" w:rsidRPr="00247A95" w:rsidRDefault="00247A95" w:rsidP="00C9498E">
            <w:pPr>
              <w:spacing w:line="360" w:lineRule="auto"/>
              <w:ind w:firstLineChars="200" w:firstLine="480"/>
              <w:rPr>
                <w:rFonts w:ascii="Times New Roman" w:eastAsiaTheme="majorEastAsia" w:hAnsi="Times New Roman" w:cs="Times New Roman"/>
                <w:sz w:val="24"/>
              </w:rPr>
            </w:pPr>
            <w:r w:rsidRPr="00247A95">
              <w:rPr>
                <w:rFonts w:ascii="Times New Roman" w:eastAsiaTheme="majorEastAsia" w:hAnsi="Times New Roman" w:cs="Times New Roman" w:hint="eastAsia"/>
                <w:sz w:val="24"/>
                <w:szCs w:val="24"/>
              </w:rPr>
              <w:t>本站柴</w:t>
            </w:r>
            <w:r w:rsidRPr="00247A95">
              <w:rPr>
                <w:rFonts w:ascii="Times New Roman" w:eastAsiaTheme="majorEastAsia" w:hAnsi="Times New Roman" w:cs="Times New Roman" w:hint="eastAsia"/>
                <w:sz w:val="24"/>
                <w:szCs w:val="24"/>
              </w:rPr>
              <w:t>/</w:t>
            </w:r>
            <w:r w:rsidRPr="00247A95">
              <w:rPr>
                <w:rFonts w:ascii="Times New Roman" w:eastAsiaTheme="majorEastAsia" w:hAnsi="Times New Roman" w:cs="Times New Roman" w:hint="eastAsia"/>
                <w:sz w:val="24"/>
                <w:szCs w:val="24"/>
              </w:rPr>
              <w:t>汽油部分</w:t>
            </w:r>
            <w:r w:rsidRPr="00247A95">
              <w:rPr>
                <w:rFonts w:ascii="Times New Roman" w:eastAsiaTheme="majorEastAsia" w:hAnsi="Times New Roman" w:cs="Times New Roman"/>
                <w:sz w:val="24"/>
                <w:szCs w:val="24"/>
              </w:rPr>
              <w:t>工艺流程及产污环节</w:t>
            </w:r>
            <w:r w:rsidR="003F787B" w:rsidRPr="00247A95">
              <w:rPr>
                <w:rFonts w:ascii="Times New Roman" w:eastAsiaTheme="majorEastAsia" w:hAnsi="Times New Roman" w:cs="Times New Roman"/>
                <w:sz w:val="24"/>
              </w:rPr>
              <w:t>见图</w:t>
            </w:r>
            <w:r w:rsidR="003F787B" w:rsidRPr="00247A95">
              <w:rPr>
                <w:rFonts w:ascii="Times New Roman" w:eastAsiaTheme="majorEastAsia" w:hAnsi="Times New Roman" w:cs="Times New Roman"/>
                <w:sz w:val="24"/>
              </w:rPr>
              <w:t>6.2</w:t>
            </w:r>
            <w:r>
              <w:rPr>
                <w:rFonts w:ascii="Times New Roman" w:eastAsiaTheme="majorEastAsia" w:hAnsi="Times New Roman" w:cs="Times New Roman"/>
                <w:sz w:val="24"/>
              </w:rPr>
              <w:t>.1</w:t>
            </w:r>
            <w:r w:rsidR="003F787B" w:rsidRPr="00247A95">
              <w:rPr>
                <w:rFonts w:ascii="Times New Roman" w:eastAsiaTheme="majorEastAsia" w:hAnsi="Times New Roman" w:cs="Times New Roman"/>
                <w:sz w:val="24"/>
              </w:rPr>
              <w:t>-1</w:t>
            </w:r>
            <w:r>
              <w:rPr>
                <w:rFonts w:ascii="Times New Roman" w:eastAsiaTheme="majorEastAsia" w:hAnsi="Times New Roman" w:cs="Times New Roman" w:hint="eastAsia"/>
                <w:sz w:val="24"/>
              </w:rPr>
              <w:t>和</w:t>
            </w:r>
            <w:r w:rsidRPr="00247A95">
              <w:rPr>
                <w:rFonts w:ascii="Times New Roman" w:eastAsiaTheme="majorEastAsia" w:hAnsi="Times New Roman" w:cs="Times New Roman"/>
                <w:sz w:val="24"/>
              </w:rPr>
              <w:t>图</w:t>
            </w:r>
            <w:r w:rsidRPr="00247A95">
              <w:rPr>
                <w:rFonts w:ascii="Times New Roman" w:eastAsiaTheme="majorEastAsia" w:hAnsi="Times New Roman" w:cs="Times New Roman"/>
                <w:sz w:val="24"/>
              </w:rPr>
              <w:t>6.2</w:t>
            </w:r>
            <w:r>
              <w:rPr>
                <w:rFonts w:ascii="Times New Roman" w:eastAsiaTheme="majorEastAsia" w:hAnsi="Times New Roman" w:cs="Times New Roman"/>
                <w:sz w:val="24"/>
              </w:rPr>
              <w:t>.1</w:t>
            </w:r>
            <w:r w:rsidRPr="00247A95">
              <w:rPr>
                <w:rFonts w:ascii="Times New Roman" w:eastAsiaTheme="majorEastAsia" w:hAnsi="Times New Roman" w:cs="Times New Roman"/>
                <w:sz w:val="24"/>
              </w:rPr>
              <w:t>-</w:t>
            </w:r>
            <w:r>
              <w:rPr>
                <w:rFonts w:ascii="Times New Roman" w:eastAsiaTheme="majorEastAsia" w:hAnsi="Times New Roman" w:cs="Times New Roman"/>
                <w:sz w:val="24"/>
              </w:rPr>
              <w:t>2</w:t>
            </w:r>
            <w:r w:rsidR="003F787B" w:rsidRPr="00247A95">
              <w:rPr>
                <w:rFonts w:ascii="Times New Roman" w:eastAsiaTheme="majorEastAsia" w:hAnsi="Times New Roman" w:cs="Times New Roman" w:hint="eastAsia"/>
                <w:sz w:val="24"/>
              </w:rPr>
              <w:t>。</w:t>
            </w:r>
          </w:p>
          <w:p w14:paraId="6BF5C88A" w14:textId="77777777" w:rsidR="006944A5" w:rsidRDefault="006944A5" w:rsidP="00C9498E">
            <w:pPr>
              <w:spacing w:afterLines="50" w:after="156" w:line="360" w:lineRule="auto"/>
              <w:ind w:firstLineChars="200" w:firstLine="480"/>
              <w:jc w:val="left"/>
              <w:rPr>
                <w:sz w:val="24"/>
              </w:rPr>
            </w:pPr>
            <w:r>
              <w:rPr>
                <w:rFonts w:asciiTheme="majorEastAsia" w:eastAsiaTheme="majorEastAsia" w:hAnsiTheme="majorEastAsia" w:cs="Times New Roman" w:hint="eastAsia"/>
                <w:sz w:val="24"/>
                <w:szCs w:val="24"/>
              </w:rPr>
              <w:t>①</w:t>
            </w:r>
            <w:r w:rsidRPr="00CB727E">
              <w:rPr>
                <w:rFonts w:hint="eastAsia"/>
                <w:sz w:val="24"/>
              </w:rPr>
              <w:t>卸车流程及产污环节</w:t>
            </w:r>
          </w:p>
          <w:p w14:paraId="4F1B4E2B" w14:textId="77777777" w:rsidR="006944A5" w:rsidRDefault="006944A5" w:rsidP="002210EE">
            <w:pPr>
              <w:spacing w:line="336" w:lineRule="auto"/>
              <w:ind w:firstLineChars="200" w:firstLine="420"/>
              <w:rPr>
                <w:rFonts w:asciiTheme="majorEastAsia" w:eastAsiaTheme="majorEastAsia" w:hAnsiTheme="majorEastAsia" w:cs="Times New Roman"/>
                <w:sz w:val="24"/>
                <w:szCs w:val="24"/>
              </w:rPr>
            </w:pPr>
            <w:r w:rsidRPr="00CB727E">
              <w:rPr>
                <w:bCs/>
                <w:noProof/>
              </w:rPr>
              <w:lastRenderedPageBreak/>
              <mc:AlternateContent>
                <mc:Choice Requires="wpc">
                  <w:drawing>
                    <wp:inline distT="0" distB="0" distL="0" distR="0" wp14:anchorId="03A5546D" wp14:editId="28528A5C">
                      <wp:extent cx="4853305" cy="1345150"/>
                      <wp:effectExtent l="0" t="0" r="0" b="0"/>
                      <wp:docPr id="158" name="画布 1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3" name="Text Box 107"/>
                              <wps:cNvSpPr txBox="1">
                                <a:spLocks noChangeArrowheads="1"/>
                              </wps:cNvSpPr>
                              <wps:spPr bwMode="auto">
                                <a:xfrm>
                                  <a:off x="216535" y="257175"/>
                                  <a:ext cx="5137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6A410" w14:textId="77777777" w:rsidR="002576D0" w:rsidRPr="00B572F0" w:rsidRDefault="002576D0" w:rsidP="006944A5">
                                    <w:r w:rsidRPr="00B572F0">
                                      <w:rPr>
                                        <w:rFonts w:hint="eastAsia"/>
                                      </w:rPr>
                                      <w:t>噪声</w:t>
                                    </w:r>
                                  </w:p>
                                </w:txbxContent>
                              </wps:txbx>
                              <wps:bodyPr rot="0" vert="horz" wrap="square" lIns="36000" tIns="36000" rIns="36000" bIns="36000" anchor="t" anchorCtr="0" upright="1">
                                <a:noAutofit/>
                              </wps:bodyPr>
                            </wps:wsp>
                            <wps:wsp>
                              <wps:cNvPr id="134" name="AutoShape 108"/>
                              <wps:cNvCnPr>
                                <a:cxnSpLocks noChangeShapeType="1"/>
                              </wps:cNvCnPr>
                              <wps:spPr bwMode="auto">
                                <a:xfrm flipV="1">
                                  <a:off x="484505" y="504825"/>
                                  <a:ext cx="635" cy="342900"/>
                                </a:xfrm>
                                <a:prstGeom prst="straightConnector1">
                                  <a:avLst/>
                                </a:prstGeom>
                                <a:noFill/>
                                <a:ln w="9525">
                                  <a:solidFill>
                                    <a:srgbClr val="000001"/>
                                  </a:solidFill>
                                  <a:prstDash val="dash"/>
                                  <a:round/>
                                  <a:headEnd/>
                                  <a:tailEnd type="triangle" w="med" len="med"/>
                                </a:ln>
                                <a:extLst>
                                  <a:ext uri="{909E8E84-426E-40DD-AFC4-6F175D3DCCD1}">
                                    <a14:hiddenFill xmlns:a14="http://schemas.microsoft.com/office/drawing/2010/main">
                                      <a:noFill/>
                                    </a14:hiddenFill>
                                  </a:ext>
                                </a:extLst>
                              </wps:spPr>
                              <wps:bodyPr/>
                            </wps:wsp>
                            <wps:wsp>
                              <wps:cNvPr id="135" name="AutoShape 109"/>
                              <wps:cNvCnPr>
                                <a:cxnSpLocks noChangeShapeType="1"/>
                              </wps:cNvCnPr>
                              <wps:spPr bwMode="auto">
                                <a:xfrm>
                                  <a:off x="951865" y="1000760"/>
                                  <a:ext cx="3225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Text Box 110"/>
                              <wps:cNvSpPr txBox="1">
                                <a:spLocks noChangeArrowheads="1"/>
                              </wps:cNvSpPr>
                              <wps:spPr bwMode="auto">
                                <a:xfrm>
                                  <a:off x="1276350" y="866775"/>
                                  <a:ext cx="745490" cy="269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721173" w14:textId="77777777" w:rsidR="002576D0" w:rsidRPr="00B572F0" w:rsidRDefault="002576D0" w:rsidP="006944A5">
                                    <w:pPr>
                                      <w:jc w:val="center"/>
                                    </w:pPr>
                                    <w:r>
                                      <w:rPr>
                                        <w:rFonts w:hint="eastAsia"/>
                                      </w:rPr>
                                      <w:t>快速接头</w:t>
                                    </w:r>
                                  </w:p>
                                </w:txbxContent>
                              </wps:txbx>
                              <wps:bodyPr rot="0" vert="horz" wrap="square" lIns="36000" tIns="36000" rIns="36000" bIns="36000" anchor="t" anchorCtr="0" upright="1">
                                <a:noAutofit/>
                              </wps:bodyPr>
                            </wps:wsp>
                            <wps:wsp>
                              <wps:cNvPr id="137" name="AutoShape 111"/>
                              <wps:cNvCnPr>
                                <a:cxnSpLocks noChangeShapeType="1"/>
                                <a:endCxn id="139" idx="1"/>
                              </wps:cNvCnPr>
                              <wps:spPr bwMode="auto">
                                <a:xfrm flipV="1">
                                  <a:off x="2020570" y="1002665"/>
                                  <a:ext cx="6692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Text Box 112"/>
                              <wps:cNvSpPr txBox="1">
                                <a:spLocks noChangeArrowheads="1"/>
                              </wps:cNvSpPr>
                              <wps:spPr bwMode="auto">
                                <a:xfrm>
                                  <a:off x="207010" y="858520"/>
                                  <a:ext cx="745490" cy="269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BAB937" w14:textId="77777777" w:rsidR="002576D0" w:rsidRPr="00B572F0" w:rsidRDefault="002576D0" w:rsidP="006944A5">
                                    <w:pPr>
                                      <w:jc w:val="center"/>
                                    </w:pPr>
                                    <w:r>
                                      <w:rPr>
                                        <w:rFonts w:hint="eastAsia"/>
                                      </w:rPr>
                                      <w:t>油罐车</w:t>
                                    </w:r>
                                  </w:p>
                                </w:txbxContent>
                              </wps:txbx>
                              <wps:bodyPr rot="0" vert="horz" wrap="square" lIns="36000" tIns="36000" rIns="36000" bIns="36000" anchor="t" anchorCtr="0" upright="1">
                                <a:noAutofit/>
                              </wps:bodyPr>
                            </wps:wsp>
                            <wps:wsp>
                              <wps:cNvPr id="139" name="Text Box 113"/>
                              <wps:cNvSpPr txBox="1">
                                <a:spLocks noChangeArrowheads="1"/>
                              </wps:cNvSpPr>
                              <wps:spPr bwMode="auto">
                                <a:xfrm>
                                  <a:off x="2689860" y="867410"/>
                                  <a:ext cx="729615" cy="269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FC941E" w14:textId="77777777" w:rsidR="002576D0" w:rsidRPr="00B572F0" w:rsidRDefault="002576D0" w:rsidP="006944A5">
                                    <w:pPr>
                                      <w:jc w:val="center"/>
                                    </w:pPr>
                                    <w:r>
                                      <w:rPr>
                                        <w:rFonts w:hint="eastAsia"/>
                                      </w:rPr>
                                      <w:t>自留卸油</w:t>
                                    </w:r>
                                  </w:p>
                                </w:txbxContent>
                              </wps:txbx>
                              <wps:bodyPr rot="0" vert="horz" wrap="square" lIns="36000" tIns="36000" rIns="36000" bIns="36000" anchor="t" anchorCtr="0" upright="1">
                                <a:noAutofit/>
                              </wps:bodyPr>
                            </wps:wsp>
                            <wps:wsp>
                              <wps:cNvPr id="141" name="AutoShape 114"/>
                              <wps:cNvCnPr>
                                <a:cxnSpLocks noChangeShapeType="1"/>
                              </wps:cNvCnPr>
                              <wps:spPr bwMode="auto">
                                <a:xfrm>
                                  <a:off x="3419475" y="1000125"/>
                                  <a:ext cx="3225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Text Box 115"/>
                              <wps:cNvSpPr txBox="1">
                                <a:spLocks noChangeArrowheads="1"/>
                              </wps:cNvSpPr>
                              <wps:spPr bwMode="auto">
                                <a:xfrm>
                                  <a:off x="3742055" y="856615"/>
                                  <a:ext cx="848360" cy="269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4C07AF" w14:textId="77777777" w:rsidR="002576D0" w:rsidRPr="00B572F0" w:rsidRDefault="002576D0" w:rsidP="006944A5">
                                    <w:pPr>
                                      <w:jc w:val="center"/>
                                    </w:pPr>
                                    <w:r>
                                      <w:rPr>
                                        <w:rFonts w:hint="eastAsia"/>
                                      </w:rPr>
                                      <w:t>地下储罐</w:t>
                                    </w:r>
                                  </w:p>
                                </w:txbxContent>
                              </wps:txbx>
                              <wps:bodyPr rot="0" vert="horz" wrap="square" lIns="36000" tIns="36000" rIns="36000" bIns="36000" anchor="t" anchorCtr="0" upright="1">
                                <a:noAutofit/>
                              </wps:bodyPr>
                            </wps:wsp>
                            <wps:wsp>
                              <wps:cNvPr id="144" name="AutoShape 116"/>
                              <wps:cNvCnPr>
                                <a:cxnSpLocks noChangeShapeType="1"/>
                              </wps:cNvCnPr>
                              <wps:spPr bwMode="auto">
                                <a:xfrm flipV="1">
                                  <a:off x="4163695" y="513715"/>
                                  <a:ext cx="635" cy="342900"/>
                                </a:xfrm>
                                <a:prstGeom prst="straightConnector1">
                                  <a:avLst/>
                                </a:prstGeom>
                                <a:noFill/>
                                <a:ln w="9525">
                                  <a:solidFill>
                                    <a:srgbClr val="000001"/>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6" name="AutoShape 118"/>
                              <wps:cNvCnPr>
                                <a:cxnSpLocks noChangeShapeType="1"/>
                              </wps:cNvCnPr>
                              <wps:spPr bwMode="auto">
                                <a:xfrm flipV="1">
                                  <a:off x="3037840" y="513715"/>
                                  <a:ext cx="635" cy="342900"/>
                                </a:xfrm>
                                <a:prstGeom prst="straightConnector1">
                                  <a:avLst/>
                                </a:prstGeom>
                                <a:noFill/>
                                <a:ln w="9525">
                                  <a:solidFill>
                                    <a:srgbClr val="000001"/>
                                  </a:solidFill>
                                  <a:prstDash val="dash"/>
                                  <a:round/>
                                  <a:headEnd/>
                                  <a:tailEnd type="triangle" w="med" len="med"/>
                                </a:ln>
                                <a:extLst>
                                  <a:ext uri="{909E8E84-426E-40DD-AFC4-6F175D3DCCD1}">
                                    <a14:hiddenFill xmlns:a14="http://schemas.microsoft.com/office/drawing/2010/main">
                                      <a:noFill/>
                                    </a14:hiddenFill>
                                  </a:ext>
                                </a:extLst>
                              </wps:spPr>
                              <wps:bodyPr/>
                            </wps:wsp>
                            <wps:wsp>
                              <wps:cNvPr id="151" name="Text Box 119"/>
                              <wps:cNvSpPr txBox="1">
                                <a:spLocks noChangeArrowheads="1"/>
                              </wps:cNvSpPr>
                              <wps:spPr bwMode="auto">
                                <a:xfrm>
                                  <a:off x="3268752" y="224722"/>
                                  <a:ext cx="92900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E8006" w14:textId="77777777" w:rsidR="002576D0" w:rsidRPr="00B572F0" w:rsidRDefault="002576D0" w:rsidP="006944A5">
                                    <w:r>
                                      <w:rPr>
                                        <w:rFonts w:hint="eastAsia"/>
                                      </w:rPr>
                                      <w:t>非甲烷总烃</w:t>
                                    </w:r>
                                  </w:p>
                                </w:txbxContent>
                              </wps:txbx>
                              <wps:bodyPr rot="0" vert="horz" wrap="square" lIns="36000" tIns="36000" rIns="36000" bIns="36000" anchor="t" anchorCtr="0" upright="1">
                                <a:noAutofit/>
                              </wps:bodyPr>
                            </wps:wsp>
                            <wps:wsp>
                              <wps:cNvPr id="152" name="Rectangle 120"/>
                              <wps:cNvSpPr>
                                <a:spLocks noChangeArrowheads="1"/>
                              </wps:cNvSpPr>
                              <wps:spPr bwMode="auto">
                                <a:xfrm>
                                  <a:off x="2574290" y="199992"/>
                                  <a:ext cx="2111375" cy="321443"/>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AutoShape 121"/>
                              <wps:cNvCnPr>
                                <a:cxnSpLocks noChangeShapeType="1"/>
                              </wps:cNvCnPr>
                              <wps:spPr bwMode="auto">
                                <a:xfrm>
                                  <a:off x="698385" y="338192"/>
                                  <a:ext cx="635" cy="522000"/>
                                </a:xfrm>
                                <a:prstGeom prst="straightConnector1">
                                  <a:avLst/>
                                </a:prstGeom>
                                <a:noFill/>
                                <a:ln w="9525">
                                  <a:solidFill>
                                    <a:srgbClr val="000001"/>
                                  </a:solidFill>
                                  <a:prstDash val="dash"/>
                                  <a:round/>
                                  <a:headEnd/>
                                  <a:tailEnd type="triangle" w="med" len="med"/>
                                </a:ln>
                                <a:extLst>
                                  <a:ext uri="{909E8E84-426E-40DD-AFC4-6F175D3DCCD1}">
                                    <a14:hiddenFill xmlns:a14="http://schemas.microsoft.com/office/drawing/2010/main">
                                      <a:noFill/>
                                    </a14:hiddenFill>
                                  </a:ext>
                                </a:extLst>
                              </wps:spPr>
                              <wps:bodyPr/>
                            </wps:wsp>
                            <wps:wsp>
                              <wps:cNvPr id="154" name="AutoShape 122"/>
                              <wps:cNvCnPr>
                                <a:cxnSpLocks noChangeShapeType="1"/>
                              </wps:cNvCnPr>
                              <wps:spPr bwMode="auto">
                                <a:xfrm flipH="1">
                                  <a:off x="701801" y="322443"/>
                                  <a:ext cx="325120" cy="635"/>
                                </a:xfrm>
                                <a:prstGeom prst="straightConnector1">
                                  <a:avLst/>
                                </a:prstGeom>
                                <a:noFill/>
                                <a:ln w="9525">
                                  <a:solidFill>
                                    <a:srgbClr val="000001"/>
                                  </a:solidFill>
                                  <a:prstDash val="dash"/>
                                  <a:round/>
                                  <a:headEnd/>
                                  <a:tailEnd/>
                                </a:ln>
                                <a:extLst>
                                  <a:ext uri="{909E8E84-426E-40DD-AFC4-6F175D3DCCD1}">
                                    <a14:hiddenFill xmlns:a14="http://schemas.microsoft.com/office/drawing/2010/main">
                                      <a:noFill/>
                                    </a14:hiddenFill>
                                  </a:ext>
                                </a:extLst>
                              </wps:spPr>
                              <wps:bodyPr/>
                            </wps:wsp>
                            <wps:wsp>
                              <wps:cNvPr id="155" name="Text Box 123"/>
                              <wps:cNvSpPr txBox="1">
                                <a:spLocks noChangeArrowheads="1"/>
                              </wps:cNvSpPr>
                              <wps:spPr bwMode="auto">
                                <a:xfrm>
                                  <a:off x="1004769" y="224732"/>
                                  <a:ext cx="131191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2C0D2" w14:textId="77777777" w:rsidR="002576D0" w:rsidRPr="003C3621" w:rsidRDefault="002576D0" w:rsidP="00925239">
                                    <w:pPr>
                                      <w:jc w:val="center"/>
                                    </w:pPr>
                                    <w:r w:rsidRPr="003C3621">
                                      <w:rPr>
                                        <w:rFonts w:hint="eastAsia"/>
                                      </w:rPr>
                                      <w:t>一次油气回收系统</w:t>
                                    </w:r>
                                  </w:p>
                                </w:txbxContent>
                              </wps:txbx>
                              <wps:bodyPr rot="0" vert="horz" wrap="square" lIns="36000" tIns="36000" rIns="36000" bIns="36000" anchor="t" anchorCtr="0" upright="1">
                                <a:noAutofit/>
                              </wps:bodyPr>
                            </wps:wsp>
                            <wps:wsp>
                              <wps:cNvPr id="156" name="Rectangle 124"/>
                              <wps:cNvSpPr>
                                <a:spLocks noChangeArrowheads="1"/>
                              </wps:cNvSpPr>
                              <wps:spPr bwMode="auto">
                                <a:xfrm>
                                  <a:off x="1036927" y="202603"/>
                                  <a:ext cx="1243330" cy="3204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AutoShape 125"/>
                              <wps:cNvCnPr>
                                <a:cxnSpLocks noChangeShapeType="1"/>
                              </wps:cNvCnPr>
                              <wps:spPr bwMode="auto">
                                <a:xfrm flipH="1" flipV="1">
                                  <a:off x="2280257" y="338197"/>
                                  <a:ext cx="288925" cy="6985"/>
                                </a:xfrm>
                                <a:prstGeom prst="straightConnector1">
                                  <a:avLst/>
                                </a:prstGeom>
                                <a:noFill/>
                                <a:ln w="9525">
                                  <a:solidFill>
                                    <a:srgbClr val="000001"/>
                                  </a:solidFill>
                                  <a:prstDash val="dash"/>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3A5546D" id="画布 158" o:spid="_x0000_s1060" editas="canvas" style="width:382.15pt;height:105.9pt;mso-position-horizontal-relative:char;mso-position-vertical-relative:line" coordsize="48533,13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">
                      <v:shape id="_x0000_s1061" type="#_x0000_t75" style="position:absolute;width:48533;height:13449;visibility:visible;mso-wrap-style:square">
                        <v:fill o:detectmouseclick="t"/>
                        <v:path o:connecttype="none"/>
                      </v:shape>
                      <v:shape id="Text Box 107" o:spid="_x0000_s1062" type="#_x0000_t202" style="position:absolute;left:2165;top:2571;width:5137;height:2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" filled="f" stroked="f">
                        <v:textbox inset="1mm,1mm,1mm,1mm">
                          <w:txbxContent>
                            <w:p w14:paraId="1C36A410" w14:textId="77777777" w:rsidR="002576D0" w:rsidRPr="00B572F0" w:rsidRDefault="002576D0" w:rsidP="006944A5">
                              <w:r w:rsidRPr="00B572F0">
                                <w:rPr>
                                  <w:rFonts w:hint="eastAsia"/>
                                </w:rPr>
                                <w:t>噪声</w:t>
                              </w:r>
                            </w:p>
                          </w:txbxContent>
                        </v:textbox>
                      </v:shape>
                      <v:shape id="AutoShape 108" o:spid="_x0000_s1063" type="#_x0000_t32" style="position:absolute;left:4845;top:5048;width:6;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" strokecolor="#000001">
                        <v:stroke dashstyle="dash" endarrow="block"/>
                      </v:shape>
                      <v:shape id="AutoShape 109" o:spid="_x0000_s1064" type="#_x0000_t32" style="position:absolute;left:9518;top:10007;width:322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">
                        <v:stroke endarrow="block"/>
                      </v:shape>
                      <v:shape id="Text Box 110" o:spid="_x0000_s1065" type="#_x0000_t202" style="position:absolute;left:12763;top:8667;width:7455;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" filled="f">
                        <v:textbox inset="1mm,1mm,1mm,1mm">
                          <w:txbxContent>
                            <w:p w14:paraId="0B721173" w14:textId="77777777" w:rsidR="002576D0" w:rsidRPr="00B572F0" w:rsidRDefault="002576D0" w:rsidP="006944A5">
                              <w:pPr>
                                <w:jc w:val="center"/>
                              </w:pPr>
                              <w:r>
                                <w:rPr>
                                  <w:rFonts w:hint="eastAsia"/>
                                </w:rPr>
                                <w:t>快速接头</w:t>
                              </w:r>
                            </w:p>
                          </w:txbxContent>
                        </v:textbox>
                      </v:shape>
                      <v:shape id="AutoShape 111" o:spid="_x0000_s1066" type="#_x0000_t32" style="position:absolute;left:20205;top:10026;width:6693;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">
                        <v:stroke endarrow="block"/>
                      </v:shape>
                      <v:shape id="Text Box 112" o:spid="_x0000_s1067" type="#_x0000_t202" style="position:absolute;left:2070;top:8585;width:7455;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" filled="f">
                        <v:textbox inset="1mm,1mm,1mm,1mm">
                          <w:txbxContent>
                            <w:p w14:paraId="48BAB937" w14:textId="77777777" w:rsidR="002576D0" w:rsidRPr="00B572F0" w:rsidRDefault="002576D0" w:rsidP="006944A5">
                              <w:pPr>
                                <w:jc w:val="center"/>
                              </w:pPr>
                              <w:r>
                                <w:rPr>
                                  <w:rFonts w:hint="eastAsia"/>
                                </w:rPr>
                                <w:t>油罐车</w:t>
                              </w:r>
                            </w:p>
                          </w:txbxContent>
                        </v:textbox>
                      </v:shape>
                      <v:shape id="Text Box 113" o:spid="_x0000_s1068" type="#_x0000_t202" style="position:absolute;left:26898;top:8674;width:7296;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" filled="f">
                        <v:textbox inset="1mm,1mm,1mm,1mm">
                          <w:txbxContent>
                            <w:p w14:paraId="10FC941E" w14:textId="77777777" w:rsidR="002576D0" w:rsidRPr="00B572F0" w:rsidRDefault="002576D0" w:rsidP="006944A5">
                              <w:pPr>
                                <w:jc w:val="center"/>
                              </w:pPr>
                              <w:r>
                                <w:rPr>
                                  <w:rFonts w:hint="eastAsia"/>
                                </w:rPr>
                                <w:t>自留卸油</w:t>
                              </w:r>
                            </w:p>
                          </w:txbxContent>
                        </v:textbox>
                      </v:shape>
                      <v:shape id="AutoShape 114" o:spid="_x0000_s1069" type="#_x0000_t32" style="position:absolute;left:34194;top:10001;width:322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">
                        <v:stroke endarrow="block"/>
                      </v:shape>
                      <v:shape id="Text Box 115" o:spid="_x0000_s1070" type="#_x0000_t202" style="position:absolute;left:37420;top:8566;width:8484;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" filled="f">
                        <v:textbox inset="1mm,1mm,1mm,1mm">
                          <w:txbxContent>
                            <w:p w14:paraId="3A4C07AF" w14:textId="77777777" w:rsidR="002576D0" w:rsidRPr="00B572F0" w:rsidRDefault="002576D0" w:rsidP="006944A5">
                              <w:pPr>
                                <w:jc w:val="center"/>
                              </w:pPr>
                              <w:r>
                                <w:rPr>
                                  <w:rFonts w:hint="eastAsia"/>
                                </w:rPr>
                                <w:t>地下储罐</w:t>
                              </w:r>
                            </w:p>
                          </w:txbxContent>
                        </v:textbox>
                      </v:shape>
                      <v:shape id="AutoShape 116" o:spid="_x0000_s1071" type="#_x0000_t32" style="position:absolute;left:41636;top:5137;width:7;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" strokecolor="#000001">
                        <v:stroke dashstyle="dash" endarrow="block"/>
                      </v:shape>
                      <v:shape id="AutoShape 118" o:spid="_x0000_s1072" type="#_x0000_t32" style="position:absolute;left:30378;top:5137;width:6;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" strokecolor="#000001">
                        <v:stroke dashstyle="dash" endarrow="block"/>
                      </v:shape>
                      <v:shape id="Text Box 119" o:spid="_x0000_s1073" type="#_x0000_t202" style="position:absolute;left:32687;top:2247;width:9290;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" filled="f" stroked="f">
                        <v:textbox inset="1mm,1mm,1mm,1mm">
                          <w:txbxContent>
                            <w:p w14:paraId="30FE8006" w14:textId="77777777" w:rsidR="002576D0" w:rsidRPr="00B572F0" w:rsidRDefault="002576D0" w:rsidP="006944A5">
                              <w:r>
                                <w:rPr>
                                  <w:rFonts w:hint="eastAsia"/>
                                </w:rPr>
                                <w:t>非甲烷总烃</w:t>
                              </w:r>
                            </w:p>
                          </w:txbxContent>
                        </v:textbox>
                      </v:shape>
                      <v:rect id="Rectangle 120" o:spid="_x0000_s1074" style="position:absolute;left:25742;top:1999;width:21114;height:3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" filled="f">
                        <v:stroke dashstyle="dash"/>
                      </v:rect>
                      <v:shape id="AutoShape 121" o:spid="_x0000_s1075" type="#_x0000_t32" style="position:absolute;left:6983;top:3381;width:7;height:52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" strokecolor="#000001">
                        <v:stroke dashstyle="dash" endarrow="block"/>
                      </v:shape>
                      <v:shape id="AutoShape 122" o:spid="_x0000_s1076" type="#_x0000_t32" style="position:absolute;left:7018;top:3224;width:3251;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" strokecolor="#000001">
                        <v:stroke dashstyle="dash"/>
                      </v:shape>
                      <v:shape id="Text Box 123" o:spid="_x0000_s1077" type="#_x0000_t202" style="position:absolute;left:10047;top:2247;width:13119;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" filled="f" stroked="f">
                        <v:textbox inset="1mm,1mm,1mm,1mm">
                          <w:txbxContent>
                            <w:p w14:paraId="51C2C0D2" w14:textId="77777777" w:rsidR="002576D0" w:rsidRPr="003C3621" w:rsidRDefault="002576D0" w:rsidP="00925239">
                              <w:pPr>
                                <w:jc w:val="center"/>
                              </w:pPr>
                              <w:r w:rsidRPr="003C3621">
                                <w:rPr>
                                  <w:rFonts w:hint="eastAsia"/>
                                </w:rPr>
                                <w:t>一次油气回收系统</w:t>
                              </w:r>
                            </w:p>
                          </w:txbxContent>
                        </v:textbox>
                      </v:shape>
                      <v:rect id="Rectangle 124" o:spid="_x0000_s1078" style="position:absolute;left:10369;top:2026;width:12433;height:3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" filled="f">
                        <v:stroke dashstyle="dash"/>
                      </v:rect>
                      <v:shape id="AutoShape 125" o:spid="_x0000_s1079" type="#_x0000_t32" style="position:absolute;left:22802;top:3381;width:2889;height:7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" strokecolor="#000001">
                        <v:stroke dashstyle="dash" endarrow="block"/>
                      </v:shape>
                      <w10:anchorlock/>
                    </v:group>
                  </w:pict>
                </mc:Fallback>
              </mc:AlternateContent>
            </w:r>
          </w:p>
          <w:p w14:paraId="6592A129" w14:textId="31B47DF4" w:rsidR="006944A5" w:rsidRPr="006944A5" w:rsidRDefault="006944A5" w:rsidP="00247A95">
            <w:pPr>
              <w:spacing w:line="360" w:lineRule="auto"/>
              <w:jc w:val="center"/>
              <w:rPr>
                <w:rFonts w:ascii="Times New Roman" w:eastAsiaTheme="majorEastAsia" w:hAnsi="Times New Roman" w:cs="Times New Roman"/>
                <w:b/>
                <w:sz w:val="24"/>
                <w:szCs w:val="28"/>
              </w:rPr>
            </w:pPr>
            <w:r w:rsidRPr="006944A5">
              <w:rPr>
                <w:rFonts w:ascii="Times New Roman" w:eastAsiaTheme="majorEastAsia" w:hAnsi="Times New Roman" w:cs="Times New Roman"/>
                <w:b/>
                <w:sz w:val="24"/>
                <w:szCs w:val="28"/>
              </w:rPr>
              <w:t>图</w:t>
            </w:r>
            <w:r w:rsidRPr="006944A5">
              <w:rPr>
                <w:rFonts w:ascii="Times New Roman" w:eastAsiaTheme="majorEastAsia" w:hAnsi="Times New Roman" w:cs="Times New Roman"/>
                <w:b/>
                <w:sz w:val="24"/>
                <w:szCs w:val="28"/>
              </w:rPr>
              <w:t>6.2</w:t>
            </w:r>
            <w:r w:rsidR="00247A95">
              <w:rPr>
                <w:rFonts w:ascii="Times New Roman" w:eastAsiaTheme="majorEastAsia" w:hAnsi="Times New Roman" w:cs="Times New Roman"/>
                <w:b/>
                <w:sz w:val="24"/>
                <w:szCs w:val="28"/>
              </w:rPr>
              <w:t>.1</w:t>
            </w:r>
            <w:r w:rsidRPr="006944A5">
              <w:rPr>
                <w:rFonts w:ascii="Times New Roman" w:eastAsiaTheme="majorEastAsia" w:hAnsi="Times New Roman" w:cs="Times New Roman"/>
                <w:b/>
                <w:sz w:val="24"/>
                <w:szCs w:val="28"/>
              </w:rPr>
              <w:t xml:space="preserve">-1 </w:t>
            </w:r>
            <w:r w:rsidRPr="006944A5">
              <w:rPr>
                <w:rFonts w:ascii="Times New Roman" w:eastAsiaTheme="majorEastAsia" w:hAnsi="Times New Roman" w:cs="Times New Roman"/>
                <w:b/>
                <w:sz w:val="24"/>
                <w:szCs w:val="28"/>
              </w:rPr>
              <w:t>油品卸车工艺流程及产污环节图</w:t>
            </w:r>
          </w:p>
          <w:p w14:paraId="453D7E0E" w14:textId="77777777" w:rsidR="006944A5" w:rsidRDefault="006944A5" w:rsidP="002210EE">
            <w:pPr>
              <w:spacing w:line="336" w:lineRule="auto"/>
              <w:ind w:firstLineChars="200" w:firstLine="480"/>
              <w:rPr>
                <w:sz w:val="24"/>
              </w:rPr>
            </w:pPr>
            <w:r>
              <w:rPr>
                <w:rFonts w:asciiTheme="majorEastAsia" w:eastAsiaTheme="majorEastAsia" w:hAnsiTheme="majorEastAsia" w:cs="Times New Roman" w:hint="eastAsia"/>
                <w:sz w:val="24"/>
                <w:szCs w:val="24"/>
              </w:rPr>
              <w:t>②</w:t>
            </w:r>
            <w:r w:rsidRPr="00CB727E">
              <w:rPr>
                <w:rFonts w:hint="eastAsia"/>
                <w:sz w:val="24"/>
              </w:rPr>
              <w:t>汽车加油流程及产污环节</w:t>
            </w:r>
          </w:p>
          <w:p w14:paraId="6319C8F5" w14:textId="77777777" w:rsidR="006944A5" w:rsidRPr="00BD1A4C" w:rsidRDefault="006944A5" w:rsidP="002210EE">
            <w:pPr>
              <w:spacing w:line="336" w:lineRule="auto"/>
              <w:ind w:firstLineChars="200" w:firstLine="420"/>
              <w:rPr>
                <w:rFonts w:ascii="Times New Roman" w:eastAsiaTheme="majorEastAsia" w:hAnsi="Times New Roman" w:cs="Times New Roman"/>
                <w:sz w:val="24"/>
                <w:szCs w:val="24"/>
              </w:rPr>
            </w:pPr>
            <w:r w:rsidRPr="00CB727E">
              <w:rPr>
                <w:bCs/>
                <w:noProof/>
              </w:rPr>
              <mc:AlternateContent>
                <mc:Choice Requires="wpc">
                  <w:drawing>
                    <wp:inline distT="0" distB="0" distL="0" distR="0" wp14:anchorId="58E7E48D" wp14:editId="76F97F4A">
                      <wp:extent cx="4853305" cy="1270000"/>
                      <wp:effectExtent l="0" t="0" r="0" b="0"/>
                      <wp:docPr id="207" name="画布 2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9" name="Text Box 128"/>
                              <wps:cNvSpPr txBox="1">
                                <a:spLocks noChangeArrowheads="1"/>
                              </wps:cNvSpPr>
                              <wps:spPr bwMode="auto">
                                <a:xfrm>
                                  <a:off x="0" y="257175"/>
                                  <a:ext cx="89662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0B97C" w14:textId="77777777" w:rsidR="002576D0" w:rsidRPr="00B572F0" w:rsidRDefault="002576D0" w:rsidP="006944A5">
                                    <w:pPr>
                                      <w:jc w:val="center"/>
                                    </w:pPr>
                                    <w:r>
                                      <w:rPr>
                                        <w:rFonts w:hint="eastAsia"/>
                                      </w:rPr>
                                      <w:t>非甲烷总烃</w:t>
                                    </w:r>
                                  </w:p>
                                </w:txbxContent>
                              </wps:txbx>
                              <wps:bodyPr rot="0" vert="horz" wrap="square" lIns="36000" tIns="36000" rIns="36000" bIns="36000" anchor="t" anchorCtr="0" upright="1">
                                <a:noAutofit/>
                              </wps:bodyPr>
                            </wps:wsp>
                            <wps:wsp>
                              <wps:cNvPr id="192" name="AutoShape 129"/>
                              <wps:cNvCnPr>
                                <a:cxnSpLocks noChangeShapeType="1"/>
                              </wps:cNvCnPr>
                              <wps:spPr bwMode="auto">
                                <a:xfrm flipV="1">
                                  <a:off x="431165" y="504825"/>
                                  <a:ext cx="635" cy="342900"/>
                                </a:xfrm>
                                <a:prstGeom prst="straightConnector1">
                                  <a:avLst/>
                                </a:prstGeom>
                                <a:noFill/>
                                <a:ln w="9525">
                                  <a:solidFill>
                                    <a:srgbClr val="000001"/>
                                  </a:solidFill>
                                  <a:prstDash val="dash"/>
                                  <a:round/>
                                  <a:headEnd/>
                                  <a:tailEnd type="triangle" w="med" len="med"/>
                                </a:ln>
                                <a:extLst>
                                  <a:ext uri="{909E8E84-426E-40DD-AFC4-6F175D3DCCD1}">
                                    <a14:hiddenFill xmlns:a14="http://schemas.microsoft.com/office/drawing/2010/main">
                                      <a:noFill/>
                                    </a14:hiddenFill>
                                  </a:ext>
                                </a:extLst>
                              </wps:spPr>
                              <wps:bodyPr/>
                            </wps:wsp>
                            <wps:wsp>
                              <wps:cNvPr id="193" name="AutoShape 130"/>
                              <wps:cNvCnPr>
                                <a:cxnSpLocks noChangeShapeType="1"/>
                              </wps:cNvCnPr>
                              <wps:spPr bwMode="auto">
                                <a:xfrm>
                                  <a:off x="970280" y="1011033"/>
                                  <a:ext cx="12661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 name="Text Box 131"/>
                              <wps:cNvSpPr txBox="1">
                                <a:spLocks noChangeArrowheads="1"/>
                              </wps:cNvSpPr>
                              <wps:spPr bwMode="auto">
                                <a:xfrm>
                                  <a:off x="216535" y="858520"/>
                                  <a:ext cx="745490" cy="269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273DE0" w14:textId="77777777" w:rsidR="002576D0" w:rsidRPr="00B572F0" w:rsidRDefault="002576D0" w:rsidP="006944A5">
                                    <w:pPr>
                                      <w:jc w:val="center"/>
                                    </w:pPr>
                                    <w:r>
                                      <w:rPr>
                                        <w:rFonts w:hint="eastAsia"/>
                                      </w:rPr>
                                      <w:t>储油罐</w:t>
                                    </w:r>
                                  </w:p>
                                </w:txbxContent>
                              </wps:txbx>
                              <wps:bodyPr rot="0" vert="horz" wrap="square" lIns="36000" tIns="36000" rIns="36000" bIns="36000" anchor="t" anchorCtr="0" upright="1">
                                <a:noAutofit/>
                              </wps:bodyPr>
                            </wps:wsp>
                            <wps:wsp>
                              <wps:cNvPr id="195" name="Text Box 132"/>
                              <wps:cNvSpPr txBox="1">
                                <a:spLocks noChangeArrowheads="1"/>
                              </wps:cNvSpPr>
                              <wps:spPr bwMode="auto">
                                <a:xfrm>
                                  <a:off x="2236470" y="865505"/>
                                  <a:ext cx="899795" cy="269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77CA6C" w14:textId="77777777" w:rsidR="002576D0" w:rsidRPr="00B572F0" w:rsidRDefault="002576D0" w:rsidP="006944A5">
                                    <w:pPr>
                                      <w:jc w:val="center"/>
                                    </w:pPr>
                                    <w:r>
                                      <w:rPr>
                                        <w:rFonts w:hint="eastAsia"/>
                                      </w:rPr>
                                      <w:t>加油机</w:t>
                                    </w:r>
                                  </w:p>
                                </w:txbxContent>
                              </wps:txbx>
                              <wps:bodyPr rot="0" vert="horz" wrap="square" lIns="36000" tIns="36000" rIns="36000" bIns="36000" anchor="t" anchorCtr="0" upright="1">
                                <a:noAutofit/>
                              </wps:bodyPr>
                            </wps:wsp>
                            <wps:wsp>
                              <wps:cNvPr id="196" name="AutoShape 133"/>
                              <wps:cNvCnPr>
                                <a:cxnSpLocks noChangeShapeType="1"/>
                              </wps:cNvCnPr>
                              <wps:spPr bwMode="auto">
                                <a:xfrm>
                                  <a:off x="3136265" y="989965"/>
                                  <a:ext cx="4438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 name="Text Box 134"/>
                              <wps:cNvSpPr txBox="1">
                                <a:spLocks noChangeArrowheads="1"/>
                              </wps:cNvSpPr>
                              <wps:spPr bwMode="auto">
                                <a:xfrm>
                                  <a:off x="3580130" y="847725"/>
                                  <a:ext cx="848360" cy="269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888264" w14:textId="77777777" w:rsidR="002576D0" w:rsidRPr="00B572F0" w:rsidRDefault="002576D0" w:rsidP="006944A5">
                                    <w:pPr>
                                      <w:jc w:val="center"/>
                                    </w:pPr>
                                    <w:r>
                                      <w:rPr>
                                        <w:rFonts w:hint="eastAsia"/>
                                      </w:rPr>
                                      <w:t>车辆</w:t>
                                    </w:r>
                                  </w:p>
                                </w:txbxContent>
                              </wps:txbx>
                              <wps:bodyPr rot="0" vert="horz" wrap="square" lIns="36000" tIns="36000" rIns="36000" bIns="36000" anchor="t" anchorCtr="0" upright="1">
                                <a:noAutofit/>
                              </wps:bodyPr>
                            </wps:wsp>
                            <wps:wsp>
                              <wps:cNvPr id="198" name="Text Box 135"/>
                              <wps:cNvSpPr txBox="1">
                                <a:spLocks noChangeArrowheads="1"/>
                              </wps:cNvSpPr>
                              <wps:spPr bwMode="auto">
                                <a:xfrm>
                                  <a:off x="2942182" y="66221"/>
                                  <a:ext cx="92900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31868" w14:textId="77777777" w:rsidR="002576D0" w:rsidRPr="00B572F0" w:rsidRDefault="002576D0" w:rsidP="006944A5">
                                    <w:r>
                                      <w:rPr>
                                        <w:rFonts w:hint="eastAsia"/>
                                      </w:rPr>
                                      <w:t>非甲烷总烃</w:t>
                                    </w:r>
                                  </w:p>
                                </w:txbxContent>
                              </wps:txbx>
                              <wps:bodyPr rot="0" vert="horz" wrap="square" lIns="36000" tIns="36000" rIns="36000" bIns="36000" anchor="t" anchorCtr="0" upright="1">
                                <a:noAutofit/>
                              </wps:bodyPr>
                            </wps:wsp>
                            <wps:wsp>
                              <wps:cNvPr id="199" name="AutoShape 136"/>
                              <wps:cNvCnPr>
                                <a:cxnSpLocks noChangeShapeType="1"/>
                              </wps:cNvCnPr>
                              <wps:spPr bwMode="auto">
                                <a:xfrm>
                                  <a:off x="916305" y="459105"/>
                                  <a:ext cx="635" cy="388620"/>
                                </a:xfrm>
                                <a:prstGeom prst="straightConnector1">
                                  <a:avLst/>
                                </a:prstGeom>
                                <a:noFill/>
                                <a:ln w="9525">
                                  <a:solidFill>
                                    <a:srgbClr val="000001"/>
                                  </a:solidFill>
                                  <a:prstDash val="dash"/>
                                  <a:round/>
                                  <a:headEnd/>
                                  <a:tailEnd type="triangle" w="med" len="med"/>
                                </a:ln>
                                <a:extLst>
                                  <a:ext uri="{909E8E84-426E-40DD-AFC4-6F175D3DCCD1}">
                                    <a14:hiddenFill xmlns:a14="http://schemas.microsoft.com/office/drawing/2010/main">
                                      <a:noFill/>
                                    </a14:hiddenFill>
                                  </a:ext>
                                </a:extLst>
                              </wps:spPr>
                              <wps:bodyPr/>
                            </wps:wsp>
                            <wps:wsp>
                              <wps:cNvPr id="200" name="AutoShape 137"/>
                              <wps:cNvCnPr>
                                <a:cxnSpLocks noChangeShapeType="1"/>
                              </wps:cNvCnPr>
                              <wps:spPr bwMode="auto">
                                <a:xfrm flipH="1">
                                  <a:off x="916305" y="459105"/>
                                  <a:ext cx="196215" cy="635"/>
                                </a:xfrm>
                                <a:prstGeom prst="straightConnector1">
                                  <a:avLst/>
                                </a:prstGeom>
                                <a:noFill/>
                                <a:ln w="9525">
                                  <a:solidFill>
                                    <a:srgbClr val="000001"/>
                                  </a:solidFill>
                                  <a:prstDash val="dash"/>
                                  <a:round/>
                                  <a:headEnd/>
                                  <a:tailEnd/>
                                </a:ln>
                                <a:extLst>
                                  <a:ext uri="{909E8E84-426E-40DD-AFC4-6F175D3DCCD1}">
                                    <a14:hiddenFill xmlns:a14="http://schemas.microsoft.com/office/drawing/2010/main">
                                      <a:noFill/>
                                    </a14:hiddenFill>
                                  </a:ext>
                                </a:extLst>
                              </wps:spPr>
                              <wps:bodyPr/>
                            </wps:wsp>
                            <wps:wsp>
                              <wps:cNvPr id="201" name="Text Box 138"/>
                              <wps:cNvSpPr txBox="1">
                                <a:spLocks noChangeArrowheads="1"/>
                              </wps:cNvSpPr>
                              <wps:spPr bwMode="auto">
                                <a:xfrm>
                                  <a:off x="1112520" y="338455"/>
                                  <a:ext cx="1343660" cy="25654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2DAD3A66" w14:textId="77777777" w:rsidR="002576D0" w:rsidRPr="003C3621" w:rsidRDefault="002576D0" w:rsidP="00925239">
                                    <w:pPr>
                                      <w:jc w:val="center"/>
                                    </w:pPr>
                                    <w:r w:rsidRPr="003C3621">
                                      <w:rPr>
                                        <w:rFonts w:hint="eastAsia"/>
                                      </w:rPr>
                                      <w:t>二次油气回收系统</w:t>
                                    </w:r>
                                  </w:p>
                                </w:txbxContent>
                              </wps:txbx>
                              <wps:bodyPr rot="0" vert="horz" wrap="square" lIns="36000" tIns="36000" rIns="36000" bIns="36000" anchor="t" anchorCtr="0" upright="1">
                                <a:noAutofit/>
                              </wps:bodyPr>
                            </wps:wsp>
                            <wps:wsp>
                              <wps:cNvPr id="202" name="AutoShape 139"/>
                              <wps:cNvCnPr>
                                <a:cxnSpLocks noChangeShapeType="1"/>
                              </wps:cNvCnPr>
                              <wps:spPr bwMode="auto">
                                <a:xfrm flipV="1">
                                  <a:off x="2720975" y="459740"/>
                                  <a:ext cx="635" cy="389890"/>
                                </a:xfrm>
                                <a:prstGeom prst="straightConnector1">
                                  <a:avLst/>
                                </a:prstGeom>
                                <a:noFill/>
                                <a:ln w="9525">
                                  <a:solidFill>
                                    <a:srgbClr val="000001"/>
                                  </a:solidFill>
                                  <a:prstDash val="dash"/>
                                  <a:round/>
                                  <a:headEnd/>
                                  <a:tailEnd/>
                                </a:ln>
                                <a:extLst>
                                  <a:ext uri="{909E8E84-426E-40DD-AFC4-6F175D3DCCD1}">
                                    <a14:hiddenFill xmlns:a14="http://schemas.microsoft.com/office/drawing/2010/main">
                                      <a:noFill/>
                                    </a14:hiddenFill>
                                  </a:ext>
                                </a:extLst>
                              </wps:spPr>
                              <wps:bodyPr/>
                            </wps:wsp>
                            <wps:wsp>
                              <wps:cNvPr id="203" name="AutoShape 140"/>
                              <wps:cNvCnPr>
                                <a:cxnSpLocks noChangeShapeType="1"/>
                              </wps:cNvCnPr>
                              <wps:spPr bwMode="auto">
                                <a:xfrm flipV="1">
                                  <a:off x="2712085" y="238125"/>
                                  <a:ext cx="269240" cy="221615"/>
                                </a:xfrm>
                                <a:prstGeom prst="curvedConnector3">
                                  <a:avLst>
                                    <a:gd name="adj1" fmla="val 50000"/>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04" name="AutoShape 141"/>
                              <wps:cNvCnPr>
                                <a:cxnSpLocks noChangeShapeType="1"/>
                                <a:endCxn id="201" idx="3"/>
                              </wps:cNvCnPr>
                              <wps:spPr bwMode="auto">
                                <a:xfrm flipH="1" flipV="1">
                                  <a:off x="2456180" y="466725"/>
                                  <a:ext cx="264795" cy="2540"/>
                                </a:xfrm>
                                <a:prstGeom prst="straightConnector1">
                                  <a:avLst/>
                                </a:prstGeom>
                                <a:noFill/>
                                <a:ln w="9525">
                                  <a:solidFill>
                                    <a:srgbClr val="000001"/>
                                  </a:solidFill>
                                  <a:prstDash val="dash"/>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8E7E48D" id="画布 207" o:spid="_x0000_s1080" editas="canvas" style="width:382.15pt;height:100pt;mso-position-horizontal-relative:char;mso-position-vertical-relative:line" coordsize="48533,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">
                      <v:shape id="_x0000_s1081" type="#_x0000_t75" style="position:absolute;width:48533;height:12700;visibility:visible;mso-wrap-style:square">
                        <v:fill o:detectmouseclick="t"/>
                        <v:path o:connecttype="none"/>
                      </v:shape>
                      <v:shape id="Text Box 128" o:spid="_x0000_s1082" type="#_x0000_t202" style="position:absolute;top:2571;width:8966;height:2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" filled="f" stroked="f">
                        <v:textbox inset="1mm,1mm,1mm,1mm">
                          <w:txbxContent>
                            <w:p w14:paraId="49C0B97C" w14:textId="77777777" w:rsidR="002576D0" w:rsidRPr="00B572F0" w:rsidRDefault="002576D0" w:rsidP="006944A5">
                              <w:pPr>
                                <w:jc w:val="center"/>
                              </w:pPr>
                              <w:r>
                                <w:rPr>
                                  <w:rFonts w:hint="eastAsia"/>
                                </w:rPr>
                                <w:t>非甲烷总烃</w:t>
                              </w:r>
                            </w:p>
                          </w:txbxContent>
                        </v:textbox>
                      </v:shape>
                      <v:shape id="AutoShape 129" o:spid="_x0000_s1083" type="#_x0000_t32" style="position:absolute;left:4311;top:5048;width:7;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" strokecolor="#000001">
                        <v:stroke dashstyle="dash" endarrow="block"/>
                      </v:shape>
                      <v:shape id="AutoShape 130" o:spid="_x0000_s1084" type="#_x0000_t32" style="position:absolute;left:9702;top:10110;width:12662;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">
                        <v:stroke endarrow="block"/>
                      </v:shape>
                      <v:shape id="Text Box 131" o:spid="_x0000_s1085" type="#_x0000_t202" style="position:absolute;left:2165;top:8585;width:7455;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" filled="f">
                        <v:textbox inset="1mm,1mm,1mm,1mm">
                          <w:txbxContent>
                            <w:p w14:paraId="59273DE0" w14:textId="77777777" w:rsidR="002576D0" w:rsidRPr="00B572F0" w:rsidRDefault="002576D0" w:rsidP="006944A5">
                              <w:pPr>
                                <w:jc w:val="center"/>
                              </w:pPr>
                              <w:r>
                                <w:rPr>
                                  <w:rFonts w:hint="eastAsia"/>
                                </w:rPr>
                                <w:t>储油罐</w:t>
                              </w:r>
                            </w:p>
                          </w:txbxContent>
                        </v:textbox>
                      </v:shape>
                      <v:shape id="Text Box 132" o:spid="_x0000_s1086" type="#_x0000_t202" style="position:absolute;left:22364;top:8655;width:8998;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" filled="f">
                        <v:textbox inset="1mm,1mm,1mm,1mm">
                          <w:txbxContent>
                            <w:p w14:paraId="5B77CA6C" w14:textId="77777777" w:rsidR="002576D0" w:rsidRPr="00B572F0" w:rsidRDefault="002576D0" w:rsidP="006944A5">
                              <w:pPr>
                                <w:jc w:val="center"/>
                              </w:pPr>
                              <w:r>
                                <w:rPr>
                                  <w:rFonts w:hint="eastAsia"/>
                                </w:rPr>
                                <w:t>加油机</w:t>
                              </w:r>
                            </w:p>
                          </w:txbxContent>
                        </v:textbox>
                      </v:shape>
                      <v:shape id="AutoShape 133" o:spid="_x0000_s1087" type="#_x0000_t32" style="position:absolute;left:31362;top:9899;width:4439;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">
                        <v:stroke endarrow="block"/>
                      </v:shape>
                      <v:shape id="Text Box 134" o:spid="_x0000_s1088" type="#_x0000_t202" style="position:absolute;left:35801;top:8477;width:8483;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" filled="f">
                        <v:textbox inset="1mm,1mm,1mm,1mm">
                          <w:txbxContent>
                            <w:p w14:paraId="3E888264" w14:textId="77777777" w:rsidR="002576D0" w:rsidRPr="00B572F0" w:rsidRDefault="002576D0" w:rsidP="006944A5">
                              <w:pPr>
                                <w:jc w:val="center"/>
                              </w:pPr>
                              <w:r>
                                <w:rPr>
                                  <w:rFonts w:hint="eastAsia"/>
                                </w:rPr>
                                <w:t>车辆</w:t>
                              </w:r>
                            </w:p>
                          </w:txbxContent>
                        </v:textbox>
                      </v:shape>
                      <v:shape id="Text Box 135" o:spid="_x0000_s1089" type="#_x0000_t202" style="position:absolute;left:29421;top:662;width:9290;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" filled="f" stroked="f">
                        <v:textbox inset="1mm,1mm,1mm,1mm">
                          <w:txbxContent>
                            <w:p w14:paraId="71E31868" w14:textId="77777777" w:rsidR="002576D0" w:rsidRPr="00B572F0" w:rsidRDefault="002576D0" w:rsidP="006944A5">
                              <w:r>
                                <w:rPr>
                                  <w:rFonts w:hint="eastAsia"/>
                                </w:rPr>
                                <w:t>非甲烷总烃</w:t>
                              </w:r>
                            </w:p>
                          </w:txbxContent>
                        </v:textbox>
                      </v:shape>
                      <v:shape id="AutoShape 136" o:spid="_x0000_s1090" type="#_x0000_t32" style="position:absolute;left:9163;top:4591;width:6;height:38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" strokecolor="#000001">
                        <v:stroke dashstyle="dash" endarrow="block"/>
                      </v:shape>
                      <v:shape id="AutoShape 137" o:spid="_x0000_s1091" type="#_x0000_t32" style="position:absolute;left:9163;top:4591;width:1962;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" strokecolor="#000001">
                        <v:stroke dashstyle="dash"/>
                      </v:shape>
                      <v:shape id="Text Box 138" o:spid="_x0000_s1092" type="#_x0000_t202" style="position:absolute;left:11125;top:3384;width:13436;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" filled="f">
                        <v:stroke dashstyle="dash"/>
                        <v:textbox inset="1mm,1mm,1mm,1mm">
                          <w:txbxContent>
                            <w:p w14:paraId="2DAD3A66" w14:textId="77777777" w:rsidR="002576D0" w:rsidRPr="003C3621" w:rsidRDefault="002576D0" w:rsidP="00925239">
                              <w:pPr>
                                <w:jc w:val="center"/>
                              </w:pPr>
                              <w:r w:rsidRPr="003C3621">
                                <w:rPr>
                                  <w:rFonts w:hint="eastAsia"/>
                                </w:rPr>
                                <w:t>二次油气回收系统</w:t>
                              </w:r>
                            </w:p>
                          </w:txbxContent>
                        </v:textbox>
                      </v:shape>
                      <v:shape id="AutoShape 139" o:spid="_x0000_s1093" type="#_x0000_t32" style="position:absolute;left:27209;top:4597;width:7;height:38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" strokecolor="#000001">
                        <v:stroke dashstyle="dash"/>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40" o:spid="_x0000_s1094" type="#_x0000_t38" style="position:absolute;left:27120;top:2381;width:2693;height:2216;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" adj="10800">
                        <v:stroke dashstyle="dash" endarrow="block"/>
                      </v:shape>
                      <v:shape id="AutoShape 141" o:spid="_x0000_s1095" type="#_x0000_t32" style="position:absolute;left:24561;top:4667;width:2648;height:2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" strokecolor="#000001">
                        <v:stroke dashstyle="dash" endarrow="block"/>
                      </v:shape>
                      <w10:anchorlock/>
                    </v:group>
                  </w:pict>
                </mc:Fallback>
              </mc:AlternateContent>
            </w:r>
          </w:p>
          <w:p w14:paraId="6F3F5217" w14:textId="2EF99CCB" w:rsidR="006944A5" w:rsidRDefault="006944A5" w:rsidP="004A5DE7">
            <w:pPr>
              <w:spacing w:line="360" w:lineRule="auto"/>
              <w:jc w:val="center"/>
              <w:rPr>
                <w:rFonts w:ascii="Times New Roman" w:eastAsiaTheme="majorEastAsia" w:hAnsi="Times New Roman" w:cs="Times New Roman"/>
                <w:b/>
                <w:sz w:val="24"/>
                <w:szCs w:val="28"/>
              </w:rPr>
            </w:pPr>
            <w:r w:rsidRPr="006944A5">
              <w:rPr>
                <w:rFonts w:ascii="Times New Roman" w:eastAsiaTheme="majorEastAsia" w:hAnsi="Times New Roman" w:cs="Times New Roman"/>
                <w:b/>
                <w:sz w:val="24"/>
                <w:szCs w:val="28"/>
              </w:rPr>
              <w:t>图</w:t>
            </w:r>
            <w:r w:rsidRPr="006944A5">
              <w:rPr>
                <w:rFonts w:ascii="Times New Roman" w:eastAsiaTheme="majorEastAsia" w:hAnsi="Times New Roman" w:cs="Times New Roman"/>
                <w:b/>
                <w:sz w:val="24"/>
                <w:szCs w:val="28"/>
              </w:rPr>
              <w:t>6.2</w:t>
            </w:r>
            <w:r w:rsidR="00247A95">
              <w:rPr>
                <w:rFonts w:ascii="Times New Roman" w:eastAsiaTheme="majorEastAsia" w:hAnsi="Times New Roman" w:cs="Times New Roman"/>
                <w:b/>
                <w:sz w:val="24"/>
                <w:szCs w:val="28"/>
              </w:rPr>
              <w:t>.1</w:t>
            </w:r>
            <w:r w:rsidRPr="006944A5">
              <w:rPr>
                <w:rFonts w:ascii="Times New Roman" w:eastAsiaTheme="majorEastAsia" w:hAnsi="Times New Roman" w:cs="Times New Roman"/>
                <w:b/>
                <w:sz w:val="24"/>
                <w:szCs w:val="28"/>
              </w:rPr>
              <w:t>-</w:t>
            </w:r>
            <w:r w:rsidR="00247A95">
              <w:rPr>
                <w:rFonts w:ascii="Times New Roman" w:eastAsiaTheme="majorEastAsia" w:hAnsi="Times New Roman" w:cs="Times New Roman"/>
                <w:b/>
                <w:sz w:val="24"/>
                <w:szCs w:val="28"/>
              </w:rPr>
              <w:t>2</w:t>
            </w:r>
            <w:r w:rsidRPr="006944A5">
              <w:rPr>
                <w:rFonts w:ascii="Times New Roman" w:eastAsiaTheme="majorEastAsia" w:hAnsi="Times New Roman" w:cs="Times New Roman"/>
                <w:b/>
                <w:sz w:val="24"/>
                <w:szCs w:val="28"/>
              </w:rPr>
              <w:t xml:space="preserve"> </w:t>
            </w:r>
            <w:r w:rsidRPr="006944A5">
              <w:rPr>
                <w:rFonts w:ascii="Times New Roman" w:eastAsiaTheme="majorEastAsia" w:hAnsi="Times New Roman" w:cs="Times New Roman"/>
                <w:b/>
                <w:sz w:val="24"/>
                <w:szCs w:val="28"/>
              </w:rPr>
              <w:t>油品卸车工艺流程及产污环节图</w:t>
            </w:r>
          </w:p>
          <w:p w14:paraId="77C25258" w14:textId="77777777" w:rsidR="00247A95" w:rsidRPr="00CB727E" w:rsidRDefault="00247A95" w:rsidP="00247A95">
            <w:pPr>
              <w:spacing w:line="500" w:lineRule="exact"/>
              <w:ind w:firstLineChars="200" w:firstLine="480"/>
              <w:rPr>
                <w:sz w:val="24"/>
              </w:rPr>
            </w:pPr>
            <w:r w:rsidRPr="003F4EE0">
              <w:rPr>
                <w:rFonts w:asciiTheme="minorEastAsia" w:hAnsiTheme="minorEastAsia" w:hint="eastAsia"/>
                <w:bCs/>
                <w:sz w:val="24"/>
              </w:rPr>
              <w:t>①</w:t>
            </w:r>
            <w:r w:rsidRPr="003F4EE0">
              <w:rPr>
                <w:rFonts w:hint="eastAsia"/>
                <w:bCs/>
                <w:sz w:val="24"/>
              </w:rPr>
              <w:t>卸油：</w:t>
            </w:r>
            <w:r w:rsidRPr="00CB727E">
              <w:rPr>
                <w:rFonts w:hint="eastAsia"/>
                <w:sz w:val="24"/>
              </w:rPr>
              <w:t>本加油站采用的工艺流程是自吸流程，成品油罐车停靠在卸车区，将其与卸油口快速接头连接好，打开储罐的开启阀门，闭合其他储罐阀门，利用位差将成品油输送至相应的储罐储存。</w:t>
            </w:r>
          </w:p>
          <w:p w14:paraId="74DDF140" w14:textId="77777777" w:rsidR="00247A95" w:rsidRPr="00CB727E" w:rsidRDefault="00247A95" w:rsidP="00247A95">
            <w:pPr>
              <w:spacing w:line="500" w:lineRule="exact"/>
              <w:ind w:firstLineChars="200" w:firstLine="480"/>
              <w:rPr>
                <w:sz w:val="24"/>
              </w:rPr>
            </w:pPr>
            <w:r w:rsidRPr="003F4EE0">
              <w:rPr>
                <w:rFonts w:asciiTheme="minorEastAsia" w:hAnsiTheme="minorEastAsia" w:hint="eastAsia"/>
                <w:bCs/>
                <w:sz w:val="24"/>
              </w:rPr>
              <w:t>②</w:t>
            </w:r>
            <w:r w:rsidRPr="003F4EE0">
              <w:rPr>
                <w:rFonts w:hint="eastAsia"/>
                <w:bCs/>
                <w:sz w:val="24"/>
              </w:rPr>
              <w:t>卸油油气回收系统：</w:t>
            </w:r>
            <w:r w:rsidRPr="00CB727E">
              <w:rPr>
                <w:rFonts w:hint="eastAsia"/>
                <w:sz w:val="24"/>
              </w:rPr>
              <w:t>在加油站卸油区，从运油槽车的卸油口到地下储油罐及地下储油罐到运油槽车顶部通气阀间，分别加装一套管线（含快速接头）链接成一密闭的油气回路。当运油槽车卸油时，利用重力卸油的吸力，使运油槽车内部产生轻微真空，将地下储油罐排出的油气回收到运油槽车内，防止地下储油罐通气管中的油气排放到大气中造成污染，运油槽车内的油气可运回油库统一在一级油气回收系统上处理。</w:t>
            </w:r>
          </w:p>
          <w:p w14:paraId="017D2B0D" w14:textId="77777777" w:rsidR="00247A95" w:rsidRPr="00CB727E" w:rsidRDefault="00247A95" w:rsidP="00247A95">
            <w:pPr>
              <w:spacing w:line="500" w:lineRule="exact"/>
              <w:ind w:firstLineChars="200" w:firstLine="480"/>
              <w:rPr>
                <w:sz w:val="24"/>
              </w:rPr>
            </w:pPr>
            <w:r w:rsidRPr="003F4EE0">
              <w:rPr>
                <w:rFonts w:asciiTheme="minorEastAsia" w:hAnsiTheme="minorEastAsia" w:hint="eastAsia"/>
                <w:bCs/>
                <w:sz w:val="24"/>
              </w:rPr>
              <w:t>③</w:t>
            </w:r>
            <w:r w:rsidRPr="003F4EE0">
              <w:rPr>
                <w:rFonts w:hint="eastAsia"/>
                <w:bCs/>
                <w:sz w:val="24"/>
              </w:rPr>
              <w:t>加油：</w:t>
            </w:r>
            <w:r w:rsidRPr="00CB727E">
              <w:rPr>
                <w:rFonts w:hint="eastAsia"/>
                <w:sz w:val="24"/>
              </w:rPr>
              <w:t>由加油机本身自带的泵将油品由储油罐中吸到加油机内，经泵提升加压后给车辆加油，每个加油枪设单独管线吸油。同时加油站汽油加油机设计油气回收系统，油罐车卸油时和给车辆加油时产生的油气分别经该回收系统收集到地下密闭的集液罐内，再经相应管线回到地下储油罐中。</w:t>
            </w:r>
          </w:p>
          <w:p w14:paraId="39E93C82" w14:textId="52E0BF7B" w:rsidR="00247A95" w:rsidRDefault="00247A95" w:rsidP="00247A95">
            <w:pPr>
              <w:spacing w:line="500" w:lineRule="exact"/>
              <w:ind w:firstLineChars="200" w:firstLine="480"/>
              <w:rPr>
                <w:sz w:val="24"/>
              </w:rPr>
            </w:pPr>
            <w:r w:rsidRPr="003F4EE0">
              <w:rPr>
                <w:rFonts w:asciiTheme="minorEastAsia" w:hAnsiTheme="minorEastAsia" w:hint="eastAsia"/>
                <w:bCs/>
                <w:sz w:val="24"/>
              </w:rPr>
              <w:t>④</w:t>
            </w:r>
            <w:r w:rsidRPr="003F4EE0">
              <w:rPr>
                <w:rFonts w:hint="eastAsia"/>
                <w:bCs/>
                <w:sz w:val="24"/>
              </w:rPr>
              <w:t>加油油气回收系统：</w:t>
            </w:r>
            <w:r w:rsidRPr="00CB727E">
              <w:rPr>
                <w:rFonts w:hint="eastAsia"/>
                <w:sz w:val="24"/>
              </w:rPr>
              <w:t>加油站加油人员为顾客车辆加油时，使用具有油气回收构造的加油枪及加油站专用型油气回收处理系统，可使正在加油车辆的油箱所排出的油气，经由适当的管线回收到地下储油罐中。</w:t>
            </w:r>
          </w:p>
          <w:p w14:paraId="5D5E89EC" w14:textId="74A54667" w:rsidR="00247A95" w:rsidRPr="004848E4" w:rsidRDefault="00247A95" w:rsidP="00247A95">
            <w:pPr>
              <w:spacing w:line="360" w:lineRule="auto"/>
              <w:rPr>
                <w:rFonts w:ascii="Times New Roman" w:eastAsiaTheme="majorEastAsia" w:hAnsi="Times New Roman" w:cs="Times New Roman"/>
                <w:b/>
                <w:bCs/>
                <w:sz w:val="24"/>
                <w:szCs w:val="24"/>
              </w:rPr>
            </w:pPr>
            <w:r w:rsidRPr="004848E4">
              <w:rPr>
                <w:rFonts w:ascii="Times New Roman" w:eastAsiaTheme="majorEastAsia" w:hAnsi="Times New Roman" w:cs="Times New Roman" w:hint="eastAsia"/>
                <w:b/>
                <w:bCs/>
                <w:sz w:val="24"/>
                <w:szCs w:val="24"/>
              </w:rPr>
              <w:t>6</w:t>
            </w:r>
            <w:r w:rsidRPr="004848E4">
              <w:rPr>
                <w:rFonts w:ascii="Times New Roman" w:eastAsiaTheme="majorEastAsia" w:hAnsi="Times New Roman" w:cs="Times New Roman"/>
                <w:b/>
                <w:bCs/>
                <w:sz w:val="24"/>
                <w:szCs w:val="24"/>
              </w:rPr>
              <w:t>.2.2</w:t>
            </w:r>
            <w:r>
              <w:rPr>
                <w:rFonts w:ascii="Times New Roman" w:eastAsiaTheme="majorEastAsia" w:hAnsi="Times New Roman" w:cs="Times New Roman"/>
                <w:b/>
                <w:bCs/>
                <w:sz w:val="24"/>
                <w:szCs w:val="24"/>
              </w:rPr>
              <w:t xml:space="preserve"> LNG</w:t>
            </w:r>
            <w:r>
              <w:rPr>
                <w:rFonts w:ascii="Times New Roman" w:eastAsiaTheme="majorEastAsia" w:hAnsi="Times New Roman" w:cs="Times New Roman" w:hint="eastAsia"/>
                <w:b/>
                <w:bCs/>
                <w:sz w:val="24"/>
                <w:szCs w:val="24"/>
              </w:rPr>
              <w:t>天然气</w:t>
            </w:r>
            <w:r w:rsidRPr="00247A95">
              <w:rPr>
                <w:rFonts w:ascii="Times New Roman" w:eastAsiaTheme="majorEastAsia" w:hAnsi="Times New Roman" w:cs="Times New Roman" w:hint="eastAsia"/>
                <w:b/>
                <w:bCs/>
                <w:sz w:val="24"/>
                <w:szCs w:val="24"/>
              </w:rPr>
              <w:t>部分</w:t>
            </w:r>
            <w:r w:rsidRPr="00BD1A4C">
              <w:rPr>
                <w:rFonts w:ascii="Times New Roman" w:eastAsiaTheme="majorEastAsia" w:hAnsi="Times New Roman" w:cs="Times New Roman"/>
                <w:b/>
                <w:bCs/>
                <w:sz w:val="24"/>
                <w:szCs w:val="24"/>
              </w:rPr>
              <w:t>工艺流程及产污环节</w:t>
            </w:r>
          </w:p>
          <w:p w14:paraId="07272020" w14:textId="2FA1B981" w:rsidR="00247A95" w:rsidRPr="00247A95" w:rsidRDefault="00247A95" w:rsidP="00247A95">
            <w:pPr>
              <w:spacing w:line="360" w:lineRule="auto"/>
              <w:ind w:firstLineChars="200" w:firstLine="480"/>
              <w:rPr>
                <w:rFonts w:ascii="Times New Roman" w:eastAsiaTheme="majorEastAsia" w:hAnsi="Times New Roman" w:cs="Times New Roman"/>
                <w:b/>
                <w:sz w:val="24"/>
                <w:szCs w:val="28"/>
              </w:rPr>
            </w:pPr>
            <w:r w:rsidRPr="00247A95">
              <w:rPr>
                <w:rFonts w:ascii="Times New Roman" w:eastAsiaTheme="majorEastAsia" w:hAnsi="Times New Roman" w:cs="Times New Roman" w:hint="eastAsia"/>
                <w:sz w:val="24"/>
                <w:szCs w:val="24"/>
              </w:rPr>
              <w:lastRenderedPageBreak/>
              <w:t>本站</w:t>
            </w:r>
            <w:r w:rsidRPr="004848E4">
              <w:rPr>
                <w:rFonts w:ascii="Times New Roman" w:eastAsiaTheme="majorEastAsia" w:hAnsi="Times New Roman" w:cs="Times New Roman"/>
                <w:sz w:val="24"/>
                <w:szCs w:val="24"/>
              </w:rPr>
              <w:t>LNG</w:t>
            </w:r>
            <w:r w:rsidRPr="004848E4">
              <w:rPr>
                <w:rFonts w:ascii="Times New Roman" w:eastAsiaTheme="majorEastAsia" w:hAnsi="Times New Roman" w:cs="Times New Roman" w:hint="eastAsia"/>
                <w:sz w:val="24"/>
                <w:szCs w:val="24"/>
              </w:rPr>
              <w:t>天然气部分</w:t>
            </w:r>
            <w:r w:rsidRPr="00247A95">
              <w:rPr>
                <w:rFonts w:ascii="Times New Roman" w:eastAsiaTheme="majorEastAsia" w:hAnsi="Times New Roman" w:cs="Times New Roman"/>
                <w:sz w:val="24"/>
                <w:szCs w:val="24"/>
              </w:rPr>
              <w:t>工艺流程及产污环节</w:t>
            </w:r>
            <w:r w:rsidRPr="00247A95">
              <w:rPr>
                <w:rFonts w:ascii="Times New Roman" w:eastAsiaTheme="majorEastAsia" w:hAnsi="Times New Roman" w:cs="Times New Roman"/>
                <w:sz w:val="24"/>
              </w:rPr>
              <w:t>见图</w:t>
            </w:r>
            <w:r w:rsidRPr="00247A95">
              <w:rPr>
                <w:rFonts w:ascii="Times New Roman" w:eastAsiaTheme="majorEastAsia" w:hAnsi="Times New Roman" w:cs="Times New Roman"/>
                <w:sz w:val="24"/>
              </w:rPr>
              <w:t>6.2</w:t>
            </w:r>
            <w:r>
              <w:rPr>
                <w:rFonts w:ascii="Times New Roman" w:eastAsiaTheme="majorEastAsia" w:hAnsi="Times New Roman" w:cs="Times New Roman"/>
                <w:sz w:val="24"/>
              </w:rPr>
              <w:t>.2</w:t>
            </w:r>
            <w:r w:rsidRPr="00247A95">
              <w:rPr>
                <w:rFonts w:ascii="Times New Roman" w:eastAsiaTheme="majorEastAsia" w:hAnsi="Times New Roman" w:cs="Times New Roman"/>
                <w:sz w:val="24"/>
              </w:rPr>
              <w:t>-1</w:t>
            </w:r>
            <w:r w:rsidRPr="00247A95">
              <w:rPr>
                <w:rFonts w:ascii="Times New Roman" w:eastAsiaTheme="majorEastAsia" w:hAnsi="Times New Roman" w:cs="Times New Roman" w:hint="eastAsia"/>
                <w:sz w:val="24"/>
              </w:rPr>
              <w:t>。</w:t>
            </w:r>
          </w:p>
          <w:p w14:paraId="38528C19" w14:textId="77777777" w:rsidR="0000679E" w:rsidRDefault="005908C4" w:rsidP="006944A5">
            <w:pPr>
              <w:ind w:firstLine="482"/>
              <w:rPr>
                <w:rFonts w:ascii="Times New Roman" w:eastAsiaTheme="majorEastAsia" w:hAnsi="Times New Roman" w:cs="Times New Roman"/>
                <w:bCs/>
                <w:sz w:val="24"/>
                <w:szCs w:val="28"/>
              </w:rPr>
            </w:pPr>
            <w:r>
              <w:rPr>
                <w:rFonts w:ascii="Times New Roman" w:eastAsiaTheme="majorEastAsia" w:hAnsi="Times New Roman" w:cs="Times New Roman"/>
                <w:bCs/>
                <w:noProof/>
                <w:sz w:val="24"/>
                <w:szCs w:val="28"/>
              </w:rPr>
              <mc:AlternateContent>
                <mc:Choice Requires="wpc">
                  <w:drawing>
                    <wp:inline distT="0" distB="0" distL="0" distR="0" wp14:anchorId="2142D123" wp14:editId="340354D0">
                      <wp:extent cx="5092700" cy="2108107"/>
                      <wp:effectExtent l="0" t="0" r="0" b="6985"/>
                      <wp:docPr id="208" name="画布 20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09" name="矩形 209"/>
                              <wps:cNvSpPr/>
                              <wps:spPr>
                                <a:xfrm>
                                  <a:off x="168279" y="504377"/>
                                  <a:ext cx="1425497" cy="270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0897BE" w14:textId="77777777" w:rsidR="002576D0" w:rsidRPr="005908C4" w:rsidRDefault="002576D0" w:rsidP="005908C4">
                                    <w:pPr>
                                      <w:jc w:val="center"/>
                                      <w:rPr>
                                        <w:color w:val="000000" w:themeColor="text1"/>
                                      </w:rPr>
                                    </w:pPr>
                                    <w:r w:rsidRPr="005908C4">
                                      <w:rPr>
                                        <w:rFonts w:hint="eastAsia"/>
                                        <w:color w:val="000000" w:themeColor="text1"/>
                                      </w:rPr>
                                      <w:t>卸车（储罐）增压器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直接箭头连接符 210"/>
                              <wps:cNvCnPr/>
                              <wps:spPr>
                                <a:xfrm flipV="1">
                                  <a:off x="853569" y="216379"/>
                                  <a:ext cx="0" cy="28800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211" name="矩形 211"/>
                              <wps:cNvSpPr/>
                              <wps:spPr>
                                <a:xfrm>
                                  <a:off x="98651" y="0"/>
                                  <a:ext cx="1471357" cy="2995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0E1A8A" w14:textId="66ED2DCF" w:rsidR="002576D0" w:rsidRDefault="002576D0" w:rsidP="00DA28CF">
                                    <w:pPr>
                                      <w:jc w:val="center"/>
                                      <w:rPr>
                                        <w:kern w:val="0"/>
                                        <w:sz w:val="24"/>
                                        <w:szCs w:val="24"/>
                                      </w:rPr>
                                    </w:pPr>
                                    <w:r>
                                      <w:rPr>
                                        <w:rFonts w:cs="Times New Roman" w:hint="eastAsia"/>
                                        <w:color w:val="000000"/>
                                        <w:szCs w:val="21"/>
                                      </w:rPr>
                                      <w:t>非甲烷总烃、噪声</w:t>
                                    </w:r>
                                  </w:p>
                                  <w:p w14:paraId="051B058B" w14:textId="2E795066" w:rsidR="002576D0" w:rsidRPr="005908C4" w:rsidRDefault="002576D0" w:rsidP="005908C4">
                                    <w:pPr>
                                      <w:jc w:val="center"/>
                                      <w:rPr>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、噪声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直接箭头连接符 213"/>
                              <wps:cNvCnPr/>
                              <wps:spPr>
                                <a:xfrm>
                                  <a:off x="247942" y="778325"/>
                                  <a:ext cx="0" cy="2876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4" name="直接箭头连接符 214"/>
                              <wps:cNvCnPr/>
                              <wps:spPr>
                                <a:xfrm flipV="1">
                                  <a:off x="394964" y="778325"/>
                                  <a:ext cx="0" cy="2876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5" name="直接箭头连接符 215"/>
                              <wps:cNvCnPr/>
                              <wps:spPr>
                                <a:xfrm flipV="1">
                                  <a:off x="1476650" y="775771"/>
                                  <a:ext cx="0" cy="2876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6" name="直接箭头连接符 216"/>
                              <wps:cNvCnPr/>
                              <wps:spPr>
                                <a:xfrm>
                                  <a:off x="1313854" y="778325"/>
                                  <a:ext cx="0" cy="2876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8" name="矩形 218"/>
                              <wps:cNvSpPr/>
                              <wps:spPr>
                                <a:xfrm>
                                  <a:off x="1" y="1065980"/>
                                  <a:ext cx="789526" cy="270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C28C1C" w14:textId="77777777" w:rsidR="002576D0" w:rsidRPr="005908C4" w:rsidRDefault="002576D0" w:rsidP="005908C4">
                                    <w:pPr>
                                      <w:jc w:val="center"/>
                                      <w:rPr>
                                        <w:rFonts w:ascii="Times New Roman" w:hAnsi="Times New Roman" w:cs="Times New Roman"/>
                                        <w:color w:val="000000" w:themeColor="text1"/>
                                        <w:kern w:val="0"/>
                                        <w:szCs w:val="21"/>
                                      </w:rPr>
                                    </w:pPr>
                                    <w:r w:rsidRPr="005908C4">
                                      <w:rPr>
                                        <w:rFonts w:ascii="Times New Roman" w:hAnsi="Times New Roman" w:cs="Times New Roman"/>
                                        <w:color w:val="000000" w:themeColor="text1"/>
                                        <w:kern w:val="0"/>
                                        <w:szCs w:val="21"/>
                                      </w:rPr>
                                      <w:t>LNG</w:t>
                                    </w:r>
                                    <w:r w:rsidRPr="005908C4">
                                      <w:rPr>
                                        <w:rFonts w:ascii="Times New Roman" w:hAnsi="Times New Roman" w:cs="Times New Roman"/>
                                        <w:color w:val="000000" w:themeColor="text1"/>
                                        <w:kern w:val="0"/>
                                        <w:szCs w:val="21"/>
                                      </w:rPr>
                                      <w:t>槽车</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9" name="直接箭头连接符 219"/>
                              <wps:cNvCnPr/>
                              <wps:spPr>
                                <a:xfrm rot="5400000" flipV="1">
                                  <a:off x="1015140" y="971361"/>
                                  <a:ext cx="0" cy="45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0" name="矩形 220"/>
                              <wps:cNvSpPr/>
                              <wps:spPr>
                                <a:xfrm>
                                  <a:off x="1240092" y="1066105"/>
                                  <a:ext cx="788400" cy="2698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EFD427" w14:textId="77777777" w:rsidR="002576D0" w:rsidRPr="005908C4" w:rsidRDefault="002576D0" w:rsidP="005908C4">
                                    <w:pPr>
                                      <w:jc w:val="center"/>
                                      <w:rPr>
                                        <w:rFonts w:ascii="Times New Roman" w:eastAsiaTheme="majorEastAsia" w:hAnsi="Times New Roman" w:cs="Times New Roman"/>
                                        <w:kern w:val="0"/>
                                        <w:sz w:val="24"/>
                                        <w:szCs w:val="24"/>
                                      </w:rPr>
                                    </w:pPr>
                                    <w:r w:rsidRPr="005908C4">
                                      <w:rPr>
                                        <w:rFonts w:ascii="Times New Roman" w:eastAsiaTheme="majorEastAsia" w:hAnsi="Times New Roman" w:cs="Times New Roman"/>
                                        <w:color w:val="000000"/>
                                      </w:rPr>
                                      <w:t>LNG</w:t>
                                    </w:r>
                                    <w:r>
                                      <w:rPr>
                                        <w:rFonts w:ascii="Times New Roman" w:eastAsiaTheme="majorEastAsia" w:hAnsi="Times New Roman" w:cs="Times New Roman" w:hint="eastAsia"/>
                                        <w:color w:val="000000"/>
                                      </w:rPr>
                                      <w:t>储罐</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1" name="直接箭头连接符 221"/>
                              <wps:cNvCnPr/>
                              <wps:spPr>
                                <a:xfrm flipV="1">
                                  <a:off x="1915615" y="343426"/>
                                  <a:ext cx="0" cy="72000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222" name="矩形 222"/>
                              <wps:cNvSpPr/>
                              <wps:spPr>
                                <a:xfrm>
                                  <a:off x="1183021" y="99436"/>
                                  <a:ext cx="1451610" cy="2990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F92BBA" w14:textId="6839227B" w:rsidR="002576D0" w:rsidRDefault="002576D0" w:rsidP="005908C4">
                                    <w:pPr>
                                      <w:jc w:val="center"/>
                                      <w:rPr>
                                        <w:kern w:val="0"/>
                                        <w:sz w:val="24"/>
                                        <w:szCs w:val="24"/>
                                      </w:rPr>
                                    </w:pPr>
                                    <w:r>
                                      <w:rPr>
                                        <w:rFonts w:cs="Times New Roman" w:hint="eastAsia"/>
                                        <w:color w:val="000000"/>
                                        <w:szCs w:val="21"/>
                                      </w:rPr>
                                      <w:t>非甲烷总烃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3" name="直接箭头连接符 223"/>
                              <wps:cNvCnPr/>
                              <wps:spPr>
                                <a:xfrm rot="5400000" flipV="1">
                                  <a:off x="2258929" y="982283"/>
                                  <a:ext cx="0" cy="45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6" name="矩形 256"/>
                              <wps:cNvSpPr/>
                              <wps:spPr>
                                <a:xfrm>
                                  <a:off x="2484400" y="1071482"/>
                                  <a:ext cx="936000" cy="2698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3FAF81" w14:textId="77777777" w:rsidR="002576D0" w:rsidRDefault="002576D0" w:rsidP="00697615">
                                    <w:pPr>
                                      <w:jc w:val="center"/>
                                      <w:rPr>
                                        <w:kern w:val="0"/>
                                        <w:sz w:val="24"/>
                                        <w:szCs w:val="24"/>
                                      </w:rPr>
                                    </w:pPr>
                                    <w:r>
                                      <w:rPr>
                                        <w:rFonts w:ascii="Times New Roman" w:hAnsi="Times New Roman" w:cs="Times New Roman"/>
                                        <w:color w:val="000000"/>
                                        <w:szCs w:val="21"/>
                                      </w:rPr>
                                      <w:t>LNG</w:t>
                                    </w:r>
                                    <w:r>
                                      <w:rPr>
                                        <w:rFonts w:ascii="Times New Roman" w:cs="Times New Roman" w:hint="eastAsia"/>
                                        <w:color w:val="000000"/>
                                        <w:szCs w:val="21"/>
                                      </w:rPr>
                                      <w:t>潜液泵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7" name="直接箭头连接符 257"/>
                              <wps:cNvCnPr/>
                              <wps:spPr>
                                <a:xfrm flipV="1">
                                  <a:off x="2938775" y="783827"/>
                                  <a:ext cx="0" cy="28765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258" name="矩形 258"/>
                              <wps:cNvSpPr/>
                              <wps:spPr>
                                <a:xfrm>
                                  <a:off x="2379278" y="542538"/>
                                  <a:ext cx="1125252" cy="2990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7EAEFE" w14:textId="77777777" w:rsidR="002576D0" w:rsidRDefault="002576D0" w:rsidP="00697615">
                                    <w:pPr>
                                      <w:jc w:val="center"/>
                                      <w:rPr>
                                        <w:kern w:val="0"/>
                                        <w:sz w:val="24"/>
                                        <w:szCs w:val="24"/>
                                      </w:rPr>
                                    </w:pPr>
                                    <w:r>
                                      <w:rPr>
                                        <w:rFonts w:cs="Times New Roman" w:hint="eastAsia"/>
                                        <w:color w:val="000000"/>
                                        <w:szCs w:val="21"/>
                                      </w:rPr>
                                      <w:t>噪声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9" name="直接箭头连接符 259"/>
                              <wps:cNvCnPr/>
                              <wps:spPr>
                                <a:xfrm rot="5400000" flipV="1">
                                  <a:off x="3676441" y="1600248"/>
                                  <a:ext cx="0" cy="50400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260" name="矩形 260"/>
                              <wps:cNvSpPr/>
                              <wps:spPr>
                                <a:xfrm>
                                  <a:off x="3806644" y="1693300"/>
                                  <a:ext cx="1285342" cy="2990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5636F4" w14:textId="07A6F749" w:rsidR="002576D0" w:rsidRDefault="002576D0" w:rsidP="00697615">
                                    <w:pPr>
                                      <w:jc w:val="center"/>
                                      <w:rPr>
                                        <w:kern w:val="0"/>
                                        <w:sz w:val="24"/>
                                        <w:szCs w:val="24"/>
                                      </w:rPr>
                                    </w:pPr>
                                    <w:r>
                                      <w:rPr>
                                        <w:rFonts w:cs="Times New Roman" w:hint="eastAsia"/>
                                        <w:color w:val="000000"/>
                                        <w:szCs w:val="21"/>
                                      </w:rPr>
                                      <w:t>非甲烷总烃、噪声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1" name="矩形 261"/>
                              <wps:cNvSpPr/>
                              <wps:spPr>
                                <a:xfrm>
                                  <a:off x="2485047" y="1705384"/>
                                  <a:ext cx="935355" cy="2698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431E03" w14:textId="77777777" w:rsidR="002576D0" w:rsidRDefault="002576D0" w:rsidP="00697615">
                                    <w:pPr>
                                      <w:jc w:val="center"/>
                                      <w:rPr>
                                        <w:kern w:val="0"/>
                                        <w:sz w:val="24"/>
                                        <w:szCs w:val="24"/>
                                      </w:rPr>
                                    </w:pPr>
                                    <w:r>
                                      <w:rPr>
                                        <w:rFonts w:ascii="Times New Roman" w:hAnsi="Times New Roman" w:cs="Times New Roman"/>
                                        <w:color w:val="000000"/>
                                        <w:szCs w:val="21"/>
                                      </w:rPr>
                                      <w:t>LNG</w:t>
                                    </w:r>
                                    <w:r>
                                      <w:rPr>
                                        <w:rFonts w:ascii="Times New Roman" w:cs="Times New Roman" w:hint="eastAsia"/>
                                        <w:color w:val="000000"/>
                                        <w:szCs w:val="21"/>
                                      </w:rPr>
                                      <w:t>潜液泵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2" name="直接箭头连接符 262"/>
                              <wps:cNvCnPr/>
                              <wps:spPr>
                                <a:xfrm>
                                  <a:off x="2947820" y="1341356"/>
                                  <a:ext cx="0" cy="36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wpg:cNvPr id="266" name="组合 266"/>
                              <wpg:cNvGrpSpPr/>
                              <wpg:grpSpPr>
                                <a:xfrm>
                                  <a:off x="1587035" y="1341357"/>
                                  <a:ext cx="1098393" cy="288000"/>
                                  <a:chOff x="1587035" y="1341357"/>
                                  <a:chExt cx="1098393" cy="288000"/>
                                </a:xfrm>
                              </wpg:grpSpPr>
                              <wps:wsp>
                                <wps:cNvPr id="212" name="直接连接符 212"/>
                                <wps:cNvCnPr/>
                                <wps:spPr>
                                  <a:xfrm>
                                    <a:off x="2685428" y="1341357"/>
                                    <a:ext cx="0" cy="288000"/>
                                  </a:xfrm>
                                  <a:prstGeom prst="line">
                                    <a:avLst/>
                                  </a:prstGeom>
                                </wps:spPr>
                                <wps:style>
                                  <a:lnRef idx="1">
                                    <a:schemeClr val="dk1"/>
                                  </a:lnRef>
                                  <a:fillRef idx="0">
                                    <a:schemeClr val="dk1"/>
                                  </a:fillRef>
                                  <a:effectRef idx="0">
                                    <a:schemeClr val="dk1"/>
                                  </a:effectRef>
                                  <a:fontRef idx="minor">
                                    <a:schemeClr val="tx1"/>
                                  </a:fontRef>
                                </wps:style>
                                <wps:bodyPr/>
                              </wps:wsp>
                              <wpg:grpSp>
                                <wpg:cNvPr id="265" name="组合 265"/>
                                <wpg:cNvGrpSpPr/>
                                <wpg:grpSpPr>
                                  <a:xfrm>
                                    <a:off x="1587035" y="1341357"/>
                                    <a:ext cx="1098322" cy="288000"/>
                                    <a:chOff x="1587035" y="1341357"/>
                                    <a:chExt cx="1098322" cy="288000"/>
                                  </a:xfrm>
                                </wpg:grpSpPr>
                                <wps:wsp>
                                  <wps:cNvPr id="263" name="直接箭头连接符 263"/>
                                  <wps:cNvCnPr/>
                                  <wps:spPr>
                                    <a:xfrm flipV="1">
                                      <a:off x="1587109" y="1341357"/>
                                      <a:ext cx="0" cy="288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4" name="直接连接符 264"/>
                                  <wps:cNvCnPr/>
                                  <wps:spPr>
                                    <a:xfrm>
                                      <a:off x="1587035" y="1629357"/>
                                      <a:ext cx="1098322" cy="0"/>
                                    </a:xfrm>
                                    <a:prstGeom prst="line">
                                      <a:avLst/>
                                    </a:prstGeom>
                                  </wps:spPr>
                                  <wps:style>
                                    <a:lnRef idx="1">
                                      <a:schemeClr val="dk1"/>
                                    </a:lnRef>
                                    <a:fillRef idx="0">
                                      <a:schemeClr val="dk1"/>
                                    </a:fillRef>
                                    <a:effectRef idx="0">
                                      <a:schemeClr val="dk1"/>
                                    </a:effectRef>
                                    <a:fontRef idx="minor">
                                      <a:schemeClr val="tx1"/>
                                    </a:fontRef>
                                  </wps:style>
                                  <wps:bodyPr/>
                                </wps:wsp>
                              </wpg:grpSp>
                            </wpg:wgp>
                            <wps:wsp>
                              <wps:cNvPr id="267" name="直接箭头连接符 267"/>
                              <wps:cNvCnPr/>
                              <wps:spPr>
                                <a:xfrm rot="16200000" flipH="1" flipV="1">
                                  <a:off x="2253281" y="1637014"/>
                                  <a:ext cx="0" cy="4495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8" name="矩形 268"/>
                              <wps:cNvSpPr/>
                              <wps:spPr>
                                <a:xfrm>
                                  <a:off x="1237892" y="1720173"/>
                                  <a:ext cx="789305" cy="2698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AA8E3A" w14:textId="77777777" w:rsidR="002576D0" w:rsidRDefault="002576D0" w:rsidP="00697615">
                                    <w:pPr>
                                      <w:jc w:val="center"/>
                                      <w:rPr>
                                        <w:kern w:val="0"/>
                                        <w:sz w:val="24"/>
                                        <w:szCs w:val="24"/>
                                      </w:rPr>
                                    </w:pPr>
                                    <w:r>
                                      <w:rPr>
                                        <w:rFonts w:ascii="Times New Roman" w:hAnsi="Times New Roman" w:cs="Times New Roman"/>
                                        <w:color w:val="000000"/>
                                        <w:szCs w:val="21"/>
                                      </w:rPr>
                                      <w:t>LNG</w:t>
                                    </w:r>
                                    <w:r>
                                      <w:rPr>
                                        <w:rFonts w:ascii="Times New Roman" w:cs="Times New Roman" w:hint="eastAsia"/>
                                        <w:color w:val="000000"/>
                                        <w:szCs w:val="21"/>
                                      </w:rPr>
                                      <w:t>汽车</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2142D123" id="画布 208" o:spid="_x0000_s1096" editas="canvas" style="width:401pt;height:166pt;mso-position-horizontal-relative:char;mso-position-vertical-relative:line" coordsize="50927,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">
                      <v:shape id="_x0000_s1097" type="#_x0000_t75" style="position:absolute;width:50927;height:21075;visibility:visible;mso-wrap-style:square" filled="t">
                        <v:fill o:detectmouseclick="t"/>
                        <v:path o:connecttype="none"/>
                      </v:shape>
                      <v:rect id="矩形 209" o:spid="_x0000_s1098" style="position:absolute;left:1682;top:5043;width:14255;height:2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" filled="f" strokecolor="black [3213]">
                        <v:textbox>
                          <w:txbxContent>
                            <w:p w14:paraId="3D0897BE" w14:textId="77777777" w:rsidR="002576D0" w:rsidRPr="005908C4" w:rsidRDefault="002576D0" w:rsidP="005908C4">
                              <w:pPr>
                                <w:jc w:val="center"/>
                                <w:rPr>
                                  <w:color w:val="000000" w:themeColor="text1"/>
                                </w:rPr>
                              </w:pPr>
                              <w:r w:rsidRPr="005908C4">
                                <w:rPr>
                                  <w:rFonts w:hint="eastAsia"/>
                                  <w:color w:val="000000" w:themeColor="text1"/>
                                </w:rPr>
                                <w:t>卸车（储罐）增压器</w:t>
                              </w:r>
                            </w:p>
                          </w:txbxContent>
                        </v:textbox>
                      </v:rect>
                      <v:shape id="直接箭头连接符 210" o:spid="_x0000_s1099" type="#_x0000_t32" style="position:absolute;left:8535;top:2163;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" strokecolor="black [3040]">
                        <v:stroke dashstyle="dash" endarrow="block"/>
                      </v:shape>
                      <v:rect id="矩形 211" o:spid="_x0000_s1100" style="position:absolute;left:986;width:14714;height:2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" filled="f" stroked="f" strokeweight="2pt">
                        <v:textbox>
                          <w:txbxContent>
                            <w:p w14:paraId="7F0E1A8A" w14:textId="66ED2DCF" w:rsidR="002576D0" w:rsidRDefault="002576D0" w:rsidP="00DA28CF">
                              <w:pPr>
                                <w:jc w:val="center"/>
                                <w:rPr>
                                  <w:kern w:val="0"/>
                                  <w:sz w:val="24"/>
                                  <w:szCs w:val="24"/>
                                </w:rPr>
                              </w:pPr>
                              <w:r>
                                <w:rPr>
                                  <w:rFonts w:cs="Times New Roman" w:hint="eastAsia"/>
                                  <w:color w:val="000000"/>
                                  <w:szCs w:val="21"/>
                                </w:rPr>
                                <w:t>非甲烷总烃、噪声</w:t>
                              </w:r>
                            </w:p>
                            <w:p w14:paraId="051B058B" w14:textId="2E795066" w:rsidR="002576D0" w:rsidRPr="005908C4" w:rsidRDefault="002576D0" w:rsidP="005908C4">
                              <w:pPr>
                                <w:jc w:val="center"/>
                                <w:rPr>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、噪声</w:t>
                              </w:r>
                            </w:p>
                          </w:txbxContent>
                        </v:textbox>
                      </v:rect>
                      <v:shape id="直接箭头连接符 213" o:spid="_x0000_s1101" type="#_x0000_t32" style="position:absolute;left:2479;top:7783;width:0;height:28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" strokecolor="black [3040]">
                        <v:stroke endarrow="block"/>
                      </v:shape>
                      <v:shape id="直接箭头连接符 214" o:spid="_x0000_s1102" type="#_x0000_t32" style="position:absolute;left:3949;top:7783;width:0;height:28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" strokecolor="black [3040]">
                        <v:stroke endarrow="block"/>
                      </v:shape>
                      <v:shape id="直接箭头连接符 215" o:spid="_x0000_s1103" type="#_x0000_t32" style="position:absolute;left:14766;top:7757;width:0;height:28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" strokecolor="black [3040]">
                        <v:stroke endarrow="block"/>
                      </v:shape>
                      <v:shape id="直接箭头连接符 216" o:spid="_x0000_s1104" type="#_x0000_t32" style="position:absolute;left:13138;top:7783;width:0;height:28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" strokecolor="black [3040]">
                        <v:stroke endarrow="block"/>
                      </v:shape>
                      <v:rect id="矩形 218" o:spid="_x0000_s1105" style="position:absolute;top:10659;width:7895;height:2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" filled="f" strokecolor="black [3213]">
                        <v:textbox>
                          <w:txbxContent>
                            <w:p w14:paraId="1EC28C1C" w14:textId="77777777" w:rsidR="002576D0" w:rsidRPr="005908C4" w:rsidRDefault="002576D0" w:rsidP="005908C4">
                              <w:pPr>
                                <w:jc w:val="center"/>
                                <w:rPr>
                                  <w:rFonts w:ascii="Times New Roman" w:hAnsi="Times New Roman" w:cs="Times New Roman"/>
                                  <w:color w:val="000000" w:themeColor="text1"/>
                                  <w:kern w:val="0"/>
                                  <w:szCs w:val="21"/>
                                </w:rPr>
                              </w:pPr>
                              <w:r w:rsidRPr="005908C4">
                                <w:rPr>
                                  <w:rFonts w:ascii="Times New Roman" w:hAnsi="Times New Roman" w:cs="Times New Roman"/>
                                  <w:color w:val="000000" w:themeColor="text1"/>
                                  <w:kern w:val="0"/>
                                  <w:szCs w:val="21"/>
                                </w:rPr>
                                <w:t>LNG</w:t>
                              </w:r>
                              <w:r w:rsidRPr="005908C4">
                                <w:rPr>
                                  <w:rFonts w:ascii="Times New Roman" w:hAnsi="Times New Roman" w:cs="Times New Roman"/>
                                  <w:color w:val="000000" w:themeColor="text1"/>
                                  <w:kern w:val="0"/>
                                  <w:szCs w:val="21"/>
                                </w:rPr>
                                <w:t>槽车</w:t>
                              </w:r>
                            </w:p>
                          </w:txbxContent>
                        </v:textbox>
                      </v:rect>
                      <v:shape id="直接箭头连接符 219" o:spid="_x0000_s1106" type="#_x0000_t32" style="position:absolute;left:10151;top:9713;width:0;height:450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" strokecolor="black [3040]">
                        <v:stroke endarrow="block"/>
                      </v:shape>
                      <v:rect id="矩形 220" o:spid="_x0000_s1107" style="position:absolute;left:12400;top:10661;width:7884;height:2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" filled="f" strokecolor="black [3213]">
                        <v:textbox>
                          <w:txbxContent>
                            <w:p w14:paraId="2DEFD427" w14:textId="77777777" w:rsidR="002576D0" w:rsidRPr="005908C4" w:rsidRDefault="002576D0" w:rsidP="005908C4">
                              <w:pPr>
                                <w:jc w:val="center"/>
                                <w:rPr>
                                  <w:rFonts w:ascii="Times New Roman" w:eastAsiaTheme="majorEastAsia" w:hAnsi="Times New Roman" w:cs="Times New Roman"/>
                                  <w:kern w:val="0"/>
                                  <w:sz w:val="24"/>
                                  <w:szCs w:val="24"/>
                                </w:rPr>
                              </w:pPr>
                              <w:r w:rsidRPr="005908C4">
                                <w:rPr>
                                  <w:rFonts w:ascii="Times New Roman" w:eastAsiaTheme="majorEastAsia" w:hAnsi="Times New Roman" w:cs="Times New Roman"/>
                                  <w:color w:val="000000"/>
                                </w:rPr>
                                <w:t>LNG</w:t>
                              </w:r>
                              <w:r>
                                <w:rPr>
                                  <w:rFonts w:ascii="Times New Roman" w:eastAsiaTheme="majorEastAsia" w:hAnsi="Times New Roman" w:cs="Times New Roman" w:hint="eastAsia"/>
                                  <w:color w:val="000000"/>
                                </w:rPr>
                                <w:t>储罐</w:t>
                              </w:r>
                            </w:p>
                          </w:txbxContent>
                        </v:textbox>
                      </v:rect>
                      <v:shape id="直接箭头连接符 221" o:spid="_x0000_s1108" type="#_x0000_t32" style="position:absolute;left:19156;top:3434;width:0;height:72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" strokecolor="black [3040]">
                        <v:stroke dashstyle="dash" endarrow="block"/>
                      </v:shape>
                      <v:rect id="矩形 222" o:spid="_x0000_s1109" style="position:absolute;left:11830;top:994;width:14516;height:2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" filled="f" stroked="f" strokeweight="2pt">
                        <v:textbox>
                          <w:txbxContent>
                            <w:p w14:paraId="7FF92BBA" w14:textId="6839227B" w:rsidR="002576D0" w:rsidRDefault="002576D0" w:rsidP="005908C4">
                              <w:pPr>
                                <w:jc w:val="center"/>
                                <w:rPr>
                                  <w:kern w:val="0"/>
                                  <w:sz w:val="24"/>
                                  <w:szCs w:val="24"/>
                                </w:rPr>
                              </w:pPr>
                              <w:r>
                                <w:rPr>
                                  <w:rFonts w:cs="Times New Roman" w:hint="eastAsia"/>
                                  <w:color w:val="000000"/>
                                  <w:szCs w:val="21"/>
                                </w:rPr>
                                <w:t>非甲烷总烃</w:t>
                              </w:r>
                            </w:p>
                          </w:txbxContent>
                        </v:textbox>
                      </v:rect>
                      <v:shape id="直接箭头连接符 223" o:spid="_x0000_s1110" type="#_x0000_t32" style="position:absolute;left:22589;top:9822;width:0;height:450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" strokecolor="black [3040]">
                        <v:stroke endarrow="block"/>
                      </v:shape>
                      <v:rect id="矩形 256" o:spid="_x0000_s1111" style="position:absolute;left:24844;top:10714;width:9360;height:2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" filled="f" strokecolor="black [3213]">
                        <v:textbox>
                          <w:txbxContent>
                            <w:p w14:paraId="103FAF81" w14:textId="77777777" w:rsidR="002576D0" w:rsidRDefault="002576D0" w:rsidP="00697615">
                              <w:pPr>
                                <w:jc w:val="center"/>
                                <w:rPr>
                                  <w:kern w:val="0"/>
                                  <w:sz w:val="24"/>
                                  <w:szCs w:val="24"/>
                                </w:rPr>
                              </w:pPr>
                              <w:r>
                                <w:rPr>
                                  <w:rFonts w:ascii="Times New Roman" w:hAnsi="Times New Roman" w:cs="Times New Roman"/>
                                  <w:color w:val="000000"/>
                                  <w:szCs w:val="21"/>
                                </w:rPr>
                                <w:t>LNG</w:t>
                              </w:r>
                              <w:r>
                                <w:rPr>
                                  <w:rFonts w:ascii="Times New Roman" w:cs="Times New Roman" w:hint="eastAsia"/>
                                  <w:color w:val="000000"/>
                                  <w:szCs w:val="21"/>
                                </w:rPr>
                                <w:t>潜液泵</w:t>
                              </w:r>
                            </w:p>
                          </w:txbxContent>
                        </v:textbox>
                      </v:rect>
                      <v:shape id="直接箭头连接符 257" o:spid="_x0000_s1112" type="#_x0000_t32" style="position:absolute;left:29387;top:7838;width:0;height:28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" strokecolor="black [3040]">
                        <v:stroke dashstyle="dash" endarrow="block"/>
                      </v:shape>
                      <v:rect id="矩形 258" o:spid="_x0000_s1113" style="position:absolute;left:23792;top:5425;width:11253;height:2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" filled="f" stroked="f" strokeweight="2pt">
                        <v:textbox>
                          <w:txbxContent>
                            <w:p w14:paraId="107EAEFE" w14:textId="77777777" w:rsidR="002576D0" w:rsidRDefault="002576D0" w:rsidP="00697615">
                              <w:pPr>
                                <w:jc w:val="center"/>
                                <w:rPr>
                                  <w:kern w:val="0"/>
                                  <w:sz w:val="24"/>
                                  <w:szCs w:val="24"/>
                                </w:rPr>
                              </w:pPr>
                              <w:r>
                                <w:rPr>
                                  <w:rFonts w:cs="Times New Roman" w:hint="eastAsia"/>
                                  <w:color w:val="000000"/>
                                  <w:szCs w:val="21"/>
                                </w:rPr>
                                <w:t>噪声</w:t>
                              </w:r>
                            </w:p>
                          </w:txbxContent>
                        </v:textbox>
                      </v:rect>
                      <v:shape id="直接箭头连接符 259" o:spid="_x0000_s1114" type="#_x0000_t32" style="position:absolute;left:36764;top:16002;width:0;height:504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" strokecolor="black [3040]">
                        <v:stroke dashstyle="dash" endarrow="block"/>
                      </v:shape>
                      <v:rect id="矩形 260" o:spid="_x0000_s1115" style="position:absolute;left:38066;top:16933;width:12853;height:29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" filled="f" stroked="f" strokeweight="2pt">
                        <v:textbox>
                          <w:txbxContent>
                            <w:p w14:paraId="535636F4" w14:textId="07A6F749" w:rsidR="002576D0" w:rsidRDefault="002576D0" w:rsidP="00697615">
                              <w:pPr>
                                <w:jc w:val="center"/>
                                <w:rPr>
                                  <w:kern w:val="0"/>
                                  <w:sz w:val="24"/>
                                  <w:szCs w:val="24"/>
                                </w:rPr>
                              </w:pPr>
                              <w:r>
                                <w:rPr>
                                  <w:rFonts w:cs="Times New Roman" w:hint="eastAsia"/>
                                  <w:color w:val="000000"/>
                                  <w:szCs w:val="21"/>
                                </w:rPr>
                                <w:t>非甲烷总烃、噪声</w:t>
                              </w:r>
                            </w:p>
                          </w:txbxContent>
                        </v:textbox>
                      </v:rect>
                      <v:rect id="矩形 261" o:spid="_x0000_s1116" style="position:absolute;left:24850;top:17053;width:9354;height:2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" filled="f" strokecolor="black [3213]">
                        <v:textbox>
                          <w:txbxContent>
                            <w:p w14:paraId="31431E03" w14:textId="77777777" w:rsidR="002576D0" w:rsidRDefault="002576D0" w:rsidP="00697615">
                              <w:pPr>
                                <w:jc w:val="center"/>
                                <w:rPr>
                                  <w:kern w:val="0"/>
                                  <w:sz w:val="24"/>
                                  <w:szCs w:val="24"/>
                                </w:rPr>
                              </w:pPr>
                              <w:r>
                                <w:rPr>
                                  <w:rFonts w:ascii="Times New Roman" w:hAnsi="Times New Roman" w:cs="Times New Roman"/>
                                  <w:color w:val="000000"/>
                                  <w:szCs w:val="21"/>
                                </w:rPr>
                                <w:t>LNG</w:t>
                              </w:r>
                              <w:r>
                                <w:rPr>
                                  <w:rFonts w:ascii="Times New Roman" w:cs="Times New Roman" w:hint="eastAsia"/>
                                  <w:color w:val="000000"/>
                                  <w:szCs w:val="21"/>
                                </w:rPr>
                                <w:t>潜液泵</w:t>
                              </w:r>
                            </w:p>
                          </w:txbxContent>
                        </v:textbox>
                      </v:rect>
                      <v:shape id="直接箭头连接符 262" o:spid="_x0000_s1117" type="#_x0000_t32" style="position:absolute;left:29478;top:13413;width:0;height:3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" strokecolor="black [3040]">
                        <v:stroke endarrow="block"/>
                      </v:shape>
                      <v:group id="组合 266" o:spid="_x0000_s1118" style="position:absolute;left:15870;top:13413;width:10984;height:2880" coordorigin="15870,13413" coordsize="10983,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line id="直接连接符 212" o:spid="_x0000_s1119" style="position:absolute;visibility:visible;mso-wrap-style:square" from="26854,13413" to="26854,16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" strokecolor="black [3040]"/>
                        <v:group id="组合 265" o:spid="_x0000_s1120" style="position:absolute;left:15870;top:13413;width:10983;height:2880" coordorigin="15870,13413" coordsize="10983,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直接箭头连接符 263" o:spid="_x0000_s1121" type="#_x0000_t32" style="position:absolute;left:15871;top:13413;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" strokecolor="black [3040]">
                            <v:stroke endarrow="block"/>
                          </v:shape>
                          <v:line id="直接连接符 264" o:spid="_x0000_s1122" style="position:absolute;visibility:visible;mso-wrap-style:square" from="15870,16293" to="26853,16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" strokecolor="black [3040]"/>
                        </v:group>
                      </v:group>
                      <v:shape id="直接箭头连接符 267" o:spid="_x0000_s1123" type="#_x0000_t32" style="position:absolute;left:22532;top:16370;width:0;height:4496;rotation:-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" strokecolor="black [3040]">
                        <v:stroke endarrow="block"/>
                      </v:shape>
                      <v:rect id="矩形 268" o:spid="_x0000_s1124" style="position:absolute;left:12378;top:17201;width:7893;height:2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" filled="f" strokecolor="black [3213]">
                        <v:textbox>
                          <w:txbxContent>
                            <w:p w14:paraId="01AA8E3A" w14:textId="77777777" w:rsidR="002576D0" w:rsidRDefault="002576D0" w:rsidP="00697615">
                              <w:pPr>
                                <w:jc w:val="center"/>
                                <w:rPr>
                                  <w:kern w:val="0"/>
                                  <w:sz w:val="24"/>
                                  <w:szCs w:val="24"/>
                                </w:rPr>
                              </w:pPr>
                              <w:r>
                                <w:rPr>
                                  <w:rFonts w:ascii="Times New Roman" w:hAnsi="Times New Roman" w:cs="Times New Roman"/>
                                  <w:color w:val="000000"/>
                                  <w:szCs w:val="21"/>
                                </w:rPr>
                                <w:t>LNG</w:t>
                              </w:r>
                              <w:r>
                                <w:rPr>
                                  <w:rFonts w:ascii="Times New Roman" w:cs="Times New Roman" w:hint="eastAsia"/>
                                  <w:color w:val="000000"/>
                                  <w:szCs w:val="21"/>
                                </w:rPr>
                                <w:t>汽车</w:t>
                              </w:r>
                            </w:p>
                          </w:txbxContent>
                        </v:textbox>
                      </v:rect>
                      <w10:anchorlock/>
                    </v:group>
                  </w:pict>
                </mc:Fallback>
              </mc:AlternateContent>
            </w:r>
          </w:p>
          <w:p w14:paraId="51D56C27" w14:textId="04089514" w:rsidR="005908C4" w:rsidRPr="004848E4" w:rsidRDefault="00697615" w:rsidP="004A5DE7">
            <w:pPr>
              <w:spacing w:line="360" w:lineRule="auto"/>
              <w:jc w:val="center"/>
              <w:rPr>
                <w:rFonts w:ascii="Times New Roman" w:eastAsiaTheme="majorEastAsia" w:hAnsi="Times New Roman" w:cs="Times New Roman"/>
                <w:b/>
                <w:sz w:val="24"/>
                <w:szCs w:val="28"/>
              </w:rPr>
            </w:pPr>
            <w:r w:rsidRPr="004848E4">
              <w:rPr>
                <w:rFonts w:ascii="Times New Roman" w:eastAsiaTheme="majorEastAsia" w:hAnsi="Times New Roman" w:cs="Times New Roman"/>
                <w:b/>
                <w:sz w:val="24"/>
                <w:szCs w:val="28"/>
              </w:rPr>
              <w:t>图</w:t>
            </w:r>
            <w:r w:rsidRPr="004848E4">
              <w:rPr>
                <w:rFonts w:ascii="Times New Roman" w:eastAsiaTheme="majorEastAsia" w:hAnsi="Times New Roman" w:cs="Times New Roman"/>
                <w:b/>
                <w:sz w:val="24"/>
                <w:szCs w:val="28"/>
              </w:rPr>
              <w:t>6.2</w:t>
            </w:r>
            <w:r w:rsidR="00247A95">
              <w:rPr>
                <w:rFonts w:ascii="Times New Roman" w:eastAsiaTheme="majorEastAsia" w:hAnsi="Times New Roman" w:cs="Times New Roman"/>
                <w:b/>
                <w:sz w:val="24"/>
                <w:szCs w:val="28"/>
              </w:rPr>
              <w:t>.2</w:t>
            </w:r>
            <w:r w:rsidRPr="004848E4">
              <w:rPr>
                <w:rFonts w:ascii="Times New Roman" w:eastAsiaTheme="majorEastAsia" w:hAnsi="Times New Roman" w:cs="Times New Roman"/>
                <w:b/>
                <w:sz w:val="24"/>
                <w:szCs w:val="28"/>
              </w:rPr>
              <w:t>-1</w:t>
            </w:r>
            <w:r w:rsidR="00247A95">
              <w:rPr>
                <w:rFonts w:ascii="Times New Roman" w:eastAsiaTheme="majorEastAsia" w:hAnsi="Times New Roman" w:cs="Times New Roman"/>
                <w:b/>
                <w:sz w:val="24"/>
                <w:szCs w:val="28"/>
              </w:rPr>
              <w:t xml:space="preserve"> </w:t>
            </w:r>
            <w:r w:rsidRPr="004848E4">
              <w:rPr>
                <w:rFonts w:ascii="Times New Roman" w:eastAsiaTheme="majorEastAsia" w:hAnsi="Times New Roman" w:cs="Times New Roman"/>
                <w:b/>
                <w:sz w:val="24"/>
                <w:szCs w:val="28"/>
              </w:rPr>
              <w:t xml:space="preserve"> LNG</w:t>
            </w:r>
            <w:r w:rsidRPr="004848E4">
              <w:rPr>
                <w:rFonts w:ascii="Times New Roman" w:eastAsiaTheme="majorEastAsia" w:hAnsi="Times New Roman" w:cs="Times New Roman"/>
                <w:b/>
                <w:sz w:val="24"/>
                <w:szCs w:val="28"/>
              </w:rPr>
              <w:t>天然气卸车、加气工艺流程及产污环节示意图</w:t>
            </w:r>
          </w:p>
          <w:p w14:paraId="05CDD065" w14:textId="77777777" w:rsidR="002A0FCD" w:rsidRDefault="003F4EE0" w:rsidP="005A2EEB">
            <w:pPr>
              <w:spacing w:line="360" w:lineRule="auto"/>
              <w:ind w:firstLineChars="200" w:firstLine="480"/>
              <w:rPr>
                <w:rFonts w:ascii="Times New Roman" w:eastAsiaTheme="majorEastAsia" w:hAnsi="Times New Roman" w:cs="Times New Roman"/>
                <w:sz w:val="24"/>
                <w:szCs w:val="24"/>
              </w:rPr>
            </w:pPr>
            <w:r w:rsidRPr="003F4EE0">
              <w:rPr>
                <w:rFonts w:asciiTheme="minorEastAsia" w:hAnsiTheme="minorEastAsia" w:hint="eastAsia"/>
                <w:bCs/>
                <w:sz w:val="24"/>
              </w:rPr>
              <w:t>①</w:t>
            </w:r>
            <w:r w:rsidR="002A0FCD" w:rsidRPr="003F4EE0">
              <w:rPr>
                <w:rFonts w:ascii="Times New Roman" w:eastAsiaTheme="majorEastAsia" w:hAnsi="Times New Roman" w:cs="Times New Roman" w:hint="eastAsia"/>
                <w:bCs/>
                <w:sz w:val="24"/>
                <w:szCs w:val="24"/>
              </w:rPr>
              <w:t>卸车：</w:t>
            </w:r>
            <w:r w:rsidR="002A0FCD" w:rsidRPr="002A0FCD">
              <w:rPr>
                <w:rFonts w:ascii="Times New Roman" w:eastAsiaTheme="majorEastAsia" w:hAnsi="Times New Roman" w:cs="Times New Roman" w:hint="eastAsia"/>
                <w:sz w:val="24"/>
                <w:szCs w:val="24"/>
              </w:rPr>
              <w:t>项目采用增压器和泵联合卸车的方式将槽车内的</w:t>
            </w:r>
            <w:r w:rsidR="002A0FCD" w:rsidRPr="002A0FCD">
              <w:rPr>
                <w:rFonts w:ascii="Times New Roman" w:eastAsiaTheme="majorEastAsia" w:hAnsi="Times New Roman" w:cs="Times New Roman" w:hint="eastAsia"/>
                <w:sz w:val="24"/>
                <w:szCs w:val="24"/>
              </w:rPr>
              <w:t>LNG</w:t>
            </w:r>
            <w:r w:rsidR="002A0FCD" w:rsidRPr="002A0FCD">
              <w:rPr>
                <w:rFonts w:ascii="Times New Roman" w:eastAsiaTheme="majorEastAsia" w:hAnsi="Times New Roman" w:cs="Times New Roman" w:hint="eastAsia"/>
                <w:sz w:val="24"/>
                <w:szCs w:val="24"/>
              </w:rPr>
              <w:t>转移到</w:t>
            </w:r>
            <w:r w:rsidR="002A0FCD" w:rsidRPr="002A0FCD">
              <w:rPr>
                <w:rFonts w:ascii="Times New Roman" w:eastAsiaTheme="majorEastAsia" w:hAnsi="Times New Roman" w:cs="Times New Roman" w:hint="eastAsia"/>
                <w:sz w:val="24"/>
                <w:szCs w:val="24"/>
              </w:rPr>
              <w:t>LNG</w:t>
            </w:r>
            <w:r w:rsidR="002A0FCD" w:rsidRPr="002A0FCD">
              <w:rPr>
                <w:rFonts w:ascii="Times New Roman" w:eastAsiaTheme="majorEastAsia" w:hAnsi="Times New Roman" w:cs="Times New Roman" w:hint="eastAsia"/>
                <w:sz w:val="24"/>
                <w:szCs w:val="24"/>
              </w:rPr>
              <w:t>低温储罐内。首先利用增压器将</w:t>
            </w:r>
            <w:r w:rsidR="002A0FCD" w:rsidRPr="002A0FCD">
              <w:rPr>
                <w:rFonts w:ascii="Times New Roman" w:eastAsiaTheme="majorEastAsia" w:hAnsi="Times New Roman" w:cs="Times New Roman" w:hint="eastAsia"/>
                <w:sz w:val="24"/>
                <w:szCs w:val="24"/>
              </w:rPr>
              <w:t>LNG</w:t>
            </w:r>
            <w:r w:rsidR="002A0FCD" w:rsidRPr="002A0FCD">
              <w:rPr>
                <w:rFonts w:ascii="Times New Roman" w:eastAsiaTheme="majorEastAsia" w:hAnsi="Times New Roman" w:cs="Times New Roman" w:hint="eastAsia"/>
                <w:sz w:val="24"/>
                <w:szCs w:val="24"/>
              </w:rPr>
              <w:t>槽车和</w:t>
            </w:r>
            <w:r w:rsidR="002A0FCD" w:rsidRPr="002A0FCD">
              <w:rPr>
                <w:rFonts w:ascii="Times New Roman" w:eastAsiaTheme="majorEastAsia" w:hAnsi="Times New Roman" w:cs="Times New Roman" w:hint="eastAsia"/>
                <w:sz w:val="24"/>
                <w:szCs w:val="24"/>
              </w:rPr>
              <w:t>LNG</w:t>
            </w:r>
            <w:r w:rsidR="002A0FCD" w:rsidRPr="002A0FCD">
              <w:rPr>
                <w:rFonts w:ascii="Times New Roman" w:eastAsiaTheme="majorEastAsia" w:hAnsi="Times New Roman" w:cs="Times New Roman" w:hint="eastAsia"/>
                <w:sz w:val="24"/>
                <w:szCs w:val="24"/>
              </w:rPr>
              <w:t>储罐之间的气相空间连通，使得两个设备之间气相压力大致达到平衡，后通过潜液泵将槽车中的</w:t>
            </w:r>
            <w:r w:rsidR="002A0FCD" w:rsidRPr="002A0FCD">
              <w:rPr>
                <w:rFonts w:ascii="Times New Roman" w:eastAsiaTheme="majorEastAsia" w:hAnsi="Times New Roman" w:cs="Times New Roman" w:hint="eastAsia"/>
                <w:sz w:val="24"/>
                <w:szCs w:val="24"/>
              </w:rPr>
              <w:t>LNG</w:t>
            </w:r>
            <w:r w:rsidR="002A0FCD" w:rsidRPr="002A0FCD">
              <w:rPr>
                <w:rFonts w:ascii="Times New Roman" w:eastAsiaTheme="majorEastAsia" w:hAnsi="Times New Roman" w:cs="Times New Roman" w:hint="eastAsia"/>
                <w:sz w:val="24"/>
                <w:szCs w:val="24"/>
              </w:rPr>
              <w:t>输送到低温储罐中。</w:t>
            </w:r>
          </w:p>
          <w:p w14:paraId="43C0687D" w14:textId="77777777" w:rsidR="005A2EEB" w:rsidRDefault="003F4EE0" w:rsidP="005A2EEB">
            <w:pPr>
              <w:spacing w:line="360" w:lineRule="auto"/>
              <w:ind w:firstLineChars="200" w:firstLine="480"/>
              <w:rPr>
                <w:rFonts w:ascii="Times New Roman" w:eastAsiaTheme="majorEastAsia" w:hAnsi="Times New Roman" w:cs="Times New Roman"/>
                <w:sz w:val="24"/>
                <w:szCs w:val="24"/>
              </w:rPr>
            </w:pPr>
            <w:r w:rsidRPr="003F4EE0">
              <w:rPr>
                <w:rFonts w:asciiTheme="minorEastAsia" w:hAnsiTheme="minorEastAsia" w:hint="eastAsia"/>
                <w:bCs/>
                <w:sz w:val="24"/>
              </w:rPr>
              <w:t>②</w:t>
            </w:r>
            <w:r w:rsidR="005A2EEB" w:rsidRPr="003F4EE0">
              <w:rPr>
                <w:rFonts w:ascii="Times New Roman" w:eastAsiaTheme="majorEastAsia" w:hAnsi="Times New Roman" w:cs="Times New Roman" w:hint="eastAsia"/>
                <w:bCs/>
                <w:sz w:val="24"/>
                <w:szCs w:val="24"/>
              </w:rPr>
              <w:t>升压：</w:t>
            </w:r>
            <w:r w:rsidR="005A2EEB" w:rsidRPr="005A2EEB">
              <w:rPr>
                <w:rFonts w:ascii="Times New Roman" w:eastAsiaTheme="majorEastAsia" w:hAnsi="Times New Roman" w:cs="Times New Roman" w:hint="eastAsia"/>
                <w:sz w:val="24"/>
                <w:szCs w:val="24"/>
              </w:rPr>
              <w:t>LNG</w:t>
            </w:r>
            <w:r w:rsidR="005A2EEB" w:rsidRPr="005A2EEB">
              <w:rPr>
                <w:rFonts w:ascii="Times New Roman" w:eastAsiaTheme="majorEastAsia" w:hAnsi="Times New Roman" w:cs="Times New Roman" w:hint="eastAsia"/>
                <w:sz w:val="24"/>
                <w:szCs w:val="24"/>
              </w:rPr>
              <w:t>汽车发动机需要车载气瓶内饱和液体压力较高，一般在</w:t>
            </w:r>
            <w:r w:rsidR="005A2EEB" w:rsidRPr="005A2EEB">
              <w:rPr>
                <w:rFonts w:ascii="Times New Roman" w:eastAsiaTheme="majorEastAsia" w:hAnsi="Times New Roman" w:cs="Times New Roman" w:hint="eastAsia"/>
                <w:sz w:val="24"/>
                <w:szCs w:val="24"/>
              </w:rPr>
              <w:t>0.4-0.8MPa</w:t>
            </w:r>
            <w:r w:rsidR="005A2EEB" w:rsidRPr="005A2EEB">
              <w:rPr>
                <w:rFonts w:ascii="Times New Roman" w:eastAsiaTheme="majorEastAsia" w:hAnsi="Times New Roman" w:cs="Times New Roman" w:hint="eastAsia"/>
                <w:sz w:val="24"/>
                <w:szCs w:val="24"/>
              </w:rPr>
              <w:t>，而运输和储存过程中需要饱和液体压力越低越好。所以在给汽车加气前需对储罐中的</w:t>
            </w:r>
            <w:r w:rsidR="005A2EEB" w:rsidRPr="005A2EEB">
              <w:rPr>
                <w:rFonts w:ascii="Times New Roman" w:eastAsiaTheme="majorEastAsia" w:hAnsi="Times New Roman" w:cs="Times New Roman" w:hint="eastAsia"/>
                <w:sz w:val="24"/>
                <w:szCs w:val="24"/>
              </w:rPr>
              <w:t>LNG</w:t>
            </w:r>
            <w:r w:rsidR="005A2EEB" w:rsidRPr="005A2EEB">
              <w:rPr>
                <w:rFonts w:ascii="Times New Roman" w:eastAsiaTheme="majorEastAsia" w:hAnsi="Times New Roman" w:cs="Times New Roman" w:hint="eastAsia"/>
                <w:sz w:val="24"/>
                <w:szCs w:val="24"/>
              </w:rPr>
              <w:t>进行升压，以满足</w:t>
            </w:r>
            <w:r w:rsidR="005A2EEB" w:rsidRPr="005A2EEB">
              <w:rPr>
                <w:rFonts w:ascii="Times New Roman" w:eastAsiaTheme="majorEastAsia" w:hAnsi="Times New Roman" w:cs="Times New Roman" w:hint="eastAsia"/>
                <w:sz w:val="24"/>
                <w:szCs w:val="24"/>
              </w:rPr>
              <w:t>LNG</w:t>
            </w:r>
            <w:r w:rsidR="005A2EEB" w:rsidRPr="005A2EEB">
              <w:rPr>
                <w:rFonts w:ascii="Times New Roman" w:eastAsiaTheme="majorEastAsia" w:hAnsi="Times New Roman" w:cs="Times New Roman" w:hint="eastAsia"/>
                <w:sz w:val="24"/>
                <w:szCs w:val="24"/>
              </w:rPr>
              <w:t>汽车的使用。在对</w:t>
            </w:r>
            <w:r w:rsidR="005A2EEB" w:rsidRPr="005A2EEB">
              <w:rPr>
                <w:rFonts w:ascii="Times New Roman" w:eastAsiaTheme="majorEastAsia" w:hAnsi="Times New Roman" w:cs="Times New Roman" w:hint="eastAsia"/>
                <w:sz w:val="24"/>
                <w:szCs w:val="24"/>
              </w:rPr>
              <w:t>LNG</w:t>
            </w:r>
            <w:r w:rsidR="005A2EEB" w:rsidRPr="005A2EEB">
              <w:rPr>
                <w:rFonts w:ascii="Times New Roman" w:eastAsiaTheme="majorEastAsia" w:hAnsi="Times New Roman" w:cs="Times New Roman" w:hint="eastAsia"/>
                <w:sz w:val="24"/>
                <w:szCs w:val="24"/>
              </w:rPr>
              <w:t>加气站的储罐升压操作过程中一方面可以得到一定压力的饱和液体，另一方面在升压的同时也提高了</w:t>
            </w:r>
            <w:r w:rsidR="005A2EEB" w:rsidRPr="005A2EEB">
              <w:rPr>
                <w:rFonts w:ascii="Times New Roman" w:eastAsiaTheme="majorEastAsia" w:hAnsi="Times New Roman" w:cs="Times New Roman" w:hint="eastAsia"/>
                <w:sz w:val="24"/>
                <w:szCs w:val="24"/>
              </w:rPr>
              <w:t>LNG</w:t>
            </w:r>
            <w:r w:rsidR="005A2EEB" w:rsidRPr="005A2EEB">
              <w:rPr>
                <w:rFonts w:ascii="Times New Roman" w:eastAsiaTheme="majorEastAsia" w:hAnsi="Times New Roman" w:cs="Times New Roman" w:hint="eastAsia"/>
                <w:sz w:val="24"/>
                <w:szCs w:val="24"/>
              </w:rPr>
              <w:t>的液相饱和温度。根据项目可行性研究报告，本项目采用增压器与泵联合使用的方式对</w:t>
            </w:r>
            <w:r w:rsidR="005A2EEB" w:rsidRPr="005A2EEB">
              <w:rPr>
                <w:rFonts w:ascii="Times New Roman" w:eastAsiaTheme="majorEastAsia" w:hAnsi="Times New Roman" w:cs="Times New Roman" w:hint="eastAsia"/>
                <w:sz w:val="24"/>
                <w:szCs w:val="24"/>
              </w:rPr>
              <w:t xml:space="preserve">LNG </w:t>
            </w:r>
            <w:r w:rsidR="005A2EEB" w:rsidRPr="005A2EEB">
              <w:rPr>
                <w:rFonts w:ascii="Times New Roman" w:eastAsiaTheme="majorEastAsia" w:hAnsi="Times New Roman" w:cs="Times New Roman" w:hint="eastAsia"/>
                <w:sz w:val="24"/>
                <w:szCs w:val="24"/>
              </w:rPr>
              <w:t>储罐进行升压，可以在较短的时间内完成</w:t>
            </w:r>
            <w:r w:rsidR="005A2EEB" w:rsidRPr="005A2EEB">
              <w:rPr>
                <w:rFonts w:ascii="Times New Roman" w:eastAsiaTheme="majorEastAsia" w:hAnsi="Times New Roman" w:cs="Times New Roman" w:hint="eastAsia"/>
                <w:sz w:val="24"/>
                <w:szCs w:val="24"/>
              </w:rPr>
              <w:t>LNG</w:t>
            </w:r>
            <w:r w:rsidR="005A2EEB" w:rsidRPr="005A2EEB">
              <w:rPr>
                <w:rFonts w:ascii="Times New Roman" w:eastAsiaTheme="majorEastAsia" w:hAnsi="Times New Roman" w:cs="Times New Roman" w:hint="eastAsia"/>
                <w:sz w:val="24"/>
                <w:szCs w:val="24"/>
              </w:rPr>
              <w:t>储罐的升压过程。</w:t>
            </w:r>
          </w:p>
          <w:p w14:paraId="47756D49" w14:textId="77777777" w:rsidR="005A2EEB" w:rsidRDefault="005A2EEB" w:rsidP="005A2EEB">
            <w:pPr>
              <w:spacing w:line="360" w:lineRule="auto"/>
              <w:ind w:firstLineChars="200" w:firstLine="480"/>
              <w:rPr>
                <w:rFonts w:ascii="Times New Roman" w:eastAsiaTheme="majorEastAsia" w:hAnsi="Times New Roman" w:cs="Times New Roman"/>
                <w:sz w:val="24"/>
                <w:szCs w:val="24"/>
              </w:rPr>
            </w:pPr>
            <w:r w:rsidRPr="005A2EEB">
              <w:rPr>
                <w:rFonts w:ascii="Times New Roman" w:eastAsiaTheme="majorEastAsia" w:hAnsi="Times New Roman" w:cs="Times New Roman" w:hint="eastAsia"/>
                <w:sz w:val="24"/>
                <w:szCs w:val="24"/>
              </w:rPr>
              <w:t>储罐中</w:t>
            </w:r>
            <w:r w:rsidRPr="005A2EEB">
              <w:rPr>
                <w:rFonts w:ascii="Times New Roman" w:eastAsiaTheme="majorEastAsia" w:hAnsi="Times New Roman" w:cs="Times New Roman" w:hint="eastAsia"/>
                <w:sz w:val="24"/>
                <w:szCs w:val="24"/>
              </w:rPr>
              <w:t>LNG</w:t>
            </w:r>
            <w:r w:rsidRPr="005A2EEB">
              <w:rPr>
                <w:rFonts w:ascii="Times New Roman" w:eastAsiaTheme="majorEastAsia" w:hAnsi="Times New Roman" w:cs="Times New Roman" w:hint="eastAsia"/>
                <w:sz w:val="24"/>
                <w:szCs w:val="24"/>
              </w:rPr>
              <w:t>液体通过潜液泵加压后送入增压气化器进行气化</w:t>
            </w:r>
            <w:r>
              <w:rPr>
                <w:rFonts w:ascii="Times New Roman" w:eastAsiaTheme="majorEastAsia" w:hAnsi="Times New Roman" w:cs="Times New Roman" w:hint="eastAsia"/>
                <w:sz w:val="24"/>
                <w:szCs w:val="24"/>
              </w:rPr>
              <w:t>，</w:t>
            </w:r>
            <w:r w:rsidRPr="005A2EEB">
              <w:rPr>
                <w:rFonts w:ascii="Times New Roman" w:eastAsiaTheme="majorEastAsia" w:hAnsi="Times New Roman" w:cs="Times New Roman" w:hint="eastAsia"/>
                <w:sz w:val="24"/>
                <w:szCs w:val="24"/>
              </w:rPr>
              <w:t>然后经过与储罐相连的气相管返回</w:t>
            </w:r>
            <w:r w:rsidRPr="005A2EEB">
              <w:rPr>
                <w:rFonts w:ascii="Times New Roman" w:eastAsiaTheme="majorEastAsia" w:hAnsi="Times New Roman" w:cs="Times New Roman" w:hint="eastAsia"/>
                <w:sz w:val="24"/>
                <w:szCs w:val="24"/>
              </w:rPr>
              <w:t>LNG</w:t>
            </w:r>
            <w:r w:rsidRPr="005A2EEB">
              <w:rPr>
                <w:rFonts w:ascii="Times New Roman" w:eastAsiaTheme="majorEastAsia" w:hAnsi="Times New Roman" w:cs="Times New Roman" w:hint="eastAsia"/>
                <w:sz w:val="24"/>
                <w:szCs w:val="24"/>
              </w:rPr>
              <w:t>储罐顶部的气相空间中，以通过调节进入</w:t>
            </w:r>
            <w:r w:rsidRPr="005A2EEB">
              <w:rPr>
                <w:rFonts w:ascii="Times New Roman" w:eastAsiaTheme="majorEastAsia" w:hAnsi="Times New Roman" w:cs="Times New Roman" w:hint="eastAsia"/>
                <w:sz w:val="24"/>
                <w:szCs w:val="24"/>
              </w:rPr>
              <w:t>LNG</w:t>
            </w:r>
            <w:r w:rsidRPr="005A2EEB">
              <w:rPr>
                <w:rFonts w:ascii="Times New Roman" w:eastAsiaTheme="majorEastAsia" w:hAnsi="Times New Roman" w:cs="Times New Roman" w:hint="eastAsia"/>
                <w:sz w:val="24"/>
                <w:szCs w:val="24"/>
              </w:rPr>
              <w:t>储罐的气体达到改变储罐压力的目的。</w:t>
            </w:r>
          </w:p>
          <w:p w14:paraId="7EEE563E" w14:textId="77777777" w:rsidR="00E93D5B" w:rsidRDefault="003F4EE0" w:rsidP="001C5D46">
            <w:pPr>
              <w:spacing w:line="360" w:lineRule="auto"/>
              <w:ind w:firstLineChars="200" w:firstLine="480"/>
              <w:rPr>
                <w:rFonts w:ascii="Times New Roman" w:eastAsiaTheme="majorEastAsia" w:hAnsi="Times New Roman" w:cs="Times New Roman"/>
                <w:sz w:val="24"/>
                <w:szCs w:val="24"/>
              </w:rPr>
            </w:pPr>
            <w:r w:rsidRPr="003F4EE0">
              <w:rPr>
                <w:rFonts w:asciiTheme="minorEastAsia" w:hAnsiTheme="minorEastAsia" w:hint="eastAsia"/>
                <w:bCs/>
                <w:sz w:val="24"/>
              </w:rPr>
              <w:t>③</w:t>
            </w:r>
            <w:r w:rsidR="00E93D5B" w:rsidRPr="003F4EE0">
              <w:rPr>
                <w:rFonts w:ascii="Times New Roman" w:eastAsiaTheme="majorEastAsia" w:hAnsi="Times New Roman" w:cs="Times New Roman" w:hint="eastAsia"/>
                <w:bCs/>
                <w:sz w:val="24"/>
                <w:szCs w:val="24"/>
              </w:rPr>
              <w:t>加气：</w:t>
            </w:r>
            <w:r w:rsidR="00E93D5B" w:rsidRPr="00E93D5B">
              <w:rPr>
                <w:rFonts w:ascii="Times New Roman" w:eastAsiaTheme="majorEastAsia" w:hAnsi="Times New Roman" w:cs="Times New Roman" w:hint="eastAsia"/>
                <w:sz w:val="24"/>
                <w:szCs w:val="24"/>
              </w:rPr>
              <w:t>LNG</w:t>
            </w:r>
            <w:r w:rsidR="00E93D5B" w:rsidRPr="00E93D5B">
              <w:rPr>
                <w:rFonts w:ascii="Times New Roman" w:eastAsiaTheme="majorEastAsia" w:hAnsi="Times New Roman" w:cs="Times New Roman" w:hint="eastAsia"/>
                <w:sz w:val="24"/>
                <w:szCs w:val="24"/>
              </w:rPr>
              <w:t>加气站储罐中的饱和液体</w:t>
            </w:r>
            <w:r w:rsidR="00E93D5B" w:rsidRPr="00E93D5B">
              <w:rPr>
                <w:rFonts w:ascii="Times New Roman" w:eastAsiaTheme="majorEastAsia" w:hAnsi="Times New Roman" w:cs="Times New Roman" w:hint="eastAsia"/>
                <w:sz w:val="24"/>
                <w:szCs w:val="24"/>
              </w:rPr>
              <w:t>LNG</w:t>
            </w:r>
            <w:r w:rsidR="00E93D5B" w:rsidRPr="00E93D5B">
              <w:rPr>
                <w:rFonts w:ascii="Times New Roman" w:eastAsiaTheme="majorEastAsia" w:hAnsi="Times New Roman" w:cs="Times New Roman" w:hint="eastAsia"/>
                <w:sz w:val="24"/>
                <w:szCs w:val="24"/>
              </w:rPr>
              <w:t>通过泵增压，再由加气机经过计量后给</w:t>
            </w:r>
            <w:r w:rsidR="00E93D5B" w:rsidRPr="00E93D5B">
              <w:rPr>
                <w:rFonts w:ascii="Times New Roman" w:eastAsiaTheme="majorEastAsia" w:hAnsi="Times New Roman" w:cs="Times New Roman" w:hint="eastAsia"/>
                <w:sz w:val="24"/>
                <w:szCs w:val="24"/>
              </w:rPr>
              <w:t>LNG</w:t>
            </w:r>
            <w:r w:rsidR="00E93D5B" w:rsidRPr="00E93D5B">
              <w:rPr>
                <w:rFonts w:ascii="Times New Roman" w:eastAsiaTheme="majorEastAsia" w:hAnsi="Times New Roman" w:cs="Times New Roman" w:hint="eastAsia"/>
                <w:sz w:val="24"/>
                <w:szCs w:val="24"/>
              </w:rPr>
              <w:t>加气车辆加气。车载储气瓶为上进液喷淋式，加进去的</w:t>
            </w:r>
            <w:r w:rsidR="00E93D5B" w:rsidRPr="00E93D5B">
              <w:rPr>
                <w:rFonts w:ascii="Times New Roman" w:eastAsiaTheme="majorEastAsia" w:hAnsi="Times New Roman" w:cs="Times New Roman" w:hint="eastAsia"/>
                <w:sz w:val="24"/>
                <w:szCs w:val="24"/>
              </w:rPr>
              <w:t>LNG</w:t>
            </w:r>
            <w:r w:rsidR="00E93D5B" w:rsidRPr="00E93D5B">
              <w:rPr>
                <w:rFonts w:ascii="Times New Roman" w:eastAsiaTheme="majorEastAsia" w:hAnsi="Times New Roman" w:cs="Times New Roman" w:hint="eastAsia"/>
                <w:sz w:val="24"/>
                <w:szCs w:val="24"/>
              </w:rPr>
              <w:t>直接吸取车载气瓶内气体的热量，使瓶内压力降低，减少放空气体，并提高了加气速度。</w:t>
            </w:r>
          </w:p>
          <w:p w14:paraId="186F88BA" w14:textId="77777777" w:rsidR="00E93D5B" w:rsidRDefault="003F4EE0" w:rsidP="002B2909">
            <w:pPr>
              <w:spacing w:line="360" w:lineRule="auto"/>
              <w:ind w:firstLineChars="200" w:firstLine="480"/>
              <w:rPr>
                <w:rFonts w:ascii="Times New Roman" w:eastAsiaTheme="majorEastAsia" w:hAnsi="Times New Roman" w:cs="Times New Roman"/>
                <w:sz w:val="24"/>
                <w:szCs w:val="24"/>
              </w:rPr>
            </w:pPr>
            <w:r w:rsidRPr="003F4EE0">
              <w:rPr>
                <w:rFonts w:asciiTheme="minorEastAsia" w:hAnsiTheme="minorEastAsia" w:hint="eastAsia"/>
                <w:bCs/>
                <w:sz w:val="24"/>
              </w:rPr>
              <w:t>④</w:t>
            </w:r>
            <w:r w:rsidR="00E93D5B" w:rsidRPr="003F4EE0">
              <w:rPr>
                <w:rFonts w:ascii="Times New Roman" w:eastAsiaTheme="majorEastAsia" w:hAnsi="Times New Roman" w:cs="Times New Roman" w:hint="eastAsia"/>
                <w:bCs/>
                <w:sz w:val="24"/>
                <w:szCs w:val="24"/>
              </w:rPr>
              <w:t>卸压：</w:t>
            </w:r>
            <w:r w:rsidR="00E93D5B" w:rsidRPr="00E93D5B">
              <w:rPr>
                <w:rFonts w:ascii="Times New Roman" w:eastAsiaTheme="majorEastAsia" w:hAnsi="Times New Roman" w:cs="Times New Roman" w:hint="eastAsia"/>
                <w:sz w:val="24"/>
                <w:szCs w:val="24"/>
              </w:rPr>
              <w:t>系统漏热以及外界带进的热量致使</w:t>
            </w:r>
            <w:r w:rsidR="00E93D5B" w:rsidRPr="00E93D5B">
              <w:rPr>
                <w:rFonts w:ascii="Times New Roman" w:eastAsiaTheme="majorEastAsia" w:hAnsi="Times New Roman" w:cs="Times New Roman" w:hint="eastAsia"/>
                <w:sz w:val="24"/>
                <w:szCs w:val="24"/>
              </w:rPr>
              <w:t>LNG</w:t>
            </w:r>
            <w:r w:rsidR="00E93D5B" w:rsidRPr="00E93D5B">
              <w:rPr>
                <w:rFonts w:ascii="Times New Roman" w:eastAsiaTheme="majorEastAsia" w:hAnsi="Times New Roman" w:cs="Times New Roman" w:hint="eastAsia"/>
                <w:sz w:val="24"/>
                <w:szCs w:val="24"/>
              </w:rPr>
              <w:t>气化，产生的气体会使系统压</w:t>
            </w:r>
            <w:r w:rsidR="00E93D5B">
              <w:rPr>
                <w:rFonts w:ascii="Times New Roman" w:eastAsiaTheme="majorEastAsia" w:hAnsi="Times New Roman" w:cs="Times New Roman" w:hint="eastAsia"/>
                <w:sz w:val="24"/>
                <w:szCs w:val="24"/>
              </w:rPr>
              <w:t>力</w:t>
            </w:r>
            <w:r w:rsidR="00E93D5B" w:rsidRPr="00E93D5B">
              <w:rPr>
                <w:rFonts w:ascii="Times New Roman" w:eastAsiaTheme="majorEastAsia" w:hAnsi="Times New Roman" w:cs="Times New Roman" w:hint="eastAsia"/>
                <w:sz w:val="24"/>
                <w:szCs w:val="24"/>
              </w:rPr>
              <w:t>升高。当系统压力大于设定值时，系统中的安全阀打开，释放系统中的气体，降低压力，保证系统安全。</w:t>
            </w:r>
          </w:p>
          <w:p w14:paraId="09DD1952" w14:textId="77777777" w:rsidR="00EA0B27" w:rsidRDefault="006B3C2E" w:rsidP="002B2909">
            <w:pPr>
              <w:tabs>
                <w:tab w:val="left" w:pos="3060"/>
              </w:tabs>
              <w:spacing w:line="360" w:lineRule="auto"/>
              <w:rPr>
                <w:b/>
                <w:bCs/>
                <w:sz w:val="24"/>
              </w:rPr>
            </w:pPr>
            <w:r w:rsidRPr="00BD1A4C">
              <w:rPr>
                <w:rFonts w:ascii="Times New Roman" w:eastAsiaTheme="majorEastAsia" w:hAnsi="Times New Roman" w:cs="Times New Roman"/>
                <w:b/>
                <w:bCs/>
                <w:sz w:val="24"/>
                <w:szCs w:val="24"/>
              </w:rPr>
              <w:t>6.2.</w:t>
            </w:r>
            <w:r w:rsidR="00EA0B27">
              <w:rPr>
                <w:rFonts w:ascii="Times New Roman" w:eastAsiaTheme="majorEastAsia" w:hAnsi="Times New Roman" w:cs="Times New Roman"/>
                <w:b/>
                <w:bCs/>
                <w:sz w:val="24"/>
                <w:szCs w:val="24"/>
              </w:rPr>
              <w:t>3</w:t>
            </w:r>
            <w:r w:rsidR="00EA0B27" w:rsidRPr="00CB727E">
              <w:rPr>
                <w:rFonts w:hint="eastAsia"/>
                <w:b/>
                <w:bCs/>
                <w:sz w:val="24"/>
              </w:rPr>
              <w:t>主要污染工序及</w:t>
            </w:r>
            <w:r w:rsidR="00EA0B27" w:rsidRPr="00CB727E">
              <w:rPr>
                <w:b/>
                <w:bCs/>
                <w:sz w:val="24"/>
              </w:rPr>
              <w:t>污染物源强分析</w:t>
            </w:r>
          </w:p>
          <w:p w14:paraId="022118CA" w14:textId="77777777" w:rsidR="008D3A16" w:rsidRPr="006C5931" w:rsidRDefault="006C5931" w:rsidP="002B2909">
            <w:pPr>
              <w:tabs>
                <w:tab w:val="left" w:pos="3060"/>
              </w:tabs>
              <w:spacing w:line="360" w:lineRule="auto"/>
              <w:rPr>
                <w:b/>
                <w:bCs/>
                <w:sz w:val="24"/>
              </w:rPr>
            </w:pPr>
            <w:r w:rsidRPr="006C5931">
              <w:rPr>
                <w:rFonts w:ascii="Times New Roman" w:eastAsiaTheme="majorEastAsia" w:hAnsi="Times New Roman" w:cs="Times New Roman"/>
                <w:b/>
                <w:bCs/>
                <w:sz w:val="24"/>
                <w:szCs w:val="24"/>
              </w:rPr>
              <w:t>6.2.3.1</w:t>
            </w:r>
            <w:r>
              <w:rPr>
                <w:rFonts w:ascii="Times New Roman" w:eastAsiaTheme="majorEastAsia" w:hAnsi="Times New Roman" w:cs="Times New Roman"/>
                <w:b/>
                <w:bCs/>
                <w:sz w:val="24"/>
                <w:szCs w:val="24"/>
              </w:rPr>
              <w:t xml:space="preserve"> </w:t>
            </w:r>
            <w:r w:rsidR="008D3A16" w:rsidRPr="006C5931">
              <w:rPr>
                <w:rFonts w:ascii="Times New Roman" w:eastAsiaTheme="majorEastAsia" w:hAnsi="Times New Roman" w:cs="Times New Roman" w:hint="eastAsia"/>
                <w:b/>
                <w:bCs/>
                <w:sz w:val="24"/>
              </w:rPr>
              <w:t>废气</w:t>
            </w:r>
          </w:p>
          <w:p w14:paraId="4AC0A120" w14:textId="2652DF91" w:rsidR="00925239" w:rsidRDefault="00E861CD" w:rsidP="002B2909">
            <w:pPr>
              <w:tabs>
                <w:tab w:val="left" w:pos="3060"/>
              </w:tabs>
              <w:spacing w:line="360" w:lineRule="auto"/>
              <w:ind w:firstLineChars="200" w:firstLine="480"/>
              <w:rPr>
                <w:rFonts w:ascii="Times New Roman" w:eastAsiaTheme="majorEastAsia" w:hAnsi="Times New Roman" w:cs="Times New Roman"/>
                <w:sz w:val="24"/>
              </w:rPr>
            </w:pPr>
            <w:r>
              <w:rPr>
                <w:rFonts w:ascii="Times New Roman" w:eastAsiaTheme="majorEastAsia" w:hAnsi="Times New Roman" w:cs="Times New Roman" w:hint="eastAsia"/>
                <w:sz w:val="24"/>
              </w:rPr>
              <w:t>拟建项目</w:t>
            </w:r>
            <w:r w:rsidR="00705C77">
              <w:rPr>
                <w:rFonts w:ascii="Times New Roman" w:eastAsiaTheme="majorEastAsia" w:hAnsi="Times New Roman" w:cs="Times New Roman" w:hint="eastAsia"/>
                <w:sz w:val="24"/>
              </w:rPr>
              <w:t>产生废气的环节</w:t>
            </w:r>
            <w:r>
              <w:rPr>
                <w:rFonts w:ascii="Times New Roman" w:eastAsiaTheme="majorEastAsia" w:hAnsi="Times New Roman" w:cs="Times New Roman" w:hint="eastAsia"/>
                <w:sz w:val="24"/>
              </w:rPr>
              <w:t>分柴</w:t>
            </w:r>
            <w:r>
              <w:rPr>
                <w:rFonts w:ascii="Times New Roman" w:eastAsiaTheme="majorEastAsia" w:hAnsi="Times New Roman" w:cs="Times New Roman" w:hint="eastAsia"/>
                <w:sz w:val="24"/>
              </w:rPr>
              <w:t>/</w:t>
            </w:r>
            <w:r>
              <w:rPr>
                <w:rFonts w:ascii="Times New Roman" w:eastAsiaTheme="majorEastAsia" w:hAnsi="Times New Roman" w:cs="Times New Roman" w:hint="eastAsia"/>
                <w:sz w:val="24"/>
              </w:rPr>
              <w:t>汽油部分</w:t>
            </w:r>
            <w:r w:rsidR="00705C77">
              <w:rPr>
                <w:rFonts w:ascii="Times New Roman" w:eastAsiaTheme="majorEastAsia" w:hAnsi="Times New Roman" w:cs="Times New Roman" w:hint="eastAsia"/>
                <w:sz w:val="24"/>
              </w:rPr>
              <w:t>、</w:t>
            </w:r>
            <w:r>
              <w:rPr>
                <w:rFonts w:ascii="Times New Roman" w:eastAsiaTheme="majorEastAsia" w:hAnsi="Times New Roman" w:cs="Times New Roman" w:hint="eastAsia"/>
                <w:sz w:val="24"/>
              </w:rPr>
              <w:t>L</w:t>
            </w:r>
            <w:r>
              <w:rPr>
                <w:rFonts w:ascii="Times New Roman" w:eastAsiaTheme="majorEastAsia" w:hAnsi="Times New Roman" w:cs="Times New Roman"/>
                <w:sz w:val="24"/>
              </w:rPr>
              <w:t>NG</w:t>
            </w:r>
            <w:r>
              <w:rPr>
                <w:rFonts w:ascii="Times New Roman" w:eastAsiaTheme="majorEastAsia" w:hAnsi="Times New Roman" w:cs="Times New Roman" w:hint="eastAsia"/>
                <w:sz w:val="24"/>
              </w:rPr>
              <w:t>天然气部分</w:t>
            </w:r>
            <w:r w:rsidR="00705C77">
              <w:rPr>
                <w:rFonts w:ascii="Times New Roman" w:eastAsiaTheme="majorEastAsia" w:hAnsi="Times New Roman" w:cs="Times New Roman" w:hint="eastAsia"/>
                <w:sz w:val="24"/>
              </w:rPr>
              <w:t>以及车辆</w:t>
            </w:r>
            <w:r w:rsidR="0017788D">
              <w:rPr>
                <w:rFonts w:ascii="Times New Roman" w:eastAsiaTheme="majorEastAsia" w:hAnsi="Times New Roman" w:cs="Times New Roman" w:hint="eastAsia"/>
                <w:sz w:val="24"/>
              </w:rPr>
              <w:t>尾气</w:t>
            </w:r>
            <w:r w:rsidR="00705C77">
              <w:rPr>
                <w:rFonts w:ascii="Times New Roman" w:eastAsiaTheme="majorEastAsia" w:hAnsi="Times New Roman" w:cs="Times New Roman" w:hint="eastAsia"/>
                <w:sz w:val="24"/>
              </w:rPr>
              <w:t>部分</w:t>
            </w:r>
            <w:r>
              <w:rPr>
                <w:rFonts w:ascii="Times New Roman" w:eastAsiaTheme="majorEastAsia" w:hAnsi="Times New Roman" w:cs="Times New Roman" w:hint="eastAsia"/>
                <w:sz w:val="24"/>
              </w:rPr>
              <w:t>共</w:t>
            </w:r>
            <w:r w:rsidR="00705C77">
              <w:rPr>
                <w:rFonts w:ascii="Times New Roman" w:eastAsiaTheme="majorEastAsia" w:hAnsi="Times New Roman" w:cs="Times New Roman" w:hint="eastAsia"/>
                <w:sz w:val="24"/>
              </w:rPr>
              <w:lastRenderedPageBreak/>
              <w:t>三</w:t>
            </w:r>
            <w:r>
              <w:rPr>
                <w:rFonts w:ascii="Times New Roman" w:eastAsiaTheme="majorEastAsia" w:hAnsi="Times New Roman" w:cs="Times New Roman" w:hint="eastAsia"/>
                <w:sz w:val="24"/>
              </w:rPr>
              <w:t>部分，以下将对其分别进行分析。</w:t>
            </w:r>
          </w:p>
          <w:p w14:paraId="5AF214C1" w14:textId="77777777" w:rsidR="00E861CD" w:rsidRPr="006C5931" w:rsidRDefault="006C5931" w:rsidP="006C5931">
            <w:pPr>
              <w:tabs>
                <w:tab w:val="left" w:pos="3060"/>
              </w:tabs>
              <w:spacing w:line="336" w:lineRule="auto"/>
              <w:rPr>
                <w:rFonts w:ascii="Times New Roman" w:eastAsiaTheme="majorEastAsia" w:hAnsi="Times New Roman" w:cs="Times New Roman"/>
                <w:sz w:val="24"/>
                <w:szCs w:val="24"/>
              </w:rPr>
            </w:pPr>
            <w:r w:rsidRPr="006C5931">
              <w:rPr>
                <w:rFonts w:ascii="Times New Roman" w:eastAsiaTheme="majorEastAsia" w:hAnsi="Times New Roman" w:cs="Times New Roman" w:hint="eastAsia"/>
                <w:sz w:val="24"/>
              </w:rPr>
              <w:t>（</w:t>
            </w:r>
            <w:r w:rsidRPr="006C5931">
              <w:rPr>
                <w:rFonts w:ascii="Times New Roman" w:eastAsiaTheme="majorEastAsia" w:hAnsi="Times New Roman" w:cs="Times New Roman" w:hint="eastAsia"/>
                <w:sz w:val="24"/>
              </w:rPr>
              <w:t>1</w:t>
            </w:r>
            <w:r w:rsidRPr="006C5931">
              <w:rPr>
                <w:rFonts w:ascii="Times New Roman" w:eastAsiaTheme="majorEastAsia" w:hAnsi="Times New Roman" w:cs="Times New Roman" w:hint="eastAsia"/>
                <w:sz w:val="24"/>
              </w:rPr>
              <w:t>）</w:t>
            </w:r>
            <w:r w:rsidR="006F4DC9" w:rsidRPr="006C5931">
              <w:rPr>
                <w:rFonts w:ascii="Times New Roman" w:eastAsiaTheme="majorEastAsia" w:hAnsi="Times New Roman" w:cs="Times New Roman" w:hint="eastAsia"/>
                <w:sz w:val="24"/>
              </w:rPr>
              <w:t>柴</w:t>
            </w:r>
            <w:r w:rsidR="006F4DC9" w:rsidRPr="006C5931">
              <w:rPr>
                <w:rFonts w:ascii="Times New Roman" w:eastAsiaTheme="majorEastAsia" w:hAnsi="Times New Roman" w:cs="Times New Roman" w:hint="eastAsia"/>
                <w:sz w:val="24"/>
              </w:rPr>
              <w:t>/</w:t>
            </w:r>
            <w:r w:rsidR="006F4DC9" w:rsidRPr="006C5931">
              <w:rPr>
                <w:rFonts w:ascii="Times New Roman" w:eastAsiaTheme="majorEastAsia" w:hAnsi="Times New Roman" w:cs="Times New Roman" w:hint="eastAsia"/>
                <w:sz w:val="24"/>
              </w:rPr>
              <w:t>汽油部分</w:t>
            </w:r>
          </w:p>
          <w:p w14:paraId="14130F93" w14:textId="77777777" w:rsidR="008D3A16" w:rsidRPr="008D3A16" w:rsidRDefault="008D3A16" w:rsidP="00CC4E8C">
            <w:pPr>
              <w:spacing w:line="360" w:lineRule="auto"/>
              <w:ind w:firstLineChars="200" w:firstLine="480"/>
              <w:contextualSpacing/>
              <w:rPr>
                <w:rFonts w:ascii="Times New Roman" w:hAnsi="Times New Roman" w:cs="Times New Roman"/>
                <w:sz w:val="24"/>
                <w:szCs w:val="28"/>
              </w:rPr>
            </w:pPr>
            <w:r w:rsidRPr="008D3A16">
              <w:rPr>
                <w:rFonts w:ascii="Times New Roman" w:hAnsi="Times New Roman" w:cs="Times New Roman"/>
                <w:sz w:val="24"/>
                <w:szCs w:val="28"/>
              </w:rPr>
              <w:t>加油站营运期大气污染物主要为成品油在运输、储存、加油过程中无组织逸出的非甲烷总烃类气体。</w:t>
            </w:r>
          </w:p>
          <w:p w14:paraId="3A493D9D" w14:textId="77777777" w:rsidR="008D3A16" w:rsidRPr="00ED1F8D" w:rsidRDefault="008D3A16" w:rsidP="008D3A16">
            <w:pPr>
              <w:spacing w:line="360" w:lineRule="auto"/>
              <w:ind w:firstLineChars="200" w:firstLine="480"/>
              <w:contextualSpacing/>
              <w:jc w:val="left"/>
              <w:rPr>
                <w:rFonts w:ascii="Times New Roman" w:eastAsiaTheme="majorEastAsia" w:hAnsi="Times New Roman" w:cs="Times New Roman"/>
                <w:sz w:val="24"/>
                <w:szCs w:val="28"/>
              </w:rPr>
            </w:pPr>
            <w:r w:rsidRPr="00ED1F8D">
              <w:rPr>
                <w:rFonts w:ascii="宋体" w:eastAsia="宋体" w:hAnsi="宋体" w:cs="宋体" w:hint="eastAsia"/>
                <w:sz w:val="24"/>
                <w:szCs w:val="28"/>
              </w:rPr>
              <w:t>①</w:t>
            </w:r>
            <w:r w:rsidRPr="00ED1F8D">
              <w:rPr>
                <w:rFonts w:ascii="Times New Roman" w:eastAsiaTheme="majorEastAsia" w:hAnsi="Times New Roman" w:cs="Times New Roman"/>
                <w:sz w:val="24"/>
                <w:szCs w:val="28"/>
              </w:rPr>
              <w:t>储油罐大呼吸</w:t>
            </w:r>
          </w:p>
          <w:p w14:paraId="26CD8741" w14:textId="77777777" w:rsidR="008D3A16" w:rsidRPr="00ED1F8D" w:rsidRDefault="008D3A16" w:rsidP="008D3A16">
            <w:pPr>
              <w:spacing w:line="360" w:lineRule="auto"/>
              <w:ind w:firstLineChars="200" w:firstLine="480"/>
              <w:contextualSpacing/>
              <w:rPr>
                <w:rFonts w:ascii="Times New Roman" w:eastAsiaTheme="majorEastAsia" w:hAnsi="Times New Roman" w:cs="Times New Roman"/>
                <w:sz w:val="24"/>
                <w:szCs w:val="28"/>
              </w:rPr>
            </w:pPr>
            <w:r w:rsidRPr="00ED1F8D">
              <w:rPr>
                <w:rFonts w:ascii="Times New Roman" w:eastAsiaTheme="majorEastAsia" w:hAnsi="Times New Roman" w:cs="Times New Roman"/>
                <w:sz w:val="24"/>
                <w:szCs w:val="28"/>
              </w:rPr>
              <w:t>储罐大呼吸损失是指油罐进发油时所呼出的油蒸气而造成的油品蒸发损失。油罐进油时，由于油面逐渐升高，气体空间逐渐减</w:t>
            </w:r>
            <w:r w:rsidRPr="00ED1F8D">
              <w:rPr>
                <w:rFonts w:ascii="Times New Roman" w:eastAsiaTheme="majorEastAsia" w:hAnsi="Times New Roman" w:cs="Times New Roman"/>
                <w:sz w:val="24"/>
                <w:szCs w:val="28"/>
              </w:rPr>
              <w:t>.</w:t>
            </w:r>
            <w:r w:rsidRPr="00ED1F8D">
              <w:rPr>
                <w:rFonts w:ascii="Times New Roman" w:eastAsiaTheme="majorEastAsia" w:hAnsi="Times New Roman" w:cs="Times New Roman"/>
                <w:sz w:val="24"/>
                <w:szCs w:val="28"/>
              </w:rPr>
              <w:t>，罐内压力增大，当压力超过呼吸阀控制压力时，一定浓度的油蒸气开始从呼吸阀呼出，直到油罐停止收油。参考有关资料可知，储油罐大呼吸烃类有机物平均排放率为</w:t>
            </w:r>
            <w:r w:rsidRPr="00ED1F8D">
              <w:rPr>
                <w:rFonts w:ascii="Times New Roman" w:eastAsiaTheme="majorEastAsia" w:hAnsi="Times New Roman" w:cs="Times New Roman"/>
                <w:sz w:val="24"/>
                <w:szCs w:val="28"/>
              </w:rPr>
              <w:t>0.88kg/m</w:t>
            </w:r>
            <w:r w:rsidRPr="00ED1F8D">
              <w:rPr>
                <w:rFonts w:ascii="Times New Roman" w:eastAsiaTheme="majorEastAsia" w:hAnsi="Times New Roman" w:cs="Times New Roman"/>
                <w:sz w:val="24"/>
                <w:szCs w:val="28"/>
                <w:vertAlign w:val="superscript"/>
              </w:rPr>
              <w:t>3</w:t>
            </w:r>
            <w:r w:rsidRPr="00ED1F8D">
              <w:rPr>
                <w:rFonts w:ascii="Times New Roman" w:eastAsiaTheme="majorEastAsia" w:hAnsi="Times New Roman" w:cs="Times New Roman"/>
                <w:sz w:val="24"/>
                <w:szCs w:val="28"/>
              </w:rPr>
              <w:t>，本加油站采用油气回收系统，储罐进发油过程中将出气口关闭，大呼吸损失经油气回收系统收集后回至储油罐中，根据本加油站的实际设计及运营经验，油气回收系统对大呼吸烃类有机物收集效率约为</w:t>
            </w:r>
            <w:r w:rsidRPr="00ED1F8D">
              <w:rPr>
                <w:rFonts w:ascii="Times New Roman" w:eastAsiaTheme="majorEastAsia" w:hAnsi="Times New Roman" w:cs="Times New Roman"/>
                <w:sz w:val="24"/>
                <w:szCs w:val="28"/>
              </w:rPr>
              <w:t>99.9%</w:t>
            </w:r>
            <w:r w:rsidRPr="00ED1F8D">
              <w:rPr>
                <w:rFonts w:ascii="Times New Roman" w:eastAsiaTheme="majorEastAsia" w:hAnsi="Times New Roman" w:cs="Times New Roman"/>
                <w:sz w:val="24"/>
                <w:szCs w:val="28"/>
              </w:rPr>
              <w:t>。</w:t>
            </w:r>
          </w:p>
          <w:p w14:paraId="35CA8C93" w14:textId="77777777" w:rsidR="008D3A16" w:rsidRPr="00ED1F8D" w:rsidRDefault="008D3A16" w:rsidP="008D3A16">
            <w:pPr>
              <w:spacing w:line="360" w:lineRule="auto"/>
              <w:ind w:firstLineChars="200" w:firstLine="480"/>
              <w:contextualSpacing/>
              <w:jc w:val="left"/>
              <w:rPr>
                <w:rFonts w:ascii="Times New Roman" w:eastAsiaTheme="majorEastAsia" w:hAnsi="Times New Roman" w:cs="Times New Roman"/>
                <w:sz w:val="24"/>
                <w:szCs w:val="28"/>
              </w:rPr>
            </w:pPr>
            <w:r w:rsidRPr="00ED1F8D">
              <w:rPr>
                <w:rFonts w:ascii="宋体" w:eastAsia="宋体" w:hAnsi="宋体" w:cs="宋体" w:hint="eastAsia"/>
                <w:sz w:val="24"/>
                <w:szCs w:val="28"/>
              </w:rPr>
              <w:t>②</w:t>
            </w:r>
            <w:r w:rsidRPr="00ED1F8D">
              <w:rPr>
                <w:rFonts w:ascii="Times New Roman" w:eastAsiaTheme="majorEastAsia" w:hAnsi="Times New Roman" w:cs="Times New Roman"/>
                <w:sz w:val="24"/>
                <w:szCs w:val="28"/>
              </w:rPr>
              <w:t>储油罐小呼吸</w:t>
            </w:r>
          </w:p>
          <w:p w14:paraId="367FB394" w14:textId="77777777" w:rsidR="008D3A16" w:rsidRPr="00ED1F8D" w:rsidRDefault="008D3A16" w:rsidP="00B825E2">
            <w:pPr>
              <w:spacing w:line="360" w:lineRule="auto"/>
              <w:ind w:firstLineChars="200" w:firstLine="480"/>
              <w:contextualSpacing/>
              <w:rPr>
                <w:rFonts w:ascii="Times New Roman" w:eastAsiaTheme="majorEastAsia" w:hAnsi="Times New Roman" w:cs="Times New Roman"/>
                <w:sz w:val="24"/>
                <w:szCs w:val="28"/>
              </w:rPr>
            </w:pPr>
            <w:r w:rsidRPr="00ED1F8D">
              <w:rPr>
                <w:rFonts w:ascii="Times New Roman" w:eastAsiaTheme="majorEastAsia" w:hAnsi="Times New Roman" w:cs="Times New Roman"/>
                <w:sz w:val="24"/>
                <w:szCs w:val="28"/>
              </w:rPr>
              <w:t>油罐在没有收油作业的情况下，随看外界气温、压力在一大内的升隆周期变化，罐内气体空间温度、油品蒸发速度、油气浓度和蒸汽压力也随之变化。这种排出油蒸气和吸入空气的过程造成的油气损失，叫小呼吸损失。参考有关资料可知，储油罐小呼吸造成的烃类有机物平均排放率为</w:t>
            </w:r>
            <w:r w:rsidRPr="00ED1F8D">
              <w:rPr>
                <w:rFonts w:ascii="Times New Roman" w:eastAsiaTheme="majorEastAsia" w:hAnsi="Times New Roman" w:cs="Times New Roman"/>
                <w:sz w:val="24"/>
                <w:szCs w:val="28"/>
              </w:rPr>
              <w:t>0.12kg/m</w:t>
            </w:r>
            <w:r w:rsidRPr="00ED1F8D">
              <w:rPr>
                <w:rFonts w:ascii="Times New Roman" w:eastAsiaTheme="majorEastAsia" w:hAnsi="Times New Roman" w:cs="Times New Roman"/>
                <w:sz w:val="24"/>
                <w:szCs w:val="28"/>
                <w:vertAlign w:val="superscript"/>
              </w:rPr>
              <w:t>3</w:t>
            </w:r>
            <w:r w:rsidRPr="00ED1F8D">
              <w:rPr>
                <w:rFonts w:ascii="Times New Roman" w:eastAsiaTheme="majorEastAsia" w:hAnsi="Times New Roman" w:cs="Times New Roman"/>
                <w:sz w:val="24"/>
                <w:szCs w:val="28"/>
              </w:rPr>
              <w:t>，本加油站采用油气回收系统，同时对储油罐出口阀门进行了改进，使得储油罐出口压力由原来的</w:t>
            </w:r>
            <w:r w:rsidRPr="00ED1F8D">
              <w:rPr>
                <w:rFonts w:ascii="Times New Roman" w:eastAsiaTheme="majorEastAsia" w:hAnsi="Times New Roman" w:cs="Times New Roman"/>
                <w:sz w:val="24"/>
                <w:szCs w:val="28"/>
              </w:rPr>
              <w:t>500Pa</w:t>
            </w:r>
            <w:r w:rsidRPr="00ED1F8D">
              <w:rPr>
                <w:rFonts w:ascii="Times New Roman" w:eastAsiaTheme="majorEastAsia" w:hAnsi="Times New Roman" w:cs="Times New Roman"/>
                <w:sz w:val="24"/>
                <w:szCs w:val="28"/>
              </w:rPr>
              <w:t>提高到</w:t>
            </w:r>
            <w:r w:rsidRPr="00ED1F8D">
              <w:rPr>
                <w:rFonts w:ascii="Times New Roman" w:eastAsiaTheme="majorEastAsia" w:hAnsi="Times New Roman" w:cs="Times New Roman"/>
                <w:sz w:val="24"/>
                <w:szCs w:val="28"/>
              </w:rPr>
              <w:t>2000~3000Pa</w:t>
            </w:r>
            <w:r w:rsidRPr="00ED1F8D">
              <w:rPr>
                <w:rFonts w:ascii="Times New Roman" w:eastAsiaTheme="majorEastAsia" w:hAnsi="Times New Roman" w:cs="Times New Roman"/>
                <w:sz w:val="24"/>
                <w:szCs w:val="28"/>
              </w:rPr>
              <w:t>，储油罐小呼吸平均排放率可减少约</w:t>
            </w:r>
            <w:r w:rsidRPr="00ED1F8D">
              <w:rPr>
                <w:rFonts w:ascii="Times New Roman" w:eastAsiaTheme="majorEastAsia" w:hAnsi="Times New Roman" w:cs="Times New Roman"/>
                <w:sz w:val="24"/>
                <w:szCs w:val="28"/>
              </w:rPr>
              <w:t>80%</w:t>
            </w:r>
            <w:r w:rsidRPr="00ED1F8D">
              <w:rPr>
                <w:rFonts w:ascii="Times New Roman" w:eastAsiaTheme="majorEastAsia" w:hAnsi="Times New Roman" w:cs="Times New Roman"/>
                <w:sz w:val="24"/>
                <w:szCs w:val="28"/>
              </w:rPr>
              <w:t>，即储油罐小呼吸造成的烃类有机物平均排放率降为</w:t>
            </w:r>
            <w:r w:rsidRPr="00ED1F8D">
              <w:rPr>
                <w:rFonts w:ascii="Times New Roman" w:eastAsiaTheme="majorEastAsia" w:hAnsi="Times New Roman" w:cs="Times New Roman"/>
                <w:sz w:val="24"/>
                <w:szCs w:val="28"/>
              </w:rPr>
              <w:t>0.024kg/m</w:t>
            </w:r>
            <w:r w:rsidRPr="00ED1F8D">
              <w:rPr>
                <w:rFonts w:ascii="Times New Roman" w:eastAsiaTheme="majorEastAsia" w:hAnsi="Times New Roman" w:cs="Times New Roman"/>
                <w:sz w:val="24"/>
                <w:szCs w:val="28"/>
                <w:vertAlign w:val="superscript"/>
              </w:rPr>
              <w:t>3</w:t>
            </w:r>
            <w:r w:rsidRPr="00ED1F8D">
              <w:rPr>
                <w:rFonts w:ascii="Times New Roman" w:eastAsiaTheme="majorEastAsia" w:hAnsi="Times New Roman" w:cs="Times New Roman"/>
                <w:sz w:val="24"/>
                <w:szCs w:val="28"/>
              </w:rPr>
              <w:t>，油气回收系统对小呼吸的收集效率约为</w:t>
            </w:r>
            <w:r w:rsidRPr="00ED1F8D">
              <w:rPr>
                <w:rFonts w:ascii="Times New Roman" w:eastAsiaTheme="majorEastAsia" w:hAnsi="Times New Roman" w:cs="Times New Roman"/>
                <w:sz w:val="24"/>
                <w:szCs w:val="28"/>
              </w:rPr>
              <w:t>95%</w:t>
            </w:r>
            <w:r w:rsidRPr="00ED1F8D">
              <w:rPr>
                <w:rFonts w:ascii="Times New Roman" w:eastAsiaTheme="majorEastAsia" w:hAnsi="Times New Roman" w:cs="Times New Roman"/>
                <w:sz w:val="24"/>
                <w:szCs w:val="28"/>
              </w:rPr>
              <w:t>。</w:t>
            </w:r>
          </w:p>
          <w:p w14:paraId="5C18F5E0" w14:textId="77777777" w:rsidR="008D3A16" w:rsidRPr="00ED1F8D" w:rsidRDefault="008D3A16" w:rsidP="008D3A16">
            <w:pPr>
              <w:spacing w:line="360" w:lineRule="auto"/>
              <w:ind w:firstLineChars="200" w:firstLine="480"/>
              <w:contextualSpacing/>
              <w:jc w:val="left"/>
              <w:rPr>
                <w:rFonts w:ascii="Times New Roman" w:eastAsiaTheme="majorEastAsia" w:hAnsi="Times New Roman" w:cs="Times New Roman"/>
                <w:sz w:val="24"/>
                <w:szCs w:val="28"/>
                <w:highlight w:val="yellow"/>
              </w:rPr>
            </w:pPr>
            <w:r w:rsidRPr="00ED1F8D">
              <w:rPr>
                <w:rFonts w:ascii="宋体" w:eastAsia="宋体" w:hAnsi="宋体" w:cs="宋体" w:hint="eastAsia"/>
                <w:sz w:val="24"/>
                <w:szCs w:val="28"/>
              </w:rPr>
              <w:t>③</w:t>
            </w:r>
            <w:r w:rsidRPr="00ED1F8D">
              <w:rPr>
                <w:rFonts w:ascii="Times New Roman" w:eastAsiaTheme="majorEastAsia" w:hAnsi="Times New Roman" w:cs="Times New Roman"/>
                <w:sz w:val="24"/>
                <w:szCs w:val="28"/>
              </w:rPr>
              <w:t>油罐车卸油</w:t>
            </w:r>
          </w:p>
          <w:p w14:paraId="449D8CA8" w14:textId="77777777" w:rsidR="008D3A16" w:rsidRPr="00ED1F8D" w:rsidRDefault="008D3A16" w:rsidP="008D3A16">
            <w:pPr>
              <w:spacing w:line="360" w:lineRule="auto"/>
              <w:ind w:firstLineChars="200" w:firstLine="480"/>
              <w:contextualSpacing/>
              <w:rPr>
                <w:rFonts w:ascii="Times New Roman" w:eastAsiaTheme="majorEastAsia" w:hAnsi="Times New Roman" w:cs="Times New Roman"/>
                <w:sz w:val="24"/>
                <w:szCs w:val="28"/>
              </w:rPr>
            </w:pPr>
            <w:r w:rsidRPr="00ED1F8D">
              <w:rPr>
                <w:rFonts w:ascii="Times New Roman" w:eastAsiaTheme="majorEastAsia" w:hAnsi="Times New Roman" w:cs="Times New Roman"/>
                <w:sz w:val="24"/>
                <w:szCs w:val="28"/>
              </w:rPr>
              <w:t>油罐车卸油时，由于油罐车与地下油罐的液位不断变化，气体的吸入与呼出会对油品造成的一定挠动蒸发，另外随着油罐车油罐的液面下降，罐壁蒸发面积扩大，外部的高气温也会对其罐壁和空间造成一定的蒸发。参考有关资料可知，油罐车卸油时烃类有机物平均排放率为</w:t>
            </w:r>
            <w:r w:rsidRPr="00ED1F8D">
              <w:rPr>
                <w:rFonts w:ascii="Times New Roman" w:eastAsiaTheme="majorEastAsia" w:hAnsi="Times New Roman" w:cs="Times New Roman"/>
                <w:sz w:val="24"/>
                <w:szCs w:val="28"/>
              </w:rPr>
              <w:t>0.6kg/m</w:t>
            </w:r>
            <w:r w:rsidRPr="00ED1F8D">
              <w:rPr>
                <w:rFonts w:ascii="Times New Roman" w:eastAsiaTheme="majorEastAsia" w:hAnsi="Times New Roman" w:cs="Times New Roman"/>
                <w:sz w:val="24"/>
                <w:szCs w:val="28"/>
                <w:vertAlign w:val="superscript"/>
              </w:rPr>
              <w:t>3</w:t>
            </w:r>
            <w:r w:rsidRPr="00ED1F8D">
              <w:rPr>
                <w:rFonts w:ascii="Times New Roman" w:eastAsiaTheme="majorEastAsia" w:hAnsi="Times New Roman" w:cs="Times New Roman"/>
                <w:sz w:val="24"/>
                <w:szCs w:val="28"/>
              </w:rPr>
              <w:t>，本加油站采用油气回收系统，油罐车卸油过程中将出气口关闭，卸油过程产生的烃类有机物经油气回收系统收集后回至储油罐中，根据本加油站的实际设计及运营经验，油气回收系统对卸油过程烃类有机物收集效率约为</w:t>
            </w:r>
            <w:r w:rsidRPr="00ED1F8D">
              <w:rPr>
                <w:rFonts w:ascii="Times New Roman" w:eastAsiaTheme="majorEastAsia" w:hAnsi="Times New Roman" w:cs="Times New Roman"/>
                <w:sz w:val="24"/>
                <w:szCs w:val="28"/>
              </w:rPr>
              <w:t>99.9%</w:t>
            </w:r>
            <w:r w:rsidRPr="00ED1F8D">
              <w:rPr>
                <w:rFonts w:ascii="Times New Roman" w:eastAsiaTheme="majorEastAsia" w:hAnsi="Times New Roman" w:cs="Times New Roman"/>
                <w:sz w:val="24"/>
                <w:szCs w:val="28"/>
              </w:rPr>
              <w:t>。</w:t>
            </w:r>
          </w:p>
          <w:p w14:paraId="6B29F3A7" w14:textId="77777777" w:rsidR="008D3A16" w:rsidRPr="00ED1F8D" w:rsidRDefault="00CC4E8C" w:rsidP="008D3A16">
            <w:pPr>
              <w:spacing w:line="360" w:lineRule="auto"/>
              <w:ind w:firstLineChars="200" w:firstLine="480"/>
              <w:contextualSpacing/>
              <w:jc w:val="left"/>
              <w:rPr>
                <w:rFonts w:ascii="Times New Roman" w:eastAsiaTheme="majorEastAsia" w:hAnsi="Times New Roman" w:cs="Times New Roman"/>
                <w:sz w:val="24"/>
                <w:szCs w:val="28"/>
              </w:rPr>
            </w:pPr>
            <w:r>
              <w:rPr>
                <w:rFonts w:asciiTheme="majorEastAsia" w:eastAsiaTheme="majorEastAsia" w:hAnsiTheme="majorEastAsia" w:cs="Times New Roman" w:hint="eastAsia"/>
                <w:sz w:val="24"/>
                <w:szCs w:val="28"/>
              </w:rPr>
              <w:t>④</w:t>
            </w:r>
            <w:r w:rsidR="008D3A16" w:rsidRPr="00ED1F8D">
              <w:rPr>
                <w:rFonts w:ascii="Times New Roman" w:eastAsiaTheme="majorEastAsia" w:hAnsi="Times New Roman" w:cs="Times New Roman"/>
                <w:sz w:val="24"/>
                <w:szCs w:val="28"/>
              </w:rPr>
              <w:t>加油机作业</w:t>
            </w:r>
          </w:p>
          <w:p w14:paraId="437539B7" w14:textId="77777777" w:rsidR="008D3A16" w:rsidRPr="00ED1F8D" w:rsidRDefault="008D3A16" w:rsidP="008D3A16">
            <w:pPr>
              <w:spacing w:line="360" w:lineRule="auto"/>
              <w:ind w:firstLineChars="200" w:firstLine="480"/>
              <w:contextualSpacing/>
              <w:rPr>
                <w:rFonts w:ascii="Times New Roman" w:eastAsiaTheme="majorEastAsia" w:hAnsi="Times New Roman" w:cs="Times New Roman"/>
                <w:sz w:val="24"/>
                <w:szCs w:val="28"/>
                <w:highlight w:val="yellow"/>
              </w:rPr>
            </w:pPr>
            <w:r w:rsidRPr="00ED1F8D">
              <w:rPr>
                <w:rFonts w:ascii="Times New Roman" w:eastAsiaTheme="majorEastAsia" w:hAnsi="Times New Roman" w:cs="Times New Roman"/>
                <w:sz w:val="24"/>
                <w:szCs w:val="28"/>
              </w:rPr>
              <w:t>加油作业损失主要指为车辆加油时，油品进入汽车油箱，油箱内的烃类气体被油品置换排入大气。车辆加油时造成的烃类气体排放率分别为：置换损失未加控制时是</w:t>
            </w:r>
            <w:r w:rsidRPr="00ED1F8D">
              <w:rPr>
                <w:rFonts w:ascii="Times New Roman" w:eastAsiaTheme="majorEastAsia" w:hAnsi="Times New Roman" w:cs="Times New Roman"/>
                <w:sz w:val="24"/>
                <w:szCs w:val="28"/>
              </w:rPr>
              <w:lastRenderedPageBreak/>
              <w:t>1.08kg/m</w:t>
            </w:r>
            <w:r w:rsidRPr="00ED1F8D">
              <w:rPr>
                <w:rFonts w:ascii="Times New Roman" w:eastAsiaTheme="majorEastAsia" w:hAnsi="Times New Roman" w:cs="Times New Roman"/>
                <w:sz w:val="24"/>
                <w:szCs w:val="28"/>
                <w:vertAlign w:val="superscript"/>
              </w:rPr>
              <w:t>3</w:t>
            </w:r>
            <w:r w:rsidRPr="00ED1F8D">
              <w:rPr>
                <w:rFonts w:ascii="Times New Roman" w:eastAsiaTheme="majorEastAsia" w:hAnsi="Times New Roman" w:cs="Times New Roman"/>
                <w:sz w:val="24"/>
                <w:szCs w:val="28"/>
              </w:rPr>
              <w:t>通过量、置换损失控制时是</w:t>
            </w:r>
            <w:r w:rsidRPr="00ED1F8D">
              <w:rPr>
                <w:rFonts w:ascii="Times New Roman" w:eastAsiaTheme="majorEastAsia" w:hAnsi="Times New Roman" w:cs="Times New Roman"/>
                <w:sz w:val="24"/>
                <w:szCs w:val="28"/>
              </w:rPr>
              <w:t>0.11kg/m</w:t>
            </w:r>
            <w:r w:rsidRPr="00ED1F8D">
              <w:rPr>
                <w:rFonts w:ascii="Times New Roman" w:eastAsiaTheme="majorEastAsia" w:hAnsi="Times New Roman" w:cs="Times New Roman"/>
                <w:sz w:val="24"/>
                <w:szCs w:val="28"/>
                <w:vertAlign w:val="superscript"/>
              </w:rPr>
              <w:t>3</w:t>
            </w:r>
            <w:r w:rsidRPr="00ED1F8D">
              <w:rPr>
                <w:rFonts w:ascii="Times New Roman" w:eastAsiaTheme="majorEastAsia" w:hAnsi="Times New Roman" w:cs="Times New Roman"/>
                <w:sz w:val="24"/>
                <w:szCs w:val="28"/>
              </w:rPr>
              <w:t>通过量。本加油站加油枪都具有自封功能，因此本加油机作业时烃类气体排放率取通过量</w:t>
            </w:r>
            <w:r w:rsidRPr="00ED1F8D">
              <w:rPr>
                <w:rFonts w:ascii="Times New Roman" w:eastAsiaTheme="majorEastAsia" w:hAnsi="Times New Roman" w:cs="Times New Roman"/>
                <w:sz w:val="24"/>
                <w:szCs w:val="28"/>
              </w:rPr>
              <w:t>0.11kg/m</w:t>
            </w:r>
            <w:r w:rsidRPr="00ED1F8D">
              <w:rPr>
                <w:rFonts w:ascii="Times New Roman" w:eastAsiaTheme="majorEastAsia" w:hAnsi="Times New Roman" w:cs="Times New Roman"/>
                <w:sz w:val="24"/>
                <w:szCs w:val="28"/>
                <w:vertAlign w:val="superscript"/>
              </w:rPr>
              <w:t>3</w:t>
            </w:r>
            <w:r w:rsidRPr="00ED1F8D">
              <w:rPr>
                <w:rFonts w:ascii="Times New Roman" w:eastAsiaTheme="majorEastAsia" w:hAnsi="Times New Roman" w:cs="Times New Roman"/>
                <w:sz w:val="24"/>
                <w:szCs w:val="28"/>
              </w:rPr>
              <w:t>。本加油站采用使用具有油气回收构造的加油枪及加油站专用型油气回收处理系统，可使正在加油车辆的油箱所排出的油气，经由适当的管线回收到地下储油罐中，根据本加油站的实际设计及运营经验，油气回收系统对加油过程烃类有机物收集效率约为</w:t>
            </w:r>
            <w:r w:rsidRPr="00ED1F8D">
              <w:rPr>
                <w:rFonts w:ascii="Times New Roman" w:eastAsiaTheme="majorEastAsia" w:hAnsi="Times New Roman" w:cs="Times New Roman"/>
                <w:sz w:val="24"/>
                <w:szCs w:val="28"/>
              </w:rPr>
              <w:t>99%</w:t>
            </w:r>
            <w:r w:rsidRPr="00ED1F8D">
              <w:rPr>
                <w:rFonts w:ascii="Times New Roman" w:eastAsiaTheme="majorEastAsia" w:hAnsi="Times New Roman" w:cs="Times New Roman"/>
                <w:sz w:val="24"/>
                <w:szCs w:val="28"/>
              </w:rPr>
              <w:t>。</w:t>
            </w:r>
          </w:p>
          <w:p w14:paraId="0333F8A0" w14:textId="77777777" w:rsidR="008D3A16" w:rsidRPr="00ED1F8D" w:rsidRDefault="008D3A16" w:rsidP="00997A20">
            <w:pPr>
              <w:spacing w:line="360" w:lineRule="auto"/>
              <w:ind w:firstLineChars="200" w:firstLine="480"/>
              <w:contextualSpacing/>
              <w:rPr>
                <w:rFonts w:ascii="Times New Roman" w:eastAsiaTheme="majorEastAsia" w:hAnsi="Times New Roman" w:cs="Times New Roman"/>
                <w:sz w:val="24"/>
                <w:szCs w:val="28"/>
              </w:rPr>
            </w:pPr>
            <w:r w:rsidRPr="00ED1F8D">
              <w:rPr>
                <w:rFonts w:ascii="Times New Roman" w:eastAsiaTheme="majorEastAsia" w:hAnsi="Times New Roman" w:cs="Times New Roman"/>
                <w:sz w:val="24"/>
                <w:szCs w:val="28"/>
              </w:rPr>
              <w:t>本加油站属二级站，年销售</w:t>
            </w:r>
            <w:r w:rsidR="005B4C72" w:rsidRPr="00ED1F8D">
              <w:rPr>
                <w:rFonts w:ascii="Times New Roman" w:eastAsiaTheme="majorEastAsia" w:hAnsi="Times New Roman" w:cs="Times New Roman"/>
                <w:sz w:val="24"/>
                <w:szCs w:val="28"/>
              </w:rPr>
              <w:t>成品油</w:t>
            </w:r>
            <w:r w:rsidR="005B4C72" w:rsidRPr="00ED1F8D">
              <w:rPr>
                <w:rFonts w:ascii="Times New Roman" w:eastAsiaTheme="majorEastAsia" w:hAnsi="Times New Roman" w:cs="Times New Roman"/>
                <w:sz w:val="24"/>
                <w:szCs w:val="28"/>
              </w:rPr>
              <w:t>7446</w:t>
            </w:r>
            <w:r w:rsidRPr="00ED1F8D">
              <w:rPr>
                <w:rFonts w:ascii="Times New Roman" w:eastAsiaTheme="majorEastAsia" w:hAnsi="Times New Roman" w:cs="Times New Roman"/>
                <w:sz w:val="24"/>
                <w:szCs w:val="28"/>
              </w:rPr>
              <w:t>吨，</w:t>
            </w:r>
            <w:r w:rsidR="005B4C72" w:rsidRPr="00ED1F8D">
              <w:rPr>
                <w:rFonts w:ascii="Times New Roman" w:eastAsiaTheme="majorEastAsia" w:hAnsi="Times New Roman" w:cs="Times New Roman"/>
                <w:sz w:val="24"/>
                <w:szCs w:val="28"/>
              </w:rPr>
              <w:t>油品</w:t>
            </w:r>
            <w:r w:rsidRPr="00ED1F8D">
              <w:rPr>
                <w:rFonts w:ascii="Times New Roman" w:eastAsiaTheme="majorEastAsia" w:hAnsi="Times New Roman" w:cs="Times New Roman"/>
                <w:sz w:val="24"/>
                <w:szCs w:val="28"/>
              </w:rPr>
              <w:t>相对密度本项目取</w:t>
            </w:r>
            <w:r w:rsidRPr="00ED1F8D">
              <w:rPr>
                <w:rFonts w:ascii="Times New Roman" w:eastAsiaTheme="majorEastAsia" w:hAnsi="Times New Roman" w:cs="Times New Roman"/>
                <w:sz w:val="24"/>
                <w:szCs w:val="28"/>
              </w:rPr>
              <w:t>0.74t/m</w:t>
            </w:r>
            <w:r w:rsidRPr="00ED1F8D">
              <w:rPr>
                <w:rFonts w:ascii="Times New Roman" w:eastAsiaTheme="majorEastAsia" w:hAnsi="Times New Roman" w:cs="Times New Roman"/>
                <w:sz w:val="24"/>
                <w:szCs w:val="28"/>
                <w:vertAlign w:val="superscript"/>
              </w:rPr>
              <w:t>3</w:t>
            </w:r>
            <w:r w:rsidRPr="00ED1F8D">
              <w:rPr>
                <w:rFonts w:ascii="Times New Roman" w:eastAsiaTheme="majorEastAsia" w:hAnsi="Times New Roman" w:cs="Times New Roman"/>
                <w:sz w:val="24"/>
                <w:szCs w:val="28"/>
              </w:rPr>
              <w:t>，项目营运后油品年通过量或转过量</w:t>
            </w:r>
            <w:r w:rsidRPr="00ED1F8D">
              <w:rPr>
                <w:rFonts w:ascii="Times New Roman" w:eastAsiaTheme="majorEastAsia" w:hAnsi="Times New Roman" w:cs="Times New Roman"/>
                <w:sz w:val="24"/>
                <w:szCs w:val="28"/>
              </w:rPr>
              <w:t>=</w:t>
            </w:r>
            <w:r w:rsidRPr="00ED1F8D">
              <w:rPr>
                <w:rFonts w:ascii="Times New Roman" w:eastAsiaTheme="majorEastAsia" w:hAnsi="Times New Roman" w:cs="Times New Roman"/>
                <w:sz w:val="24"/>
                <w:szCs w:val="28"/>
              </w:rPr>
              <w:t>（</w:t>
            </w:r>
            <w:r w:rsidR="005B4C72" w:rsidRPr="00ED1F8D">
              <w:rPr>
                <w:rFonts w:ascii="Times New Roman" w:eastAsiaTheme="majorEastAsia" w:hAnsi="Times New Roman" w:cs="Times New Roman"/>
                <w:sz w:val="24"/>
                <w:szCs w:val="28"/>
              </w:rPr>
              <w:t>7446</w:t>
            </w:r>
            <w:r w:rsidRPr="00ED1F8D">
              <w:rPr>
                <w:rFonts w:ascii="Times New Roman" w:eastAsiaTheme="majorEastAsia" w:hAnsi="Times New Roman" w:cs="Times New Roman"/>
                <w:sz w:val="24"/>
                <w:szCs w:val="28"/>
              </w:rPr>
              <w:t>÷0.74</w:t>
            </w:r>
            <w:r w:rsidRPr="00ED1F8D">
              <w:rPr>
                <w:rFonts w:ascii="Times New Roman" w:eastAsiaTheme="majorEastAsia" w:hAnsi="Times New Roman" w:cs="Times New Roman"/>
                <w:sz w:val="24"/>
                <w:szCs w:val="28"/>
              </w:rPr>
              <w:t>）</w:t>
            </w:r>
            <w:r w:rsidRPr="00ED1F8D">
              <w:rPr>
                <w:rFonts w:ascii="Times New Roman" w:eastAsiaTheme="majorEastAsia" w:hAnsi="Times New Roman" w:cs="Times New Roman"/>
                <w:sz w:val="24"/>
                <w:szCs w:val="28"/>
              </w:rPr>
              <w:t>=</w:t>
            </w:r>
            <w:r w:rsidR="0048609C" w:rsidRPr="00ED1F8D">
              <w:rPr>
                <w:rFonts w:ascii="Times New Roman" w:eastAsiaTheme="majorEastAsia" w:hAnsi="Times New Roman" w:cs="Times New Roman"/>
                <w:sz w:val="24"/>
                <w:szCs w:val="28"/>
              </w:rPr>
              <w:t>10062.2</w:t>
            </w:r>
            <w:r w:rsidRPr="00ED1F8D">
              <w:rPr>
                <w:rFonts w:ascii="Times New Roman" w:eastAsiaTheme="majorEastAsia" w:hAnsi="Times New Roman" w:cs="Times New Roman"/>
                <w:sz w:val="24"/>
                <w:szCs w:val="28"/>
              </w:rPr>
              <w:t>m</w:t>
            </w:r>
            <w:r w:rsidRPr="00ED1F8D">
              <w:rPr>
                <w:rFonts w:ascii="Times New Roman" w:eastAsiaTheme="majorEastAsia" w:hAnsi="Times New Roman" w:cs="Times New Roman"/>
                <w:sz w:val="24"/>
                <w:szCs w:val="28"/>
                <w:vertAlign w:val="superscript"/>
              </w:rPr>
              <w:t>3</w:t>
            </w:r>
            <w:r w:rsidRPr="00ED1F8D">
              <w:rPr>
                <w:rFonts w:ascii="Times New Roman" w:eastAsiaTheme="majorEastAsia" w:hAnsi="Times New Roman" w:cs="Times New Roman"/>
                <w:sz w:val="24"/>
                <w:szCs w:val="28"/>
              </w:rPr>
              <w:t>/a</w:t>
            </w:r>
            <w:r w:rsidRPr="00ED1F8D">
              <w:rPr>
                <w:rFonts w:ascii="Times New Roman" w:eastAsiaTheme="majorEastAsia" w:hAnsi="Times New Roman" w:cs="Times New Roman"/>
                <w:sz w:val="24"/>
                <w:szCs w:val="28"/>
              </w:rPr>
              <w:t>。非甲烷气体排放量详见表</w:t>
            </w:r>
            <w:r w:rsidR="00ED1F8D" w:rsidRPr="00ED1F8D">
              <w:rPr>
                <w:rFonts w:ascii="Times New Roman" w:eastAsiaTheme="majorEastAsia" w:hAnsi="Times New Roman" w:cs="Times New Roman"/>
                <w:sz w:val="24"/>
                <w:szCs w:val="28"/>
              </w:rPr>
              <w:t>6.2-1</w:t>
            </w:r>
            <w:r w:rsidRPr="00ED1F8D">
              <w:rPr>
                <w:rFonts w:ascii="Times New Roman" w:eastAsiaTheme="majorEastAsia" w:hAnsi="Times New Roman" w:cs="Times New Roman"/>
                <w:sz w:val="24"/>
                <w:szCs w:val="28"/>
              </w:rPr>
              <w:t>。</w:t>
            </w:r>
          </w:p>
          <w:p w14:paraId="7BD5CF1D" w14:textId="77777777" w:rsidR="008D3A16" w:rsidRPr="00105287" w:rsidRDefault="008D3A16" w:rsidP="00105287">
            <w:pPr>
              <w:tabs>
                <w:tab w:val="left" w:pos="3060"/>
              </w:tabs>
              <w:spacing w:line="336" w:lineRule="auto"/>
              <w:jc w:val="center"/>
              <w:rPr>
                <w:rFonts w:ascii="Times New Roman" w:hAnsi="Times New Roman" w:cs="Times New Roman"/>
                <w:b/>
                <w:sz w:val="24"/>
                <w:szCs w:val="28"/>
              </w:rPr>
            </w:pPr>
            <w:r w:rsidRPr="00105287">
              <w:rPr>
                <w:rFonts w:ascii="Times New Roman" w:hAnsi="Times New Roman" w:cs="Times New Roman"/>
                <w:b/>
                <w:sz w:val="24"/>
                <w:szCs w:val="28"/>
              </w:rPr>
              <w:t>表</w:t>
            </w:r>
            <w:r w:rsidR="00ED1F8D" w:rsidRPr="00105287">
              <w:rPr>
                <w:rFonts w:ascii="Times New Roman" w:hAnsi="Times New Roman" w:cs="Times New Roman"/>
                <w:b/>
                <w:sz w:val="24"/>
                <w:szCs w:val="28"/>
              </w:rPr>
              <w:t>6.2-1</w:t>
            </w:r>
            <w:r w:rsidRPr="00105287">
              <w:rPr>
                <w:rFonts w:ascii="Times New Roman" w:hAnsi="Times New Roman" w:cs="Times New Roman"/>
                <w:b/>
                <w:sz w:val="24"/>
                <w:szCs w:val="28"/>
              </w:rPr>
              <w:t xml:space="preserve">  </w:t>
            </w:r>
            <w:r w:rsidR="00105287" w:rsidRPr="00105287">
              <w:rPr>
                <w:rFonts w:ascii="Times New Roman" w:eastAsiaTheme="majorEastAsia" w:hAnsi="Times New Roman" w:cs="Times New Roman" w:hint="eastAsia"/>
                <w:b/>
                <w:sz w:val="24"/>
              </w:rPr>
              <w:t>柴</w:t>
            </w:r>
            <w:r w:rsidR="00105287" w:rsidRPr="00105287">
              <w:rPr>
                <w:rFonts w:ascii="Times New Roman" w:eastAsiaTheme="majorEastAsia" w:hAnsi="Times New Roman" w:cs="Times New Roman" w:hint="eastAsia"/>
                <w:b/>
                <w:sz w:val="24"/>
              </w:rPr>
              <w:t>/</w:t>
            </w:r>
            <w:r w:rsidR="00105287" w:rsidRPr="00105287">
              <w:rPr>
                <w:rFonts w:ascii="Times New Roman" w:eastAsiaTheme="majorEastAsia" w:hAnsi="Times New Roman" w:cs="Times New Roman" w:hint="eastAsia"/>
                <w:b/>
                <w:sz w:val="24"/>
              </w:rPr>
              <w:t>汽油部分</w:t>
            </w:r>
            <w:r w:rsidR="00105287" w:rsidRPr="00105287">
              <w:rPr>
                <w:rFonts w:ascii="Times New Roman" w:eastAsiaTheme="majorEastAsia" w:hAnsi="Times New Roman" w:cs="Times New Roman"/>
                <w:b/>
                <w:sz w:val="24"/>
                <w:szCs w:val="28"/>
              </w:rPr>
              <w:t>非甲烷</w:t>
            </w:r>
            <w:r w:rsidR="00105287">
              <w:rPr>
                <w:rFonts w:ascii="Times New Roman" w:eastAsiaTheme="majorEastAsia" w:hAnsi="Times New Roman" w:cs="Times New Roman" w:hint="eastAsia"/>
                <w:b/>
                <w:sz w:val="24"/>
                <w:szCs w:val="28"/>
              </w:rPr>
              <w:t>总烃</w:t>
            </w:r>
            <w:r w:rsidR="00105287" w:rsidRPr="00105287">
              <w:rPr>
                <w:rFonts w:ascii="Times New Roman" w:eastAsiaTheme="majorEastAsia" w:hAnsi="Times New Roman" w:cs="Times New Roman"/>
                <w:b/>
                <w:sz w:val="24"/>
                <w:szCs w:val="28"/>
              </w:rPr>
              <w:t>气体排放量</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494"/>
              <w:gridCol w:w="1935"/>
              <w:gridCol w:w="1387"/>
              <w:gridCol w:w="1380"/>
              <w:gridCol w:w="1245"/>
              <w:gridCol w:w="1403"/>
            </w:tblGrid>
            <w:tr w:rsidR="008D3A16" w:rsidRPr="00ED1F8D" w14:paraId="6F235870" w14:textId="77777777" w:rsidTr="00ED1F8D">
              <w:trPr>
                <w:trHeight w:val="20"/>
              </w:trPr>
              <w:tc>
                <w:tcPr>
                  <w:tcW w:w="845" w:type="pct"/>
                  <w:shd w:val="clear" w:color="auto" w:fill="auto"/>
                  <w:vAlign w:val="center"/>
                </w:tcPr>
                <w:p w14:paraId="54778632" w14:textId="77777777" w:rsidR="008D3A16" w:rsidRPr="00ED1F8D" w:rsidRDefault="008D3A16" w:rsidP="008D3A16">
                  <w:pPr>
                    <w:jc w:val="center"/>
                    <w:rPr>
                      <w:rFonts w:ascii="Times New Roman" w:hAnsi="Times New Roman" w:cs="Times New Roman"/>
                      <w:b/>
                      <w:szCs w:val="21"/>
                    </w:rPr>
                  </w:pPr>
                  <w:r w:rsidRPr="00ED1F8D">
                    <w:rPr>
                      <w:rFonts w:ascii="Times New Roman" w:hAnsi="Times New Roman" w:cs="Times New Roman"/>
                      <w:b/>
                      <w:szCs w:val="21"/>
                    </w:rPr>
                    <w:t>项目</w:t>
                  </w:r>
                </w:p>
              </w:tc>
              <w:tc>
                <w:tcPr>
                  <w:tcW w:w="1094" w:type="pct"/>
                  <w:shd w:val="clear" w:color="auto" w:fill="auto"/>
                  <w:vAlign w:val="center"/>
                </w:tcPr>
                <w:p w14:paraId="086403E9" w14:textId="77777777" w:rsidR="008D3A16" w:rsidRPr="00ED1F8D" w:rsidRDefault="008D3A16" w:rsidP="008D3A16">
                  <w:pPr>
                    <w:jc w:val="center"/>
                    <w:rPr>
                      <w:rFonts w:ascii="Times New Roman" w:hAnsi="Times New Roman" w:cs="Times New Roman"/>
                      <w:b/>
                      <w:szCs w:val="21"/>
                    </w:rPr>
                  </w:pPr>
                  <w:r w:rsidRPr="00ED1F8D">
                    <w:rPr>
                      <w:rFonts w:ascii="Times New Roman" w:hAnsi="Times New Roman" w:cs="Times New Roman"/>
                      <w:b/>
                      <w:szCs w:val="21"/>
                    </w:rPr>
                    <w:t>排放系数</w:t>
                  </w:r>
                </w:p>
              </w:tc>
              <w:tc>
                <w:tcPr>
                  <w:tcW w:w="784" w:type="pct"/>
                  <w:shd w:val="clear" w:color="auto" w:fill="auto"/>
                  <w:vAlign w:val="center"/>
                </w:tcPr>
                <w:p w14:paraId="7FF6A9A7" w14:textId="77777777" w:rsidR="008D3A16" w:rsidRPr="00ED1F8D" w:rsidRDefault="008D3A16" w:rsidP="008D3A16">
                  <w:pPr>
                    <w:adjustRightInd w:val="0"/>
                    <w:snapToGrid w:val="0"/>
                    <w:jc w:val="center"/>
                    <w:rPr>
                      <w:rFonts w:ascii="Times New Roman" w:hAnsi="Times New Roman" w:cs="Times New Roman"/>
                      <w:b/>
                      <w:szCs w:val="21"/>
                    </w:rPr>
                  </w:pPr>
                  <w:r w:rsidRPr="00ED1F8D">
                    <w:rPr>
                      <w:rFonts w:ascii="Times New Roman" w:hAnsi="Times New Roman" w:cs="Times New Roman"/>
                      <w:b/>
                      <w:szCs w:val="21"/>
                    </w:rPr>
                    <w:t>年油品通过量</w:t>
                  </w:r>
                  <w:r w:rsidRPr="00ED1F8D">
                    <w:rPr>
                      <w:rFonts w:ascii="Times New Roman" w:hAnsi="Times New Roman" w:cs="Times New Roman"/>
                      <w:b/>
                      <w:szCs w:val="21"/>
                    </w:rPr>
                    <w:t>m</w:t>
                  </w:r>
                  <w:r w:rsidRPr="00ED1F8D">
                    <w:rPr>
                      <w:rFonts w:ascii="Times New Roman" w:hAnsi="Times New Roman" w:cs="Times New Roman"/>
                      <w:b/>
                      <w:szCs w:val="21"/>
                      <w:vertAlign w:val="superscript"/>
                    </w:rPr>
                    <w:t>3</w:t>
                  </w:r>
                  <w:r w:rsidRPr="00ED1F8D">
                    <w:rPr>
                      <w:rFonts w:ascii="Times New Roman" w:hAnsi="Times New Roman" w:cs="Times New Roman"/>
                      <w:b/>
                      <w:szCs w:val="21"/>
                    </w:rPr>
                    <w:t>/a</w:t>
                  </w:r>
                </w:p>
              </w:tc>
              <w:tc>
                <w:tcPr>
                  <w:tcW w:w="780" w:type="pct"/>
                  <w:shd w:val="clear" w:color="auto" w:fill="auto"/>
                  <w:vAlign w:val="center"/>
                </w:tcPr>
                <w:p w14:paraId="34D76BB9" w14:textId="77777777" w:rsidR="008D3A16" w:rsidRPr="00ED1F8D" w:rsidRDefault="008D3A16" w:rsidP="008D3A16">
                  <w:pPr>
                    <w:jc w:val="center"/>
                    <w:rPr>
                      <w:rFonts w:ascii="Times New Roman" w:hAnsi="Times New Roman" w:cs="Times New Roman"/>
                      <w:b/>
                      <w:szCs w:val="21"/>
                    </w:rPr>
                  </w:pPr>
                  <w:r w:rsidRPr="00ED1F8D">
                    <w:rPr>
                      <w:rFonts w:ascii="Times New Roman" w:hAnsi="Times New Roman" w:cs="Times New Roman"/>
                      <w:b/>
                      <w:szCs w:val="21"/>
                    </w:rPr>
                    <w:t>非甲烷总烃产生量</w:t>
                  </w:r>
                  <w:r w:rsidRPr="00ED1F8D">
                    <w:rPr>
                      <w:rFonts w:ascii="Times New Roman" w:hAnsi="Times New Roman" w:cs="Times New Roman"/>
                      <w:b/>
                      <w:szCs w:val="21"/>
                    </w:rPr>
                    <w:t>t/a</w:t>
                  </w:r>
                </w:p>
              </w:tc>
              <w:tc>
                <w:tcPr>
                  <w:tcW w:w="704" w:type="pct"/>
                  <w:shd w:val="clear" w:color="auto" w:fill="auto"/>
                  <w:vAlign w:val="center"/>
                </w:tcPr>
                <w:p w14:paraId="474C5C04" w14:textId="77777777" w:rsidR="008D3A16" w:rsidRPr="00ED1F8D" w:rsidRDefault="008D3A16" w:rsidP="008D3A16">
                  <w:pPr>
                    <w:jc w:val="center"/>
                    <w:rPr>
                      <w:rFonts w:ascii="Times New Roman" w:hAnsi="Times New Roman" w:cs="Times New Roman"/>
                      <w:b/>
                      <w:szCs w:val="21"/>
                    </w:rPr>
                  </w:pPr>
                  <w:r w:rsidRPr="00ED1F8D">
                    <w:rPr>
                      <w:rFonts w:ascii="Times New Roman" w:hAnsi="Times New Roman" w:cs="Times New Roman"/>
                      <w:b/>
                      <w:szCs w:val="21"/>
                    </w:rPr>
                    <w:t>油气回收收集效率</w:t>
                  </w:r>
                </w:p>
              </w:tc>
              <w:tc>
                <w:tcPr>
                  <w:tcW w:w="793" w:type="pct"/>
                  <w:shd w:val="clear" w:color="auto" w:fill="auto"/>
                  <w:vAlign w:val="center"/>
                </w:tcPr>
                <w:p w14:paraId="5772EE0D" w14:textId="77777777" w:rsidR="008D3A16" w:rsidRPr="00ED1F8D" w:rsidRDefault="008D3A16" w:rsidP="008D3A16">
                  <w:pPr>
                    <w:jc w:val="center"/>
                    <w:rPr>
                      <w:rFonts w:ascii="Times New Roman" w:hAnsi="Times New Roman" w:cs="Times New Roman"/>
                      <w:b/>
                      <w:szCs w:val="21"/>
                    </w:rPr>
                  </w:pPr>
                  <w:r w:rsidRPr="00ED1F8D">
                    <w:rPr>
                      <w:rFonts w:ascii="Times New Roman" w:hAnsi="Times New Roman" w:cs="Times New Roman"/>
                      <w:b/>
                      <w:szCs w:val="21"/>
                    </w:rPr>
                    <w:t>非甲烷总烃排放量</w:t>
                  </w:r>
                  <w:r w:rsidRPr="00ED1F8D">
                    <w:rPr>
                      <w:rFonts w:ascii="Times New Roman" w:hAnsi="Times New Roman" w:cs="Times New Roman"/>
                      <w:b/>
                      <w:szCs w:val="21"/>
                    </w:rPr>
                    <w:t>t/a</w:t>
                  </w:r>
                </w:p>
              </w:tc>
            </w:tr>
            <w:tr w:rsidR="008D3A16" w:rsidRPr="00ED1F8D" w14:paraId="4E534078" w14:textId="77777777" w:rsidTr="00ED1F8D">
              <w:trPr>
                <w:trHeight w:val="20"/>
              </w:trPr>
              <w:tc>
                <w:tcPr>
                  <w:tcW w:w="845" w:type="pct"/>
                  <w:shd w:val="clear" w:color="auto" w:fill="auto"/>
                  <w:vAlign w:val="center"/>
                </w:tcPr>
                <w:p w14:paraId="3A04BA39" w14:textId="77777777" w:rsidR="008D3A16" w:rsidRPr="00ED1F8D" w:rsidRDefault="008D3A16" w:rsidP="008D3A16">
                  <w:pPr>
                    <w:jc w:val="center"/>
                    <w:rPr>
                      <w:rFonts w:ascii="Times New Roman" w:hAnsi="Times New Roman" w:cs="Times New Roman"/>
                      <w:szCs w:val="21"/>
                    </w:rPr>
                  </w:pPr>
                  <w:r w:rsidRPr="00ED1F8D">
                    <w:rPr>
                      <w:rFonts w:ascii="Times New Roman" w:hAnsi="Times New Roman" w:cs="Times New Roman"/>
                      <w:szCs w:val="21"/>
                    </w:rPr>
                    <w:t>小呼吸损失</w:t>
                  </w:r>
                </w:p>
              </w:tc>
              <w:tc>
                <w:tcPr>
                  <w:tcW w:w="1094" w:type="pct"/>
                  <w:shd w:val="clear" w:color="auto" w:fill="auto"/>
                  <w:vAlign w:val="center"/>
                </w:tcPr>
                <w:p w14:paraId="6268E828" w14:textId="77777777" w:rsidR="008D3A16" w:rsidRPr="00ED1F8D" w:rsidRDefault="008D3A16" w:rsidP="008D3A16">
                  <w:pPr>
                    <w:jc w:val="center"/>
                    <w:rPr>
                      <w:rFonts w:ascii="Times New Roman" w:hAnsi="Times New Roman" w:cs="Times New Roman"/>
                      <w:szCs w:val="21"/>
                    </w:rPr>
                  </w:pPr>
                  <w:r w:rsidRPr="00ED1F8D">
                    <w:rPr>
                      <w:rFonts w:ascii="Times New Roman" w:hAnsi="Times New Roman" w:cs="Times New Roman"/>
                      <w:szCs w:val="21"/>
                    </w:rPr>
                    <w:t>0.12kg/m</w:t>
                  </w:r>
                  <w:r w:rsidRPr="00ED1F8D">
                    <w:rPr>
                      <w:rFonts w:ascii="Times New Roman" w:hAnsi="Times New Roman" w:cs="Times New Roman"/>
                      <w:szCs w:val="21"/>
                      <w:vertAlign w:val="superscript"/>
                    </w:rPr>
                    <w:t>3</w:t>
                  </w:r>
                  <w:r w:rsidRPr="00ED1F8D">
                    <w:rPr>
                      <w:rFonts w:ascii="Times New Roman" w:hAnsi="Times New Roman" w:cs="Times New Roman"/>
                      <w:szCs w:val="21"/>
                    </w:rPr>
                    <w:t>通过量</w:t>
                  </w:r>
                </w:p>
              </w:tc>
              <w:tc>
                <w:tcPr>
                  <w:tcW w:w="784" w:type="pct"/>
                  <w:vMerge w:val="restart"/>
                  <w:shd w:val="clear" w:color="auto" w:fill="auto"/>
                  <w:vAlign w:val="center"/>
                </w:tcPr>
                <w:p w14:paraId="6D9F435C" w14:textId="77777777" w:rsidR="008D3A16" w:rsidRPr="00ED1F8D" w:rsidRDefault="0048609C" w:rsidP="008D3A16">
                  <w:pPr>
                    <w:adjustRightInd w:val="0"/>
                    <w:snapToGrid w:val="0"/>
                    <w:jc w:val="center"/>
                    <w:rPr>
                      <w:rFonts w:ascii="Times New Roman" w:hAnsi="Times New Roman" w:cs="Times New Roman"/>
                      <w:szCs w:val="21"/>
                    </w:rPr>
                  </w:pPr>
                  <w:r w:rsidRPr="00ED1F8D">
                    <w:rPr>
                      <w:rFonts w:ascii="Times New Roman" w:hAnsi="Times New Roman" w:cs="Times New Roman"/>
                      <w:szCs w:val="21"/>
                    </w:rPr>
                    <w:t>10062.2</w:t>
                  </w:r>
                </w:p>
              </w:tc>
              <w:tc>
                <w:tcPr>
                  <w:tcW w:w="780" w:type="pct"/>
                  <w:shd w:val="clear" w:color="auto" w:fill="auto"/>
                  <w:vAlign w:val="bottom"/>
                </w:tcPr>
                <w:p w14:paraId="11E811CB" w14:textId="77777777" w:rsidR="008D3A16" w:rsidRPr="00ED1F8D" w:rsidRDefault="00ED1F8D" w:rsidP="008D3A16">
                  <w:pPr>
                    <w:jc w:val="center"/>
                    <w:rPr>
                      <w:rFonts w:ascii="Times New Roman" w:hAnsi="Times New Roman" w:cs="Times New Roman"/>
                      <w:szCs w:val="21"/>
                    </w:rPr>
                  </w:pPr>
                  <w:r>
                    <w:rPr>
                      <w:rFonts w:ascii="Times New Roman" w:hAnsi="Times New Roman" w:cs="Times New Roman"/>
                      <w:szCs w:val="21"/>
                    </w:rPr>
                    <w:t>1.21</w:t>
                  </w:r>
                </w:p>
              </w:tc>
              <w:tc>
                <w:tcPr>
                  <w:tcW w:w="704" w:type="pct"/>
                  <w:shd w:val="clear" w:color="auto" w:fill="auto"/>
                  <w:vAlign w:val="center"/>
                </w:tcPr>
                <w:p w14:paraId="0EFF457B" w14:textId="77777777" w:rsidR="008D3A16" w:rsidRPr="00ED1F8D" w:rsidRDefault="008D3A16" w:rsidP="008D3A16">
                  <w:pPr>
                    <w:adjustRightInd w:val="0"/>
                    <w:snapToGrid w:val="0"/>
                    <w:jc w:val="center"/>
                    <w:rPr>
                      <w:rFonts w:ascii="Times New Roman" w:hAnsi="Times New Roman" w:cs="Times New Roman"/>
                      <w:szCs w:val="21"/>
                    </w:rPr>
                  </w:pPr>
                  <w:r w:rsidRPr="00ED1F8D">
                    <w:rPr>
                      <w:rFonts w:ascii="Times New Roman" w:hAnsi="Times New Roman" w:cs="Times New Roman"/>
                      <w:szCs w:val="21"/>
                    </w:rPr>
                    <w:t>95%</w:t>
                  </w:r>
                </w:p>
              </w:tc>
              <w:tc>
                <w:tcPr>
                  <w:tcW w:w="793" w:type="pct"/>
                  <w:shd w:val="clear" w:color="auto" w:fill="auto"/>
                  <w:vAlign w:val="bottom"/>
                </w:tcPr>
                <w:p w14:paraId="72194404" w14:textId="77777777" w:rsidR="008D3A16" w:rsidRPr="00ED1F8D" w:rsidRDefault="008D3A16" w:rsidP="008D3A16">
                  <w:pPr>
                    <w:jc w:val="center"/>
                    <w:rPr>
                      <w:rFonts w:ascii="Times New Roman" w:hAnsi="Times New Roman" w:cs="Times New Roman"/>
                      <w:szCs w:val="21"/>
                    </w:rPr>
                  </w:pPr>
                  <w:r w:rsidRPr="00ED1F8D">
                    <w:rPr>
                      <w:rFonts w:ascii="Times New Roman" w:hAnsi="Times New Roman" w:cs="Times New Roman"/>
                      <w:szCs w:val="21"/>
                    </w:rPr>
                    <w:t>0.0</w:t>
                  </w:r>
                  <w:r w:rsidR="00ED1F8D">
                    <w:rPr>
                      <w:rFonts w:ascii="Times New Roman" w:hAnsi="Times New Roman" w:cs="Times New Roman"/>
                      <w:szCs w:val="21"/>
                    </w:rPr>
                    <w:t>605</w:t>
                  </w:r>
                </w:p>
              </w:tc>
            </w:tr>
            <w:tr w:rsidR="008D3A16" w:rsidRPr="00ED1F8D" w14:paraId="01D8C466" w14:textId="77777777" w:rsidTr="00ED1F8D">
              <w:trPr>
                <w:trHeight w:val="20"/>
              </w:trPr>
              <w:tc>
                <w:tcPr>
                  <w:tcW w:w="845" w:type="pct"/>
                  <w:shd w:val="clear" w:color="auto" w:fill="auto"/>
                  <w:vAlign w:val="center"/>
                </w:tcPr>
                <w:p w14:paraId="6ADD0E89" w14:textId="77777777" w:rsidR="008D3A16" w:rsidRPr="00ED1F8D" w:rsidRDefault="008D3A16" w:rsidP="008D3A16">
                  <w:pPr>
                    <w:jc w:val="center"/>
                    <w:rPr>
                      <w:rFonts w:ascii="Times New Roman" w:hAnsi="Times New Roman" w:cs="Times New Roman"/>
                      <w:szCs w:val="21"/>
                    </w:rPr>
                  </w:pPr>
                  <w:r w:rsidRPr="00ED1F8D">
                    <w:rPr>
                      <w:rFonts w:ascii="Times New Roman" w:hAnsi="Times New Roman" w:cs="Times New Roman"/>
                      <w:szCs w:val="21"/>
                    </w:rPr>
                    <w:t>大呼吸损失</w:t>
                  </w:r>
                </w:p>
              </w:tc>
              <w:tc>
                <w:tcPr>
                  <w:tcW w:w="1094" w:type="pct"/>
                  <w:shd w:val="clear" w:color="auto" w:fill="auto"/>
                  <w:vAlign w:val="center"/>
                </w:tcPr>
                <w:p w14:paraId="3D83A0E5" w14:textId="77777777" w:rsidR="008D3A16" w:rsidRPr="00ED1F8D" w:rsidRDefault="008D3A16" w:rsidP="008D3A16">
                  <w:pPr>
                    <w:jc w:val="center"/>
                    <w:rPr>
                      <w:rFonts w:ascii="Times New Roman" w:hAnsi="Times New Roman" w:cs="Times New Roman"/>
                      <w:szCs w:val="21"/>
                    </w:rPr>
                  </w:pPr>
                  <w:r w:rsidRPr="00ED1F8D">
                    <w:rPr>
                      <w:rFonts w:ascii="Times New Roman" w:hAnsi="Times New Roman" w:cs="Times New Roman"/>
                      <w:szCs w:val="21"/>
                    </w:rPr>
                    <w:t>0.88kg/m</w:t>
                  </w:r>
                  <w:r w:rsidRPr="00ED1F8D">
                    <w:rPr>
                      <w:rFonts w:ascii="Times New Roman" w:hAnsi="Times New Roman" w:cs="Times New Roman"/>
                      <w:szCs w:val="21"/>
                      <w:vertAlign w:val="superscript"/>
                    </w:rPr>
                    <w:t>3</w:t>
                  </w:r>
                  <w:r w:rsidRPr="00ED1F8D">
                    <w:rPr>
                      <w:rFonts w:ascii="Times New Roman" w:hAnsi="Times New Roman" w:cs="Times New Roman"/>
                      <w:szCs w:val="21"/>
                    </w:rPr>
                    <w:t>通过量</w:t>
                  </w:r>
                </w:p>
              </w:tc>
              <w:tc>
                <w:tcPr>
                  <w:tcW w:w="784" w:type="pct"/>
                  <w:vMerge/>
                  <w:shd w:val="clear" w:color="auto" w:fill="auto"/>
                  <w:vAlign w:val="center"/>
                </w:tcPr>
                <w:p w14:paraId="7DC0463B" w14:textId="77777777" w:rsidR="008D3A16" w:rsidRPr="00ED1F8D" w:rsidRDefault="008D3A16" w:rsidP="008D3A16">
                  <w:pPr>
                    <w:adjustRightInd w:val="0"/>
                    <w:snapToGrid w:val="0"/>
                    <w:ind w:firstLineChars="200" w:firstLine="420"/>
                    <w:jc w:val="center"/>
                    <w:rPr>
                      <w:rFonts w:ascii="Times New Roman" w:hAnsi="Times New Roman" w:cs="Times New Roman"/>
                      <w:szCs w:val="21"/>
                    </w:rPr>
                  </w:pPr>
                </w:p>
              </w:tc>
              <w:tc>
                <w:tcPr>
                  <w:tcW w:w="780" w:type="pct"/>
                  <w:shd w:val="clear" w:color="auto" w:fill="auto"/>
                  <w:vAlign w:val="bottom"/>
                </w:tcPr>
                <w:p w14:paraId="54534BDB" w14:textId="77777777" w:rsidR="008D3A16" w:rsidRPr="00ED1F8D" w:rsidRDefault="00ED1F8D" w:rsidP="008D3A16">
                  <w:pPr>
                    <w:jc w:val="center"/>
                    <w:rPr>
                      <w:rFonts w:ascii="Times New Roman" w:hAnsi="Times New Roman" w:cs="Times New Roman"/>
                      <w:szCs w:val="21"/>
                    </w:rPr>
                  </w:pPr>
                  <w:r>
                    <w:rPr>
                      <w:rFonts w:ascii="Times New Roman" w:hAnsi="Times New Roman" w:cs="Times New Roman"/>
                      <w:szCs w:val="21"/>
                    </w:rPr>
                    <w:t>8.85</w:t>
                  </w:r>
                  <w:r w:rsidR="008D3A16" w:rsidRPr="00ED1F8D">
                    <w:rPr>
                      <w:rFonts w:ascii="Times New Roman" w:hAnsi="Times New Roman" w:cs="Times New Roman"/>
                      <w:szCs w:val="21"/>
                    </w:rPr>
                    <w:t xml:space="preserve"> </w:t>
                  </w:r>
                </w:p>
              </w:tc>
              <w:tc>
                <w:tcPr>
                  <w:tcW w:w="704" w:type="pct"/>
                  <w:shd w:val="clear" w:color="auto" w:fill="auto"/>
                  <w:vAlign w:val="center"/>
                </w:tcPr>
                <w:p w14:paraId="1A91E54E" w14:textId="77777777" w:rsidR="008D3A16" w:rsidRPr="00ED1F8D" w:rsidRDefault="008D3A16" w:rsidP="008D3A16">
                  <w:pPr>
                    <w:adjustRightInd w:val="0"/>
                    <w:snapToGrid w:val="0"/>
                    <w:jc w:val="center"/>
                    <w:rPr>
                      <w:rFonts w:ascii="Times New Roman" w:hAnsi="Times New Roman" w:cs="Times New Roman"/>
                      <w:szCs w:val="21"/>
                    </w:rPr>
                  </w:pPr>
                  <w:r w:rsidRPr="00ED1F8D">
                    <w:rPr>
                      <w:rFonts w:ascii="Times New Roman" w:hAnsi="Times New Roman" w:cs="Times New Roman"/>
                      <w:szCs w:val="21"/>
                    </w:rPr>
                    <w:t>99.9%</w:t>
                  </w:r>
                </w:p>
              </w:tc>
              <w:tc>
                <w:tcPr>
                  <w:tcW w:w="793" w:type="pct"/>
                  <w:shd w:val="clear" w:color="auto" w:fill="auto"/>
                  <w:vAlign w:val="bottom"/>
                </w:tcPr>
                <w:p w14:paraId="6A16A585" w14:textId="77777777" w:rsidR="008D3A16" w:rsidRPr="00ED1F8D" w:rsidRDefault="00ED1F8D" w:rsidP="008D3A16">
                  <w:pPr>
                    <w:jc w:val="center"/>
                    <w:rPr>
                      <w:rFonts w:ascii="Times New Roman" w:hAnsi="Times New Roman" w:cs="Times New Roman"/>
                      <w:szCs w:val="21"/>
                    </w:rPr>
                  </w:pPr>
                  <w:r>
                    <w:rPr>
                      <w:rFonts w:ascii="Times New Roman" w:hAnsi="Times New Roman" w:cs="Times New Roman"/>
                      <w:szCs w:val="21"/>
                    </w:rPr>
                    <w:t>0.0089</w:t>
                  </w:r>
                  <w:r w:rsidR="008D3A16" w:rsidRPr="00ED1F8D">
                    <w:rPr>
                      <w:rFonts w:ascii="Times New Roman" w:hAnsi="Times New Roman" w:cs="Times New Roman"/>
                      <w:szCs w:val="21"/>
                    </w:rPr>
                    <w:t xml:space="preserve"> </w:t>
                  </w:r>
                </w:p>
              </w:tc>
            </w:tr>
            <w:tr w:rsidR="008D3A16" w:rsidRPr="00ED1F8D" w14:paraId="4BEC4E6F" w14:textId="77777777" w:rsidTr="00ED1F8D">
              <w:trPr>
                <w:trHeight w:val="20"/>
              </w:trPr>
              <w:tc>
                <w:tcPr>
                  <w:tcW w:w="845" w:type="pct"/>
                  <w:shd w:val="clear" w:color="auto" w:fill="auto"/>
                  <w:vAlign w:val="center"/>
                </w:tcPr>
                <w:p w14:paraId="73F331CD" w14:textId="77777777" w:rsidR="008D3A16" w:rsidRPr="00ED1F8D" w:rsidRDefault="008D3A16" w:rsidP="008D3A16">
                  <w:pPr>
                    <w:jc w:val="center"/>
                    <w:rPr>
                      <w:rFonts w:ascii="Times New Roman" w:hAnsi="Times New Roman" w:cs="Times New Roman"/>
                      <w:szCs w:val="21"/>
                    </w:rPr>
                  </w:pPr>
                  <w:r w:rsidRPr="00ED1F8D">
                    <w:rPr>
                      <w:rFonts w:ascii="Times New Roman" w:hAnsi="Times New Roman" w:cs="Times New Roman"/>
                      <w:szCs w:val="21"/>
                    </w:rPr>
                    <w:t>卸油损失</w:t>
                  </w:r>
                </w:p>
              </w:tc>
              <w:tc>
                <w:tcPr>
                  <w:tcW w:w="1094" w:type="pct"/>
                  <w:shd w:val="clear" w:color="auto" w:fill="auto"/>
                  <w:vAlign w:val="center"/>
                </w:tcPr>
                <w:p w14:paraId="53CA80E2" w14:textId="77777777" w:rsidR="008D3A16" w:rsidRPr="00ED1F8D" w:rsidRDefault="008D3A16" w:rsidP="008D3A16">
                  <w:pPr>
                    <w:jc w:val="center"/>
                    <w:rPr>
                      <w:rFonts w:ascii="Times New Roman" w:hAnsi="Times New Roman" w:cs="Times New Roman"/>
                      <w:szCs w:val="21"/>
                    </w:rPr>
                  </w:pPr>
                  <w:r w:rsidRPr="00ED1F8D">
                    <w:rPr>
                      <w:rFonts w:ascii="Times New Roman" w:hAnsi="Times New Roman" w:cs="Times New Roman"/>
                      <w:szCs w:val="21"/>
                    </w:rPr>
                    <w:t>0.6kg/m</w:t>
                  </w:r>
                  <w:r w:rsidRPr="00ED1F8D">
                    <w:rPr>
                      <w:rFonts w:ascii="Times New Roman" w:hAnsi="Times New Roman" w:cs="Times New Roman"/>
                      <w:szCs w:val="21"/>
                      <w:vertAlign w:val="superscript"/>
                    </w:rPr>
                    <w:t>3</w:t>
                  </w:r>
                  <w:r w:rsidRPr="00ED1F8D">
                    <w:rPr>
                      <w:rFonts w:ascii="Times New Roman" w:hAnsi="Times New Roman" w:cs="Times New Roman"/>
                      <w:szCs w:val="21"/>
                    </w:rPr>
                    <w:t>通过量</w:t>
                  </w:r>
                </w:p>
              </w:tc>
              <w:tc>
                <w:tcPr>
                  <w:tcW w:w="784" w:type="pct"/>
                  <w:vMerge/>
                  <w:shd w:val="clear" w:color="auto" w:fill="auto"/>
                  <w:vAlign w:val="center"/>
                </w:tcPr>
                <w:p w14:paraId="1ABF2ECD" w14:textId="77777777" w:rsidR="008D3A16" w:rsidRPr="00ED1F8D" w:rsidRDefault="008D3A16" w:rsidP="008D3A16">
                  <w:pPr>
                    <w:adjustRightInd w:val="0"/>
                    <w:snapToGrid w:val="0"/>
                    <w:ind w:firstLineChars="200" w:firstLine="420"/>
                    <w:jc w:val="center"/>
                    <w:rPr>
                      <w:rFonts w:ascii="Times New Roman" w:hAnsi="Times New Roman" w:cs="Times New Roman"/>
                      <w:szCs w:val="21"/>
                    </w:rPr>
                  </w:pPr>
                </w:p>
              </w:tc>
              <w:tc>
                <w:tcPr>
                  <w:tcW w:w="780" w:type="pct"/>
                  <w:shd w:val="clear" w:color="auto" w:fill="auto"/>
                  <w:vAlign w:val="bottom"/>
                </w:tcPr>
                <w:p w14:paraId="33733A00" w14:textId="77777777" w:rsidR="008D3A16" w:rsidRPr="00ED1F8D" w:rsidRDefault="00ED1F8D" w:rsidP="008D3A16">
                  <w:pPr>
                    <w:jc w:val="center"/>
                    <w:rPr>
                      <w:rFonts w:ascii="Times New Roman" w:hAnsi="Times New Roman" w:cs="Times New Roman"/>
                      <w:szCs w:val="21"/>
                    </w:rPr>
                  </w:pPr>
                  <w:r>
                    <w:rPr>
                      <w:rFonts w:ascii="Times New Roman" w:hAnsi="Times New Roman" w:cs="Times New Roman"/>
                      <w:szCs w:val="21"/>
                    </w:rPr>
                    <w:t>6.04</w:t>
                  </w:r>
                  <w:r w:rsidR="008D3A16" w:rsidRPr="00ED1F8D">
                    <w:rPr>
                      <w:rFonts w:ascii="Times New Roman" w:hAnsi="Times New Roman" w:cs="Times New Roman"/>
                      <w:szCs w:val="21"/>
                    </w:rPr>
                    <w:t xml:space="preserve"> </w:t>
                  </w:r>
                </w:p>
              </w:tc>
              <w:tc>
                <w:tcPr>
                  <w:tcW w:w="704" w:type="pct"/>
                  <w:shd w:val="clear" w:color="auto" w:fill="auto"/>
                  <w:vAlign w:val="center"/>
                </w:tcPr>
                <w:p w14:paraId="6684EF6F" w14:textId="77777777" w:rsidR="008D3A16" w:rsidRPr="00ED1F8D" w:rsidRDefault="008D3A16" w:rsidP="008D3A16">
                  <w:pPr>
                    <w:adjustRightInd w:val="0"/>
                    <w:snapToGrid w:val="0"/>
                    <w:jc w:val="center"/>
                    <w:rPr>
                      <w:rFonts w:ascii="Times New Roman" w:hAnsi="Times New Roman" w:cs="Times New Roman"/>
                      <w:szCs w:val="21"/>
                    </w:rPr>
                  </w:pPr>
                  <w:r w:rsidRPr="00ED1F8D">
                    <w:rPr>
                      <w:rFonts w:ascii="Times New Roman" w:hAnsi="Times New Roman" w:cs="Times New Roman"/>
                      <w:szCs w:val="21"/>
                    </w:rPr>
                    <w:t>99.9%</w:t>
                  </w:r>
                </w:p>
              </w:tc>
              <w:tc>
                <w:tcPr>
                  <w:tcW w:w="793" w:type="pct"/>
                  <w:shd w:val="clear" w:color="auto" w:fill="auto"/>
                  <w:vAlign w:val="bottom"/>
                </w:tcPr>
                <w:p w14:paraId="14E26293" w14:textId="77777777" w:rsidR="008D3A16" w:rsidRPr="00ED1F8D" w:rsidRDefault="00ED1F8D" w:rsidP="008D3A16">
                  <w:pPr>
                    <w:jc w:val="center"/>
                    <w:rPr>
                      <w:rFonts w:ascii="Times New Roman" w:hAnsi="Times New Roman" w:cs="Times New Roman"/>
                      <w:szCs w:val="21"/>
                    </w:rPr>
                  </w:pPr>
                  <w:r>
                    <w:rPr>
                      <w:rFonts w:ascii="Times New Roman" w:hAnsi="Times New Roman" w:cs="Times New Roman"/>
                      <w:szCs w:val="21"/>
                    </w:rPr>
                    <w:t>0.006</w:t>
                  </w:r>
                </w:p>
              </w:tc>
            </w:tr>
            <w:tr w:rsidR="008D3A16" w:rsidRPr="00ED1F8D" w14:paraId="44C07B7A" w14:textId="77777777" w:rsidTr="00ED1F8D">
              <w:trPr>
                <w:trHeight w:val="20"/>
              </w:trPr>
              <w:tc>
                <w:tcPr>
                  <w:tcW w:w="845" w:type="pct"/>
                  <w:shd w:val="clear" w:color="auto" w:fill="auto"/>
                  <w:vAlign w:val="center"/>
                </w:tcPr>
                <w:p w14:paraId="4389D888" w14:textId="77777777" w:rsidR="008D3A16" w:rsidRPr="00ED1F8D" w:rsidRDefault="008D3A16" w:rsidP="008D3A16">
                  <w:pPr>
                    <w:jc w:val="center"/>
                    <w:rPr>
                      <w:rFonts w:ascii="Times New Roman" w:hAnsi="Times New Roman" w:cs="Times New Roman"/>
                      <w:szCs w:val="21"/>
                    </w:rPr>
                  </w:pPr>
                  <w:r w:rsidRPr="00ED1F8D">
                    <w:rPr>
                      <w:rFonts w:ascii="Times New Roman" w:hAnsi="Times New Roman" w:cs="Times New Roman"/>
                      <w:szCs w:val="21"/>
                    </w:rPr>
                    <w:t>加油机损失</w:t>
                  </w:r>
                </w:p>
              </w:tc>
              <w:tc>
                <w:tcPr>
                  <w:tcW w:w="1094" w:type="pct"/>
                  <w:shd w:val="clear" w:color="auto" w:fill="auto"/>
                  <w:vAlign w:val="center"/>
                </w:tcPr>
                <w:p w14:paraId="1A44BBF1" w14:textId="77777777" w:rsidR="008D3A16" w:rsidRPr="00ED1F8D" w:rsidRDefault="008D3A16" w:rsidP="008D3A16">
                  <w:pPr>
                    <w:jc w:val="center"/>
                    <w:rPr>
                      <w:rFonts w:ascii="Times New Roman" w:hAnsi="Times New Roman" w:cs="Times New Roman"/>
                      <w:szCs w:val="21"/>
                    </w:rPr>
                  </w:pPr>
                  <w:r w:rsidRPr="00ED1F8D">
                    <w:rPr>
                      <w:rFonts w:ascii="Times New Roman" w:hAnsi="Times New Roman" w:cs="Times New Roman"/>
                      <w:szCs w:val="21"/>
                    </w:rPr>
                    <w:t>0.11kg/m</w:t>
                  </w:r>
                  <w:r w:rsidRPr="00ED1F8D">
                    <w:rPr>
                      <w:rFonts w:ascii="Times New Roman" w:hAnsi="Times New Roman" w:cs="Times New Roman"/>
                      <w:szCs w:val="21"/>
                      <w:vertAlign w:val="superscript"/>
                    </w:rPr>
                    <w:t>3</w:t>
                  </w:r>
                  <w:r w:rsidRPr="00ED1F8D">
                    <w:rPr>
                      <w:rFonts w:ascii="Times New Roman" w:hAnsi="Times New Roman" w:cs="Times New Roman"/>
                      <w:szCs w:val="21"/>
                    </w:rPr>
                    <w:t>通过量</w:t>
                  </w:r>
                </w:p>
              </w:tc>
              <w:tc>
                <w:tcPr>
                  <w:tcW w:w="784" w:type="pct"/>
                  <w:vMerge/>
                  <w:shd w:val="clear" w:color="auto" w:fill="auto"/>
                  <w:vAlign w:val="center"/>
                </w:tcPr>
                <w:p w14:paraId="59EABA8E" w14:textId="77777777" w:rsidR="008D3A16" w:rsidRPr="00ED1F8D" w:rsidRDefault="008D3A16" w:rsidP="008D3A16">
                  <w:pPr>
                    <w:adjustRightInd w:val="0"/>
                    <w:snapToGrid w:val="0"/>
                    <w:ind w:firstLineChars="200" w:firstLine="420"/>
                    <w:jc w:val="center"/>
                    <w:rPr>
                      <w:rFonts w:ascii="Times New Roman" w:hAnsi="Times New Roman" w:cs="Times New Roman"/>
                      <w:szCs w:val="21"/>
                    </w:rPr>
                  </w:pPr>
                </w:p>
              </w:tc>
              <w:tc>
                <w:tcPr>
                  <w:tcW w:w="780" w:type="pct"/>
                  <w:shd w:val="clear" w:color="auto" w:fill="auto"/>
                  <w:vAlign w:val="bottom"/>
                </w:tcPr>
                <w:p w14:paraId="1D03C7A8" w14:textId="77777777" w:rsidR="008D3A16" w:rsidRPr="00ED1F8D" w:rsidRDefault="00ED1F8D" w:rsidP="008D3A16">
                  <w:pPr>
                    <w:jc w:val="center"/>
                    <w:rPr>
                      <w:rFonts w:ascii="Times New Roman" w:hAnsi="Times New Roman" w:cs="Times New Roman"/>
                      <w:szCs w:val="21"/>
                    </w:rPr>
                  </w:pPr>
                  <w:r>
                    <w:rPr>
                      <w:rFonts w:ascii="Times New Roman" w:hAnsi="Times New Roman" w:cs="Times New Roman"/>
                      <w:szCs w:val="21"/>
                    </w:rPr>
                    <w:t>1.1</w:t>
                  </w:r>
                </w:p>
              </w:tc>
              <w:tc>
                <w:tcPr>
                  <w:tcW w:w="704" w:type="pct"/>
                  <w:shd w:val="clear" w:color="auto" w:fill="auto"/>
                  <w:vAlign w:val="center"/>
                </w:tcPr>
                <w:p w14:paraId="350F4B5A" w14:textId="77777777" w:rsidR="008D3A16" w:rsidRPr="00ED1F8D" w:rsidRDefault="008D3A16" w:rsidP="008D3A16">
                  <w:pPr>
                    <w:adjustRightInd w:val="0"/>
                    <w:snapToGrid w:val="0"/>
                    <w:jc w:val="center"/>
                    <w:rPr>
                      <w:rFonts w:ascii="Times New Roman" w:hAnsi="Times New Roman" w:cs="Times New Roman"/>
                      <w:szCs w:val="21"/>
                    </w:rPr>
                  </w:pPr>
                  <w:r w:rsidRPr="00ED1F8D">
                    <w:rPr>
                      <w:rFonts w:ascii="Times New Roman" w:hAnsi="Times New Roman" w:cs="Times New Roman"/>
                      <w:szCs w:val="21"/>
                    </w:rPr>
                    <w:t>99%</w:t>
                  </w:r>
                </w:p>
              </w:tc>
              <w:tc>
                <w:tcPr>
                  <w:tcW w:w="793" w:type="pct"/>
                  <w:shd w:val="clear" w:color="auto" w:fill="auto"/>
                  <w:vAlign w:val="bottom"/>
                </w:tcPr>
                <w:p w14:paraId="26CA94F0" w14:textId="77777777" w:rsidR="008D3A16" w:rsidRPr="00ED1F8D" w:rsidRDefault="00ED1F8D" w:rsidP="008D3A16">
                  <w:pPr>
                    <w:jc w:val="center"/>
                    <w:rPr>
                      <w:rFonts w:ascii="Times New Roman" w:hAnsi="Times New Roman" w:cs="Times New Roman"/>
                      <w:szCs w:val="21"/>
                    </w:rPr>
                  </w:pPr>
                  <w:r>
                    <w:rPr>
                      <w:rFonts w:ascii="Times New Roman" w:hAnsi="Times New Roman" w:cs="Times New Roman"/>
                      <w:szCs w:val="21"/>
                    </w:rPr>
                    <w:t>0.011</w:t>
                  </w:r>
                </w:p>
              </w:tc>
            </w:tr>
            <w:tr w:rsidR="008D3A16" w:rsidRPr="00ED1F8D" w14:paraId="15A48968" w14:textId="77777777" w:rsidTr="00ED1F8D">
              <w:trPr>
                <w:trHeight w:val="20"/>
              </w:trPr>
              <w:tc>
                <w:tcPr>
                  <w:tcW w:w="845" w:type="pct"/>
                  <w:shd w:val="clear" w:color="auto" w:fill="auto"/>
                  <w:vAlign w:val="center"/>
                </w:tcPr>
                <w:p w14:paraId="274DCB51" w14:textId="77777777" w:rsidR="008D3A16" w:rsidRPr="00ED1F8D" w:rsidRDefault="008D3A16" w:rsidP="008D3A16">
                  <w:pPr>
                    <w:jc w:val="center"/>
                    <w:rPr>
                      <w:rFonts w:ascii="Times New Roman" w:hAnsi="Times New Roman" w:cs="Times New Roman"/>
                      <w:szCs w:val="21"/>
                    </w:rPr>
                  </w:pPr>
                  <w:r w:rsidRPr="00ED1F8D">
                    <w:rPr>
                      <w:rFonts w:ascii="Times New Roman" w:hAnsi="Times New Roman" w:cs="Times New Roman"/>
                      <w:szCs w:val="21"/>
                    </w:rPr>
                    <w:t>合计</w:t>
                  </w:r>
                </w:p>
              </w:tc>
              <w:tc>
                <w:tcPr>
                  <w:tcW w:w="1094" w:type="pct"/>
                  <w:shd w:val="clear" w:color="auto" w:fill="auto"/>
                  <w:vAlign w:val="center"/>
                </w:tcPr>
                <w:p w14:paraId="6E7DADA7" w14:textId="77777777" w:rsidR="008D3A16" w:rsidRPr="00ED1F8D" w:rsidRDefault="008D3A16" w:rsidP="008D3A16">
                  <w:pPr>
                    <w:ind w:firstLineChars="200" w:firstLine="420"/>
                    <w:jc w:val="center"/>
                    <w:rPr>
                      <w:rFonts w:ascii="Times New Roman" w:hAnsi="Times New Roman" w:cs="Times New Roman"/>
                      <w:szCs w:val="21"/>
                    </w:rPr>
                  </w:pPr>
                  <w:r w:rsidRPr="00ED1F8D">
                    <w:rPr>
                      <w:rFonts w:ascii="Times New Roman" w:hAnsi="Times New Roman" w:cs="Times New Roman"/>
                      <w:szCs w:val="21"/>
                    </w:rPr>
                    <w:t>/</w:t>
                  </w:r>
                </w:p>
              </w:tc>
              <w:tc>
                <w:tcPr>
                  <w:tcW w:w="784" w:type="pct"/>
                  <w:shd w:val="clear" w:color="auto" w:fill="auto"/>
                  <w:vAlign w:val="center"/>
                </w:tcPr>
                <w:p w14:paraId="667BC797" w14:textId="77777777" w:rsidR="008D3A16" w:rsidRPr="00ED1F8D" w:rsidRDefault="008D3A16" w:rsidP="008D3A16">
                  <w:pPr>
                    <w:adjustRightInd w:val="0"/>
                    <w:snapToGrid w:val="0"/>
                    <w:jc w:val="center"/>
                    <w:rPr>
                      <w:rFonts w:ascii="Times New Roman" w:hAnsi="Times New Roman" w:cs="Times New Roman"/>
                      <w:szCs w:val="21"/>
                    </w:rPr>
                  </w:pPr>
                  <w:r w:rsidRPr="00ED1F8D">
                    <w:rPr>
                      <w:rFonts w:ascii="Times New Roman" w:hAnsi="Times New Roman" w:cs="Times New Roman"/>
                      <w:szCs w:val="21"/>
                    </w:rPr>
                    <w:t>/</w:t>
                  </w:r>
                </w:p>
              </w:tc>
              <w:tc>
                <w:tcPr>
                  <w:tcW w:w="780" w:type="pct"/>
                  <w:shd w:val="clear" w:color="auto" w:fill="auto"/>
                  <w:vAlign w:val="center"/>
                </w:tcPr>
                <w:p w14:paraId="35A4E9A9" w14:textId="77777777" w:rsidR="008D3A16" w:rsidRPr="00ED1F8D" w:rsidRDefault="00ED1F8D" w:rsidP="008D3A16">
                  <w:pPr>
                    <w:adjustRightInd w:val="0"/>
                    <w:snapToGrid w:val="0"/>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7.2</w:t>
                  </w:r>
                </w:p>
              </w:tc>
              <w:tc>
                <w:tcPr>
                  <w:tcW w:w="704" w:type="pct"/>
                  <w:shd w:val="clear" w:color="auto" w:fill="auto"/>
                  <w:vAlign w:val="center"/>
                </w:tcPr>
                <w:p w14:paraId="12A4D143" w14:textId="77777777" w:rsidR="008D3A16" w:rsidRPr="00ED1F8D" w:rsidRDefault="008D3A16" w:rsidP="008D3A16">
                  <w:pPr>
                    <w:adjustRightInd w:val="0"/>
                    <w:snapToGrid w:val="0"/>
                    <w:jc w:val="center"/>
                    <w:rPr>
                      <w:rFonts w:ascii="Times New Roman" w:hAnsi="Times New Roman" w:cs="Times New Roman"/>
                      <w:szCs w:val="21"/>
                    </w:rPr>
                  </w:pPr>
                  <w:r w:rsidRPr="00ED1F8D">
                    <w:rPr>
                      <w:rFonts w:ascii="Times New Roman" w:hAnsi="Times New Roman" w:cs="Times New Roman"/>
                      <w:szCs w:val="21"/>
                    </w:rPr>
                    <w:t>/</w:t>
                  </w:r>
                </w:p>
              </w:tc>
              <w:tc>
                <w:tcPr>
                  <w:tcW w:w="793" w:type="pct"/>
                  <w:shd w:val="clear" w:color="auto" w:fill="auto"/>
                  <w:vAlign w:val="bottom"/>
                </w:tcPr>
                <w:p w14:paraId="57FCBB26" w14:textId="77777777" w:rsidR="008D3A16" w:rsidRPr="00ED1F8D" w:rsidRDefault="00ED1F8D" w:rsidP="008D3A16">
                  <w:pPr>
                    <w:jc w:val="center"/>
                    <w:rPr>
                      <w:rFonts w:ascii="Times New Roman" w:hAnsi="Times New Roman" w:cs="Times New Roman"/>
                      <w:szCs w:val="21"/>
                    </w:rPr>
                  </w:pPr>
                  <w:r>
                    <w:rPr>
                      <w:rFonts w:ascii="Times New Roman" w:hAnsi="Times New Roman" w:cs="Times New Roman"/>
                      <w:szCs w:val="21"/>
                    </w:rPr>
                    <w:t>0.0864</w:t>
                  </w:r>
                  <w:r w:rsidR="008D3A16" w:rsidRPr="00ED1F8D">
                    <w:rPr>
                      <w:rFonts w:ascii="Times New Roman" w:hAnsi="Times New Roman" w:cs="Times New Roman"/>
                      <w:szCs w:val="21"/>
                    </w:rPr>
                    <w:t xml:space="preserve"> </w:t>
                  </w:r>
                </w:p>
              </w:tc>
            </w:tr>
          </w:tbl>
          <w:p w14:paraId="64382422" w14:textId="77777777" w:rsidR="008D3A16" w:rsidRPr="00361FDD" w:rsidRDefault="008D3A16" w:rsidP="00613ACC">
            <w:pPr>
              <w:tabs>
                <w:tab w:val="left" w:pos="360"/>
              </w:tabs>
              <w:snapToGrid w:val="0"/>
              <w:spacing w:line="360" w:lineRule="auto"/>
              <w:ind w:firstLineChars="192" w:firstLine="461"/>
              <w:rPr>
                <w:rFonts w:ascii="Times New Roman" w:hAnsi="Times New Roman" w:cs="Times New Roman"/>
                <w:sz w:val="24"/>
              </w:rPr>
            </w:pPr>
            <w:r w:rsidRPr="00361FDD">
              <w:rPr>
                <w:rFonts w:ascii="Times New Roman" w:hAnsi="Times New Roman" w:cs="Times New Roman"/>
                <w:sz w:val="24"/>
                <w:szCs w:val="28"/>
              </w:rPr>
              <w:t>加油站在储油、卸油、加油机作业过程中采用油气回收系统，该系统的作用是将加油站在储油、卸油、加油过程中产生的油气，通过密闭收集、储存和送入油罐内。本项目采用的油气回收装置的油气回收率约为</w:t>
            </w:r>
            <w:r w:rsidRPr="00361FDD">
              <w:rPr>
                <w:rFonts w:ascii="Times New Roman" w:hAnsi="Times New Roman" w:cs="Times New Roman"/>
                <w:sz w:val="24"/>
                <w:szCs w:val="28"/>
              </w:rPr>
              <w:t>95%~99.9%</w:t>
            </w:r>
            <w:r w:rsidRPr="00361FDD">
              <w:rPr>
                <w:rFonts w:ascii="Times New Roman" w:hAnsi="Times New Roman" w:cs="Times New Roman"/>
                <w:sz w:val="24"/>
                <w:szCs w:val="28"/>
              </w:rPr>
              <w:t>。因此约有</w:t>
            </w:r>
            <w:r w:rsidRPr="00361FDD">
              <w:rPr>
                <w:rFonts w:ascii="Times New Roman" w:hAnsi="Times New Roman" w:cs="Times New Roman"/>
                <w:sz w:val="24"/>
                <w:szCs w:val="28"/>
              </w:rPr>
              <w:t>0.0</w:t>
            </w:r>
            <w:r w:rsidR="00265641" w:rsidRPr="00361FDD">
              <w:rPr>
                <w:rFonts w:ascii="Times New Roman" w:hAnsi="Times New Roman" w:cs="Times New Roman"/>
                <w:sz w:val="24"/>
                <w:szCs w:val="28"/>
              </w:rPr>
              <w:t>864</w:t>
            </w:r>
            <w:r w:rsidRPr="00361FDD">
              <w:rPr>
                <w:rFonts w:ascii="Times New Roman" w:hAnsi="Times New Roman" w:cs="Times New Roman"/>
                <w:sz w:val="24"/>
                <w:szCs w:val="28"/>
              </w:rPr>
              <w:t>t/a</w:t>
            </w:r>
            <w:r w:rsidRPr="00361FDD">
              <w:rPr>
                <w:rFonts w:ascii="Times New Roman" w:hAnsi="Times New Roman" w:cs="Times New Roman"/>
                <w:sz w:val="24"/>
                <w:szCs w:val="28"/>
              </w:rPr>
              <w:t>的非甲烷总烃通过无组织的形式排入大气中</w:t>
            </w:r>
            <w:r w:rsidR="00265641" w:rsidRPr="00361FDD">
              <w:rPr>
                <w:rFonts w:ascii="Times New Roman" w:hAnsi="Times New Roman" w:cs="Times New Roman"/>
                <w:sz w:val="24"/>
                <w:szCs w:val="28"/>
              </w:rPr>
              <w:t>。</w:t>
            </w:r>
          </w:p>
          <w:p w14:paraId="58CF25E2" w14:textId="77777777" w:rsidR="00E861CD" w:rsidRPr="006C5931" w:rsidRDefault="006C5931" w:rsidP="006C5931">
            <w:pPr>
              <w:tabs>
                <w:tab w:val="left" w:pos="3060"/>
              </w:tabs>
              <w:spacing w:line="360" w:lineRule="auto"/>
              <w:rPr>
                <w:rFonts w:ascii="Times New Roman" w:eastAsiaTheme="majorEastAsia" w:hAnsi="Times New Roman" w:cs="Times New Roman"/>
                <w:sz w:val="24"/>
                <w:szCs w:val="24"/>
              </w:rPr>
            </w:pPr>
            <w:r w:rsidRPr="006C5931">
              <w:rPr>
                <w:rFonts w:ascii="Times New Roman" w:eastAsiaTheme="majorEastAsia" w:hAnsi="Times New Roman" w:cs="Times New Roman" w:hint="eastAsia"/>
                <w:sz w:val="24"/>
              </w:rPr>
              <w:t>（</w:t>
            </w:r>
            <w:r w:rsidRPr="006C5931">
              <w:rPr>
                <w:rFonts w:ascii="Times New Roman" w:eastAsiaTheme="majorEastAsia" w:hAnsi="Times New Roman" w:cs="Times New Roman" w:hint="eastAsia"/>
                <w:sz w:val="24"/>
              </w:rPr>
              <w:t>2</w:t>
            </w:r>
            <w:r w:rsidRPr="006C5931">
              <w:rPr>
                <w:rFonts w:ascii="Times New Roman" w:eastAsiaTheme="majorEastAsia" w:hAnsi="Times New Roman" w:cs="Times New Roman" w:hint="eastAsia"/>
                <w:sz w:val="24"/>
              </w:rPr>
              <w:t>）</w:t>
            </w:r>
            <w:r w:rsidR="00CC4E8C" w:rsidRPr="006C5931">
              <w:rPr>
                <w:rFonts w:ascii="Times New Roman" w:eastAsiaTheme="majorEastAsia" w:hAnsi="Times New Roman" w:cs="Times New Roman" w:hint="eastAsia"/>
                <w:sz w:val="24"/>
              </w:rPr>
              <w:t>L</w:t>
            </w:r>
            <w:r w:rsidR="00CC4E8C" w:rsidRPr="006C5931">
              <w:rPr>
                <w:rFonts w:ascii="Times New Roman" w:eastAsiaTheme="majorEastAsia" w:hAnsi="Times New Roman" w:cs="Times New Roman"/>
                <w:sz w:val="24"/>
              </w:rPr>
              <w:t>NG</w:t>
            </w:r>
            <w:r w:rsidR="00CC4E8C" w:rsidRPr="006C5931">
              <w:rPr>
                <w:rFonts w:ascii="Times New Roman" w:eastAsiaTheme="majorEastAsia" w:hAnsi="Times New Roman" w:cs="Times New Roman" w:hint="eastAsia"/>
                <w:sz w:val="24"/>
              </w:rPr>
              <w:t>天然气部分</w:t>
            </w:r>
          </w:p>
          <w:p w14:paraId="1DED40C5" w14:textId="77777777" w:rsidR="00E861CD" w:rsidRDefault="00CC4E8C" w:rsidP="00613ACC">
            <w:pPr>
              <w:tabs>
                <w:tab w:val="left" w:pos="3060"/>
              </w:tabs>
              <w:spacing w:line="360" w:lineRule="auto"/>
              <w:ind w:firstLineChars="200" w:firstLine="480"/>
              <w:rPr>
                <w:rFonts w:ascii="Times New Roman" w:eastAsiaTheme="majorEastAsia" w:hAnsi="Times New Roman" w:cs="Times New Roman"/>
                <w:sz w:val="24"/>
                <w:szCs w:val="24"/>
              </w:rPr>
            </w:pPr>
            <w:r w:rsidRPr="00CC4E8C">
              <w:rPr>
                <w:rFonts w:ascii="Times New Roman" w:eastAsiaTheme="majorEastAsia" w:hAnsi="Times New Roman" w:cs="Times New Roman" w:hint="eastAsia"/>
                <w:sz w:val="24"/>
                <w:szCs w:val="24"/>
              </w:rPr>
              <w:t>项目废气为储罐闪蒸废气、加气废气、卸车废气。</w:t>
            </w:r>
          </w:p>
          <w:p w14:paraId="31DA8E19" w14:textId="77777777" w:rsidR="00CC4E8C" w:rsidRPr="00293C39" w:rsidRDefault="00CC4E8C" w:rsidP="00613ACC">
            <w:pPr>
              <w:tabs>
                <w:tab w:val="left" w:pos="3060"/>
              </w:tabs>
              <w:spacing w:line="360" w:lineRule="auto"/>
              <w:ind w:firstLine="482"/>
              <w:rPr>
                <w:rFonts w:ascii="Times New Roman" w:hAnsi="Times New Roman" w:cs="Times New Roman"/>
                <w:sz w:val="24"/>
              </w:rPr>
            </w:pPr>
            <w:r w:rsidRPr="00293C39">
              <w:rPr>
                <w:rFonts w:ascii="宋体" w:eastAsia="宋体" w:hAnsi="宋体" w:cs="宋体" w:hint="eastAsia"/>
                <w:sz w:val="24"/>
                <w:szCs w:val="24"/>
              </w:rPr>
              <w:t>①</w:t>
            </w:r>
            <w:r w:rsidRPr="00293C39">
              <w:rPr>
                <w:rFonts w:ascii="Times New Roman" w:hAnsi="Times New Roman" w:cs="Times New Roman"/>
                <w:sz w:val="24"/>
                <w:szCs w:val="24"/>
              </w:rPr>
              <w:t>储</w:t>
            </w:r>
            <w:r w:rsidRPr="00293C39">
              <w:rPr>
                <w:rFonts w:ascii="Times New Roman" w:hAnsi="Times New Roman" w:cs="Times New Roman"/>
                <w:sz w:val="24"/>
              </w:rPr>
              <w:t>罐闪蒸废气</w:t>
            </w:r>
          </w:p>
          <w:p w14:paraId="288A2854" w14:textId="77777777" w:rsidR="00CC4E8C" w:rsidRPr="00293C39" w:rsidRDefault="00CC4E8C" w:rsidP="00613ACC">
            <w:pPr>
              <w:tabs>
                <w:tab w:val="left" w:pos="3060"/>
              </w:tabs>
              <w:spacing w:line="360" w:lineRule="auto"/>
              <w:ind w:firstLine="482"/>
              <w:rPr>
                <w:rFonts w:ascii="Times New Roman" w:hAnsi="Times New Roman" w:cs="Times New Roman"/>
                <w:sz w:val="24"/>
                <w:szCs w:val="24"/>
              </w:rPr>
            </w:pPr>
            <w:r w:rsidRPr="00293C39">
              <w:rPr>
                <w:rFonts w:ascii="Times New Roman" w:hAnsi="Times New Roman" w:cs="Times New Roman"/>
                <w:sz w:val="24"/>
                <w:szCs w:val="24"/>
              </w:rPr>
              <w:t>LNG</w:t>
            </w:r>
            <w:r w:rsidRPr="00293C39">
              <w:rPr>
                <w:rFonts w:ascii="Times New Roman" w:hAnsi="Times New Roman" w:cs="Times New Roman"/>
                <w:sz w:val="24"/>
                <w:szCs w:val="24"/>
              </w:rPr>
              <w:t>储罐闪蒸汽主要以甲烷为主。根据企业提供储罐参数，</w:t>
            </w:r>
            <w:r w:rsidRPr="00293C39">
              <w:rPr>
                <w:rFonts w:ascii="Times New Roman" w:hAnsi="Times New Roman" w:cs="Times New Roman"/>
                <w:sz w:val="24"/>
                <w:szCs w:val="24"/>
              </w:rPr>
              <w:t>LNG</w:t>
            </w:r>
            <w:r w:rsidRPr="00293C39">
              <w:rPr>
                <w:rFonts w:ascii="Times New Roman" w:hAnsi="Times New Roman" w:cs="Times New Roman"/>
                <w:sz w:val="24"/>
                <w:szCs w:val="24"/>
              </w:rPr>
              <w:t>储罐的蒸发率</w:t>
            </w:r>
            <w:r w:rsidRPr="00293C39">
              <w:rPr>
                <w:rFonts w:ascii="Times New Roman" w:hAnsi="Times New Roman" w:cs="Times New Roman"/>
                <w:sz w:val="24"/>
                <w:szCs w:val="24"/>
              </w:rPr>
              <w:t>≤0.3%</w:t>
            </w:r>
            <w:r w:rsidRPr="00293C39">
              <w:rPr>
                <w:rFonts w:ascii="Times New Roman" w:hAnsi="Times New Roman" w:cs="Times New Roman"/>
                <w:sz w:val="24"/>
                <w:szCs w:val="24"/>
              </w:rPr>
              <w:t>，本项目设计</w:t>
            </w:r>
            <w:r w:rsidR="00E07153" w:rsidRPr="00293C39">
              <w:rPr>
                <w:rFonts w:ascii="Times New Roman" w:hAnsi="Times New Roman" w:cs="Times New Roman"/>
                <w:sz w:val="24"/>
                <w:szCs w:val="24"/>
              </w:rPr>
              <w:t>加气量</w:t>
            </w:r>
            <w:r w:rsidRPr="00293C39">
              <w:rPr>
                <w:rFonts w:ascii="Times New Roman" w:hAnsi="Times New Roman" w:cs="Times New Roman"/>
                <w:sz w:val="24"/>
                <w:szCs w:val="24"/>
              </w:rPr>
              <w:t>为</w:t>
            </w:r>
            <w:r w:rsidRPr="00293C39">
              <w:rPr>
                <w:rFonts w:ascii="Times New Roman" w:hAnsi="Times New Roman" w:cs="Times New Roman"/>
                <w:sz w:val="24"/>
                <w:szCs w:val="24"/>
              </w:rPr>
              <w:t>0.69*10</w:t>
            </w:r>
            <w:r w:rsidRPr="00293C39">
              <w:rPr>
                <w:rFonts w:ascii="Times New Roman" w:hAnsi="Times New Roman" w:cs="Times New Roman"/>
                <w:sz w:val="24"/>
                <w:szCs w:val="24"/>
                <w:vertAlign w:val="superscript"/>
              </w:rPr>
              <w:t>4</w:t>
            </w:r>
            <w:r w:rsidRPr="00293C39">
              <w:rPr>
                <w:rFonts w:ascii="Times New Roman" w:hAnsi="Times New Roman" w:cs="Times New Roman"/>
                <w:sz w:val="24"/>
                <w:szCs w:val="24"/>
              </w:rPr>
              <w:t>Nm</w:t>
            </w:r>
            <w:r w:rsidRPr="00293C39">
              <w:rPr>
                <w:rFonts w:ascii="Times New Roman" w:hAnsi="Times New Roman" w:cs="Times New Roman"/>
                <w:sz w:val="24"/>
                <w:szCs w:val="24"/>
                <w:vertAlign w:val="superscript"/>
              </w:rPr>
              <w:t>3</w:t>
            </w:r>
            <w:r w:rsidR="00E07153" w:rsidRPr="00293C39">
              <w:rPr>
                <w:rFonts w:ascii="Times New Roman" w:hAnsi="Times New Roman" w:cs="Times New Roman"/>
                <w:sz w:val="24"/>
                <w:szCs w:val="24"/>
              </w:rPr>
              <w:t xml:space="preserve"> </w:t>
            </w:r>
            <w:r w:rsidRPr="00293C39">
              <w:rPr>
                <w:rFonts w:ascii="Times New Roman" w:hAnsi="Times New Roman" w:cs="Times New Roman"/>
                <w:sz w:val="24"/>
                <w:szCs w:val="24"/>
              </w:rPr>
              <w:t>/d</w:t>
            </w:r>
            <w:r w:rsidRPr="00293C39">
              <w:rPr>
                <w:rFonts w:ascii="Times New Roman" w:hAnsi="Times New Roman" w:cs="Times New Roman"/>
                <w:sz w:val="24"/>
                <w:szCs w:val="24"/>
              </w:rPr>
              <w:t>，</w:t>
            </w:r>
            <w:r w:rsidRPr="00293C39">
              <w:rPr>
                <w:rFonts w:ascii="Times New Roman" w:hAnsi="Times New Roman" w:cs="Times New Roman"/>
                <w:sz w:val="24"/>
                <w:szCs w:val="24"/>
              </w:rPr>
              <w:t>1m</w:t>
            </w:r>
            <w:r w:rsidRPr="00293C39">
              <w:rPr>
                <w:rFonts w:ascii="Times New Roman" w:hAnsi="Times New Roman" w:cs="Times New Roman"/>
                <w:sz w:val="24"/>
                <w:szCs w:val="24"/>
                <w:vertAlign w:val="superscript"/>
              </w:rPr>
              <w:t>3</w:t>
            </w:r>
            <w:r w:rsidRPr="00293C39">
              <w:rPr>
                <w:rFonts w:ascii="Times New Roman" w:hAnsi="Times New Roman" w:cs="Times New Roman"/>
                <w:sz w:val="24"/>
                <w:szCs w:val="24"/>
              </w:rPr>
              <w:t>LNG</w:t>
            </w:r>
            <w:r w:rsidRPr="00293C39">
              <w:rPr>
                <w:rFonts w:ascii="Times New Roman" w:hAnsi="Times New Roman" w:cs="Times New Roman"/>
                <w:sz w:val="24"/>
                <w:szCs w:val="24"/>
              </w:rPr>
              <w:t>可挥发成</w:t>
            </w:r>
            <w:r w:rsidRPr="00293C39">
              <w:rPr>
                <w:rFonts w:ascii="Times New Roman" w:hAnsi="Times New Roman" w:cs="Times New Roman"/>
                <w:sz w:val="24"/>
                <w:szCs w:val="24"/>
              </w:rPr>
              <w:t>625m³</w:t>
            </w:r>
            <w:r w:rsidRPr="00293C39">
              <w:rPr>
                <w:rFonts w:ascii="Times New Roman" w:hAnsi="Times New Roman" w:cs="Times New Roman"/>
                <w:sz w:val="24"/>
                <w:szCs w:val="24"/>
              </w:rPr>
              <w:t>天然气，本项目</w:t>
            </w:r>
            <w:r w:rsidRPr="00293C39">
              <w:rPr>
                <w:rFonts w:ascii="Times New Roman" w:hAnsi="Times New Roman" w:cs="Times New Roman"/>
                <w:sz w:val="24"/>
                <w:szCs w:val="24"/>
              </w:rPr>
              <w:t>LNG</w:t>
            </w:r>
            <w:r w:rsidRPr="00293C39">
              <w:rPr>
                <w:rFonts w:ascii="Times New Roman" w:hAnsi="Times New Roman" w:cs="Times New Roman"/>
                <w:sz w:val="24"/>
                <w:szCs w:val="24"/>
              </w:rPr>
              <w:t>销售能力为</w:t>
            </w:r>
            <w:r w:rsidR="00195FB3" w:rsidRPr="00293C39">
              <w:rPr>
                <w:rFonts w:ascii="Times New Roman" w:hAnsi="Times New Roman" w:cs="Times New Roman"/>
                <w:sz w:val="24"/>
                <w:szCs w:val="24"/>
              </w:rPr>
              <w:t>11.04</w:t>
            </w:r>
            <w:r w:rsidRPr="00293C39">
              <w:rPr>
                <w:rFonts w:ascii="Times New Roman" w:hAnsi="Times New Roman" w:cs="Times New Roman"/>
                <w:sz w:val="24"/>
                <w:szCs w:val="24"/>
              </w:rPr>
              <w:t>m³/d</w:t>
            </w:r>
            <w:r w:rsidRPr="00293C39">
              <w:rPr>
                <w:rFonts w:ascii="Times New Roman" w:hAnsi="Times New Roman" w:cs="Times New Roman"/>
                <w:sz w:val="24"/>
                <w:szCs w:val="24"/>
              </w:rPr>
              <w:t>，本项目</w:t>
            </w:r>
            <w:r w:rsidRPr="00293C39">
              <w:rPr>
                <w:rFonts w:ascii="Times New Roman" w:hAnsi="Times New Roman" w:cs="Times New Roman"/>
                <w:sz w:val="24"/>
                <w:szCs w:val="24"/>
              </w:rPr>
              <w:t>LNG</w:t>
            </w:r>
            <w:r w:rsidRPr="00293C39">
              <w:rPr>
                <w:rFonts w:ascii="Times New Roman" w:hAnsi="Times New Roman" w:cs="Times New Roman"/>
                <w:sz w:val="24"/>
                <w:szCs w:val="24"/>
              </w:rPr>
              <w:t>闪蒸汽最大产生量为</w:t>
            </w:r>
            <w:r w:rsidR="00195FB3" w:rsidRPr="00293C39">
              <w:rPr>
                <w:rFonts w:ascii="Times New Roman" w:hAnsi="Times New Roman" w:cs="Times New Roman"/>
                <w:sz w:val="24"/>
                <w:szCs w:val="24"/>
              </w:rPr>
              <w:t>12.09</w:t>
            </w:r>
            <w:r w:rsidRPr="00293C39">
              <w:rPr>
                <w:rFonts w:ascii="Times New Roman" w:hAnsi="Times New Roman" w:cs="Times New Roman"/>
                <w:sz w:val="24"/>
                <w:szCs w:val="24"/>
              </w:rPr>
              <w:t>m³/a</w:t>
            </w:r>
            <w:r w:rsidRPr="00293C39">
              <w:rPr>
                <w:rFonts w:ascii="Times New Roman" w:hAnsi="Times New Roman" w:cs="Times New Roman"/>
                <w:sz w:val="24"/>
                <w:szCs w:val="24"/>
              </w:rPr>
              <w:t>，</w:t>
            </w:r>
            <w:r w:rsidR="00195FB3" w:rsidRPr="00293C39">
              <w:rPr>
                <w:rFonts w:ascii="Times New Roman" w:hAnsi="Times New Roman" w:cs="Times New Roman"/>
                <w:sz w:val="24"/>
                <w:szCs w:val="24"/>
              </w:rPr>
              <w:t>5.08</w:t>
            </w:r>
            <w:r w:rsidRPr="00293C39">
              <w:rPr>
                <w:rFonts w:ascii="Times New Roman" w:hAnsi="Times New Roman" w:cs="Times New Roman"/>
                <w:sz w:val="24"/>
                <w:szCs w:val="24"/>
              </w:rPr>
              <w:t>t/a</w:t>
            </w:r>
            <w:r w:rsidRPr="00293C39">
              <w:rPr>
                <w:rFonts w:ascii="Times New Roman" w:hAnsi="Times New Roman" w:cs="Times New Roman"/>
                <w:sz w:val="24"/>
                <w:szCs w:val="24"/>
              </w:rPr>
              <w:t>。</w:t>
            </w:r>
            <w:r w:rsidRPr="00293C39">
              <w:rPr>
                <w:rFonts w:ascii="Times New Roman" w:hAnsi="Times New Roman" w:cs="Times New Roman"/>
                <w:sz w:val="24"/>
                <w:szCs w:val="24"/>
              </w:rPr>
              <w:t xml:space="preserve"> </w:t>
            </w:r>
            <w:r w:rsidRPr="00293C39">
              <w:rPr>
                <w:rFonts w:ascii="Times New Roman" w:hAnsi="Times New Roman" w:cs="Times New Roman"/>
                <w:sz w:val="24"/>
                <w:szCs w:val="24"/>
              </w:rPr>
              <w:t>根据企业提供资料，</w:t>
            </w:r>
            <w:r w:rsidRPr="00293C39">
              <w:rPr>
                <w:rFonts w:ascii="Times New Roman" w:hAnsi="Times New Roman" w:cs="Times New Roman"/>
                <w:sz w:val="24"/>
                <w:szCs w:val="24"/>
              </w:rPr>
              <w:t>LNG</w:t>
            </w:r>
            <w:r w:rsidRPr="00293C39">
              <w:rPr>
                <w:rFonts w:ascii="Times New Roman" w:hAnsi="Times New Roman" w:cs="Times New Roman"/>
                <w:sz w:val="24"/>
                <w:szCs w:val="24"/>
              </w:rPr>
              <w:t>中甲烷含量为</w:t>
            </w:r>
            <w:r w:rsidRPr="00293C39">
              <w:rPr>
                <w:rFonts w:ascii="Times New Roman" w:hAnsi="Times New Roman" w:cs="Times New Roman"/>
                <w:sz w:val="24"/>
                <w:szCs w:val="24"/>
              </w:rPr>
              <w:t>98.038%</w:t>
            </w:r>
            <w:r w:rsidRPr="00293C39">
              <w:rPr>
                <w:rFonts w:ascii="Times New Roman" w:hAnsi="Times New Roman" w:cs="Times New Roman"/>
                <w:sz w:val="24"/>
                <w:szCs w:val="24"/>
              </w:rPr>
              <w:t>，其余杂质含量为</w:t>
            </w:r>
            <w:r w:rsidRPr="00293C39">
              <w:rPr>
                <w:rFonts w:ascii="Times New Roman" w:hAnsi="Times New Roman" w:cs="Times New Roman"/>
                <w:sz w:val="24"/>
                <w:szCs w:val="24"/>
              </w:rPr>
              <w:t>1.962%</w:t>
            </w:r>
            <w:r w:rsidRPr="00293C39">
              <w:rPr>
                <w:rFonts w:ascii="Times New Roman" w:hAnsi="Times New Roman" w:cs="Times New Roman"/>
                <w:sz w:val="24"/>
                <w:szCs w:val="24"/>
              </w:rPr>
              <w:t>，则本项目闪蒸废气中</w:t>
            </w:r>
            <w:r w:rsidR="00293C39">
              <w:rPr>
                <w:rFonts w:ascii="Times New Roman" w:hAnsi="Times New Roman" w:cs="Times New Roman" w:hint="eastAsia"/>
                <w:sz w:val="24"/>
                <w:szCs w:val="24"/>
              </w:rPr>
              <w:t>非甲烷总烃</w:t>
            </w:r>
            <w:r w:rsidRPr="00293C39">
              <w:rPr>
                <w:rFonts w:ascii="Times New Roman" w:hAnsi="Times New Roman" w:cs="Times New Roman"/>
                <w:sz w:val="24"/>
                <w:szCs w:val="24"/>
              </w:rPr>
              <w:t>产生量为</w:t>
            </w:r>
            <w:r w:rsidRPr="00293C39">
              <w:rPr>
                <w:rFonts w:ascii="Times New Roman" w:hAnsi="Times New Roman" w:cs="Times New Roman"/>
                <w:sz w:val="24"/>
                <w:szCs w:val="24"/>
              </w:rPr>
              <w:t>0.</w:t>
            </w:r>
            <w:r w:rsidR="00136A5B" w:rsidRPr="00293C39">
              <w:rPr>
                <w:rFonts w:ascii="Times New Roman" w:hAnsi="Times New Roman" w:cs="Times New Roman"/>
                <w:sz w:val="24"/>
                <w:szCs w:val="24"/>
              </w:rPr>
              <w:t>0</w:t>
            </w:r>
            <w:r w:rsidR="00293C39">
              <w:rPr>
                <w:rFonts w:ascii="Times New Roman" w:hAnsi="Times New Roman" w:cs="Times New Roman"/>
                <w:sz w:val="24"/>
                <w:szCs w:val="24"/>
              </w:rPr>
              <w:t>9</w:t>
            </w:r>
            <w:r w:rsidRPr="00293C39">
              <w:rPr>
                <w:rFonts w:ascii="Times New Roman" w:hAnsi="Times New Roman" w:cs="Times New Roman"/>
                <w:sz w:val="24"/>
                <w:szCs w:val="24"/>
              </w:rPr>
              <w:t>t/a</w:t>
            </w:r>
            <w:r w:rsidRPr="00293C39">
              <w:rPr>
                <w:rFonts w:ascii="Times New Roman" w:hAnsi="Times New Roman" w:cs="Times New Roman"/>
                <w:sz w:val="24"/>
                <w:szCs w:val="24"/>
              </w:rPr>
              <w:t>。当储罐处于超压状态时，闪蒸废气经</w:t>
            </w:r>
            <w:r w:rsidRPr="00293C39">
              <w:rPr>
                <w:rFonts w:ascii="Times New Roman" w:hAnsi="Times New Roman" w:cs="Times New Roman"/>
                <w:sz w:val="24"/>
                <w:szCs w:val="24"/>
              </w:rPr>
              <w:t>EAG</w:t>
            </w:r>
            <w:r w:rsidRPr="00293C39">
              <w:rPr>
                <w:rFonts w:ascii="Times New Roman" w:hAnsi="Times New Roman" w:cs="Times New Roman"/>
                <w:sz w:val="24"/>
                <w:szCs w:val="24"/>
              </w:rPr>
              <w:t>加热器与空气换热至常温后放散处置，在加气站内无组织排放。</w:t>
            </w:r>
          </w:p>
          <w:p w14:paraId="5739F0C9" w14:textId="77777777" w:rsidR="00CC4E8C" w:rsidRPr="00293C39" w:rsidRDefault="00CC4E8C" w:rsidP="00613ACC">
            <w:pPr>
              <w:tabs>
                <w:tab w:val="left" w:pos="3060"/>
              </w:tabs>
              <w:spacing w:line="360" w:lineRule="auto"/>
              <w:ind w:firstLine="482"/>
              <w:rPr>
                <w:rFonts w:ascii="Times New Roman" w:hAnsi="Times New Roman" w:cs="Times New Roman"/>
                <w:sz w:val="24"/>
                <w:szCs w:val="24"/>
              </w:rPr>
            </w:pPr>
            <w:r w:rsidRPr="00293C39">
              <w:rPr>
                <w:rFonts w:ascii="宋体" w:eastAsia="宋体" w:hAnsi="宋体" w:cs="宋体" w:hint="eastAsia"/>
                <w:sz w:val="24"/>
                <w:szCs w:val="24"/>
              </w:rPr>
              <w:t>②</w:t>
            </w:r>
            <w:r w:rsidRPr="00293C39">
              <w:rPr>
                <w:rFonts w:ascii="Times New Roman" w:hAnsi="Times New Roman" w:cs="Times New Roman"/>
                <w:sz w:val="24"/>
                <w:szCs w:val="24"/>
              </w:rPr>
              <w:t>加气废气</w:t>
            </w:r>
          </w:p>
          <w:p w14:paraId="64D739CA" w14:textId="77777777" w:rsidR="00CC4E8C" w:rsidRPr="00293C39" w:rsidRDefault="00CC4E8C" w:rsidP="00613ACC">
            <w:pPr>
              <w:tabs>
                <w:tab w:val="left" w:pos="3060"/>
              </w:tabs>
              <w:spacing w:line="360" w:lineRule="auto"/>
              <w:ind w:firstLine="482"/>
              <w:rPr>
                <w:rFonts w:ascii="Times New Roman" w:hAnsi="Times New Roman" w:cs="Times New Roman"/>
                <w:sz w:val="24"/>
                <w:szCs w:val="24"/>
              </w:rPr>
            </w:pPr>
            <w:r w:rsidRPr="00293C39">
              <w:rPr>
                <w:rFonts w:ascii="Times New Roman" w:hAnsi="Times New Roman" w:cs="Times New Roman"/>
                <w:sz w:val="24"/>
                <w:szCs w:val="24"/>
              </w:rPr>
              <w:t>加气机加气过程中部分未收集的天然气无组织排放。据同类型加气站有关资料和类比调查，汽车车载瓶余气约为加气量的万分之一。据此，本项目设计加气量为</w:t>
            </w:r>
            <w:r w:rsidR="00E07153" w:rsidRPr="00293C39">
              <w:rPr>
                <w:rFonts w:ascii="Times New Roman" w:hAnsi="Times New Roman" w:cs="Times New Roman"/>
                <w:sz w:val="24"/>
                <w:szCs w:val="24"/>
              </w:rPr>
              <w:t>0.69*10</w:t>
            </w:r>
            <w:r w:rsidR="00E07153" w:rsidRPr="00293C39">
              <w:rPr>
                <w:rFonts w:ascii="Times New Roman" w:hAnsi="Times New Roman" w:cs="Times New Roman"/>
                <w:sz w:val="24"/>
                <w:szCs w:val="24"/>
                <w:vertAlign w:val="superscript"/>
              </w:rPr>
              <w:t>4</w:t>
            </w:r>
            <w:r w:rsidR="00E07153" w:rsidRPr="00293C39">
              <w:rPr>
                <w:rFonts w:ascii="Times New Roman" w:hAnsi="Times New Roman" w:cs="Times New Roman"/>
                <w:sz w:val="24"/>
                <w:szCs w:val="24"/>
              </w:rPr>
              <w:t>Nm</w:t>
            </w:r>
            <w:r w:rsidR="00E07153" w:rsidRPr="00293C39">
              <w:rPr>
                <w:rFonts w:ascii="Times New Roman" w:hAnsi="Times New Roman" w:cs="Times New Roman"/>
                <w:sz w:val="24"/>
                <w:szCs w:val="24"/>
                <w:vertAlign w:val="superscript"/>
              </w:rPr>
              <w:t>3</w:t>
            </w:r>
            <w:r w:rsidR="00E07153" w:rsidRPr="00293C39">
              <w:rPr>
                <w:rFonts w:ascii="Times New Roman" w:hAnsi="Times New Roman" w:cs="Times New Roman"/>
                <w:sz w:val="24"/>
                <w:szCs w:val="24"/>
              </w:rPr>
              <w:t xml:space="preserve"> /d</w:t>
            </w:r>
            <w:r w:rsidRPr="00293C39">
              <w:rPr>
                <w:rFonts w:ascii="Times New Roman" w:hAnsi="Times New Roman" w:cs="Times New Roman"/>
                <w:sz w:val="24"/>
                <w:szCs w:val="24"/>
              </w:rPr>
              <w:t>，</w:t>
            </w:r>
            <w:r w:rsidRPr="00293C39">
              <w:rPr>
                <w:rFonts w:ascii="Times New Roman" w:hAnsi="Times New Roman" w:cs="Times New Roman"/>
                <w:sz w:val="24"/>
                <w:szCs w:val="24"/>
              </w:rPr>
              <w:t>1m³LNG</w:t>
            </w:r>
            <w:r w:rsidRPr="00293C39">
              <w:rPr>
                <w:rFonts w:ascii="Times New Roman" w:hAnsi="Times New Roman" w:cs="Times New Roman"/>
                <w:sz w:val="24"/>
                <w:szCs w:val="24"/>
              </w:rPr>
              <w:t>可挥发成</w:t>
            </w:r>
            <w:r w:rsidRPr="00293C39">
              <w:rPr>
                <w:rFonts w:ascii="Times New Roman" w:hAnsi="Times New Roman" w:cs="Times New Roman"/>
                <w:sz w:val="24"/>
                <w:szCs w:val="24"/>
              </w:rPr>
              <w:t>625m³</w:t>
            </w:r>
            <w:r w:rsidRPr="00293C39">
              <w:rPr>
                <w:rFonts w:ascii="Times New Roman" w:hAnsi="Times New Roman" w:cs="Times New Roman"/>
                <w:sz w:val="24"/>
                <w:szCs w:val="24"/>
              </w:rPr>
              <w:t>天然气，则</w:t>
            </w:r>
            <w:r w:rsidRPr="00293C39">
              <w:rPr>
                <w:rFonts w:ascii="Times New Roman" w:hAnsi="Times New Roman" w:cs="Times New Roman"/>
                <w:sz w:val="24"/>
                <w:szCs w:val="24"/>
              </w:rPr>
              <w:t>LNG</w:t>
            </w:r>
            <w:r w:rsidRPr="00293C39">
              <w:rPr>
                <w:rFonts w:ascii="Times New Roman" w:hAnsi="Times New Roman" w:cs="Times New Roman"/>
                <w:sz w:val="24"/>
                <w:szCs w:val="24"/>
              </w:rPr>
              <w:t>泄漏量为</w:t>
            </w:r>
            <w:r w:rsidR="00293C39" w:rsidRPr="00293C39">
              <w:rPr>
                <w:rFonts w:ascii="Times New Roman" w:hAnsi="Times New Roman" w:cs="Times New Roman"/>
                <w:sz w:val="24"/>
                <w:szCs w:val="24"/>
              </w:rPr>
              <w:t>0.4</w:t>
            </w:r>
            <w:r w:rsidRPr="00293C39">
              <w:rPr>
                <w:rFonts w:ascii="Times New Roman" w:hAnsi="Times New Roman" w:cs="Times New Roman"/>
                <w:sz w:val="24"/>
                <w:szCs w:val="24"/>
              </w:rPr>
              <w:t>m</w:t>
            </w:r>
            <w:r w:rsidRPr="00293C39">
              <w:rPr>
                <w:rFonts w:ascii="Times New Roman" w:hAnsi="Times New Roman" w:cs="Times New Roman"/>
                <w:sz w:val="24"/>
                <w:szCs w:val="24"/>
                <w:vertAlign w:val="superscript"/>
              </w:rPr>
              <w:t>3</w:t>
            </w:r>
            <w:r w:rsidRPr="00293C39">
              <w:rPr>
                <w:rFonts w:ascii="Times New Roman" w:hAnsi="Times New Roman" w:cs="Times New Roman"/>
                <w:sz w:val="24"/>
                <w:szCs w:val="24"/>
              </w:rPr>
              <w:t>/a</w:t>
            </w:r>
            <w:r w:rsidRPr="00293C39">
              <w:rPr>
                <w:rFonts w:ascii="Times New Roman" w:hAnsi="Times New Roman" w:cs="Times New Roman"/>
                <w:sz w:val="24"/>
                <w:szCs w:val="24"/>
              </w:rPr>
              <w:t>，</w:t>
            </w:r>
            <w:r w:rsidRPr="00293C39">
              <w:rPr>
                <w:rFonts w:ascii="Times New Roman" w:hAnsi="Times New Roman" w:cs="Times New Roman"/>
                <w:sz w:val="24"/>
                <w:szCs w:val="24"/>
              </w:rPr>
              <w:t>0.</w:t>
            </w:r>
            <w:r w:rsidR="00293C39" w:rsidRPr="00293C39">
              <w:rPr>
                <w:rFonts w:ascii="Times New Roman" w:hAnsi="Times New Roman" w:cs="Times New Roman"/>
                <w:sz w:val="24"/>
                <w:szCs w:val="24"/>
              </w:rPr>
              <w:t>17</w:t>
            </w:r>
            <w:r w:rsidRPr="00293C39">
              <w:rPr>
                <w:rFonts w:ascii="Times New Roman" w:hAnsi="Times New Roman" w:cs="Times New Roman"/>
                <w:sz w:val="24"/>
                <w:szCs w:val="24"/>
              </w:rPr>
              <w:t>t/a</w:t>
            </w:r>
            <w:r w:rsidRPr="00293C39">
              <w:rPr>
                <w:rFonts w:ascii="Times New Roman" w:hAnsi="Times New Roman" w:cs="Times New Roman"/>
                <w:sz w:val="24"/>
                <w:szCs w:val="24"/>
              </w:rPr>
              <w:t>，</w:t>
            </w:r>
            <w:r w:rsidRPr="00293C39">
              <w:rPr>
                <w:rFonts w:ascii="Times New Roman" w:hAnsi="Times New Roman" w:cs="Times New Roman"/>
                <w:sz w:val="24"/>
                <w:szCs w:val="24"/>
              </w:rPr>
              <w:lastRenderedPageBreak/>
              <w:t>根据企业提供资料，</w:t>
            </w:r>
            <w:r w:rsidRPr="00293C39">
              <w:rPr>
                <w:rFonts w:ascii="Times New Roman" w:hAnsi="Times New Roman" w:cs="Times New Roman"/>
                <w:sz w:val="24"/>
                <w:szCs w:val="24"/>
              </w:rPr>
              <w:t xml:space="preserve">LNG </w:t>
            </w:r>
            <w:r w:rsidRPr="00293C39">
              <w:rPr>
                <w:rFonts w:ascii="Times New Roman" w:hAnsi="Times New Roman" w:cs="Times New Roman"/>
                <w:sz w:val="24"/>
                <w:szCs w:val="24"/>
              </w:rPr>
              <w:t>中甲烷含量为</w:t>
            </w:r>
            <w:r w:rsidRPr="00293C39">
              <w:rPr>
                <w:rFonts w:ascii="Times New Roman" w:hAnsi="Times New Roman" w:cs="Times New Roman"/>
                <w:sz w:val="24"/>
                <w:szCs w:val="24"/>
              </w:rPr>
              <w:t>98.038%</w:t>
            </w:r>
            <w:r w:rsidRPr="00293C39">
              <w:rPr>
                <w:rFonts w:ascii="Times New Roman" w:hAnsi="Times New Roman" w:cs="Times New Roman"/>
                <w:sz w:val="24"/>
                <w:szCs w:val="24"/>
              </w:rPr>
              <w:t>，其余杂质含量为</w:t>
            </w:r>
            <w:r w:rsidRPr="00293C39">
              <w:rPr>
                <w:rFonts w:ascii="Times New Roman" w:hAnsi="Times New Roman" w:cs="Times New Roman"/>
                <w:sz w:val="24"/>
                <w:szCs w:val="24"/>
              </w:rPr>
              <w:t>1.962%</w:t>
            </w:r>
            <w:r w:rsidRPr="00293C39">
              <w:rPr>
                <w:rFonts w:ascii="Times New Roman" w:hAnsi="Times New Roman" w:cs="Times New Roman"/>
                <w:sz w:val="24"/>
                <w:szCs w:val="24"/>
              </w:rPr>
              <w:t>，则本项目加气废气中</w:t>
            </w:r>
            <w:r w:rsidR="00293C39">
              <w:rPr>
                <w:rFonts w:ascii="Times New Roman" w:hAnsi="Times New Roman" w:cs="Times New Roman" w:hint="eastAsia"/>
                <w:sz w:val="24"/>
                <w:szCs w:val="24"/>
              </w:rPr>
              <w:t>非甲烷总烃</w:t>
            </w:r>
            <w:r w:rsidRPr="00293C39">
              <w:rPr>
                <w:rFonts w:ascii="Times New Roman" w:hAnsi="Times New Roman" w:cs="Times New Roman"/>
                <w:sz w:val="24"/>
                <w:szCs w:val="24"/>
              </w:rPr>
              <w:t>产生量为</w:t>
            </w:r>
            <w:r w:rsidRPr="00293C39">
              <w:rPr>
                <w:rFonts w:ascii="Times New Roman" w:hAnsi="Times New Roman" w:cs="Times New Roman"/>
                <w:sz w:val="24"/>
                <w:szCs w:val="24"/>
              </w:rPr>
              <w:t>0.00</w:t>
            </w:r>
            <w:r w:rsidR="00293C39" w:rsidRPr="00293C39">
              <w:rPr>
                <w:rFonts w:ascii="Times New Roman" w:hAnsi="Times New Roman" w:cs="Times New Roman"/>
                <w:sz w:val="24"/>
                <w:szCs w:val="24"/>
              </w:rPr>
              <w:t>3</w:t>
            </w:r>
            <w:r w:rsidRPr="00293C39">
              <w:rPr>
                <w:rFonts w:ascii="Times New Roman" w:hAnsi="Times New Roman" w:cs="Times New Roman"/>
                <w:sz w:val="24"/>
                <w:szCs w:val="24"/>
              </w:rPr>
              <w:t>t/a</w:t>
            </w:r>
            <w:r w:rsidRPr="00293C39">
              <w:rPr>
                <w:rFonts w:ascii="Times New Roman" w:hAnsi="Times New Roman" w:cs="Times New Roman"/>
                <w:sz w:val="24"/>
                <w:szCs w:val="24"/>
              </w:rPr>
              <w:t>，经</w:t>
            </w:r>
            <w:r w:rsidRPr="00293C39">
              <w:rPr>
                <w:rFonts w:ascii="Times New Roman" w:hAnsi="Times New Roman" w:cs="Times New Roman"/>
                <w:sz w:val="24"/>
                <w:szCs w:val="24"/>
              </w:rPr>
              <w:t>EAG</w:t>
            </w:r>
            <w:r w:rsidRPr="00293C39">
              <w:rPr>
                <w:rFonts w:ascii="Times New Roman" w:hAnsi="Times New Roman" w:cs="Times New Roman"/>
                <w:sz w:val="24"/>
                <w:szCs w:val="24"/>
              </w:rPr>
              <w:t>加热器与空气换热至常温后放散处置，在加气站内无组织排放。</w:t>
            </w:r>
          </w:p>
          <w:p w14:paraId="2FD0F45E" w14:textId="77777777" w:rsidR="00CC4E8C" w:rsidRPr="00293C39" w:rsidRDefault="00CC4E8C" w:rsidP="00613ACC">
            <w:pPr>
              <w:tabs>
                <w:tab w:val="left" w:pos="3060"/>
              </w:tabs>
              <w:spacing w:line="360" w:lineRule="auto"/>
              <w:ind w:firstLine="482"/>
              <w:rPr>
                <w:rFonts w:ascii="Times New Roman" w:hAnsi="Times New Roman" w:cs="Times New Roman"/>
                <w:sz w:val="24"/>
                <w:szCs w:val="24"/>
              </w:rPr>
            </w:pPr>
            <w:r w:rsidRPr="00293C39">
              <w:rPr>
                <w:rFonts w:ascii="宋体" w:eastAsia="宋体" w:hAnsi="宋体" w:cs="宋体" w:hint="eastAsia"/>
                <w:sz w:val="24"/>
                <w:szCs w:val="24"/>
              </w:rPr>
              <w:t>③</w:t>
            </w:r>
            <w:r w:rsidRPr="00293C39">
              <w:rPr>
                <w:rFonts w:ascii="Times New Roman" w:hAnsi="Times New Roman" w:cs="Times New Roman"/>
                <w:sz w:val="24"/>
                <w:szCs w:val="24"/>
              </w:rPr>
              <w:t>卸车废气</w:t>
            </w:r>
          </w:p>
          <w:p w14:paraId="7E3B88E5" w14:textId="77777777" w:rsidR="00E861CD" w:rsidRDefault="00CC4E8C" w:rsidP="00613ACC">
            <w:pPr>
              <w:tabs>
                <w:tab w:val="left" w:pos="3060"/>
              </w:tabs>
              <w:spacing w:line="360" w:lineRule="auto"/>
              <w:ind w:firstLine="482"/>
              <w:rPr>
                <w:rFonts w:ascii="Times New Roman" w:eastAsiaTheme="majorEastAsia" w:hAnsi="Times New Roman" w:cs="Times New Roman"/>
                <w:sz w:val="24"/>
                <w:szCs w:val="24"/>
              </w:rPr>
            </w:pPr>
            <w:r w:rsidRPr="00293C39">
              <w:rPr>
                <w:rFonts w:ascii="Times New Roman" w:hAnsi="Times New Roman" w:cs="Times New Roman"/>
                <w:sz w:val="24"/>
                <w:szCs w:val="24"/>
              </w:rPr>
              <w:t>卸车废气通过运输车辆自带油气回收装置回收，不考虑排放</w:t>
            </w:r>
            <w:r w:rsidRPr="00CC4E8C">
              <w:rPr>
                <w:rFonts w:ascii="Times New Roman" w:eastAsiaTheme="majorEastAsia" w:hAnsi="Times New Roman" w:cs="Times New Roman" w:hint="eastAsia"/>
                <w:sz w:val="24"/>
                <w:szCs w:val="24"/>
              </w:rPr>
              <w:t>。</w:t>
            </w:r>
          </w:p>
          <w:p w14:paraId="4CFFB5B9" w14:textId="77777777" w:rsidR="00105287" w:rsidRDefault="00105287" w:rsidP="00613ACC">
            <w:pPr>
              <w:spacing w:line="360" w:lineRule="auto"/>
              <w:ind w:firstLineChars="200" w:firstLine="480"/>
              <w:contextualSpacing/>
              <w:rPr>
                <w:rFonts w:ascii="Times New Roman" w:eastAsiaTheme="majorEastAsia" w:hAnsi="Times New Roman" w:cs="Times New Roman"/>
                <w:sz w:val="24"/>
                <w:szCs w:val="28"/>
              </w:rPr>
            </w:pPr>
            <w:r>
              <w:rPr>
                <w:rFonts w:ascii="Times New Roman" w:eastAsiaTheme="majorEastAsia" w:hAnsi="Times New Roman" w:cs="Times New Roman" w:hint="eastAsia"/>
                <w:sz w:val="24"/>
                <w:szCs w:val="24"/>
              </w:rPr>
              <w:t>项目加气站部分</w:t>
            </w:r>
            <w:r w:rsidR="00293C39" w:rsidRPr="00293C39">
              <w:rPr>
                <w:rFonts w:ascii="Times New Roman" w:eastAsiaTheme="majorEastAsia" w:hAnsi="Times New Roman" w:cs="Times New Roman" w:hint="eastAsia"/>
                <w:sz w:val="24"/>
                <w:szCs w:val="24"/>
              </w:rPr>
              <w:t>无组织排放的烃类有机物主要为</w:t>
            </w:r>
            <w:r>
              <w:rPr>
                <w:rFonts w:ascii="Times New Roman" w:eastAsiaTheme="majorEastAsia" w:hAnsi="Times New Roman" w:cs="Times New Roman" w:hint="eastAsia"/>
                <w:sz w:val="24"/>
                <w:szCs w:val="24"/>
              </w:rPr>
              <w:t>非甲烷总烃</w:t>
            </w:r>
            <w:r w:rsidR="00293C39" w:rsidRPr="00293C39">
              <w:rPr>
                <w:rFonts w:ascii="Times New Roman" w:eastAsiaTheme="majorEastAsia" w:hAnsi="Times New Roman" w:cs="Times New Roman" w:hint="eastAsia"/>
                <w:sz w:val="24"/>
                <w:szCs w:val="24"/>
              </w:rPr>
              <w:t>。项目</w:t>
            </w:r>
            <w:r w:rsidRPr="00ED1F8D">
              <w:rPr>
                <w:rFonts w:ascii="Times New Roman" w:eastAsiaTheme="majorEastAsia" w:hAnsi="Times New Roman" w:cs="Times New Roman"/>
                <w:sz w:val="24"/>
                <w:szCs w:val="28"/>
              </w:rPr>
              <w:t>非甲烷气体排放量详见表</w:t>
            </w:r>
            <w:r w:rsidRPr="00ED1F8D">
              <w:rPr>
                <w:rFonts w:ascii="Times New Roman" w:eastAsiaTheme="majorEastAsia" w:hAnsi="Times New Roman" w:cs="Times New Roman"/>
                <w:sz w:val="24"/>
                <w:szCs w:val="28"/>
              </w:rPr>
              <w:t>6.2-</w:t>
            </w:r>
            <w:r>
              <w:rPr>
                <w:rFonts w:ascii="Times New Roman" w:eastAsiaTheme="majorEastAsia" w:hAnsi="Times New Roman" w:cs="Times New Roman"/>
                <w:sz w:val="24"/>
                <w:szCs w:val="28"/>
              </w:rPr>
              <w:t>2</w:t>
            </w:r>
            <w:r w:rsidRPr="00ED1F8D">
              <w:rPr>
                <w:rFonts w:ascii="Times New Roman" w:eastAsiaTheme="majorEastAsia" w:hAnsi="Times New Roman" w:cs="Times New Roman"/>
                <w:sz w:val="24"/>
                <w:szCs w:val="28"/>
              </w:rPr>
              <w:t>。</w:t>
            </w:r>
          </w:p>
          <w:p w14:paraId="08EB4FDB" w14:textId="77777777" w:rsidR="00105287" w:rsidRPr="00105287" w:rsidRDefault="00105287" w:rsidP="00105287">
            <w:pPr>
              <w:tabs>
                <w:tab w:val="left" w:pos="3060"/>
              </w:tabs>
              <w:spacing w:line="360" w:lineRule="auto"/>
              <w:jc w:val="center"/>
              <w:rPr>
                <w:rFonts w:ascii="Times New Roman" w:hAnsi="Times New Roman" w:cs="Times New Roman"/>
                <w:b/>
                <w:sz w:val="24"/>
                <w:szCs w:val="28"/>
              </w:rPr>
            </w:pPr>
            <w:r w:rsidRPr="00105287">
              <w:rPr>
                <w:rFonts w:ascii="Times New Roman" w:hAnsi="Times New Roman" w:cs="Times New Roman"/>
                <w:b/>
                <w:sz w:val="24"/>
                <w:szCs w:val="28"/>
              </w:rPr>
              <w:t>表</w:t>
            </w:r>
            <w:r w:rsidRPr="00105287">
              <w:rPr>
                <w:rFonts w:ascii="Times New Roman" w:hAnsi="Times New Roman" w:cs="Times New Roman"/>
                <w:b/>
                <w:sz w:val="24"/>
                <w:szCs w:val="28"/>
              </w:rPr>
              <w:t>6.2-</w:t>
            </w:r>
            <w:r>
              <w:rPr>
                <w:rFonts w:ascii="Times New Roman" w:hAnsi="Times New Roman" w:cs="Times New Roman"/>
                <w:b/>
                <w:sz w:val="24"/>
                <w:szCs w:val="28"/>
              </w:rPr>
              <w:t>2</w:t>
            </w:r>
            <w:r w:rsidRPr="00105287">
              <w:rPr>
                <w:rFonts w:ascii="Times New Roman" w:hAnsi="Times New Roman" w:cs="Times New Roman"/>
                <w:b/>
                <w:sz w:val="24"/>
                <w:szCs w:val="28"/>
              </w:rPr>
              <w:t xml:space="preserve">  </w:t>
            </w:r>
            <w:r w:rsidRPr="00CC4E8C">
              <w:rPr>
                <w:rFonts w:ascii="Times New Roman" w:eastAsiaTheme="majorEastAsia" w:hAnsi="Times New Roman" w:cs="Times New Roman" w:hint="eastAsia"/>
                <w:b/>
                <w:bCs/>
                <w:sz w:val="24"/>
              </w:rPr>
              <w:t>L</w:t>
            </w:r>
            <w:r w:rsidRPr="00CC4E8C">
              <w:rPr>
                <w:rFonts w:ascii="Times New Roman" w:eastAsiaTheme="majorEastAsia" w:hAnsi="Times New Roman" w:cs="Times New Roman"/>
                <w:b/>
                <w:bCs/>
                <w:sz w:val="24"/>
              </w:rPr>
              <w:t>NG</w:t>
            </w:r>
            <w:r w:rsidRPr="00CC4E8C">
              <w:rPr>
                <w:rFonts w:ascii="Times New Roman" w:eastAsiaTheme="majorEastAsia" w:hAnsi="Times New Roman" w:cs="Times New Roman" w:hint="eastAsia"/>
                <w:b/>
                <w:bCs/>
                <w:sz w:val="24"/>
              </w:rPr>
              <w:t>天然气部分</w:t>
            </w:r>
            <w:r w:rsidRPr="00105287">
              <w:rPr>
                <w:rFonts w:ascii="Times New Roman" w:eastAsiaTheme="majorEastAsia" w:hAnsi="Times New Roman" w:cs="Times New Roman"/>
                <w:b/>
                <w:sz w:val="24"/>
                <w:szCs w:val="28"/>
              </w:rPr>
              <w:t>非甲烷</w:t>
            </w:r>
            <w:r>
              <w:rPr>
                <w:rFonts w:ascii="Times New Roman" w:eastAsiaTheme="majorEastAsia" w:hAnsi="Times New Roman" w:cs="Times New Roman" w:hint="eastAsia"/>
                <w:b/>
                <w:sz w:val="24"/>
                <w:szCs w:val="28"/>
              </w:rPr>
              <w:t>总烃</w:t>
            </w:r>
            <w:r w:rsidRPr="00105287">
              <w:rPr>
                <w:rFonts w:ascii="Times New Roman" w:eastAsiaTheme="majorEastAsia" w:hAnsi="Times New Roman" w:cs="Times New Roman"/>
                <w:b/>
                <w:sz w:val="24"/>
                <w:szCs w:val="28"/>
              </w:rPr>
              <w:t>气体排放量</w:t>
            </w:r>
          </w:p>
          <w:tbl>
            <w:tblPr>
              <w:tblW w:w="5000"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073"/>
              <w:gridCol w:w="3577"/>
              <w:gridCol w:w="3194"/>
            </w:tblGrid>
            <w:tr w:rsidR="00293C39" w:rsidRPr="00293C39" w14:paraId="79A1B47A" w14:textId="77777777" w:rsidTr="00105287">
              <w:trPr>
                <w:trHeight w:val="285"/>
                <w:jc w:val="center"/>
              </w:trPr>
              <w:tc>
                <w:tcPr>
                  <w:tcW w:w="3194" w:type="pct"/>
                  <w:gridSpan w:val="2"/>
                  <w:shd w:val="clear" w:color="auto" w:fill="auto"/>
                  <w:noWrap/>
                  <w:vAlign w:val="center"/>
                  <w:hideMark/>
                </w:tcPr>
                <w:p w14:paraId="46632946" w14:textId="77777777" w:rsidR="00293C39" w:rsidRPr="00293C39" w:rsidRDefault="00293C39" w:rsidP="00C42994">
                  <w:pPr>
                    <w:widowControl/>
                    <w:jc w:val="center"/>
                    <w:rPr>
                      <w:rFonts w:ascii="Times New Roman" w:hAnsi="Times New Roman" w:cs="Times New Roman"/>
                      <w:color w:val="000000"/>
                      <w:kern w:val="0"/>
                      <w:szCs w:val="21"/>
                    </w:rPr>
                  </w:pPr>
                  <w:r w:rsidRPr="00293C39">
                    <w:rPr>
                      <w:rFonts w:ascii="Times New Roman" w:hAnsi="Times New Roman" w:cs="Times New Roman"/>
                      <w:color w:val="000000"/>
                      <w:kern w:val="0"/>
                      <w:szCs w:val="21"/>
                    </w:rPr>
                    <w:t>产污环节</w:t>
                  </w:r>
                </w:p>
              </w:tc>
              <w:tc>
                <w:tcPr>
                  <w:tcW w:w="1806" w:type="pct"/>
                  <w:shd w:val="clear" w:color="auto" w:fill="auto"/>
                  <w:noWrap/>
                  <w:vAlign w:val="center"/>
                  <w:hideMark/>
                </w:tcPr>
                <w:p w14:paraId="65333C6B" w14:textId="77777777" w:rsidR="00293C39" w:rsidRPr="00293C39" w:rsidRDefault="00293C39" w:rsidP="00293C39">
                  <w:pPr>
                    <w:widowControl/>
                    <w:jc w:val="center"/>
                    <w:rPr>
                      <w:rFonts w:ascii="Times New Roman" w:hAnsi="Times New Roman" w:cs="Times New Roman"/>
                      <w:color w:val="000000"/>
                      <w:kern w:val="0"/>
                      <w:szCs w:val="21"/>
                    </w:rPr>
                  </w:pPr>
                  <w:r w:rsidRPr="00293C39">
                    <w:rPr>
                      <w:rFonts w:ascii="Times New Roman" w:hAnsi="Times New Roman" w:cs="Times New Roman"/>
                      <w:color w:val="000000"/>
                      <w:kern w:val="0"/>
                      <w:szCs w:val="21"/>
                    </w:rPr>
                    <w:t>排放量（</w:t>
                  </w:r>
                  <w:r w:rsidRPr="00293C39">
                    <w:rPr>
                      <w:rFonts w:ascii="Times New Roman" w:hAnsi="Times New Roman" w:cs="Times New Roman"/>
                      <w:color w:val="000000"/>
                      <w:kern w:val="0"/>
                      <w:szCs w:val="21"/>
                    </w:rPr>
                    <w:t>t/a</w:t>
                  </w:r>
                  <w:r w:rsidRPr="00293C39">
                    <w:rPr>
                      <w:rFonts w:ascii="Times New Roman" w:hAnsi="Times New Roman" w:cs="Times New Roman"/>
                      <w:color w:val="000000"/>
                      <w:kern w:val="0"/>
                      <w:szCs w:val="21"/>
                    </w:rPr>
                    <w:t>）</w:t>
                  </w:r>
                </w:p>
              </w:tc>
            </w:tr>
            <w:tr w:rsidR="00293C39" w:rsidRPr="00293C39" w14:paraId="29065C97" w14:textId="77777777" w:rsidTr="00105287">
              <w:trPr>
                <w:trHeight w:val="285"/>
                <w:jc w:val="center"/>
              </w:trPr>
              <w:tc>
                <w:tcPr>
                  <w:tcW w:w="1172" w:type="pct"/>
                  <w:shd w:val="clear" w:color="auto" w:fill="auto"/>
                  <w:noWrap/>
                  <w:vAlign w:val="center"/>
                  <w:hideMark/>
                </w:tcPr>
                <w:p w14:paraId="4B95A3D5" w14:textId="77777777" w:rsidR="00293C39" w:rsidRPr="00293C39" w:rsidRDefault="00293C39" w:rsidP="00293C39">
                  <w:pPr>
                    <w:widowControl/>
                    <w:jc w:val="center"/>
                    <w:rPr>
                      <w:rFonts w:ascii="Times New Roman" w:hAnsi="Times New Roman" w:cs="Times New Roman"/>
                      <w:color w:val="000000"/>
                      <w:kern w:val="0"/>
                      <w:szCs w:val="21"/>
                    </w:rPr>
                  </w:pPr>
                  <w:r w:rsidRPr="00293C39">
                    <w:rPr>
                      <w:rFonts w:ascii="Times New Roman" w:hAnsi="Times New Roman" w:cs="Times New Roman"/>
                      <w:color w:val="000000"/>
                      <w:kern w:val="0"/>
                      <w:szCs w:val="21"/>
                    </w:rPr>
                    <w:t>储罐</w:t>
                  </w:r>
                </w:p>
              </w:tc>
              <w:tc>
                <w:tcPr>
                  <w:tcW w:w="2022" w:type="pct"/>
                  <w:shd w:val="clear" w:color="auto" w:fill="auto"/>
                  <w:noWrap/>
                  <w:vAlign w:val="center"/>
                  <w:hideMark/>
                </w:tcPr>
                <w:p w14:paraId="46BAF16E" w14:textId="77777777" w:rsidR="00293C39" w:rsidRPr="00293C39" w:rsidRDefault="00293C39" w:rsidP="00293C39">
                  <w:pPr>
                    <w:widowControl/>
                    <w:jc w:val="center"/>
                    <w:rPr>
                      <w:rFonts w:ascii="Times New Roman" w:hAnsi="Times New Roman" w:cs="Times New Roman"/>
                      <w:color w:val="000000"/>
                      <w:kern w:val="0"/>
                      <w:szCs w:val="21"/>
                    </w:rPr>
                  </w:pPr>
                  <w:r w:rsidRPr="00293C39">
                    <w:rPr>
                      <w:rFonts w:ascii="Times New Roman" w:hAnsi="Times New Roman" w:cs="Times New Roman"/>
                      <w:color w:val="000000"/>
                      <w:kern w:val="0"/>
                      <w:szCs w:val="21"/>
                    </w:rPr>
                    <w:t>闪蒸废气</w:t>
                  </w:r>
                </w:p>
              </w:tc>
              <w:tc>
                <w:tcPr>
                  <w:tcW w:w="1806" w:type="pct"/>
                  <w:shd w:val="clear" w:color="auto" w:fill="auto"/>
                  <w:noWrap/>
                  <w:vAlign w:val="center"/>
                  <w:hideMark/>
                </w:tcPr>
                <w:p w14:paraId="0CCCD4A4" w14:textId="77777777" w:rsidR="00293C39" w:rsidRPr="00293C39" w:rsidRDefault="00293C39" w:rsidP="00293C39">
                  <w:pPr>
                    <w:widowControl/>
                    <w:jc w:val="center"/>
                    <w:rPr>
                      <w:rFonts w:ascii="Times New Roman" w:hAnsi="Times New Roman" w:cs="Times New Roman"/>
                      <w:color w:val="000000"/>
                      <w:kern w:val="0"/>
                      <w:szCs w:val="21"/>
                    </w:rPr>
                  </w:pPr>
                  <w:r w:rsidRPr="00293C39">
                    <w:rPr>
                      <w:rFonts w:ascii="Times New Roman" w:hAnsi="Times New Roman" w:cs="Times New Roman"/>
                      <w:color w:val="000000"/>
                      <w:kern w:val="0"/>
                      <w:szCs w:val="21"/>
                    </w:rPr>
                    <w:t>0.09</w:t>
                  </w:r>
                </w:p>
              </w:tc>
            </w:tr>
            <w:tr w:rsidR="00293C39" w:rsidRPr="00293C39" w14:paraId="6E71F357" w14:textId="77777777" w:rsidTr="00105287">
              <w:trPr>
                <w:trHeight w:val="285"/>
                <w:jc w:val="center"/>
              </w:trPr>
              <w:tc>
                <w:tcPr>
                  <w:tcW w:w="1172" w:type="pct"/>
                  <w:shd w:val="clear" w:color="auto" w:fill="auto"/>
                  <w:noWrap/>
                  <w:vAlign w:val="center"/>
                  <w:hideMark/>
                </w:tcPr>
                <w:p w14:paraId="741ACB7E" w14:textId="77777777" w:rsidR="00293C39" w:rsidRPr="00293C39" w:rsidRDefault="00293C39" w:rsidP="00293C39">
                  <w:pPr>
                    <w:widowControl/>
                    <w:jc w:val="center"/>
                    <w:rPr>
                      <w:rFonts w:ascii="Times New Roman" w:hAnsi="Times New Roman" w:cs="Times New Roman"/>
                      <w:color w:val="000000"/>
                      <w:kern w:val="0"/>
                      <w:szCs w:val="21"/>
                    </w:rPr>
                  </w:pPr>
                  <w:r w:rsidRPr="00293C39">
                    <w:rPr>
                      <w:rFonts w:ascii="Times New Roman" w:hAnsi="Times New Roman" w:cs="Times New Roman"/>
                      <w:color w:val="000000"/>
                      <w:kern w:val="0"/>
                      <w:szCs w:val="21"/>
                    </w:rPr>
                    <w:t>加气装置</w:t>
                  </w:r>
                </w:p>
              </w:tc>
              <w:tc>
                <w:tcPr>
                  <w:tcW w:w="2022" w:type="pct"/>
                  <w:shd w:val="clear" w:color="auto" w:fill="auto"/>
                  <w:noWrap/>
                  <w:vAlign w:val="center"/>
                  <w:hideMark/>
                </w:tcPr>
                <w:p w14:paraId="42FD9B48" w14:textId="77777777" w:rsidR="00293C39" w:rsidRPr="00293C39" w:rsidRDefault="00293C39" w:rsidP="00293C39">
                  <w:pPr>
                    <w:widowControl/>
                    <w:jc w:val="center"/>
                    <w:rPr>
                      <w:rFonts w:ascii="Times New Roman" w:hAnsi="Times New Roman" w:cs="Times New Roman"/>
                      <w:color w:val="000000"/>
                      <w:kern w:val="0"/>
                      <w:szCs w:val="21"/>
                    </w:rPr>
                  </w:pPr>
                  <w:r w:rsidRPr="00293C39">
                    <w:rPr>
                      <w:rFonts w:ascii="Times New Roman" w:hAnsi="Times New Roman" w:cs="Times New Roman"/>
                      <w:color w:val="000000"/>
                      <w:kern w:val="0"/>
                      <w:szCs w:val="21"/>
                    </w:rPr>
                    <w:t>汽车车载瓶余气</w:t>
                  </w:r>
                </w:p>
              </w:tc>
              <w:tc>
                <w:tcPr>
                  <w:tcW w:w="1806" w:type="pct"/>
                  <w:shd w:val="clear" w:color="auto" w:fill="auto"/>
                  <w:noWrap/>
                  <w:vAlign w:val="center"/>
                  <w:hideMark/>
                </w:tcPr>
                <w:p w14:paraId="163AF266" w14:textId="77777777" w:rsidR="00293C39" w:rsidRPr="00293C39" w:rsidRDefault="00293C39" w:rsidP="00293C39">
                  <w:pPr>
                    <w:widowControl/>
                    <w:jc w:val="center"/>
                    <w:rPr>
                      <w:rFonts w:ascii="Times New Roman" w:hAnsi="Times New Roman" w:cs="Times New Roman"/>
                      <w:color w:val="000000"/>
                      <w:kern w:val="0"/>
                      <w:szCs w:val="21"/>
                    </w:rPr>
                  </w:pPr>
                  <w:r w:rsidRPr="00293C39">
                    <w:rPr>
                      <w:rFonts w:ascii="Times New Roman" w:hAnsi="Times New Roman" w:cs="Times New Roman"/>
                      <w:color w:val="000000"/>
                      <w:kern w:val="0"/>
                      <w:szCs w:val="21"/>
                    </w:rPr>
                    <w:t>0.003</w:t>
                  </w:r>
                </w:p>
              </w:tc>
            </w:tr>
            <w:tr w:rsidR="00293C39" w:rsidRPr="00293C39" w14:paraId="10956ECE" w14:textId="77777777" w:rsidTr="00105287">
              <w:trPr>
                <w:trHeight w:val="285"/>
                <w:jc w:val="center"/>
              </w:trPr>
              <w:tc>
                <w:tcPr>
                  <w:tcW w:w="3194" w:type="pct"/>
                  <w:gridSpan w:val="2"/>
                  <w:shd w:val="clear" w:color="auto" w:fill="auto"/>
                  <w:noWrap/>
                  <w:vAlign w:val="center"/>
                  <w:hideMark/>
                </w:tcPr>
                <w:p w14:paraId="24914AF7" w14:textId="77777777" w:rsidR="00293C39" w:rsidRPr="00293C39" w:rsidRDefault="00293C39" w:rsidP="00293C39">
                  <w:pPr>
                    <w:widowControl/>
                    <w:jc w:val="center"/>
                    <w:rPr>
                      <w:rFonts w:ascii="Times New Roman" w:hAnsi="Times New Roman" w:cs="Times New Roman"/>
                      <w:color w:val="000000"/>
                      <w:kern w:val="0"/>
                      <w:szCs w:val="21"/>
                    </w:rPr>
                  </w:pPr>
                  <w:r w:rsidRPr="00293C39">
                    <w:rPr>
                      <w:rFonts w:ascii="Times New Roman" w:hAnsi="Times New Roman" w:cs="Times New Roman"/>
                      <w:color w:val="000000"/>
                      <w:kern w:val="0"/>
                      <w:szCs w:val="21"/>
                    </w:rPr>
                    <w:t>合计</w:t>
                  </w:r>
                </w:p>
              </w:tc>
              <w:tc>
                <w:tcPr>
                  <w:tcW w:w="1806" w:type="pct"/>
                  <w:shd w:val="clear" w:color="auto" w:fill="auto"/>
                  <w:noWrap/>
                  <w:vAlign w:val="center"/>
                  <w:hideMark/>
                </w:tcPr>
                <w:p w14:paraId="74F5B108" w14:textId="77777777" w:rsidR="00293C39" w:rsidRPr="00293C39" w:rsidRDefault="00293C39" w:rsidP="00293C39">
                  <w:pPr>
                    <w:widowControl/>
                    <w:jc w:val="center"/>
                    <w:rPr>
                      <w:rFonts w:ascii="Times New Roman" w:hAnsi="Times New Roman" w:cs="Times New Roman"/>
                      <w:color w:val="000000"/>
                      <w:kern w:val="0"/>
                      <w:szCs w:val="21"/>
                    </w:rPr>
                  </w:pPr>
                  <w:r w:rsidRPr="00293C39">
                    <w:rPr>
                      <w:rFonts w:ascii="Times New Roman" w:hAnsi="Times New Roman" w:cs="Times New Roman"/>
                      <w:color w:val="000000"/>
                      <w:kern w:val="0"/>
                      <w:szCs w:val="21"/>
                    </w:rPr>
                    <w:t>0.093</w:t>
                  </w:r>
                </w:p>
              </w:tc>
            </w:tr>
          </w:tbl>
          <w:p w14:paraId="4FC881B8" w14:textId="77777777" w:rsidR="00E861CD" w:rsidRDefault="00105287" w:rsidP="004036A2">
            <w:pPr>
              <w:tabs>
                <w:tab w:val="left" w:pos="3060"/>
              </w:tabs>
              <w:spacing w:line="336" w:lineRule="auto"/>
              <w:ind w:firstLineChars="200" w:firstLine="480"/>
              <w:rPr>
                <w:rFonts w:ascii="Times New Roman" w:eastAsiaTheme="majorEastAsia" w:hAnsi="Times New Roman" w:cs="Times New Roman"/>
                <w:sz w:val="24"/>
                <w:szCs w:val="28"/>
              </w:rPr>
            </w:pPr>
            <w:r>
              <w:rPr>
                <w:rFonts w:ascii="Times New Roman" w:eastAsiaTheme="majorEastAsia" w:hAnsi="Times New Roman" w:cs="Times New Roman" w:hint="eastAsia"/>
                <w:sz w:val="24"/>
                <w:szCs w:val="24"/>
              </w:rPr>
              <w:t>综上，项目加油、加气站部分产生废气</w:t>
            </w:r>
            <w:r w:rsidR="005C4B1E">
              <w:rPr>
                <w:rFonts w:ascii="Times New Roman" w:eastAsiaTheme="majorEastAsia" w:hAnsi="Times New Roman" w:cs="Times New Roman" w:hint="eastAsia"/>
                <w:sz w:val="24"/>
                <w:szCs w:val="24"/>
              </w:rPr>
              <w:t>汇总</w:t>
            </w:r>
            <w:r>
              <w:rPr>
                <w:rFonts w:ascii="Times New Roman" w:eastAsiaTheme="majorEastAsia" w:hAnsi="Times New Roman" w:cs="Times New Roman" w:hint="eastAsia"/>
                <w:sz w:val="24"/>
                <w:szCs w:val="24"/>
              </w:rPr>
              <w:t>情况见表</w:t>
            </w:r>
            <w:r w:rsidRPr="00ED1F8D">
              <w:rPr>
                <w:rFonts w:ascii="Times New Roman" w:eastAsiaTheme="majorEastAsia" w:hAnsi="Times New Roman" w:cs="Times New Roman"/>
                <w:sz w:val="24"/>
                <w:szCs w:val="28"/>
              </w:rPr>
              <w:t>6.2-</w:t>
            </w:r>
            <w:r>
              <w:rPr>
                <w:rFonts w:ascii="Times New Roman" w:eastAsiaTheme="majorEastAsia" w:hAnsi="Times New Roman" w:cs="Times New Roman"/>
                <w:sz w:val="24"/>
                <w:szCs w:val="28"/>
              </w:rPr>
              <w:t>3</w:t>
            </w:r>
            <w:r>
              <w:rPr>
                <w:rFonts w:ascii="Times New Roman" w:eastAsiaTheme="majorEastAsia" w:hAnsi="Times New Roman" w:cs="Times New Roman" w:hint="eastAsia"/>
                <w:sz w:val="24"/>
                <w:szCs w:val="28"/>
              </w:rPr>
              <w:t>。</w:t>
            </w:r>
          </w:p>
          <w:p w14:paraId="5A25421D" w14:textId="77777777" w:rsidR="00105287" w:rsidRPr="00105287" w:rsidRDefault="00105287" w:rsidP="00105287">
            <w:pPr>
              <w:tabs>
                <w:tab w:val="left" w:pos="3060"/>
              </w:tabs>
              <w:spacing w:line="360" w:lineRule="auto"/>
              <w:jc w:val="center"/>
              <w:rPr>
                <w:rFonts w:ascii="Times New Roman" w:hAnsi="Times New Roman" w:cs="Times New Roman"/>
                <w:b/>
                <w:sz w:val="24"/>
                <w:szCs w:val="28"/>
              </w:rPr>
            </w:pPr>
            <w:r w:rsidRPr="00105287">
              <w:rPr>
                <w:rFonts w:ascii="Times New Roman" w:hAnsi="Times New Roman" w:cs="Times New Roman"/>
                <w:b/>
                <w:sz w:val="24"/>
                <w:szCs w:val="28"/>
              </w:rPr>
              <w:t>表</w:t>
            </w:r>
            <w:r w:rsidRPr="00105287">
              <w:rPr>
                <w:rFonts w:ascii="Times New Roman" w:hAnsi="Times New Roman" w:cs="Times New Roman"/>
                <w:b/>
                <w:sz w:val="24"/>
                <w:szCs w:val="28"/>
              </w:rPr>
              <w:t>6.2-</w:t>
            </w:r>
            <w:r w:rsidR="00FB31F1">
              <w:rPr>
                <w:rFonts w:ascii="Times New Roman" w:hAnsi="Times New Roman" w:cs="Times New Roman"/>
                <w:b/>
                <w:sz w:val="24"/>
                <w:szCs w:val="28"/>
              </w:rPr>
              <w:t>3</w:t>
            </w:r>
            <w:r w:rsidRPr="00105287">
              <w:rPr>
                <w:rFonts w:ascii="Times New Roman" w:hAnsi="Times New Roman" w:cs="Times New Roman"/>
                <w:b/>
                <w:sz w:val="24"/>
                <w:szCs w:val="28"/>
              </w:rPr>
              <w:t xml:space="preserve">  </w:t>
            </w:r>
            <w:r>
              <w:rPr>
                <w:rFonts w:ascii="Times New Roman" w:eastAsiaTheme="majorEastAsia" w:hAnsi="Times New Roman" w:cs="Times New Roman" w:hint="eastAsia"/>
                <w:b/>
                <w:bCs/>
                <w:sz w:val="24"/>
              </w:rPr>
              <w:t>项目废气</w:t>
            </w:r>
            <w:r w:rsidRPr="00105287">
              <w:rPr>
                <w:rFonts w:ascii="Times New Roman" w:eastAsiaTheme="majorEastAsia" w:hAnsi="Times New Roman" w:cs="Times New Roman"/>
                <w:b/>
                <w:sz w:val="24"/>
                <w:szCs w:val="28"/>
              </w:rPr>
              <w:t>排放量</w:t>
            </w:r>
            <w:r>
              <w:rPr>
                <w:rFonts w:ascii="Times New Roman" w:eastAsiaTheme="majorEastAsia" w:hAnsi="Times New Roman" w:cs="Times New Roman" w:hint="eastAsia"/>
                <w:b/>
                <w:sz w:val="24"/>
                <w:szCs w:val="28"/>
              </w:rPr>
              <w:t>汇总表</w:t>
            </w:r>
          </w:p>
          <w:tbl>
            <w:tblPr>
              <w:tblW w:w="5000"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075"/>
              <w:gridCol w:w="2077"/>
              <w:gridCol w:w="2347"/>
              <w:gridCol w:w="2345"/>
            </w:tblGrid>
            <w:tr w:rsidR="001E76FA" w:rsidRPr="00293C39" w14:paraId="1155E74E" w14:textId="77777777" w:rsidTr="001E76FA">
              <w:trPr>
                <w:trHeight w:val="285"/>
                <w:jc w:val="center"/>
              </w:trPr>
              <w:tc>
                <w:tcPr>
                  <w:tcW w:w="2347" w:type="pct"/>
                  <w:gridSpan w:val="2"/>
                  <w:shd w:val="clear" w:color="auto" w:fill="auto"/>
                  <w:noWrap/>
                  <w:vAlign w:val="center"/>
                  <w:hideMark/>
                </w:tcPr>
                <w:p w14:paraId="62663D4E" w14:textId="77777777" w:rsidR="001E76FA" w:rsidRPr="00293C39" w:rsidRDefault="001E76FA" w:rsidP="00105287">
                  <w:pPr>
                    <w:widowControl/>
                    <w:jc w:val="center"/>
                    <w:rPr>
                      <w:rFonts w:ascii="Times New Roman" w:hAnsi="Times New Roman" w:cs="Times New Roman"/>
                      <w:color w:val="000000"/>
                      <w:kern w:val="0"/>
                      <w:szCs w:val="21"/>
                    </w:rPr>
                  </w:pPr>
                  <w:r w:rsidRPr="00293C39">
                    <w:rPr>
                      <w:rFonts w:ascii="Times New Roman" w:hAnsi="Times New Roman" w:cs="Times New Roman"/>
                      <w:color w:val="000000"/>
                      <w:kern w:val="0"/>
                      <w:szCs w:val="21"/>
                    </w:rPr>
                    <w:t>产污环节</w:t>
                  </w:r>
                </w:p>
              </w:tc>
              <w:tc>
                <w:tcPr>
                  <w:tcW w:w="1327" w:type="pct"/>
                  <w:shd w:val="clear" w:color="auto" w:fill="auto"/>
                  <w:noWrap/>
                  <w:vAlign w:val="center"/>
                  <w:hideMark/>
                </w:tcPr>
                <w:p w14:paraId="074AD353" w14:textId="77777777" w:rsidR="001E76FA" w:rsidRPr="00293C39" w:rsidRDefault="001E76FA" w:rsidP="00105287">
                  <w:pPr>
                    <w:widowControl/>
                    <w:jc w:val="center"/>
                    <w:rPr>
                      <w:rFonts w:ascii="Times New Roman" w:hAnsi="Times New Roman" w:cs="Times New Roman"/>
                      <w:color w:val="000000"/>
                      <w:kern w:val="0"/>
                      <w:szCs w:val="21"/>
                    </w:rPr>
                  </w:pPr>
                  <w:r w:rsidRPr="00293C39">
                    <w:rPr>
                      <w:rFonts w:ascii="Times New Roman" w:hAnsi="Times New Roman" w:cs="Times New Roman"/>
                      <w:color w:val="000000"/>
                      <w:kern w:val="0"/>
                      <w:szCs w:val="21"/>
                    </w:rPr>
                    <w:t>排放量（</w:t>
                  </w:r>
                  <w:r w:rsidRPr="00293C39">
                    <w:rPr>
                      <w:rFonts w:ascii="Times New Roman" w:hAnsi="Times New Roman" w:cs="Times New Roman"/>
                      <w:color w:val="000000"/>
                      <w:kern w:val="0"/>
                      <w:szCs w:val="21"/>
                    </w:rPr>
                    <w:t>t/a</w:t>
                  </w:r>
                  <w:r w:rsidRPr="00293C39">
                    <w:rPr>
                      <w:rFonts w:ascii="Times New Roman" w:hAnsi="Times New Roman" w:cs="Times New Roman"/>
                      <w:color w:val="000000"/>
                      <w:kern w:val="0"/>
                      <w:szCs w:val="21"/>
                    </w:rPr>
                    <w:t>）</w:t>
                  </w:r>
                </w:p>
              </w:tc>
              <w:tc>
                <w:tcPr>
                  <w:tcW w:w="1326" w:type="pct"/>
                </w:tcPr>
                <w:p w14:paraId="5C99BF8A" w14:textId="77777777" w:rsidR="001E76FA" w:rsidRPr="00293C39" w:rsidRDefault="001E76FA" w:rsidP="00105287">
                  <w:pPr>
                    <w:widowControl/>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产生速率（</w:t>
                  </w:r>
                  <w:r>
                    <w:rPr>
                      <w:rFonts w:ascii="Times New Roman" w:hAnsi="Times New Roman" w:cs="Times New Roman" w:hint="eastAsia"/>
                      <w:color w:val="000000"/>
                      <w:kern w:val="0"/>
                      <w:szCs w:val="21"/>
                    </w:rPr>
                    <w:t>kg</w:t>
                  </w:r>
                  <w:r>
                    <w:rPr>
                      <w:rFonts w:ascii="Times New Roman" w:hAnsi="Times New Roman" w:cs="Times New Roman"/>
                      <w:color w:val="000000"/>
                      <w:kern w:val="0"/>
                      <w:szCs w:val="21"/>
                    </w:rPr>
                    <w:t>/h</w:t>
                  </w:r>
                  <w:r>
                    <w:rPr>
                      <w:rFonts w:ascii="Times New Roman" w:hAnsi="Times New Roman" w:cs="Times New Roman" w:hint="eastAsia"/>
                      <w:color w:val="000000"/>
                      <w:kern w:val="0"/>
                      <w:szCs w:val="21"/>
                    </w:rPr>
                    <w:t>）</w:t>
                  </w:r>
                </w:p>
              </w:tc>
            </w:tr>
            <w:tr w:rsidR="001E76FA" w:rsidRPr="00293C39" w14:paraId="15236AFC" w14:textId="77777777" w:rsidTr="001E76FA">
              <w:trPr>
                <w:trHeight w:val="285"/>
                <w:jc w:val="center"/>
              </w:trPr>
              <w:tc>
                <w:tcPr>
                  <w:tcW w:w="1173" w:type="pct"/>
                  <w:vMerge w:val="restart"/>
                  <w:shd w:val="clear" w:color="auto" w:fill="auto"/>
                  <w:noWrap/>
                  <w:vAlign w:val="center"/>
                  <w:hideMark/>
                </w:tcPr>
                <w:p w14:paraId="27974A78" w14:textId="77777777" w:rsidR="001E76FA" w:rsidRPr="00293C39" w:rsidRDefault="001E76FA" w:rsidP="00105287">
                  <w:pPr>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非甲烷总烃</w:t>
                  </w:r>
                  <w:r w:rsidRPr="00293C39">
                    <w:rPr>
                      <w:rFonts w:ascii="Times New Roman" w:hAnsi="Times New Roman" w:cs="Times New Roman" w:hint="eastAsia"/>
                      <w:color w:val="000000"/>
                      <w:kern w:val="0"/>
                      <w:szCs w:val="21"/>
                    </w:rPr>
                    <w:t xml:space="preserve"> </w:t>
                  </w:r>
                </w:p>
              </w:tc>
              <w:tc>
                <w:tcPr>
                  <w:tcW w:w="1174" w:type="pct"/>
                  <w:shd w:val="clear" w:color="auto" w:fill="auto"/>
                  <w:vAlign w:val="center"/>
                </w:tcPr>
                <w:p w14:paraId="72109ABC" w14:textId="77777777" w:rsidR="001E76FA" w:rsidRPr="00293C39" w:rsidRDefault="001E76FA" w:rsidP="00105287">
                  <w:pPr>
                    <w:widowControl/>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柴</w:t>
                  </w:r>
                  <w:r>
                    <w:rPr>
                      <w:rFonts w:ascii="Times New Roman" w:hAnsi="Times New Roman" w:cs="Times New Roman" w:hint="eastAsia"/>
                      <w:color w:val="000000"/>
                      <w:kern w:val="0"/>
                      <w:szCs w:val="21"/>
                    </w:rPr>
                    <w:t>/</w:t>
                  </w:r>
                  <w:r>
                    <w:rPr>
                      <w:rFonts w:ascii="Times New Roman" w:hAnsi="Times New Roman" w:cs="Times New Roman" w:hint="eastAsia"/>
                      <w:color w:val="000000"/>
                      <w:kern w:val="0"/>
                      <w:szCs w:val="21"/>
                    </w:rPr>
                    <w:t>汽油部分</w:t>
                  </w:r>
                </w:p>
              </w:tc>
              <w:tc>
                <w:tcPr>
                  <w:tcW w:w="1327" w:type="pct"/>
                  <w:shd w:val="clear" w:color="auto" w:fill="auto"/>
                  <w:noWrap/>
                  <w:vAlign w:val="center"/>
                  <w:hideMark/>
                </w:tcPr>
                <w:p w14:paraId="020D0088" w14:textId="77777777" w:rsidR="001E76FA" w:rsidRPr="00293C39" w:rsidRDefault="001E76FA" w:rsidP="00105287">
                  <w:pPr>
                    <w:widowControl/>
                    <w:jc w:val="center"/>
                    <w:rPr>
                      <w:rFonts w:ascii="Times New Roman" w:hAnsi="Times New Roman" w:cs="Times New Roman"/>
                      <w:color w:val="000000"/>
                      <w:kern w:val="0"/>
                      <w:szCs w:val="21"/>
                    </w:rPr>
                  </w:pPr>
                  <w:r>
                    <w:rPr>
                      <w:rFonts w:ascii="Times New Roman" w:hAnsi="Times New Roman" w:cs="Times New Roman"/>
                      <w:szCs w:val="21"/>
                    </w:rPr>
                    <w:t>0.0864</w:t>
                  </w:r>
                </w:p>
              </w:tc>
              <w:tc>
                <w:tcPr>
                  <w:tcW w:w="1326" w:type="pct"/>
                </w:tcPr>
                <w:p w14:paraId="47DA19FA" w14:textId="77777777" w:rsidR="001E76FA" w:rsidRDefault="001E76FA" w:rsidP="00105287">
                  <w:pPr>
                    <w:widowControl/>
                    <w:jc w:val="center"/>
                    <w:rPr>
                      <w:rFonts w:ascii="Times New Roman" w:hAnsi="Times New Roman" w:cs="Times New Roman"/>
                      <w:szCs w:val="21"/>
                    </w:rPr>
                  </w:pPr>
                  <w:r>
                    <w:rPr>
                      <w:rFonts w:ascii="Times New Roman" w:hAnsi="Times New Roman" w:cs="Times New Roman" w:hint="eastAsia"/>
                      <w:szCs w:val="21"/>
                    </w:rPr>
                    <w:t>0</w:t>
                  </w:r>
                  <w:r>
                    <w:rPr>
                      <w:rFonts w:ascii="Times New Roman" w:hAnsi="Times New Roman" w:cs="Times New Roman"/>
                      <w:szCs w:val="21"/>
                    </w:rPr>
                    <w:t>.0099</w:t>
                  </w:r>
                </w:p>
              </w:tc>
            </w:tr>
            <w:tr w:rsidR="001E76FA" w:rsidRPr="00293C39" w14:paraId="76E60319" w14:textId="77777777" w:rsidTr="001E76FA">
              <w:trPr>
                <w:trHeight w:val="285"/>
                <w:jc w:val="center"/>
              </w:trPr>
              <w:tc>
                <w:tcPr>
                  <w:tcW w:w="1173" w:type="pct"/>
                  <w:vMerge/>
                  <w:shd w:val="clear" w:color="auto" w:fill="auto"/>
                  <w:noWrap/>
                  <w:vAlign w:val="center"/>
                  <w:hideMark/>
                </w:tcPr>
                <w:p w14:paraId="0ACC03E4" w14:textId="77777777" w:rsidR="001E76FA" w:rsidRPr="00293C39" w:rsidRDefault="001E76FA" w:rsidP="00105287">
                  <w:pPr>
                    <w:widowControl/>
                    <w:jc w:val="center"/>
                    <w:rPr>
                      <w:rFonts w:ascii="Times New Roman" w:hAnsi="Times New Roman" w:cs="Times New Roman"/>
                      <w:color w:val="000000"/>
                      <w:kern w:val="0"/>
                      <w:szCs w:val="21"/>
                    </w:rPr>
                  </w:pPr>
                </w:p>
              </w:tc>
              <w:tc>
                <w:tcPr>
                  <w:tcW w:w="1174" w:type="pct"/>
                  <w:shd w:val="clear" w:color="auto" w:fill="auto"/>
                  <w:vAlign w:val="center"/>
                </w:tcPr>
                <w:p w14:paraId="4FBDFA19" w14:textId="77777777" w:rsidR="001E76FA" w:rsidRPr="00293C39" w:rsidRDefault="001E76FA" w:rsidP="00105287">
                  <w:pPr>
                    <w:widowControl/>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L</w:t>
                  </w:r>
                  <w:r>
                    <w:rPr>
                      <w:rFonts w:ascii="Times New Roman" w:hAnsi="Times New Roman" w:cs="Times New Roman"/>
                      <w:color w:val="000000"/>
                      <w:kern w:val="0"/>
                      <w:szCs w:val="21"/>
                    </w:rPr>
                    <w:t>NG</w:t>
                  </w:r>
                  <w:r>
                    <w:rPr>
                      <w:rFonts w:ascii="Times New Roman" w:hAnsi="Times New Roman" w:cs="Times New Roman" w:hint="eastAsia"/>
                      <w:color w:val="000000"/>
                      <w:kern w:val="0"/>
                      <w:szCs w:val="21"/>
                    </w:rPr>
                    <w:t>天然气部分</w:t>
                  </w:r>
                </w:p>
              </w:tc>
              <w:tc>
                <w:tcPr>
                  <w:tcW w:w="1327" w:type="pct"/>
                  <w:shd w:val="clear" w:color="auto" w:fill="auto"/>
                  <w:noWrap/>
                  <w:vAlign w:val="center"/>
                  <w:hideMark/>
                </w:tcPr>
                <w:p w14:paraId="46307ABB" w14:textId="77777777" w:rsidR="001E76FA" w:rsidRPr="00293C39" w:rsidRDefault="001E76FA" w:rsidP="00105287">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0.093</w:t>
                  </w:r>
                </w:p>
              </w:tc>
              <w:tc>
                <w:tcPr>
                  <w:tcW w:w="1326" w:type="pct"/>
                </w:tcPr>
                <w:p w14:paraId="4CE1361E" w14:textId="77777777" w:rsidR="001E76FA" w:rsidRDefault="001E76FA" w:rsidP="00105287">
                  <w:pPr>
                    <w:widowControl/>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0</w:t>
                  </w:r>
                  <w:r>
                    <w:rPr>
                      <w:rFonts w:ascii="Times New Roman" w:hAnsi="Times New Roman" w:cs="Times New Roman"/>
                      <w:color w:val="000000"/>
                      <w:kern w:val="0"/>
                      <w:szCs w:val="21"/>
                    </w:rPr>
                    <w:t>.0106</w:t>
                  </w:r>
                </w:p>
              </w:tc>
            </w:tr>
            <w:tr w:rsidR="001E76FA" w:rsidRPr="00293C39" w14:paraId="5A6CE3A5" w14:textId="77777777" w:rsidTr="001E76FA">
              <w:trPr>
                <w:trHeight w:val="285"/>
                <w:jc w:val="center"/>
              </w:trPr>
              <w:tc>
                <w:tcPr>
                  <w:tcW w:w="2347" w:type="pct"/>
                  <w:gridSpan w:val="2"/>
                  <w:shd w:val="clear" w:color="auto" w:fill="auto"/>
                  <w:noWrap/>
                  <w:vAlign w:val="center"/>
                  <w:hideMark/>
                </w:tcPr>
                <w:p w14:paraId="7111CCFE" w14:textId="77777777" w:rsidR="001E76FA" w:rsidRPr="00293C39" w:rsidRDefault="001E76FA" w:rsidP="00105287">
                  <w:pPr>
                    <w:widowControl/>
                    <w:jc w:val="center"/>
                    <w:rPr>
                      <w:rFonts w:ascii="Times New Roman" w:hAnsi="Times New Roman" w:cs="Times New Roman"/>
                      <w:color w:val="000000"/>
                      <w:kern w:val="0"/>
                      <w:szCs w:val="21"/>
                    </w:rPr>
                  </w:pPr>
                  <w:r w:rsidRPr="00293C39">
                    <w:rPr>
                      <w:rFonts w:ascii="Times New Roman" w:hAnsi="Times New Roman" w:cs="Times New Roman"/>
                      <w:color w:val="000000"/>
                      <w:kern w:val="0"/>
                      <w:szCs w:val="21"/>
                    </w:rPr>
                    <w:t>合计</w:t>
                  </w:r>
                </w:p>
              </w:tc>
              <w:tc>
                <w:tcPr>
                  <w:tcW w:w="1327" w:type="pct"/>
                  <w:shd w:val="clear" w:color="auto" w:fill="auto"/>
                  <w:noWrap/>
                  <w:vAlign w:val="center"/>
                  <w:hideMark/>
                </w:tcPr>
                <w:p w14:paraId="52F2104D" w14:textId="77777777" w:rsidR="001E76FA" w:rsidRPr="00293C39" w:rsidRDefault="001E76FA" w:rsidP="00105287">
                  <w:pPr>
                    <w:widowControl/>
                    <w:jc w:val="center"/>
                    <w:rPr>
                      <w:rFonts w:ascii="Times New Roman" w:hAnsi="Times New Roman" w:cs="Times New Roman"/>
                      <w:color w:val="000000"/>
                      <w:kern w:val="0"/>
                      <w:szCs w:val="21"/>
                    </w:rPr>
                  </w:pPr>
                  <w:r w:rsidRPr="00293C39">
                    <w:rPr>
                      <w:rFonts w:ascii="Times New Roman" w:hAnsi="Times New Roman" w:cs="Times New Roman"/>
                      <w:color w:val="000000"/>
                      <w:kern w:val="0"/>
                      <w:szCs w:val="21"/>
                    </w:rPr>
                    <w:t>0</w:t>
                  </w:r>
                  <w:r>
                    <w:rPr>
                      <w:rFonts w:ascii="Times New Roman" w:hAnsi="Times New Roman" w:cs="Times New Roman"/>
                      <w:color w:val="000000"/>
                      <w:kern w:val="0"/>
                      <w:szCs w:val="21"/>
                    </w:rPr>
                    <w:t>.1794</w:t>
                  </w:r>
                </w:p>
              </w:tc>
              <w:tc>
                <w:tcPr>
                  <w:tcW w:w="1326" w:type="pct"/>
                </w:tcPr>
                <w:p w14:paraId="2B6846B2" w14:textId="77777777" w:rsidR="001E76FA" w:rsidRPr="00293C39" w:rsidRDefault="001E76FA" w:rsidP="00105287">
                  <w:pPr>
                    <w:widowControl/>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0</w:t>
                  </w:r>
                  <w:r>
                    <w:rPr>
                      <w:rFonts w:ascii="Times New Roman" w:hAnsi="Times New Roman" w:cs="Times New Roman"/>
                      <w:color w:val="000000"/>
                      <w:kern w:val="0"/>
                      <w:szCs w:val="21"/>
                    </w:rPr>
                    <w:t>.0205</w:t>
                  </w:r>
                </w:p>
              </w:tc>
            </w:tr>
          </w:tbl>
          <w:p w14:paraId="1E6607A3" w14:textId="77777777" w:rsidR="0017788D" w:rsidRDefault="0017788D" w:rsidP="00E57B52">
            <w:pPr>
              <w:tabs>
                <w:tab w:val="left" w:pos="3060"/>
              </w:tabs>
              <w:spacing w:line="360" w:lineRule="auto"/>
              <w:rPr>
                <w:rFonts w:ascii="Times New Roman" w:eastAsiaTheme="majorEastAsia" w:hAnsi="Times New Roman" w:cs="Times New Roman"/>
                <w:sz w:val="24"/>
              </w:rPr>
            </w:pPr>
            <w:r>
              <w:rPr>
                <w:rFonts w:ascii="Times New Roman" w:eastAsiaTheme="majorEastAsia" w:hAnsi="Times New Roman" w:cs="Times New Roman" w:hint="eastAsia"/>
                <w:sz w:val="24"/>
              </w:rPr>
              <w:t>（</w:t>
            </w:r>
            <w:r>
              <w:rPr>
                <w:rFonts w:ascii="Times New Roman" w:eastAsiaTheme="majorEastAsia" w:hAnsi="Times New Roman" w:cs="Times New Roman" w:hint="eastAsia"/>
                <w:sz w:val="24"/>
              </w:rPr>
              <w:t>3</w:t>
            </w:r>
            <w:r>
              <w:rPr>
                <w:rFonts w:ascii="Times New Roman" w:eastAsiaTheme="majorEastAsia" w:hAnsi="Times New Roman" w:cs="Times New Roman" w:hint="eastAsia"/>
                <w:sz w:val="24"/>
              </w:rPr>
              <w:t>）车辆尾气部分</w:t>
            </w:r>
          </w:p>
          <w:p w14:paraId="4B3FB1C2" w14:textId="77777777" w:rsidR="0017788D" w:rsidRPr="003B5F06" w:rsidRDefault="00FB31F1" w:rsidP="00FB31F1">
            <w:pPr>
              <w:tabs>
                <w:tab w:val="left" w:pos="3060"/>
              </w:tabs>
              <w:spacing w:line="360" w:lineRule="auto"/>
              <w:ind w:firstLineChars="200" w:firstLine="480"/>
              <w:rPr>
                <w:rFonts w:ascii="Times New Roman" w:eastAsiaTheme="majorEastAsia" w:hAnsi="Times New Roman" w:cs="Times New Roman"/>
                <w:sz w:val="24"/>
              </w:rPr>
            </w:pPr>
            <w:r w:rsidRPr="003B5F06">
              <w:rPr>
                <w:rFonts w:ascii="Times New Roman" w:eastAsiaTheme="majorEastAsia" w:hAnsi="Times New Roman" w:cs="Times New Roman" w:hint="eastAsia"/>
                <w:sz w:val="24"/>
              </w:rPr>
              <w:t>本项目车辆进站加油加气过程中为熄火状态，启停过程中产生废气较少，且加油加气时间、地点不统一；运输车辆运输频次较低，时间不定，产生废气时间不统一，且持续时间较短。综上，车辆尾气部分废气产生量过少且时间</w:t>
            </w:r>
            <w:r w:rsidR="003B5F06" w:rsidRPr="003B5F06">
              <w:rPr>
                <w:rFonts w:ascii="Times New Roman" w:eastAsiaTheme="majorEastAsia" w:hAnsi="Times New Roman" w:cs="Times New Roman" w:hint="eastAsia"/>
                <w:sz w:val="24"/>
              </w:rPr>
              <w:t>、地点均</w:t>
            </w:r>
            <w:r w:rsidRPr="003B5F06">
              <w:rPr>
                <w:rFonts w:ascii="Times New Roman" w:eastAsiaTheme="majorEastAsia" w:hAnsi="Times New Roman" w:cs="Times New Roman" w:hint="eastAsia"/>
                <w:sz w:val="24"/>
              </w:rPr>
              <w:t>不稳定，无法定量，本次环评不再进行分析。</w:t>
            </w:r>
          </w:p>
          <w:p w14:paraId="65934C7F" w14:textId="77777777" w:rsidR="00613ACC" w:rsidRPr="006C5931" w:rsidRDefault="006C5931" w:rsidP="00E57B52">
            <w:pPr>
              <w:tabs>
                <w:tab w:val="left" w:pos="3060"/>
              </w:tabs>
              <w:spacing w:line="360" w:lineRule="auto"/>
              <w:rPr>
                <w:b/>
                <w:bCs/>
                <w:sz w:val="24"/>
              </w:rPr>
            </w:pPr>
            <w:r w:rsidRPr="006C5931">
              <w:rPr>
                <w:rFonts w:ascii="Times New Roman" w:eastAsiaTheme="majorEastAsia" w:hAnsi="Times New Roman" w:cs="Times New Roman" w:hint="eastAsia"/>
                <w:b/>
                <w:bCs/>
                <w:sz w:val="24"/>
              </w:rPr>
              <w:t>6</w:t>
            </w:r>
            <w:r w:rsidRPr="006C5931">
              <w:rPr>
                <w:rFonts w:ascii="Times New Roman" w:eastAsiaTheme="majorEastAsia" w:hAnsi="Times New Roman" w:cs="Times New Roman"/>
                <w:b/>
                <w:bCs/>
                <w:sz w:val="24"/>
              </w:rPr>
              <w:t xml:space="preserve">.2.3.2 </w:t>
            </w:r>
            <w:r w:rsidR="00613ACC" w:rsidRPr="006C5931">
              <w:rPr>
                <w:rFonts w:ascii="Times New Roman" w:eastAsiaTheme="majorEastAsia" w:hAnsi="Times New Roman" w:cs="Times New Roman" w:hint="eastAsia"/>
                <w:b/>
                <w:bCs/>
                <w:sz w:val="24"/>
              </w:rPr>
              <w:t>废水</w:t>
            </w:r>
          </w:p>
          <w:p w14:paraId="5EEA88FD" w14:textId="5B3E95FC" w:rsidR="00105287" w:rsidRDefault="00090665" w:rsidP="005F1482">
            <w:pPr>
              <w:tabs>
                <w:tab w:val="left" w:pos="3060"/>
              </w:tabs>
              <w:spacing w:line="360" w:lineRule="auto"/>
              <w:ind w:firstLineChars="200" w:firstLine="480"/>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拟本站无食堂、宿舍，用水主要为</w:t>
            </w:r>
            <w:r w:rsidR="00A113F4">
              <w:rPr>
                <w:rFonts w:ascii="Times New Roman" w:eastAsiaTheme="majorEastAsia" w:hAnsi="Times New Roman" w:cs="Times New Roman" w:hint="eastAsia"/>
                <w:sz w:val="24"/>
                <w:szCs w:val="24"/>
              </w:rPr>
              <w:t>职工生活用水</w:t>
            </w:r>
            <w:r w:rsidR="00443260">
              <w:rPr>
                <w:rFonts w:ascii="Times New Roman" w:eastAsiaTheme="majorEastAsia" w:hAnsi="Times New Roman" w:cs="Times New Roman" w:hint="eastAsia"/>
                <w:sz w:val="24"/>
                <w:szCs w:val="24"/>
              </w:rPr>
              <w:t>、绿化用水</w:t>
            </w:r>
            <w:r w:rsidR="008B1AE9">
              <w:rPr>
                <w:rFonts w:ascii="Times New Roman" w:eastAsiaTheme="majorEastAsia" w:hAnsi="Times New Roman" w:cs="Times New Roman" w:hint="eastAsia"/>
                <w:sz w:val="24"/>
                <w:szCs w:val="24"/>
              </w:rPr>
              <w:t>（回用水）</w:t>
            </w:r>
            <w:r w:rsidR="00A113F4">
              <w:rPr>
                <w:rFonts w:ascii="Times New Roman" w:eastAsiaTheme="majorEastAsia" w:hAnsi="Times New Roman" w:cs="Times New Roman" w:hint="eastAsia"/>
                <w:sz w:val="24"/>
                <w:szCs w:val="24"/>
              </w:rPr>
              <w:t>以及</w:t>
            </w:r>
            <w:r w:rsidR="005F1482">
              <w:rPr>
                <w:rFonts w:ascii="Times New Roman" w:eastAsiaTheme="majorEastAsia" w:hAnsi="Times New Roman" w:cs="Times New Roman" w:hint="eastAsia"/>
                <w:sz w:val="24"/>
                <w:szCs w:val="24"/>
              </w:rPr>
              <w:t>生产用水。</w:t>
            </w:r>
          </w:p>
          <w:p w14:paraId="73A335BB" w14:textId="77777777" w:rsidR="005F1482" w:rsidRPr="00FE2886" w:rsidRDefault="006C5931" w:rsidP="006C5931">
            <w:pPr>
              <w:spacing w:line="360" w:lineRule="auto"/>
              <w:rPr>
                <w:rFonts w:ascii="Times New Roman" w:hAnsi="Times New Roman" w:cs="Times New Roman"/>
                <w:sz w:val="24"/>
                <w:szCs w:val="24"/>
              </w:rPr>
            </w:pPr>
            <w:r w:rsidRPr="00FE2886">
              <w:rPr>
                <w:rFonts w:ascii="Times New Roman" w:hAnsi="Times New Roman" w:cs="Times New Roman"/>
                <w:sz w:val="24"/>
                <w:szCs w:val="24"/>
              </w:rPr>
              <w:t>（</w:t>
            </w:r>
            <w:r w:rsidRPr="00FE2886">
              <w:rPr>
                <w:rFonts w:ascii="Times New Roman" w:hAnsi="Times New Roman" w:cs="Times New Roman"/>
                <w:sz w:val="24"/>
                <w:szCs w:val="24"/>
              </w:rPr>
              <w:t>1</w:t>
            </w:r>
            <w:r w:rsidRPr="00FE2886">
              <w:rPr>
                <w:rFonts w:ascii="Times New Roman" w:hAnsi="Times New Roman" w:cs="Times New Roman"/>
                <w:sz w:val="24"/>
                <w:szCs w:val="24"/>
              </w:rPr>
              <w:t>）</w:t>
            </w:r>
            <w:r w:rsidR="005F1482" w:rsidRPr="00FE2886">
              <w:rPr>
                <w:rFonts w:ascii="Times New Roman" w:hAnsi="Times New Roman" w:cs="Times New Roman"/>
                <w:sz w:val="24"/>
                <w:szCs w:val="24"/>
              </w:rPr>
              <w:t>生活污水</w:t>
            </w:r>
          </w:p>
          <w:p w14:paraId="5BE0C997" w14:textId="5BC096AB" w:rsidR="00735F7F" w:rsidRDefault="007D17F5" w:rsidP="00735F7F">
            <w:pPr>
              <w:spacing w:line="360" w:lineRule="auto"/>
              <w:ind w:firstLineChars="200" w:firstLine="480"/>
              <w:rPr>
                <w:rFonts w:ascii="Times New Roman" w:hAnsi="Times New Roman" w:cs="Times New Roman"/>
                <w:sz w:val="24"/>
                <w:szCs w:val="24"/>
              </w:rPr>
            </w:pPr>
            <w:r w:rsidRPr="00FE2886">
              <w:rPr>
                <w:rFonts w:ascii="Times New Roman" w:hAnsi="Times New Roman" w:cs="Times New Roman"/>
                <w:sz w:val="24"/>
                <w:szCs w:val="24"/>
              </w:rPr>
              <w:t>本站</w:t>
            </w:r>
            <w:r w:rsidR="005F1482" w:rsidRPr="00FE2886">
              <w:rPr>
                <w:rFonts w:ascii="Times New Roman" w:hAnsi="Times New Roman" w:cs="Times New Roman"/>
                <w:sz w:val="24"/>
                <w:szCs w:val="24"/>
              </w:rPr>
              <w:t>职工</w:t>
            </w:r>
            <w:r w:rsidR="005F1482" w:rsidRPr="00FE2886">
              <w:rPr>
                <w:rFonts w:ascii="Times New Roman" w:hAnsi="Times New Roman" w:cs="Times New Roman"/>
                <w:sz w:val="24"/>
                <w:szCs w:val="24"/>
              </w:rPr>
              <w:t>11</w:t>
            </w:r>
            <w:r w:rsidR="005F1482" w:rsidRPr="00FE2886">
              <w:rPr>
                <w:rFonts w:ascii="Times New Roman" w:hAnsi="Times New Roman" w:cs="Times New Roman"/>
                <w:sz w:val="24"/>
                <w:szCs w:val="24"/>
              </w:rPr>
              <w:t>人，不设置食堂，</w:t>
            </w:r>
            <w:r w:rsidRPr="00FE2886">
              <w:rPr>
                <w:rFonts w:ascii="Times New Roman" w:hAnsi="Times New Roman" w:cs="Times New Roman"/>
                <w:sz w:val="24"/>
                <w:szCs w:val="24"/>
              </w:rPr>
              <w:t>工作制度为三班轮换制。</w:t>
            </w:r>
            <w:r w:rsidR="00443260" w:rsidRPr="00FE2886">
              <w:rPr>
                <w:rFonts w:ascii="Times New Roman" w:hAnsi="Times New Roman" w:cs="Times New Roman"/>
                <w:sz w:val="24"/>
                <w:szCs w:val="24"/>
              </w:rPr>
              <w:t>职工</w:t>
            </w:r>
            <w:r w:rsidR="00443260" w:rsidRPr="00FE2886">
              <w:rPr>
                <w:rFonts w:ascii="Times New Roman" w:hAnsi="Times New Roman" w:cs="Times New Roman"/>
                <w:bCs/>
                <w:sz w:val="24"/>
              </w:rPr>
              <w:t>生活用水量按</w:t>
            </w:r>
            <w:r w:rsidR="00CE1293">
              <w:rPr>
                <w:rFonts w:ascii="Times New Roman" w:hAnsi="Times New Roman" w:cs="Times New Roman"/>
                <w:bCs/>
                <w:sz w:val="24"/>
              </w:rPr>
              <w:t>50</w:t>
            </w:r>
            <w:r w:rsidR="00443260" w:rsidRPr="00FE2886">
              <w:rPr>
                <w:rFonts w:ascii="Times New Roman" w:hAnsi="Times New Roman" w:cs="Times New Roman"/>
                <w:bCs/>
                <w:sz w:val="24"/>
              </w:rPr>
              <w:t>L/</w:t>
            </w:r>
            <w:r w:rsidR="00443260" w:rsidRPr="00FE2886">
              <w:rPr>
                <w:rFonts w:ascii="Times New Roman" w:hAnsi="Times New Roman" w:cs="Times New Roman"/>
                <w:bCs/>
                <w:sz w:val="24"/>
              </w:rPr>
              <w:t>人</w:t>
            </w:r>
            <w:r w:rsidR="00443260" w:rsidRPr="00FE2886">
              <w:rPr>
                <w:rFonts w:ascii="Times New Roman" w:hAnsi="Times New Roman" w:cs="Times New Roman"/>
                <w:bCs/>
                <w:sz w:val="24"/>
              </w:rPr>
              <w:t>·d</w:t>
            </w:r>
            <w:r w:rsidR="00443260" w:rsidRPr="00FE2886">
              <w:rPr>
                <w:rFonts w:ascii="Times New Roman" w:hAnsi="Times New Roman" w:cs="Times New Roman"/>
                <w:bCs/>
                <w:sz w:val="24"/>
              </w:rPr>
              <w:t>计，则全年生活用水量为</w:t>
            </w:r>
            <w:r w:rsidR="00443260" w:rsidRPr="00FE2886">
              <w:rPr>
                <w:rFonts w:ascii="Times New Roman" w:hAnsi="Times New Roman" w:cs="Times New Roman"/>
                <w:bCs/>
                <w:sz w:val="24"/>
              </w:rPr>
              <w:t>200.75m</w:t>
            </w:r>
            <w:r w:rsidR="00443260" w:rsidRPr="00FE2886">
              <w:rPr>
                <w:rFonts w:ascii="Times New Roman" w:hAnsi="Times New Roman" w:cs="Times New Roman"/>
                <w:bCs/>
                <w:sz w:val="24"/>
                <w:vertAlign w:val="superscript"/>
              </w:rPr>
              <w:t>3</w:t>
            </w:r>
            <w:r w:rsidR="00443260" w:rsidRPr="00FE2886">
              <w:rPr>
                <w:rFonts w:ascii="Times New Roman" w:hAnsi="Times New Roman" w:cs="Times New Roman"/>
                <w:bCs/>
                <w:sz w:val="24"/>
              </w:rPr>
              <w:t>/a</w:t>
            </w:r>
            <w:r w:rsidR="00443260" w:rsidRPr="00FE2886">
              <w:rPr>
                <w:rFonts w:ascii="Times New Roman" w:hAnsi="Times New Roman" w:cs="Times New Roman"/>
                <w:bCs/>
                <w:sz w:val="24"/>
              </w:rPr>
              <w:t>，</w:t>
            </w:r>
            <w:r w:rsidRPr="00FE2886">
              <w:rPr>
                <w:rFonts w:ascii="Times New Roman" w:hAnsi="Times New Roman" w:cs="Times New Roman"/>
                <w:sz w:val="24"/>
                <w:szCs w:val="24"/>
              </w:rPr>
              <w:t>产污系数以</w:t>
            </w:r>
            <w:r w:rsidRPr="00FE2886">
              <w:rPr>
                <w:rFonts w:ascii="Times New Roman" w:hAnsi="Times New Roman" w:cs="Times New Roman"/>
                <w:sz w:val="24"/>
                <w:szCs w:val="24"/>
              </w:rPr>
              <w:t>0.8</w:t>
            </w:r>
            <w:r w:rsidRPr="00FE2886">
              <w:rPr>
                <w:rFonts w:ascii="Times New Roman" w:hAnsi="Times New Roman" w:cs="Times New Roman"/>
                <w:sz w:val="24"/>
                <w:szCs w:val="24"/>
              </w:rPr>
              <w:t>计，故本站生活污水排放量</w:t>
            </w:r>
            <w:r w:rsidR="0073744E" w:rsidRPr="00FE2886">
              <w:rPr>
                <w:rFonts w:ascii="Times New Roman" w:hAnsi="Times New Roman" w:cs="Times New Roman"/>
                <w:sz w:val="24"/>
                <w:szCs w:val="24"/>
              </w:rPr>
              <w:t>为</w:t>
            </w:r>
            <w:r w:rsidR="00443260" w:rsidRPr="00FE2886">
              <w:rPr>
                <w:rFonts w:ascii="Times New Roman" w:hAnsi="Times New Roman" w:cs="Times New Roman"/>
                <w:sz w:val="24"/>
                <w:szCs w:val="24"/>
              </w:rPr>
              <w:t>160.6</w:t>
            </w:r>
            <w:r w:rsidRPr="00FE2886">
              <w:rPr>
                <w:rFonts w:ascii="Times New Roman" w:hAnsi="Times New Roman" w:cs="Times New Roman"/>
                <w:sz w:val="24"/>
                <w:szCs w:val="24"/>
              </w:rPr>
              <w:t>m</w:t>
            </w:r>
            <w:r w:rsidRPr="00FE2886">
              <w:rPr>
                <w:rFonts w:ascii="Times New Roman" w:hAnsi="Times New Roman" w:cs="Times New Roman"/>
                <w:sz w:val="24"/>
                <w:szCs w:val="24"/>
                <w:vertAlign w:val="superscript"/>
              </w:rPr>
              <w:t>3</w:t>
            </w:r>
            <w:r w:rsidRPr="00FE2886">
              <w:rPr>
                <w:rFonts w:ascii="Times New Roman" w:hAnsi="Times New Roman" w:cs="Times New Roman"/>
                <w:sz w:val="24"/>
                <w:szCs w:val="24"/>
              </w:rPr>
              <w:t>/a</w:t>
            </w:r>
            <w:r w:rsidRPr="00FE2886">
              <w:rPr>
                <w:rFonts w:ascii="Times New Roman" w:hAnsi="Times New Roman" w:cs="Times New Roman"/>
                <w:sz w:val="24"/>
                <w:szCs w:val="24"/>
              </w:rPr>
              <w:t>。</w:t>
            </w:r>
            <w:r w:rsidR="0073744E" w:rsidRPr="00FE2886">
              <w:rPr>
                <w:rFonts w:ascii="Times New Roman" w:hAnsi="Times New Roman" w:cs="Times New Roman"/>
                <w:sz w:val="24"/>
                <w:szCs w:val="24"/>
              </w:rPr>
              <w:t>生活污水经水封井排入化粪池处理，</w:t>
            </w:r>
            <w:r w:rsidR="00735F7F">
              <w:rPr>
                <w:rFonts w:ascii="Times New Roman" w:hAnsi="Times New Roman" w:cs="Times New Roman" w:hint="eastAsia"/>
                <w:sz w:val="24"/>
                <w:szCs w:val="24"/>
              </w:rPr>
              <w:t>预处理后的污水</w:t>
            </w:r>
            <w:r w:rsidR="0073744E" w:rsidRPr="00FE2886">
              <w:rPr>
                <w:rFonts w:ascii="Times New Roman" w:hAnsi="Times New Roman" w:cs="Times New Roman"/>
                <w:sz w:val="24"/>
                <w:szCs w:val="24"/>
              </w:rPr>
              <w:t>排入污水集水池</w:t>
            </w:r>
            <w:r w:rsidR="00735F7F">
              <w:rPr>
                <w:rFonts w:ascii="Times New Roman" w:hAnsi="Times New Roman" w:cs="Times New Roman" w:hint="eastAsia"/>
                <w:sz w:val="24"/>
                <w:szCs w:val="24"/>
              </w:rPr>
              <w:t>，再由</w:t>
            </w:r>
            <w:r w:rsidR="00735F7F" w:rsidRPr="00735F7F">
              <w:rPr>
                <w:rFonts w:ascii="Times New Roman" w:hAnsi="Times New Roman" w:cs="Times New Roman" w:hint="eastAsia"/>
                <w:sz w:val="24"/>
                <w:szCs w:val="24"/>
              </w:rPr>
              <w:t>无动力污水处理装置处理后回用于</w:t>
            </w:r>
            <w:r w:rsidR="001D5A5D">
              <w:rPr>
                <w:rFonts w:ascii="Times New Roman" w:hAnsi="Times New Roman" w:cs="Times New Roman" w:hint="eastAsia"/>
                <w:sz w:val="24"/>
                <w:szCs w:val="24"/>
              </w:rPr>
              <w:t>厂区</w:t>
            </w:r>
            <w:r w:rsidR="00735F7F" w:rsidRPr="00735F7F">
              <w:rPr>
                <w:rFonts w:ascii="Times New Roman" w:hAnsi="Times New Roman" w:cs="Times New Roman" w:hint="eastAsia"/>
                <w:sz w:val="24"/>
                <w:szCs w:val="24"/>
              </w:rPr>
              <w:t>绿化。</w:t>
            </w:r>
          </w:p>
          <w:p w14:paraId="71BE617F" w14:textId="75A87D6E" w:rsidR="00443260" w:rsidRDefault="00443260" w:rsidP="00735F7F">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（2）绿化用水</w:t>
            </w:r>
          </w:p>
          <w:p w14:paraId="1DC014CE" w14:textId="2585C117" w:rsidR="00443260" w:rsidRPr="00B11D86" w:rsidRDefault="00443260" w:rsidP="00B11D86">
            <w:pPr>
              <w:spacing w:line="360" w:lineRule="auto"/>
              <w:ind w:firstLineChars="200" w:firstLine="480"/>
              <w:rPr>
                <w:rFonts w:ascii="Times New Roman" w:hAnsi="Times New Roman" w:cs="Times New Roman"/>
                <w:sz w:val="24"/>
                <w:szCs w:val="24"/>
              </w:rPr>
            </w:pPr>
            <w:r w:rsidRPr="00B11D86">
              <w:rPr>
                <w:rFonts w:ascii="Times New Roman" w:hAnsi="Times New Roman" w:cs="Times New Roman"/>
                <w:sz w:val="24"/>
                <w:szCs w:val="24"/>
              </w:rPr>
              <w:t>本站设有绿化</w:t>
            </w:r>
            <w:r w:rsidRPr="00B11D86">
              <w:rPr>
                <w:rFonts w:ascii="Times New Roman" w:hAnsi="Times New Roman" w:cs="Times New Roman"/>
                <w:sz w:val="24"/>
                <w:szCs w:val="24"/>
              </w:rPr>
              <w:t>1920m</w:t>
            </w:r>
            <w:r w:rsidRPr="00B11D86">
              <w:rPr>
                <w:rFonts w:ascii="Times New Roman" w:hAnsi="Times New Roman" w:cs="Times New Roman"/>
                <w:sz w:val="24"/>
                <w:szCs w:val="24"/>
                <w:vertAlign w:val="superscript"/>
              </w:rPr>
              <w:t>2</w:t>
            </w:r>
            <w:r w:rsidRPr="00B11D86">
              <w:rPr>
                <w:rFonts w:ascii="Times New Roman" w:hAnsi="Times New Roman" w:cs="Times New Roman"/>
                <w:sz w:val="24"/>
                <w:szCs w:val="24"/>
              </w:rPr>
              <w:t>，需每日进行洒水、浇水。</w:t>
            </w:r>
            <w:r w:rsidR="006510AA" w:rsidRPr="00B11D86">
              <w:rPr>
                <w:rFonts w:ascii="Times New Roman" w:hAnsi="Times New Roman" w:cs="Times New Roman"/>
                <w:color w:val="000000"/>
                <w:sz w:val="24"/>
                <w:szCs w:val="24"/>
              </w:rPr>
              <w:t>无动力污水处理装置所处理的</w:t>
            </w:r>
            <w:r w:rsidR="006510AA" w:rsidRPr="00B11D86">
              <w:rPr>
                <w:rFonts w:ascii="Times New Roman" w:hAnsi="Times New Roman" w:cs="Times New Roman"/>
                <w:color w:val="000000"/>
                <w:sz w:val="24"/>
                <w:szCs w:val="24"/>
              </w:rPr>
              <w:lastRenderedPageBreak/>
              <w:t>回用水</w:t>
            </w:r>
            <w:r w:rsidR="006510AA">
              <w:rPr>
                <w:rFonts w:ascii="Times New Roman" w:hAnsi="Times New Roman" w:cs="Times New Roman" w:hint="eastAsia"/>
                <w:color w:val="000000"/>
                <w:sz w:val="24"/>
                <w:szCs w:val="24"/>
              </w:rPr>
              <w:t>为</w:t>
            </w:r>
            <w:r w:rsidR="006510AA">
              <w:rPr>
                <w:rFonts w:ascii="Times New Roman" w:hAnsi="Times New Roman" w:cs="Times New Roman" w:hint="eastAsia"/>
                <w:color w:val="000000"/>
                <w:sz w:val="24"/>
                <w:szCs w:val="24"/>
              </w:rPr>
              <w:t>8</w:t>
            </w:r>
            <w:r w:rsidR="006510AA">
              <w:rPr>
                <w:rFonts w:ascii="Times New Roman" w:hAnsi="Times New Roman" w:cs="Times New Roman"/>
                <w:color w:val="000000"/>
                <w:sz w:val="24"/>
                <w:szCs w:val="24"/>
              </w:rPr>
              <w:t>90.6</w:t>
            </w:r>
            <w:r w:rsidR="006510AA" w:rsidRPr="00B11D86">
              <w:rPr>
                <w:rFonts w:ascii="Times New Roman" w:hAnsi="Times New Roman" w:cs="Times New Roman"/>
                <w:bCs/>
                <w:sz w:val="24"/>
                <w:szCs w:val="24"/>
              </w:rPr>
              <w:t xml:space="preserve"> m</w:t>
            </w:r>
            <w:r w:rsidR="006510AA" w:rsidRPr="00B11D86">
              <w:rPr>
                <w:rFonts w:ascii="Times New Roman" w:hAnsi="Times New Roman" w:cs="Times New Roman"/>
                <w:bCs/>
                <w:sz w:val="24"/>
                <w:szCs w:val="24"/>
                <w:vertAlign w:val="superscript"/>
              </w:rPr>
              <w:t>3</w:t>
            </w:r>
            <w:r w:rsidR="006510AA" w:rsidRPr="00B11D86">
              <w:rPr>
                <w:rFonts w:ascii="Times New Roman" w:hAnsi="Times New Roman" w:cs="Times New Roman"/>
                <w:bCs/>
                <w:sz w:val="24"/>
                <w:szCs w:val="24"/>
              </w:rPr>
              <w:t>/a</w:t>
            </w:r>
            <w:r w:rsidR="006510AA">
              <w:rPr>
                <w:rFonts w:ascii="Times New Roman" w:hAnsi="Times New Roman" w:cs="Times New Roman" w:hint="eastAsia"/>
                <w:bCs/>
                <w:sz w:val="24"/>
                <w:szCs w:val="24"/>
              </w:rPr>
              <w:t>，</w:t>
            </w:r>
            <w:r w:rsidR="005C592C">
              <w:rPr>
                <w:rFonts w:ascii="Times New Roman" w:hAnsi="Times New Roman" w:cs="Times New Roman" w:hint="eastAsia"/>
                <w:bCs/>
                <w:sz w:val="24"/>
                <w:szCs w:val="24"/>
              </w:rPr>
              <w:t>用以</w:t>
            </w:r>
            <w:bookmarkStart w:id="24" w:name="_GoBack"/>
            <w:bookmarkEnd w:id="24"/>
            <w:r w:rsidR="006510AA">
              <w:rPr>
                <w:rFonts w:ascii="Times New Roman" w:hAnsi="Times New Roman" w:cs="Times New Roman" w:hint="eastAsia"/>
                <w:bCs/>
                <w:sz w:val="24"/>
                <w:szCs w:val="24"/>
              </w:rPr>
              <w:t>满足厂区绿化用水需求</w:t>
            </w:r>
            <w:r w:rsidR="00FE2886" w:rsidRPr="00B11D86">
              <w:rPr>
                <w:rFonts w:ascii="Times New Roman" w:hAnsi="Times New Roman" w:cs="Times New Roman"/>
                <w:sz w:val="24"/>
                <w:szCs w:val="24"/>
              </w:rPr>
              <w:t>，则绿化用水量为</w:t>
            </w:r>
            <w:r w:rsidR="006510AA">
              <w:rPr>
                <w:rFonts w:ascii="Times New Roman" w:hAnsi="Times New Roman" w:cs="Times New Roman" w:hint="eastAsia"/>
                <w:color w:val="000000"/>
                <w:sz w:val="24"/>
                <w:szCs w:val="24"/>
              </w:rPr>
              <w:t>8</w:t>
            </w:r>
            <w:r w:rsidR="006510AA">
              <w:rPr>
                <w:rFonts w:ascii="Times New Roman" w:hAnsi="Times New Roman" w:cs="Times New Roman"/>
                <w:color w:val="000000"/>
                <w:sz w:val="24"/>
                <w:szCs w:val="24"/>
              </w:rPr>
              <w:t>90.6</w:t>
            </w:r>
            <w:r w:rsidR="00FE2886" w:rsidRPr="00B11D86">
              <w:rPr>
                <w:rFonts w:ascii="Times New Roman" w:hAnsi="Times New Roman" w:cs="Times New Roman"/>
                <w:bCs/>
                <w:sz w:val="24"/>
                <w:szCs w:val="24"/>
              </w:rPr>
              <w:t xml:space="preserve"> m</w:t>
            </w:r>
            <w:r w:rsidR="00FE2886" w:rsidRPr="00B11D86">
              <w:rPr>
                <w:rFonts w:ascii="Times New Roman" w:hAnsi="Times New Roman" w:cs="Times New Roman"/>
                <w:bCs/>
                <w:sz w:val="24"/>
                <w:szCs w:val="24"/>
                <w:vertAlign w:val="superscript"/>
              </w:rPr>
              <w:t>3</w:t>
            </w:r>
            <w:r w:rsidR="00FE2886" w:rsidRPr="00B11D86">
              <w:rPr>
                <w:rFonts w:ascii="Times New Roman" w:hAnsi="Times New Roman" w:cs="Times New Roman"/>
                <w:bCs/>
                <w:sz w:val="24"/>
                <w:szCs w:val="24"/>
              </w:rPr>
              <w:t>/a</w:t>
            </w:r>
            <w:r w:rsidR="00FE2886" w:rsidRPr="00B11D86">
              <w:rPr>
                <w:rFonts w:ascii="Times New Roman" w:hAnsi="Times New Roman" w:cs="Times New Roman"/>
                <w:bCs/>
                <w:sz w:val="24"/>
                <w:szCs w:val="24"/>
              </w:rPr>
              <w:t>，</w:t>
            </w:r>
            <w:r w:rsidR="00B11D86" w:rsidRPr="00B11D86">
              <w:rPr>
                <w:rFonts w:ascii="Times New Roman" w:hAnsi="Times New Roman" w:cs="Times New Roman"/>
                <w:bCs/>
                <w:sz w:val="24"/>
                <w:szCs w:val="24"/>
              </w:rPr>
              <w:t>该部分用水</w:t>
            </w:r>
            <w:r w:rsidR="006510AA">
              <w:rPr>
                <w:rFonts w:ascii="Times New Roman" w:hAnsi="Times New Roman" w:cs="Times New Roman" w:hint="eastAsia"/>
                <w:bCs/>
                <w:sz w:val="24"/>
                <w:szCs w:val="24"/>
              </w:rPr>
              <w:t>全部为</w:t>
            </w:r>
            <w:r w:rsidR="00B11D86" w:rsidRPr="00B11D86">
              <w:rPr>
                <w:rFonts w:ascii="Times New Roman" w:hAnsi="Times New Roman" w:cs="Times New Roman"/>
                <w:color w:val="000000"/>
                <w:sz w:val="24"/>
                <w:szCs w:val="24"/>
              </w:rPr>
              <w:t>回用水，不消耗新鲜水，</w:t>
            </w:r>
            <w:r w:rsidR="00FE2886" w:rsidRPr="00B11D86">
              <w:rPr>
                <w:rFonts w:ascii="Times New Roman" w:hAnsi="Times New Roman" w:cs="Times New Roman"/>
                <w:bCs/>
                <w:sz w:val="24"/>
                <w:szCs w:val="24"/>
              </w:rPr>
              <w:t>用水全部蒸发，不产生废水。</w:t>
            </w:r>
          </w:p>
          <w:p w14:paraId="5FECEBE2" w14:textId="2D639EA3" w:rsidR="0073744E" w:rsidRPr="007D17F5" w:rsidRDefault="006C5931" w:rsidP="006C5931">
            <w:pPr>
              <w:spacing w:line="360" w:lineRule="auto"/>
              <w:rPr>
                <w:rFonts w:ascii="Times New Roman" w:hAnsi="Times New Roman" w:cs="Times New Roman"/>
                <w:sz w:val="24"/>
                <w:szCs w:val="24"/>
              </w:rPr>
            </w:pPr>
            <w:r>
              <w:rPr>
                <w:rFonts w:asciiTheme="minorEastAsia" w:hAnsiTheme="minorEastAsia" w:cs="Times New Roman" w:hint="eastAsia"/>
                <w:sz w:val="24"/>
                <w:szCs w:val="24"/>
              </w:rPr>
              <w:t>（</w:t>
            </w:r>
            <w:r w:rsidR="00350F94">
              <w:rPr>
                <w:rFonts w:asciiTheme="minorEastAsia" w:hAnsiTheme="minorEastAsia" w:cs="Times New Roman"/>
                <w:sz w:val="24"/>
                <w:szCs w:val="24"/>
              </w:rPr>
              <w:t>3</w:t>
            </w:r>
            <w:r>
              <w:rPr>
                <w:rFonts w:asciiTheme="minorEastAsia" w:hAnsiTheme="minorEastAsia" w:cs="Times New Roman" w:hint="eastAsia"/>
                <w:sz w:val="24"/>
                <w:szCs w:val="24"/>
              </w:rPr>
              <w:t>）</w:t>
            </w:r>
            <w:r w:rsidR="0073744E">
              <w:rPr>
                <w:rFonts w:ascii="Times New Roman" w:hAnsi="Times New Roman" w:cs="Times New Roman"/>
                <w:sz w:val="24"/>
                <w:szCs w:val="24"/>
              </w:rPr>
              <w:t>生产废水</w:t>
            </w:r>
          </w:p>
          <w:p w14:paraId="1F22215C" w14:textId="483610CB" w:rsidR="0059683F" w:rsidRDefault="0073744E" w:rsidP="0059683F">
            <w:pPr>
              <w:spacing w:line="360" w:lineRule="auto"/>
              <w:ind w:firstLineChars="200" w:firstLine="480"/>
              <w:rPr>
                <w:rFonts w:ascii="Times New Roman" w:hAnsi="Times New Roman" w:cs="Times New Roman"/>
                <w:sz w:val="24"/>
                <w:szCs w:val="24"/>
              </w:rPr>
            </w:pPr>
            <w:r>
              <w:rPr>
                <w:rFonts w:ascii="Times New Roman" w:eastAsiaTheme="majorEastAsia" w:hAnsi="Times New Roman" w:cs="Times New Roman"/>
                <w:sz w:val="24"/>
                <w:szCs w:val="24"/>
              </w:rPr>
              <w:t>本站生产用水量</w:t>
            </w:r>
            <w:r w:rsidR="00E16F0C">
              <w:rPr>
                <w:rFonts w:ascii="Times New Roman" w:eastAsiaTheme="majorEastAsia" w:hAnsi="Times New Roman" w:cs="Times New Roman" w:hint="eastAsia"/>
                <w:sz w:val="24"/>
                <w:szCs w:val="24"/>
              </w:rPr>
              <w:t>约</w:t>
            </w:r>
            <w:r>
              <w:rPr>
                <w:rFonts w:ascii="Times New Roman" w:eastAsiaTheme="majorEastAsia" w:hAnsi="Times New Roman" w:cs="Times New Roman"/>
                <w:sz w:val="24"/>
                <w:szCs w:val="24"/>
              </w:rPr>
              <w:t>为</w:t>
            </w:r>
            <w:r w:rsidR="00E16F0C">
              <w:rPr>
                <w:rFonts w:ascii="Times New Roman" w:eastAsiaTheme="majorEastAsia" w:hAnsi="Times New Roman" w:cs="Times New Roman" w:hint="eastAsia"/>
                <w:sz w:val="24"/>
                <w:szCs w:val="24"/>
              </w:rPr>
              <w:t>2</w:t>
            </w:r>
            <w:r>
              <w:rPr>
                <w:rFonts w:ascii="Times New Roman" w:hAnsi="Times New Roman" w:cs="Times New Roman"/>
                <w:sz w:val="24"/>
                <w:szCs w:val="24"/>
              </w:rPr>
              <w:t>m</w:t>
            </w:r>
            <w:r>
              <w:rPr>
                <w:rFonts w:ascii="Times New Roman" w:hAnsi="Times New Roman" w:cs="Times New Roman"/>
                <w:sz w:val="24"/>
                <w:szCs w:val="24"/>
                <w:vertAlign w:val="superscript"/>
              </w:rPr>
              <w:t>3</w:t>
            </w:r>
            <w:r>
              <w:rPr>
                <w:rFonts w:ascii="Times New Roman" w:hAnsi="Times New Roman" w:cs="Times New Roman"/>
                <w:sz w:val="24"/>
                <w:szCs w:val="24"/>
              </w:rPr>
              <w:t>/d</w:t>
            </w:r>
            <w:r w:rsidR="00E16F0C">
              <w:rPr>
                <w:rFonts w:ascii="Times New Roman" w:hAnsi="Times New Roman" w:cs="Times New Roman" w:hint="eastAsia"/>
                <w:sz w:val="24"/>
                <w:szCs w:val="24"/>
              </w:rPr>
              <w:t>（冲洗用水、洗车用水）</w:t>
            </w:r>
            <w:r>
              <w:rPr>
                <w:rFonts w:ascii="Times New Roman" w:hAnsi="Times New Roman" w:cs="Times New Roman" w:hint="eastAsia"/>
                <w:sz w:val="24"/>
                <w:szCs w:val="24"/>
              </w:rPr>
              <w:t>，则年用水量为</w:t>
            </w:r>
            <w:r>
              <w:rPr>
                <w:rFonts w:ascii="Times New Roman" w:hAnsi="Times New Roman" w:cs="Times New Roman"/>
                <w:sz w:val="24"/>
                <w:szCs w:val="24"/>
              </w:rPr>
              <w:t>730m</w:t>
            </w:r>
            <w:r>
              <w:rPr>
                <w:rFonts w:ascii="Times New Roman" w:hAnsi="Times New Roman" w:cs="Times New Roman"/>
                <w:sz w:val="24"/>
                <w:szCs w:val="24"/>
                <w:vertAlign w:val="superscript"/>
              </w:rPr>
              <w:t>3</w:t>
            </w:r>
            <w:r>
              <w:rPr>
                <w:rFonts w:ascii="Times New Roman" w:hAnsi="Times New Roman" w:cs="Times New Roman" w:hint="eastAsia"/>
                <w:sz w:val="24"/>
                <w:szCs w:val="24"/>
              </w:rPr>
              <w:t>，生产用水全部作废水排放，故本站生产废水排放量为</w:t>
            </w:r>
            <w:r>
              <w:rPr>
                <w:rFonts w:ascii="Times New Roman" w:hAnsi="Times New Roman" w:cs="Times New Roman"/>
                <w:sz w:val="24"/>
                <w:szCs w:val="24"/>
              </w:rPr>
              <w:t>730m</w:t>
            </w:r>
            <w:r>
              <w:rPr>
                <w:rFonts w:ascii="Times New Roman" w:hAnsi="Times New Roman" w:cs="Times New Roman"/>
                <w:sz w:val="24"/>
                <w:szCs w:val="24"/>
                <w:vertAlign w:val="superscript"/>
              </w:rPr>
              <w:t>3</w:t>
            </w:r>
            <w:r>
              <w:rPr>
                <w:rFonts w:ascii="Times New Roman" w:hAnsi="Times New Roman" w:cs="Times New Roman"/>
                <w:sz w:val="24"/>
                <w:szCs w:val="24"/>
              </w:rPr>
              <w:t>/a</w:t>
            </w:r>
            <w:r>
              <w:rPr>
                <w:rFonts w:ascii="Times New Roman" w:hAnsi="Times New Roman" w:cs="Times New Roman" w:hint="eastAsia"/>
                <w:sz w:val="24"/>
                <w:szCs w:val="24"/>
              </w:rPr>
              <w:t>。</w:t>
            </w:r>
            <w:r w:rsidR="0059683F">
              <w:rPr>
                <w:rFonts w:ascii="Times New Roman" w:hAnsi="Times New Roman" w:cs="Times New Roman" w:hint="eastAsia"/>
                <w:sz w:val="24"/>
                <w:szCs w:val="24"/>
              </w:rPr>
              <w:t>生产废水</w:t>
            </w:r>
            <w:r w:rsidR="0059683F">
              <w:rPr>
                <w:rFonts w:ascii="Times New Roman" w:hAnsi="Times New Roman" w:cs="Times New Roman"/>
                <w:sz w:val="24"/>
                <w:szCs w:val="24"/>
              </w:rPr>
              <w:t>经</w:t>
            </w:r>
            <w:r w:rsidR="0059683F">
              <w:rPr>
                <w:rFonts w:ascii="Times New Roman" w:hAnsi="Times New Roman" w:cs="Times New Roman" w:hint="eastAsia"/>
                <w:sz w:val="24"/>
                <w:szCs w:val="24"/>
              </w:rPr>
              <w:t>排水沟</w:t>
            </w:r>
            <w:r w:rsidR="0059683F">
              <w:rPr>
                <w:rFonts w:ascii="Times New Roman" w:hAnsi="Times New Roman" w:cs="Times New Roman"/>
                <w:sz w:val="24"/>
                <w:szCs w:val="24"/>
              </w:rPr>
              <w:t>排入</w:t>
            </w:r>
            <w:r w:rsidR="0059683F">
              <w:rPr>
                <w:rFonts w:ascii="Times New Roman" w:hAnsi="Times New Roman" w:cs="Times New Roman" w:hint="eastAsia"/>
                <w:sz w:val="24"/>
                <w:szCs w:val="24"/>
              </w:rPr>
              <w:t>隔油池</w:t>
            </w:r>
            <w:r w:rsidR="0059683F">
              <w:rPr>
                <w:rFonts w:ascii="Times New Roman" w:hAnsi="Times New Roman" w:cs="Times New Roman"/>
                <w:sz w:val="24"/>
                <w:szCs w:val="24"/>
              </w:rPr>
              <w:t>处理</w:t>
            </w:r>
            <w:r w:rsidR="00C771AD">
              <w:rPr>
                <w:rFonts w:ascii="Times New Roman" w:hAnsi="Times New Roman" w:cs="Times New Roman" w:hint="eastAsia"/>
                <w:sz w:val="24"/>
                <w:szCs w:val="24"/>
              </w:rPr>
              <w:t>，预处理后的废水</w:t>
            </w:r>
            <w:r w:rsidR="0059683F">
              <w:rPr>
                <w:rFonts w:ascii="Times New Roman" w:hAnsi="Times New Roman" w:cs="Times New Roman"/>
                <w:sz w:val="24"/>
                <w:szCs w:val="24"/>
              </w:rPr>
              <w:t>排入污水集水池</w:t>
            </w:r>
            <w:r w:rsidR="00C771AD">
              <w:rPr>
                <w:rFonts w:ascii="Times New Roman" w:hAnsi="Times New Roman" w:cs="Times New Roman" w:hint="eastAsia"/>
                <w:sz w:val="24"/>
                <w:szCs w:val="24"/>
              </w:rPr>
              <w:t>，再由</w:t>
            </w:r>
            <w:r w:rsidR="00735F7F" w:rsidRPr="00735F7F">
              <w:rPr>
                <w:rFonts w:ascii="Times New Roman" w:hAnsi="Times New Roman" w:cs="Times New Roman" w:hint="eastAsia"/>
                <w:sz w:val="24"/>
                <w:szCs w:val="24"/>
              </w:rPr>
              <w:t>无动力污水处理装置处理后回用于</w:t>
            </w:r>
            <w:r w:rsidR="001D5A5D">
              <w:rPr>
                <w:rFonts w:ascii="Times New Roman" w:hAnsi="Times New Roman" w:cs="Times New Roman" w:hint="eastAsia"/>
                <w:sz w:val="24"/>
                <w:szCs w:val="24"/>
              </w:rPr>
              <w:t>厂区</w:t>
            </w:r>
            <w:r w:rsidR="001D5A5D" w:rsidRPr="00735F7F">
              <w:rPr>
                <w:rFonts w:ascii="Times New Roman" w:hAnsi="Times New Roman" w:cs="Times New Roman" w:hint="eastAsia"/>
                <w:sz w:val="24"/>
                <w:szCs w:val="24"/>
              </w:rPr>
              <w:t>绿化</w:t>
            </w:r>
            <w:r w:rsidR="00735F7F" w:rsidRPr="00735F7F">
              <w:rPr>
                <w:rFonts w:ascii="Times New Roman" w:hAnsi="Times New Roman" w:cs="Times New Roman" w:hint="eastAsia"/>
                <w:sz w:val="24"/>
                <w:szCs w:val="24"/>
              </w:rPr>
              <w:t>。</w:t>
            </w:r>
          </w:p>
          <w:p w14:paraId="7B667B3E" w14:textId="26198122" w:rsidR="0059683F" w:rsidRDefault="0059683F" w:rsidP="0059683F">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项目水平衡见图</w:t>
            </w:r>
            <w:r>
              <w:rPr>
                <w:rFonts w:ascii="Times New Roman" w:hAnsi="Times New Roman" w:cs="Times New Roman" w:hint="eastAsia"/>
                <w:sz w:val="24"/>
                <w:szCs w:val="24"/>
              </w:rPr>
              <w:t>6</w:t>
            </w:r>
            <w:r>
              <w:rPr>
                <w:rFonts w:ascii="Times New Roman" w:hAnsi="Times New Roman" w:cs="Times New Roman"/>
                <w:sz w:val="24"/>
                <w:szCs w:val="24"/>
              </w:rPr>
              <w:t>.2</w:t>
            </w:r>
            <w:r w:rsidR="00A1707F">
              <w:rPr>
                <w:rFonts w:ascii="Times New Roman" w:hAnsi="Times New Roman" w:cs="Times New Roman"/>
                <w:sz w:val="24"/>
                <w:szCs w:val="24"/>
              </w:rPr>
              <w:t>.3</w:t>
            </w:r>
            <w:r>
              <w:rPr>
                <w:rFonts w:ascii="Times New Roman" w:hAnsi="Times New Roman" w:cs="Times New Roman"/>
                <w:sz w:val="24"/>
                <w:szCs w:val="24"/>
              </w:rPr>
              <w:t>-</w:t>
            </w:r>
            <w:r w:rsidR="00A1707F">
              <w:rPr>
                <w:rFonts w:ascii="Times New Roman" w:hAnsi="Times New Roman" w:cs="Times New Roman"/>
                <w:sz w:val="24"/>
                <w:szCs w:val="24"/>
              </w:rPr>
              <w:t>1</w:t>
            </w:r>
            <w:r>
              <w:rPr>
                <w:rFonts w:ascii="Times New Roman" w:hAnsi="Times New Roman" w:cs="Times New Roman" w:hint="eastAsia"/>
                <w:sz w:val="24"/>
                <w:szCs w:val="24"/>
              </w:rPr>
              <w:t>。</w:t>
            </w:r>
          </w:p>
          <w:p w14:paraId="2592FBE7" w14:textId="77777777" w:rsidR="005F1482" w:rsidRPr="0073744E" w:rsidRDefault="0059683F" w:rsidP="005F1482">
            <w:pPr>
              <w:tabs>
                <w:tab w:val="left" w:pos="3060"/>
              </w:tabs>
              <w:spacing w:line="336" w:lineRule="auto"/>
              <w:ind w:firstLineChars="200" w:firstLine="480"/>
              <w:rPr>
                <w:rFonts w:ascii="Times New Roman" w:eastAsiaTheme="majorEastAsia" w:hAnsi="Times New Roman" w:cs="Times New Roman"/>
                <w:sz w:val="24"/>
                <w:szCs w:val="24"/>
              </w:rPr>
            </w:pPr>
            <w:r>
              <w:rPr>
                <w:rFonts w:ascii="Times New Roman" w:eastAsiaTheme="majorEastAsia" w:hAnsi="Times New Roman" w:cs="Times New Roman" w:hint="eastAsia"/>
                <w:noProof/>
                <w:sz w:val="24"/>
                <w:szCs w:val="24"/>
              </w:rPr>
              <mc:AlternateContent>
                <mc:Choice Requires="wpc">
                  <w:drawing>
                    <wp:inline distT="0" distB="0" distL="0" distR="0" wp14:anchorId="00A62EA9" wp14:editId="62705769">
                      <wp:extent cx="5032375" cy="2610928"/>
                      <wp:effectExtent l="0" t="0" r="0" b="0"/>
                      <wp:docPr id="1" name="画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 name="矩形 2"/>
                              <wps:cNvSpPr/>
                              <wps:spPr>
                                <a:xfrm>
                                  <a:off x="1371648" y="98396"/>
                                  <a:ext cx="756000" cy="288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80B65" w14:textId="77777777" w:rsidR="002576D0" w:rsidRPr="0059683F" w:rsidRDefault="002576D0" w:rsidP="0059683F">
                                    <w:pPr>
                                      <w:jc w:val="center"/>
                                      <w:rPr>
                                        <w:color w:val="000000" w:themeColor="text1"/>
                                      </w:rPr>
                                    </w:pPr>
                                    <w:r w:rsidRPr="0059683F">
                                      <w:rPr>
                                        <w:rFonts w:hint="eastAsia"/>
                                        <w:color w:val="000000" w:themeColor="text1"/>
                                      </w:rPr>
                                      <w:t>生活用水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直接箭头连接符 4"/>
                              <wps:cNvCnPr/>
                              <wps:spPr>
                                <a:xfrm flipV="1">
                                  <a:off x="90648" y="1269581"/>
                                  <a:ext cx="684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 name="矩形 5"/>
                              <wps:cNvSpPr/>
                              <wps:spPr>
                                <a:xfrm>
                                  <a:off x="98574" y="1015568"/>
                                  <a:ext cx="657461" cy="279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79FAA1" w14:textId="77777777" w:rsidR="002576D0" w:rsidRPr="0059683F" w:rsidRDefault="002576D0" w:rsidP="0059683F">
                                    <w:pPr>
                                      <w:jc w:val="center"/>
                                      <w:rPr>
                                        <w:color w:val="000000" w:themeColor="text1"/>
                                      </w:rPr>
                                    </w:pPr>
                                    <w:r w:rsidRPr="0059683F">
                                      <w:rPr>
                                        <w:rFonts w:hint="eastAsia"/>
                                        <w:color w:val="000000" w:themeColor="text1"/>
                                      </w:rPr>
                                      <w:t>新鲜水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矩形 161"/>
                              <wps:cNvSpPr/>
                              <wps:spPr>
                                <a:xfrm>
                                  <a:off x="66644" y="1200443"/>
                                  <a:ext cx="657225" cy="279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0FA348" w14:textId="70ED3E63" w:rsidR="002576D0" w:rsidRPr="0059683F" w:rsidRDefault="00891DE6" w:rsidP="0059683F">
                                    <w:pPr>
                                      <w:jc w:val="center"/>
                                      <w:rPr>
                                        <w:rFonts w:ascii="Times New Roman" w:hAnsi="Times New Roman" w:cs="Times New Roman"/>
                                        <w:kern w:val="0"/>
                                        <w:sz w:val="24"/>
                                        <w:szCs w:val="24"/>
                                      </w:rPr>
                                    </w:pPr>
                                    <w:r>
                                      <w:rPr>
                                        <w:rFonts w:ascii="Times New Roman" w:hAnsi="Times New Roman" w:cs="Times New Roman"/>
                                        <w:color w:val="000000"/>
                                        <w:szCs w:val="21"/>
                                      </w:rPr>
                                      <w:t>930.75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连接符: 肘形 6"/>
                              <wps:cNvCnPr/>
                              <wps:spPr>
                                <a:xfrm rot="5400000" flipH="1" flipV="1">
                                  <a:off x="555328" y="453309"/>
                                  <a:ext cx="1035406" cy="597138"/>
                                </a:xfrm>
                                <a:prstGeom prst="bentConnector3">
                                  <a:avLst>
                                    <a:gd name="adj1" fmla="val 100229"/>
                                  </a:avLst>
                                </a:prstGeom>
                                <a:ln>
                                  <a:tailEnd type="triangle"/>
                                </a:ln>
                              </wps:spPr>
                              <wps:style>
                                <a:lnRef idx="1">
                                  <a:schemeClr val="dk1"/>
                                </a:lnRef>
                                <a:fillRef idx="0">
                                  <a:schemeClr val="dk1"/>
                                </a:fillRef>
                                <a:effectRef idx="0">
                                  <a:schemeClr val="dk1"/>
                                </a:effectRef>
                                <a:fontRef idx="minor">
                                  <a:schemeClr val="tx1"/>
                                </a:fontRef>
                              </wps:style>
                              <wps:bodyPr/>
                            </wps:wsp>
                            <wps:wsp>
                              <wps:cNvPr id="164" name="连接符: 肘形 164"/>
                              <wps:cNvCnPr/>
                              <wps:spPr>
                                <a:xfrm rot="16200000" flipH="1">
                                  <a:off x="555648" y="1477380"/>
                                  <a:ext cx="1035050" cy="596900"/>
                                </a:xfrm>
                                <a:prstGeom prst="bentConnector3">
                                  <a:avLst>
                                    <a:gd name="adj1" fmla="val 100229"/>
                                  </a:avLst>
                                </a:prstGeom>
                                <a:ln>
                                  <a:tailEnd type="triangle"/>
                                </a:ln>
                              </wps:spPr>
                              <wps:style>
                                <a:lnRef idx="1">
                                  <a:schemeClr val="dk1"/>
                                </a:lnRef>
                                <a:fillRef idx="0">
                                  <a:schemeClr val="dk1"/>
                                </a:fillRef>
                                <a:effectRef idx="0">
                                  <a:schemeClr val="dk1"/>
                                </a:effectRef>
                                <a:fontRef idx="minor">
                                  <a:schemeClr val="tx1"/>
                                </a:fontRef>
                              </wps:style>
                              <wps:bodyPr/>
                            </wps:wsp>
                            <wps:wsp>
                              <wps:cNvPr id="165" name="矩形 165"/>
                              <wps:cNvSpPr/>
                              <wps:spPr>
                                <a:xfrm>
                                  <a:off x="732965" y="0"/>
                                  <a:ext cx="656590" cy="279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F50AAA" w14:textId="72DD6917" w:rsidR="002576D0" w:rsidRPr="00FE2886" w:rsidRDefault="002576D0" w:rsidP="00192891">
                                    <w:pPr>
                                      <w:jc w:val="center"/>
                                      <w:rPr>
                                        <w:rFonts w:ascii="Times New Roman" w:hAnsi="Times New Roman" w:cs="Times New Roman"/>
                                        <w:color w:val="000000" w:themeColor="text1"/>
                                        <w:kern w:val="0"/>
                                        <w:szCs w:val="21"/>
                                      </w:rPr>
                                    </w:pPr>
                                    <w:r w:rsidRPr="00FE2886">
                                      <w:rPr>
                                        <w:rFonts w:ascii="Times New Roman" w:hAnsi="Times New Roman" w:cs="Times New Roman"/>
                                        <w:color w:val="000000" w:themeColor="text1"/>
                                        <w:kern w:val="0"/>
                                        <w:szCs w:val="21"/>
                                      </w:rPr>
                                      <w:t>200.75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直接箭头连接符 8"/>
                              <wps:cNvCnPr>
                                <a:stCxn id="2" idx="3"/>
                              </wps:cNvCnPr>
                              <wps:spPr>
                                <a:xfrm>
                                  <a:off x="2127648" y="242396"/>
                                  <a:ext cx="44701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7" name="矩形 167"/>
                              <wps:cNvSpPr/>
                              <wps:spPr>
                                <a:xfrm>
                                  <a:off x="1997649" y="12731"/>
                                  <a:ext cx="655955" cy="279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5AA31E" w14:textId="77D116FF" w:rsidR="002576D0" w:rsidRDefault="002576D0" w:rsidP="00192891">
                                    <w:pPr>
                                      <w:jc w:val="center"/>
                                      <w:rPr>
                                        <w:kern w:val="0"/>
                                        <w:sz w:val="24"/>
                                        <w:szCs w:val="24"/>
                                      </w:rPr>
                                    </w:pPr>
                                    <w:r>
                                      <w:rPr>
                                        <w:rFonts w:ascii="Times New Roman" w:hAnsi="Times New Roman" w:cs="Times New Roman"/>
                                        <w:color w:val="000000"/>
                                        <w:szCs w:val="21"/>
                                      </w:rPr>
                                      <w:t>160.6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8" name="矩形 168"/>
                              <wps:cNvSpPr/>
                              <wps:spPr>
                                <a:xfrm>
                                  <a:off x="2574666" y="98396"/>
                                  <a:ext cx="612000" cy="28765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4F76A1" w14:textId="77777777" w:rsidR="002576D0" w:rsidRDefault="002576D0" w:rsidP="00192891">
                                    <w:pPr>
                                      <w:jc w:val="center"/>
                                      <w:rPr>
                                        <w:kern w:val="0"/>
                                        <w:sz w:val="24"/>
                                        <w:szCs w:val="24"/>
                                      </w:rPr>
                                    </w:pPr>
                                    <w:r>
                                      <w:rPr>
                                        <w:rFonts w:cs="Times New Roman" w:hint="eastAsia"/>
                                        <w:color w:val="000000"/>
                                        <w:szCs w:val="21"/>
                                      </w:rPr>
                                      <w:t>水封井</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9" name="矩形 169"/>
                              <wps:cNvSpPr/>
                              <wps:spPr>
                                <a:xfrm>
                                  <a:off x="3636877" y="98741"/>
                                  <a:ext cx="611505" cy="28765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0EE139" w14:textId="77777777" w:rsidR="002576D0" w:rsidRDefault="002576D0" w:rsidP="00192891">
                                    <w:pPr>
                                      <w:jc w:val="center"/>
                                      <w:rPr>
                                        <w:kern w:val="0"/>
                                        <w:sz w:val="24"/>
                                        <w:szCs w:val="24"/>
                                      </w:rPr>
                                    </w:pPr>
                                    <w:r>
                                      <w:rPr>
                                        <w:rFonts w:cs="Times New Roman" w:hint="eastAsia"/>
                                        <w:color w:val="000000"/>
                                        <w:szCs w:val="21"/>
                                      </w:rPr>
                                      <w:t>化粪池</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0" name="直接箭头连接符 170"/>
                              <wps:cNvCnPr/>
                              <wps:spPr>
                                <a:xfrm>
                                  <a:off x="3186561" y="242396"/>
                                  <a:ext cx="4464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1" name="矩形 171"/>
                              <wps:cNvSpPr/>
                              <wps:spPr>
                                <a:xfrm>
                                  <a:off x="3060732" y="23882"/>
                                  <a:ext cx="655320" cy="279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AA939E" w14:textId="6F1E184A" w:rsidR="002576D0" w:rsidRDefault="002576D0" w:rsidP="00192891">
                                    <w:pPr>
                                      <w:jc w:val="center"/>
                                      <w:rPr>
                                        <w:kern w:val="0"/>
                                        <w:sz w:val="24"/>
                                        <w:szCs w:val="24"/>
                                      </w:rPr>
                                    </w:pPr>
                                    <w:r>
                                      <w:rPr>
                                        <w:rFonts w:ascii="Times New Roman" w:hAnsi="Times New Roman" w:cs="Times New Roman"/>
                                        <w:color w:val="000000"/>
                                        <w:szCs w:val="21"/>
                                      </w:rPr>
                                      <w:t>160.6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连接符: 曲线 9"/>
                              <wps:cNvCnPr/>
                              <wps:spPr>
                                <a:xfrm rot="16200000" flipH="1">
                                  <a:off x="1700093" y="402834"/>
                                  <a:ext cx="283022" cy="249455"/>
                                </a:xfrm>
                                <a:prstGeom prst="curvedConnector3">
                                  <a:avLst>
                                    <a:gd name="adj1" fmla="val 50000"/>
                                  </a:avLst>
                                </a:prstGeom>
                                <a:ln>
                                  <a:tailEnd type="triangle"/>
                                </a:ln>
                              </wps:spPr>
                              <wps:style>
                                <a:lnRef idx="1">
                                  <a:schemeClr val="dk1"/>
                                </a:lnRef>
                                <a:fillRef idx="0">
                                  <a:schemeClr val="dk1"/>
                                </a:fillRef>
                                <a:effectRef idx="0">
                                  <a:schemeClr val="dk1"/>
                                </a:effectRef>
                                <a:fontRef idx="minor">
                                  <a:schemeClr val="tx1"/>
                                </a:fontRef>
                              </wps:style>
                              <wps:bodyPr/>
                            </wps:wsp>
                            <wps:wsp>
                              <wps:cNvPr id="173" name="矩形 173"/>
                              <wps:cNvSpPr/>
                              <wps:spPr>
                                <a:xfrm>
                                  <a:off x="1561381" y="577530"/>
                                  <a:ext cx="819649" cy="3463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F5D385" w14:textId="6CC4AD34" w:rsidR="002576D0" w:rsidRDefault="002576D0" w:rsidP="00192891">
                                    <w:pPr>
                                      <w:jc w:val="center"/>
                                      <w:rPr>
                                        <w:kern w:val="0"/>
                                        <w:sz w:val="24"/>
                                        <w:szCs w:val="24"/>
                                      </w:rPr>
                                    </w:pPr>
                                    <w:r>
                                      <w:rPr>
                                        <w:rFonts w:ascii="Times New Roman" w:hAnsi="Times New Roman" w:cs="Times New Roman" w:hint="eastAsia"/>
                                        <w:color w:val="000000"/>
                                        <w:szCs w:val="21"/>
                                      </w:rPr>
                                      <w:t>损耗</w:t>
                                    </w:r>
                                    <w:r>
                                      <w:rPr>
                                        <w:rFonts w:ascii="Times New Roman" w:hAnsi="Times New Roman" w:cs="Times New Roman"/>
                                        <w:color w:val="000000"/>
                                        <w:szCs w:val="21"/>
                                      </w:rPr>
                                      <w:t>40.15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4" name="矩形 174"/>
                              <wps:cNvSpPr/>
                              <wps:spPr>
                                <a:xfrm>
                                  <a:off x="1371641" y="2144610"/>
                                  <a:ext cx="755650" cy="28765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4470EA" w14:textId="77777777" w:rsidR="002576D0" w:rsidRDefault="002576D0" w:rsidP="00192891">
                                    <w:pPr>
                                      <w:jc w:val="center"/>
                                      <w:rPr>
                                        <w:kern w:val="0"/>
                                        <w:sz w:val="24"/>
                                        <w:szCs w:val="24"/>
                                      </w:rPr>
                                    </w:pPr>
                                    <w:r>
                                      <w:rPr>
                                        <w:rFonts w:cs="Times New Roman" w:hint="eastAsia"/>
                                        <w:color w:val="000000"/>
                                        <w:szCs w:val="21"/>
                                      </w:rPr>
                                      <w:t>生产用水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5" name="矩形 175"/>
                              <wps:cNvSpPr/>
                              <wps:spPr>
                                <a:xfrm>
                                  <a:off x="733029" y="2049688"/>
                                  <a:ext cx="656590" cy="279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2571E3" w14:textId="77777777" w:rsidR="002576D0" w:rsidRDefault="002576D0" w:rsidP="00192891">
                                    <w:pPr>
                                      <w:jc w:val="center"/>
                                      <w:rPr>
                                        <w:kern w:val="0"/>
                                        <w:sz w:val="24"/>
                                        <w:szCs w:val="24"/>
                                      </w:rPr>
                                    </w:pPr>
                                    <w:r>
                                      <w:rPr>
                                        <w:rFonts w:ascii="Times New Roman" w:hAnsi="Times New Roman" w:cs="Times New Roman"/>
                                        <w:color w:val="000000"/>
                                        <w:szCs w:val="21"/>
                                      </w:rPr>
                                      <w:t>730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6" name="直接箭头连接符 176"/>
                              <wps:cNvCnPr/>
                              <wps:spPr>
                                <a:xfrm>
                                  <a:off x="2127308" y="2291482"/>
                                  <a:ext cx="4464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7" name="矩形 177"/>
                              <wps:cNvSpPr/>
                              <wps:spPr>
                                <a:xfrm>
                                  <a:off x="2573690" y="2147631"/>
                                  <a:ext cx="611505" cy="28765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0248C6" w14:textId="77777777" w:rsidR="002576D0" w:rsidRDefault="002576D0" w:rsidP="00192891">
                                    <w:pPr>
                                      <w:jc w:val="center"/>
                                      <w:rPr>
                                        <w:kern w:val="0"/>
                                        <w:sz w:val="24"/>
                                        <w:szCs w:val="24"/>
                                      </w:rPr>
                                    </w:pPr>
                                    <w:r>
                                      <w:rPr>
                                        <w:rFonts w:cs="Times New Roman" w:hint="eastAsia"/>
                                        <w:color w:val="000000"/>
                                        <w:szCs w:val="21"/>
                                      </w:rPr>
                                      <w:t>排水沟</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8" name="直接箭头连接符 178"/>
                              <wps:cNvCnPr/>
                              <wps:spPr>
                                <a:xfrm>
                                  <a:off x="3185195" y="2298775"/>
                                  <a:ext cx="44577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9" name="矩形 179"/>
                              <wps:cNvSpPr/>
                              <wps:spPr>
                                <a:xfrm>
                                  <a:off x="3627933" y="2144023"/>
                                  <a:ext cx="610870" cy="28765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681422" w14:textId="77777777" w:rsidR="002576D0" w:rsidRDefault="002576D0" w:rsidP="00192891">
                                    <w:pPr>
                                      <w:jc w:val="center"/>
                                      <w:rPr>
                                        <w:kern w:val="0"/>
                                        <w:sz w:val="24"/>
                                        <w:szCs w:val="24"/>
                                      </w:rPr>
                                    </w:pPr>
                                    <w:r>
                                      <w:rPr>
                                        <w:rFonts w:cs="Times New Roman" w:hint="eastAsia"/>
                                        <w:color w:val="000000"/>
                                        <w:szCs w:val="21"/>
                                      </w:rPr>
                                      <w:t>隔油池</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直接连接符 11"/>
                              <wps:cNvCnPr/>
                              <wps:spPr>
                                <a:xfrm>
                                  <a:off x="3937595" y="386051"/>
                                  <a:ext cx="0" cy="360000"/>
                                </a:xfrm>
                                <a:prstGeom prst="line">
                                  <a:avLst/>
                                </a:prstGeom>
                              </wps:spPr>
                              <wps:style>
                                <a:lnRef idx="1">
                                  <a:schemeClr val="dk1"/>
                                </a:lnRef>
                                <a:fillRef idx="0">
                                  <a:schemeClr val="dk1"/>
                                </a:fillRef>
                                <a:effectRef idx="0">
                                  <a:schemeClr val="dk1"/>
                                </a:effectRef>
                                <a:fontRef idx="minor">
                                  <a:schemeClr val="tx1"/>
                                </a:fontRef>
                              </wps:style>
                              <wps:bodyPr/>
                            </wps:wsp>
                            <wps:wsp>
                              <wps:cNvPr id="181" name="直接连接符 181"/>
                              <wps:cNvCnPr/>
                              <wps:spPr>
                                <a:xfrm>
                                  <a:off x="3925949" y="1784610"/>
                                  <a:ext cx="0" cy="360000"/>
                                </a:xfrm>
                                <a:prstGeom prst="line">
                                  <a:avLst/>
                                </a:prstGeom>
                              </wps:spPr>
                              <wps:style>
                                <a:lnRef idx="1">
                                  <a:schemeClr val="dk1"/>
                                </a:lnRef>
                                <a:fillRef idx="0">
                                  <a:schemeClr val="dk1"/>
                                </a:fillRef>
                                <a:effectRef idx="0">
                                  <a:schemeClr val="dk1"/>
                                </a:effectRef>
                                <a:fontRef idx="minor">
                                  <a:schemeClr val="tx1"/>
                                </a:fontRef>
                              </wps:style>
                              <wps:bodyPr/>
                            </wps:wsp>
                            <wps:wsp>
                              <wps:cNvPr id="13" name="连接符: 肘形 13"/>
                              <wps:cNvCnPr>
                                <a:endCxn id="183" idx="0"/>
                              </wps:cNvCnPr>
                              <wps:spPr>
                                <a:xfrm rot="10800000" flipV="1">
                                  <a:off x="2632348" y="746050"/>
                                  <a:ext cx="1310176" cy="373913"/>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83" name="矩形 183"/>
                              <wps:cNvSpPr/>
                              <wps:spPr>
                                <a:xfrm>
                                  <a:off x="2200664" y="1119964"/>
                                  <a:ext cx="864000" cy="28765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370DFF" w14:textId="77777777" w:rsidR="002576D0" w:rsidRDefault="002576D0" w:rsidP="00192891">
                                    <w:pPr>
                                      <w:jc w:val="center"/>
                                      <w:rPr>
                                        <w:kern w:val="0"/>
                                        <w:sz w:val="24"/>
                                        <w:szCs w:val="24"/>
                                      </w:rPr>
                                    </w:pPr>
                                    <w:r>
                                      <w:rPr>
                                        <w:rFonts w:cs="Times New Roman" w:hint="eastAsia"/>
                                        <w:color w:val="000000"/>
                                        <w:szCs w:val="21"/>
                                      </w:rPr>
                                      <w:t>污水集水池</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4" name="连接符: 肘形 184"/>
                              <wps:cNvCnPr/>
                              <wps:spPr>
                                <a:xfrm rot="10800000">
                                  <a:off x="2636264" y="1407620"/>
                                  <a:ext cx="1295570" cy="376991"/>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85" name="矩形 185"/>
                              <wps:cNvSpPr/>
                              <wps:spPr>
                                <a:xfrm>
                                  <a:off x="2946204" y="525057"/>
                                  <a:ext cx="655320" cy="2787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DE4A81" w14:textId="79494853" w:rsidR="002576D0" w:rsidRDefault="002576D0" w:rsidP="00772BDD">
                                    <w:pPr>
                                      <w:jc w:val="center"/>
                                      <w:rPr>
                                        <w:kern w:val="0"/>
                                        <w:sz w:val="24"/>
                                        <w:szCs w:val="24"/>
                                      </w:rPr>
                                    </w:pPr>
                                    <w:r>
                                      <w:rPr>
                                        <w:rFonts w:ascii="Times New Roman" w:hAnsi="Times New Roman" w:cs="Times New Roman"/>
                                        <w:color w:val="000000"/>
                                        <w:szCs w:val="21"/>
                                      </w:rPr>
                                      <w:t>160.6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9" name="矩形 189"/>
                              <wps:cNvSpPr/>
                              <wps:spPr>
                                <a:xfrm>
                                  <a:off x="2000244" y="2049371"/>
                                  <a:ext cx="656590" cy="2787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3E98EF" w14:textId="77777777" w:rsidR="002576D0" w:rsidRDefault="002576D0" w:rsidP="00772BDD">
                                    <w:pPr>
                                      <w:jc w:val="center"/>
                                      <w:rPr>
                                        <w:kern w:val="0"/>
                                        <w:sz w:val="24"/>
                                        <w:szCs w:val="24"/>
                                      </w:rPr>
                                    </w:pPr>
                                    <w:r>
                                      <w:rPr>
                                        <w:rFonts w:ascii="Times New Roman" w:hAnsi="Times New Roman" w:cs="Times New Roman"/>
                                        <w:color w:val="000000"/>
                                        <w:szCs w:val="21"/>
                                      </w:rPr>
                                      <w:t>730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0" name="矩形 190"/>
                              <wps:cNvSpPr/>
                              <wps:spPr>
                                <a:xfrm>
                                  <a:off x="3043970" y="2066310"/>
                                  <a:ext cx="656590" cy="2787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0AD06C" w14:textId="77777777" w:rsidR="002576D0" w:rsidRDefault="002576D0" w:rsidP="00772BDD">
                                    <w:pPr>
                                      <w:jc w:val="center"/>
                                      <w:rPr>
                                        <w:kern w:val="0"/>
                                        <w:sz w:val="24"/>
                                        <w:szCs w:val="24"/>
                                      </w:rPr>
                                    </w:pPr>
                                    <w:r>
                                      <w:rPr>
                                        <w:rFonts w:ascii="Times New Roman" w:hAnsi="Times New Roman" w:cs="Times New Roman"/>
                                        <w:color w:val="000000"/>
                                        <w:szCs w:val="21"/>
                                      </w:rPr>
                                      <w:t>730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1" name="矩形 191"/>
                              <wps:cNvSpPr/>
                              <wps:spPr>
                                <a:xfrm>
                                  <a:off x="2934702" y="1542974"/>
                                  <a:ext cx="656590" cy="2787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E7102F" w14:textId="77777777" w:rsidR="002576D0" w:rsidRDefault="002576D0" w:rsidP="00772BDD">
                                    <w:pPr>
                                      <w:jc w:val="center"/>
                                      <w:rPr>
                                        <w:kern w:val="0"/>
                                        <w:sz w:val="24"/>
                                        <w:szCs w:val="24"/>
                                      </w:rPr>
                                    </w:pPr>
                                    <w:r>
                                      <w:rPr>
                                        <w:rFonts w:ascii="Times New Roman" w:hAnsi="Times New Roman" w:cs="Times New Roman"/>
                                        <w:color w:val="000000"/>
                                        <w:szCs w:val="21"/>
                                      </w:rPr>
                                      <w:t>730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直接箭头连接符 16"/>
                              <wps:cNvCnPr>
                                <a:stCxn id="183" idx="3"/>
                              </wps:cNvCnPr>
                              <wps:spPr>
                                <a:xfrm>
                                  <a:off x="3064664" y="1263577"/>
                                  <a:ext cx="36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5" name="矩形 225"/>
                              <wps:cNvSpPr/>
                              <wps:spPr>
                                <a:xfrm>
                                  <a:off x="2905315" y="1015530"/>
                                  <a:ext cx="657225" cy="2787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58DD93" w14:textId="33529D96" w:rsidR="002576D0" w:rsidRDefault="002576D0" w:rsidP="00772BDD">
                                    <w:pPr>
                                      <w:jc w:val="center"/>
                                      <w:rPr>
                                        <w:kern w:val="0"/>
                                        <w:sz w:val="24"/>
                                        <w:szCs w:val="24"/>
                                      </w:rPr>
                                    </w:pPr>
                                    <w:r>
                                      <w:rPr>
                                        <w:rFonts w:ascii="Times New Roman" w:hAnsi="Times New Roman" w:cs="Times New Roman"/>
                                        <w:color w:val="000000"/>
                                        <w:szCs w:val="21"/>
                                      </w:rPr>
                                      <w:t>890.6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3" name="矩形 163"/>
                              <wps:cNvSpPr/>
                              <wps:spPr>
                                <a:xfrm>
                                  <a:off x="1116035" y="1119967"/>
                                  <a:ext cx="755650" cy="28765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B4BD31" w14:textId="7CB06244" w:rsidR="002576D0" w:rsidRDefault="002576D0" w:rsidP="008C0F8B">
                                    <w:pPr>
                                      <w:jc w:val="center"/>
                                      <w:rPr>
                                        <w:kern w:val="0"/>
                                        <w:sz w:val="24"/>
                                        <w:szCs w:val="24"/>
                                      </w:rPr>
                                    </w:pPr>
                                    <w:r>
                                      <w:rPr>
                                        <w:rFonts w:cs="Times New Roman" w:hint="eastAsia"/>
                                        <w:color w:val="000000"/>
                                        <w:szCs w:val="21"/>
                                      </w:rPr>
                                      <w:t>绿化用水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6" name="矩形 166"/>
                              <wps:cNvSpPr/>
                              <wps:spPr>
                                <a:xfrm>
                                  <a:off x="2593313" y="675745"/>
                                  <a:ext cx="656590" cy="2787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308770" w14:textId="760579A0" w:rsidR="002576D0" w:rsidRDefault="00454028" w:rsidP="008C0F8B">
                                    <w:pPr>
                                      <w:jc w:val="center"/>
                                      <w:rPr>
                                        <w:kern w:val="0"/>
                                        <w:sz w:val="24"/>
                                        <w:szCs w:val="24"/>
                                      </w:rPr>
                                    </w:pPr>
                                    <w:r>
                                      <w:rPr>
                                        <w:rFonts w:ascii="Times New Roman" w:hAnsi="Times New Roman" w:cs="Times New Roman"/>
                                        <w:color w:val="000000"/>
                                        <w:szCs w:val="21"/>
                                      </w:rPr>
                                      <w:t>890.6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2" name="连接符: 曲线 172"/>
                              <wps:cNvCnPr/>
                              <wps:spPr>
                                <a:xfrm rot="16200000" flipH="1">
                                  <a:off x="1431256" y="1430664"/>
                                  <a:ext cx="282575" cy="248920"/>
                                </a:xfrm>
                                <a:prstGeom prst="curvedConnector3">
                                  <a:avLst>
                                    <a:gd name="adj1" fmla="val 50000"/>
                                  </a:avLst>
                                </a:prstGeom>
                                <a:ln>
                                  <a:tailEnd type="triangle"/>
                                </a:ln>
                              </wps:spPr>
                              <wps:style>
                                <a:lnRef idx="1">
                                  <a:schemeClr val="dk1"/>
                                </a:lnRef>
                                <a:fillRef idx="0">
                                  <a:schemeClr val="dk1"/>
                                </a:fillRef>
                                <a:effectRef idx="0">
                                  <a:schemeClr val="dk1"/>
                                </a:effectRef>
                                <a:fontRef idx="minor">
                                  <a:schemeClr val="tx1"/>
                                </a:fontRef>
                              </wps:style>
                              <wps:bodyPr/>
                            </wps:wsp>
                            <wps:wsp>
                              <wps:cNvPr id="180" name="矩形 180"/>
                              <wps:cNvSpPr/>
                              <wps:spPr>
                                <a:xfrm>
                                  <a:off x="1284181" y="1620611"/>
                                  <a:ext cx="819150" cy="2787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AFA8E9" w14:textId="6C7D0306" w:rsidR="002576D0" w:rsidRDefault="002576D0" w:rsidP="008C0F8B">
                                    <w:pPr>
                                      <w:jc w:val="center"/>
                                      <w:rPr>
                                        <w:kern w:val="0"/>
                                        <w:sz w:val="24"/>
                                        <w:szCs w:val="24"/>
                                      </w:rPr>
                                    </w:pPr>
                                    <w:r>
                                      <w:rPr>
                                        <w:rFonts w:ascii="Times New Roman" w:cs="Times New Roman" w:hint="eastAsia"/>
                                        <w:color w:val="000000"/>
                                        <w:szCs w:val="21"/>
                                      </w:rPr>
                                      <w:t>蒸发</w:t>
                                    </w:r>
                                    <w:r w:rsidR="00F4412E">
                                      <w:rPr>
                                        <w:rFonts w:ascii="Times New Roman" w:cs="Times New Roman"/>
                                        <w:color w:val="000000"/>
                                        <w:szCs w:val="21"/>
                                      </w:rPr>
                                      <w:t>730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2" name="矩形 182"/>
                              <wps:cNvSpPr/>
                              <wps:spPr>
                                <a:xfrm>
                                  <a:off x="3424664" y="1120696"/>
                                  <a:ext cx="1408308" cy="2870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8430AF" w14:textId="16C189DC" w:rsidR="00891DE6" w:rsidRDefault="00891DE6" w:rsidP="00891DE6">
                                    <w:pPr>
                                      <w:jc w:val="center"/>
                                      <w:rPr>
                                        <w:kern w:val="0"/>
                                        <w:sz w:val="24"/>
                                        <w:szCs w:val="24"/>
                                      </w:rPr>
                                    </w:pPr>
                                    <w:r>
                                      <w:rPr>
                                        <w:rFonts w:cs="Times New Roman" w:hint="eastAsia"/>
                                        <w:color w:val="000000"/>
                                        <w:szCs w:val="21"/>
                                      </w:rPr>
                                      <w:t>无动力污水处理装置</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19" name="组合 19"/>
                              <wpg:cNvGrpSpPr/>
                              <wpg:grpSpPr>
                                <a:xfrm>
                                  <a:off x="1493860" y="907399"/>
                                  <a:ext cx="2634959" cy="213107"/>
                                  <a:chOff x="1493860" y="907399"/>
                                  <a:chExt cx="2634959" cy="213107"/>
                                </a:xfrm>
                              </wpg:grpSpPr>
                              <wps:wsp>
                                <wps:cNvPr id="15" name="连接符: 肘形 15"/>
                                <wps:cNvCnPr>
                                  <a:stCxn id="182" idx="0"/>
                                </wps:cNvCnPr>
                                <wps:spPr>
                                  <a:xfrm rot="16200000" flipV="1">
                                    <a:off x="2704786" y="-303526"/>
                                    <a:ext cx="213107" cy="2634958"/>
                                  </a:xfrm>
                                  <a:prstGeom prst="bentConnector2">
                                    <a:avLst/>
                                  </a:prstGeom>
                                </wps:spPr>
                                <wps:style>
                                  <a:lnRef idx="1">
                                    <a:schemeClr val="dk1"/>
                                  </a:lnRef>
                                  <a:fillRef idx="0">
                                    <a:schemeClr val="dk1"/>
                                  </a:fillRef>
                                  <a:effectRef idx="0">
                                    <a:schemeClr val="dk1"/>
                                  </a:effectRef>
                                  <a:fontRef idx="minor">
                                    <a:schemeClr val="tx1"/>
                                  </a:fontRef>
                                </wps:style>
                                <wps:bodyPr/>
                              </wps:wsp>
                              <wps:wsp>
                                <wps:cNvPr id="18" name="直接箭头连接符 18"/>
                                <wps:cNvCnPr>
                                  <a:endCxn id="163" idx="0"/>
                                </wps:cNvCnPr>
                                <wps:spPr>
                                  <a:xfrm>
                                    <a:off x="1493860" y="907553"/>
                                    <a:ext cx="0" cy="2124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wpc:wpc>
                        </a:graphicData>
                      </a:graphic>
                    </wp:inline>
                  </w:drawing>
                </mc:Choice>
                <mc:Fallback>
                  <w:pict>
                    <v:group w14:anchorId="00A62EA9" id="画布 1" o:spid="_x0000_s1125" editas="canvas" style="width:396.25pt;height:205.6pt;mso-position-horizontal-relative:char;mso-position-vertical-relative:line" coordsize="50323,26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">
                      <v:shape id="_x0000_s1126" type="#_x0000_t75" style="position:absolute;width:50323;height:26104;visibility:visible;mso-wrap-style:square" filled="t">
                        <v:fill o:detectmouseclick="t"/>
                        <v:path o:connecttype="none"/>
                      </v:shape>
                      <v:rect id="矩形 2" o:spid="_x0000_s1127" style="position:absolute;left:13716;top:983;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" filled="f" strokecolor="black [3213]" strokeweight=".5pt">
                        <v:textbox>
                          <w:txbxContent>
                            <w:p w14:paraId="4C280B65" w14:textId="77777777" w:rsidR="002576D0" w:rsidRPr="0059683F" w:rsidRDefault="002576D0" w:rsidP="0059683F">
                              <w:pPr>
                                <w:jc w:val="center"/>
                                <w:rPr>
                                  <w:color w:val="000000" w:themeColor="text1"/>
                                </w:rPr>
                              </w:pPr>
                              <w:r w:rsidRPr="0059683F">
                                <w:rPr>
                                  <w:rFonts w:hint="eastAsia"/>
                                  <w:color w:val="000000" w:themeColor="text1"/>
                                </w:rPr>
                                <w:t>生活用水</w:t>
                              </w:r>
                            </w:p>
                          </w:txbxContent>
                        </v:textbox>
                      </v:rect>
                      <v:shape id="直接箭头连接符 4" o:spid="_x0000_s1128" type="#_x0000_t32" style="position:absolute;left:906;top:12695;width:684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" strokecolor="black [3040]">
                        <v:stroke endarrow="block"/>
                      </v:shape>
                      <v:rect id="矩形 5" o:spid="_x0000_s1129" style="position:absolute;left:985;top:10155;width:6575;height:2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" filled="f" stroked="f" strokeweight="2pt">
                        <v:textbox>
                          <w:txbxContent>
                            <w:p w14:paraId="2A79FAA1" w14:textId="77777777" w:rsidR="002576D0" w:rsidRPr="0059683F" w:rsidRDefault="002576D0" w:rsidP="0059683F">
                              <w:pPr>
                                <w:jc w:val="center"/>
                                <w:rPr>
                                  <w:color w:val="000000" w:themeColor="text1"/>
                                </w:rPr>
                              </w:pPr>
                              <w:r w:rsidRPr="0059683F">
                                <w:rPr>
                                  <w:rFonts w:hint="eastAsia"/>
                                  <w:color w:val="000000" w:themeColor="text1"/>
                                </w:rPr>
                                <w:t>新鲜水</w:t>
                              </w:r>
                            </w:p>
                          </w:txbxContent>
                        </v:textbox>
                      </v:rect>
                      <v:rect id="矩形 161" o:spid="_x0000_s1130" style="position:absolute;left:666;top:12004;width:6572;height:2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" filled="f" stroked="f" strokeweight="2pt">
                        <v:textbox>
                          <w:txbxContent>
                            <w:p w14:paraId="620FA348" w14:textId="70ED3E63" w:rsidR="002576D0" w:rsidRPr="0059683F" w:rsidRDefault="00891DE6" w:rsidP="0059683F">
                              <w:pPr>
                                <w:jc w:val="center"/>
                                <w:rPr>
                                  <w:rFonts w:ascii="Times New Roman" w:hAnsi="Times New Roman" w:cs="Times New Roman"/>
                                  <w:kern w:val="0"/>
                                  <w:sz w:val="24"/>
                                  <w:szCs w:val="24"/>
                                </w:rPr>
                              </w:pPr>
                              <w:r>
                                <w:rPr>
                                  <w:rFonts w:ascii="Times New Roman" w:hAnsi="Times New Roman" w:cs="Times New Roman"/>
                                  <w:color w:val="000000"/>
                                  <w:szCs w:val="21"/>
                                </w:rPr>
                                <w:t>930.75</w:t>
                              </w:r>
                            </w:p>
                          </w:txbxContent>
                        </v:textbox>
                      </v:rect>
                      <v:shape id="连接符: 肘形 6" o:spid="_x0000_s1131" type="#_x0000_t34" style="position:absolute;left:5553;top:4532;width:10354;height:5972;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" adj="21649" strokecolor="black [3040]">
                        <v:stroke endarrow="block"/>
                      </v:shape>
                      <v:shape id="连接符: 肘形 164" o:spid="_x0000_s1132" type="#_x0000_t34" style="position:absolute;left:5557;top:14773;width:10350;height:596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" adj="21649" strokecolor="black [3040]">
                        <v:stroke endarrow="block"/>
                      </v:shape>
                      <v:rect id="矩形 165" o:spid="_x0000_s1133" style="position:absolute;left:7329;width:6566;height:2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" filled="f" stroked="f" strokeweight="2pt">
                        <v:textbox>
                          <w:txbxContent>
                            <w:p w14:paraId="1CF50AAA" w14:textId="72DD6917" w:rsidR="002576D0" w:rsidRPr="00FE2886" w:rsidRDefault="002576D0" w:rsidP="00192891">
                              <w:pPr>
                                <w:jc w:val="center"/>
                                <w:rPr>
                                  <w:rFonts w:ascii="Times New Roman" w:hAnsi="Times New Roman" w:cs="Times New Roman"/>
                                  <w:color w:val="000000" w:themeColor="text1"/>
                                  <w:kern w:val="0"/>
                                  <w:szCs w:val="21"/>
                                </w:rPr>
                              </w:pPr>
                              <w:r w:rsidRPr="00FE2886">
                                <w:rPr>
                                  <w:rFonts w:ascii="Times New Roman" w:hAnsi="Times New Roman" w:cs="Times New Roman"/>
                                  <w:color w:val="000000" w:themeColor="text1"/>
                                  <w:kern w:val="0"/>
                                  <w:szCs w:val="21"/>
                                </w:rPr>
                                <w:t>200.75</w:t>
                              </w:r>
                            </w:p>
                          </w:txbxContent>
                        </v:textbox>
                      </v:rect>
                      <v:shape id="直接箭头连接符 8" o:spid="_x0000_s1134" type="#_x0000_t32" style="position:absolute;left:21276;top:2423;width:44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" strokecolor="black [3040]">
                        <v:stroke endarrow="block"/>
                      </v:shape>
                      <v:rect id="矩形 167" o:spid="_x0000_s1135" style="position:absolute;left:19976;top:127;width:6560;height:2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" filled="f" stroked="f" strokeweight="2pt">
                        <v:textbox>
                          <w:txbxContent>
                            <w:p w14:paraId="3D5AA31E" w14:textId="77D116FF" w:rsidR="002576D0" w:rsidRDefault="002576D0" w:rsidP="00192891">
                              <w:pPr>
                                <w:jc w:val="center"/>
                                <w:rPr>
                                  <w:kern w:val="0"/>
                                  <w:sz w:val="24"/>
                                  <w:szCs w:val="24"/>
                                </w:rPr>
                              </w:pPr>
                              <w:r>
                                <w:rPr>
                                  <w:rFonts w:ascii="Times New Roman" w:hAnsi="Times New Roman" w:cs="Times New Roman"/>
                                  <w:color w:val="000000"/>
                                  <w:szCs w:val="21"/>
                                </w:rPr>
                                <w:t>160.6</w:t>
                              </w:r>
                            </w:p>
                          </w:txbxContent>
                        </v:textbox>
                      </v:rect>
                      <v:rect id="矩形 168" o:spid="_x0000_s1136" style="position:absolute;left:25746;top:983;width:6120;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" filled="f" strokecolor="black [3213]" strokeweight=".5pt">
                        <v:textbox>
                          <w:txbxContent>
                            <w:p w14:paraId="344F76A1" w14:textId="77777777" w:rsidR="002576D0" w:rsidRDefault="002576D0" w:rsidP="00192891">
                              <w:pPr>
                                <w:jc w:val="center"/>
                                <w:rPr>
                                  <w:kern w:val="0"/>
                                  <w:sz w:val="24"/>
                                  <w:szCs w:val="24"/>
                                </w:rPr>
                              </w:pPr>
                              <w:r>
                                <w:rPr>
                                  <w:rFonts w:cs="Times New Roman" w:hint="eastAsia"/>
                                  <w:color w:val="000000"/>
                                  <w:szCs w:val="21"/>
                                </w:rPr>
                                <w:t>水封井</w:t>
                              </w:r>
                            </w:p>
                          </w:txbxContent>
                        </v:textbox>
                      </v:rect>
                      <v:rect id="矩形 169" o:spid="_x0000_s1137" style="position:absolute;left:36368;top:987;width:6115;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" filled="f" strokecolor="black [3213]" strokeweight=".5pt">
                        <v:textbox>
                          <w:txbxContent>
                            <w:p w14:paraId="3B0EE139" w14:textId="77777777" w:rsidR="002576D0" w:rsidRDefault="002576D0" w:rsidP="00192891">
                              <w:pPr>
                                <w:jc w:val="center"/>
                                <w:rPr>
                                  <w:kern w:val="0"/>
                                  <w:sz w:val="24"/>
                                  <w:szCs w:val="24"/>
                                </w:rPr>
                              </w:pPr>
                              <w:r>
                                <w:rPr>
                                  <w:rFonts w:cs="Times New Roman" w:hint="eastAsia"/>
                                  <w:color w:val="000000"/>
                                  <w:szCs w:val="21"/>
                                </w:rPr>
                                <w:t>化粪池</w:t>
                              </w:r>
                            </w:p>
                          </w:txbxContent>
                        </v:textbox>
                      </v:rect>
                      <v:shape id="直接箭头连接符 170" o:spid="_x0000_s1138" type="#_x0000_t32" style="position:absolute;left:31865;top:2423;width:44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" strokecolor="black [3040]">
                        <v:stroke endarrow="block"/>
                      </v:shape>
                      <v:rect id="矩形 171" o:spid="_x0000_s1139" style="position:absolute;left:30607;top:238;width:6553;height:2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" filled="f" stroked="f" strokeweight="2pt">
                        <v:textbox>
                          <w:txbxContent>
                            <w:p w14:paraId="57AA939E" w14:textId="6F1E184A" w:rsidR="002576D0" w:rsidRDefault="002576D0" w:rsidP="00192891">
                              <w:pPr>
                                <w:jc w:val="center"/>
                                <w:rPr>
                                  <w:kern w:val="0"/>
                                  <w:sz w:val="24"/>
                                  <w:szCs w:val="24"/>
                                </w:rPr>
                              </w:pPr>
                              <w:r>
                                <w:rPr>
                                  <w:rFonts w:ascii="Times New Roman" w:hAnsi="Times New Roman" w:cs="Times New Roman"/>
                                  <w:color w:val="000000"/>
                                  <w:szCs w:val="21"/>
                                </w:rPr>
                                <w:t>160.6</w:t>
                              </w:r>
                            </w:p>
                          </w:txbxContent>
                        </v:textbox>
                      </v:rect>
                      <v:shape id="连接符: 曲线 9" o:spid="_x0000_s1140" type="#_x0000_t38" style="position:absolute;left:17001;top:4027;width:2830;height:2495;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" adj="10800" strokecolor="black [3040]">
                        <v:stroke endarrow="block"/>
                      </v:shape>
                      <v:rect id="矩形 173" o:spid="_x0000_s1141" style="position:absolute;left:15613;top:5775;width:8197;height:3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" filled="f" stroked="f" strokeweight="2pt">
                        <v:textbox>
                          <w:txbxContent>
                            <w:p w14:paraId="55F5D385" w14:textId="6CC4AD34" w:rsidR="002576D0" w:rsidRDefault="002576D0" w:rsidP="00192891">
                              <w:pPr>
                                <w:jc w:val="center"/>
                                <w:rPr>
                                  <w:kern w:val="0"/>
                                  <w:sz w:val="24"/>
                                  <w:szCs w:val="24"/>
                                </w:rPr>
                              </w:pPr>
                              <w:r>
                                <w:rPr>
                                  <w:rFonts w:ascii="Times New Roman" w:hAnsi="Times New Roman" w:cs="Times New Roman" w:hint="eastAsia"/>
                                  <w:color w:val="000000"/>
                                  <w:szCs w:val="21"/>
                                </w:rPr>
                                <w:t>损耗</w:t>
                              </w:r>
                              <w:r>
                                <w:rPr>
                                  <w:rFonts w:ascii="Times New Roman" w:hAnsi="Times New Roman" w:cs="Times New Roman"/>
                                  <w:color w:val="000000"/>
                                  <w:szCs w:val="21"/>
                                </w:rPr>
                                <w:t>40.15</w:t>
                              </w:r>
                            </w:p>
                          </w:txbxContent>
                        </v:textbox>
                      </v:rect>
                      <v:rect id="矩形 174" o:spid="_x0000_s1142" style="position:absolute;left:13716;top:21446;width:7556;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" filled="f" strokecolor="black [3213]" strokeweight=".5pt">
                        <v:textbox>
                          <w:txbxContent>
                            <w:p w14:paraId="3A4470EA" w14:textId="77777777" w:rsidR="002576D0" w:rsidRDefault="002576D0" w:rsidP="00192891">
                              <w:pPr>
                                <w:jc w:val="center"/>
                                <w:rPr>
                                  <w:kern w:val="0"/>
                                  <w:sz w:val="24"/>
                                  <w:szCs w:val="24"/>
                                </w:rPr>
                              </w:pPr>
                              <w:r>
                                <w:rPr>
                                  <w:rFonts w:cs="Times New Roman" w:hint="eastAsia"/>
                                  <w:color w:val="000000"/>
                                  <w:szCs w:val="21"/>
                                </w:rPr>
                                <w:t>生产用水</w:t>
                              </w:r>
                            </w:p>
                          </w:txbxContent>
                        </v:textbox>
                      </v:rect>
                      <v:rect id="矩形 175" o:spid="_x0000_s1143" style="position:absolute;left:7330;top:20496;width:6566;height:2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" filled="f" stroked="f" strokeweight="2pt">
                        <v:textbox>
                          <w:txbxContent>
                            <w:p w14:paraId="6B2571E3" w14:textId="77777777" w:rsidR="002576D0" w:rsidRDefault="002576D0" w:rsidP="00192891">
                              <w:pPr>
                                <w:jc w:val="center"/>
                                <w:rPr>
                                  <w:kern w:val="0"/>
                                  <w:sz w:val="24"/>
                                  <w:szCs w:val="24"/>
                                </w:rPr>
                              </w:pPr>
                              <w:r>
                                <w:rPr>
                                  <w:rFonts w:ascii="Times New Roman" w:hAnsi="Times New Roman" w:cs="Times New Roman"/>
                                  <w:color w:val="000000"/>
                                  <w:szCs w:val="21"/>
                                </w:rPr>
                                <w:t>730</w:t>
                              </w:r>
                            </w:p>
                          </w:txbxContent>
                        </v:textbox>
                      </v:rect>
                      <v:shape id="直接箭头连接符 176" o:spid="_x0000_s1144" type="#_x0000_t32" style="position:absolute;left:21273;top:22914;width:44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" strokecolor="black [3040]">
                        <v:stroke endarrow="block"/>
                      </v:shape>
                      <v:rect id="矩形 177" o:spid="_x0000_s1145" style="position:absolute;left:25736;top:21476;width:6115;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" filled="f" strokecolor="black [3213]" strokeweight=".5pt">
                        <v:textbox>
                          <w:txbxContent>
                            <w:p w14:paraId="060248C6" w14:textId="77777777" w:rsidR="002576D0" w:rsidRDefault="002576D0" w:rsidP="00192891">
                              <w:pPr>
                                <w:jc w:val="center"/>
                                <w:rPr>
                                  <w:kern w:val="0"/>
                                  <w:sz w:val="24"/>
                                  <w:szCs w:val="24"/>
                                </w:rPr>
                              </w:pPr>
                              <w:r>
                                <w:rPr>
                                  <w:rFonts w:cs="Times New Roman" w:hint="eastAsia"/>
                                  <w:color w:val="000000"/>
                                  <w:szCs w:val="21"/>
                                </w:rPr>
                                <w:t>排水沟</w:t>
                              </w:r>
                            </w:p>
                          </w:txbxContent>
                        </v:textbox>
                      </v:rect>
                      <v:shape id="直接箭头连接符 178" o:spid="_x0000_s1146" type="#_x0000_t32" style="position:absolute;left:31851;top:22987;width:44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" strokecolor="black [3040]">
                        <v:stroke endarrow="block"/>
                      </v:shape>
                      <v:rect id="矩形 179" o:spid="_x0000_s1147" style="position:absolute;left:36279;top:21440;width:6109;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" filled="f" strokecolor="black [3213]" strokeweight=".5pt">
                        <v:textbox>
                          <w:txbxContent>
                            <w:p w14:paraId="62681422" w14:textId="77777777" w:rsidR="002576D0" w:rsidRDefault="002576D0" w:rsidP="00192891">
                              <w:pPr>
                                <w:jc w:val="center"/>
                                <w:rPr>
                                  <w:kern w:val="0"/>
                                  <w:sz w:val="24"/>
                                  <w:szCs w:val="24"/>
                                </w:rPr>
                              </w:pPr>
                              <w:r>
                                <w:rPr>
                                  <w:rFonts w:cs="Times New Roman" w:hint="eastAsia"/>
                                  <w:color w:val="000000"/>
                                  <w:szCs w:val="21"/>
                                </w:rPr>
                                <w:t>隔油池</w:t>
                              </w:r>
                            </w:p>
                          </w:txbxContent>
                        </v:textbox>
                      </v:rect>
                      <v:line id="直接连接符 11" o:spid="_x0000_s1148" style="position:absolute;visibility:visible;mso-wrap-style:square" from="39375,3860" to="39375,7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" strokecolor="black [3040]"/>
                      <v:line id="直接连接符 181" o:spid="_x0000_s1149" style="position:absolute;visibility:visible;mso-wrap-style:square" from="39259,17846" to="39259,2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" strokecolor="black [3040]"/>
                      <v:shapetype id="_x0000_t33" coordsize="21600,21600" o:spt="33" o:oned="t" path="m,l21600,r,21600e" filled="f">
                        <v:stroke joinstyle="miter"/>
                        <v:path arrowok="t" fillok="f" o:connecttype="none"/>
                        <o:lock v:ext="edit" shapetype="t"/>
                      </v:shapetype>
                      <v:shape id="连接符: 肘形 13" o:spid="_x0000_s1150" type="#_x0000_t33" style="position:absolute;left:26323;top:7460;width:13102;height:373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" strokecolor="black [3040]">
                        <v:stroke endarrow="block"/>
                      </v:shape>
                      <v:rect id="矩形 183" o:spid="_x0000_s1151" style="position:absolute;left:22006;top:11199;width:8640;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" filled="f" strokecolor="black [3213]" strokeweight=".5pt">
                        <v:textbox>
                          <w:txbxContent>
                            <w:p w14:paraId="23370DFF" w14:textId="77777777" w:rsidR="002576D0" w:rsidRDefault="002576D0" w:rsidP="00192891">
                              <w:pPr>
                                <w:jc w:val="center"/>
                                <w:rPr>
                                  <w:kern w:val="0"/>
                                  <w:sz w:val="24"/>
                                  <w:szCs w:val="24"/>
                                </w:rPr>
                              </w:pPr>
                              <w:r>
                                <w:rPr>
                                  <w:rFonts w:cs="Times New Roman" w:hint="eastAsia"/>
                                  <w:color w:val="000000"/>
                                  <w:szCs w:val="21"/>
                                </w:rPr>
                                <w:t>污水集水池</w:t>
                              </w:r>
                            </w:p>
                          </w:txbxContent>
                        </v:textbox>
                      </v:rect>
                      <v:shape id="连接符: 肘形 184" o:spid="_x0000_s1152" type="#_x0000_t33" style="position:absolute;left:26362;top:14076;width:12956;height:377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" strokecolor="black [3040]">
                        <v:stroke endarrow="block"/>
                      </v:shape>
                      <v:rect id="矩形 185" o:spid="_x0000_s1153" style="position:absolute;left:29462;top:5250;width:6553;height:2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" filled="f" stroked="f" strokeweight="2pt">
                        <v:textbox>
                          <w:txbxContent>
                            <w:p w14:paraId="0DDE4A81" w14:textId="79494853" w:rsidR="002576D0" w:rsidRDefault="002576D0" w:rsidP="00772BDD">
                              <w:pPr>
                                <w:jc w:val="center"/>
                                <w:rPr>
                                  <w:kern w:val="0"/>
                                  <w:sz w:val="24"/>
                                  <w:szCs w:val="24"/>
                                </w:rPr>
                              </w:pPr>
                              <w:r>
                                <w:rPr>
                                  <w:rFonts w:ascii="Times New Roman" w:hAnsi="Times New Roman" w:cs="Times New Roman"/>
                                  <w:color w:val="000000"/>
                                  <w:szCs w:val="21"/>
                                </w:rPr>
                                <w:t>160.6</w:t>
                              </w:r>
                            </w:p>
                          </w:txbxContent>
                        </v:textbox>
                      </v:rect>
                      <v:rect id="矩形 189" o:spid="_x0000_s1154" style="position:absolute;left:20002;top:20493;width:6566;height:2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" filled="f" stroked="f" strokeweight="2pt">
                        <v:textbox>
                          <w:txbxContent>
                            <w:p w14:paraId="703E98EF" w14:textId="77777777" w:rsidR="002576D0" w:rsidRDefault="002576D0" w:rsidP="00772BDD">
                              <w:pPr>
                                <w:jc w:val="center"/>
                                <w:rPr>
                                  <w:kern w:val="0"/>
                                  <w:sz w:val="24"/>
                                  <w:szCs w:val="24"/>
                                </w:rPr>
                              </w:pPr>
                              <w:r>
                                <w:rPr>
                                  <w:rFonts w:ascii="Times New Roman" w:hAnsi="Times New Roman" w:cs="Times New Roman"/>
                                  <w:color w:val="000000"/>
                                  <w:szCs w:val="21"/>
                                </w:rPr>
                                <w:t>730</w:t>
                              </w:r>
                            </w:p>
                          </w:txbxContent>
                        </v:textbox>
                      </v:rect>
                      <v:rect id="矩形 190" o:spid="_x0000_s1155" style="position:absolute;left:30439;top:20663;width:6566;height:2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" filled="f" stroked="f" strokeweight="2pt">
                        <v:textbox>
                          <w:txbxContent>
                            <w:p w14:paraId="790AD06C" w14:textId="77777777" w:rsidR="002576D0" w:rsidRDefault="002576D0" w:rsidP="00772BDD">
                              <w:pPr>
                                <w:jc w:val="center"/>
                                <w:rPr>
                                  <w:kern w:val="0"/>
                                  <w:sz w:val="24"/>
                                  <w:szCs w:val="24"/>
                                </w:rPr>
                              </w:pPr>
                              <w:r>
                                <w:rPr>
                                  <w:rFonts w:ascii="Times New Roman" w:hAnsi="Times New Roman" w:cs="Times New Roman"/>
                                  <w:color w:val="000000"/>
                                  <w:szCs w:val="21"/>
                                </w:rPr>
                                <w:t>730</w:t>
                              </w:r>
                            </w:p>
                          </w:txbxContent>
                        </v:textbox>
                      </v:rect>
                      <v:rect id="矩形 191" o:spid="_x0000_s1156" style="position:absolute;left:29347;top:15429;width:6565;height:2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" filled="f" stroked="f" strokeweight="2pt">
                        <v:textbox>
                          <w:txbxContent>
                            <w:p w14:paraId="7FE7102F" w14:textId="77777777" w:rsidR="002576D0" w:rsidRDefault="002576D0" w:rsidP="00772BDD">
                              <w:pPr>
                                <w:jc w:val="center"/>
                                <w:rPr>
                                  <w:kern w:val="0"/>
                                  <w:sz w:val="24"/>
                                  <w:szCs w:val="24"/>
                                </w:rPr>
                              </w:pPr>
                              <w:r>
                                <w:rPr>
                                  <w:rFonts w:ascii="Times New Roman" w:hAnsi="Times New Roman" w:cs="Times New Roman"/>
                                  <w:color w:val="000000"/>
                                  <w:szCs w:val="21"/>
                                </w:rPr>
                                <w:t>730</w:t>
                              </w:r>
                            </w:p>
                          </w:txbxContent>
                        </v:textbox>
                      </v:rect>
                      <v:shape id="直接箭头连接符 16" o:spid="_x0000_s1157" type="#_x0000_t32" style="position:absolute;left:30646;top:12635;width:36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" strokecolor="black [3040]">
                        <v:stroke endarrow="block"/>
                      </v:shape>
                      <v:rect id="矩形 225" o:spid="_x0000_s1158" style="position:absolute;left:29053;top:10155;width:6572;height:2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" filled="f" stroked="f" strokeweight="2pt">
                        <v:textbox>
                          <w:txbxContent>
                            <w:p w14:paraId="4A58DD93" w14:textId="33529D96" w:rsidR="002576D0" w:rsidRDefault="002576D0" w:rsidP="00772BDD">
                              <w:pPr>
                                <w:jc w:val="center"/>
                                <w:rPr>
                                  <w:kern w:val="0"/>
                                  <w:sz w:val="24"/>
                                  <w:szCs w:val="24"/>
                                </w:rPr>
                              </w:pPr>
                              <w:r>
                                <w:rPr>
                                  <w:rFonts w:ascii="Times New Roman" w:hAnsi="Times New Roman" w:cs="Times New Roman"/>
                                  <w:color w:val="000000"/>
                                  <w:szCs w:val="21"/>
                                </w:rPr>
                                <w:t>890.6</w:t>
                              </w:r>
                            </w:p>
                          </w:txbxContent>
                        </v:textbox>
                      </v:rect>
                      <v:rect id="矩形 163" o:spid="_x0000_s1159" style="position:absolute;left:11160;top:11199;width:7556;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" filled="f" strokecolor="black [3213]" strokeweight=".5pt">
                        <v:textbox>
                          <w:txbxContent>
                            <w:p w14:paraId="17B4BD31" w14:textId="7CB06244" w:rsidR="002576D0" w:rsidRDefault="002576D0" w:rsidP="008C0F8B">
                              <w:pPr>
                                <w:jc w:val="center"/>
                                <w:rPr>
                                  <w:kern w:val="0"/>
                                  <w:sz w:val="24"/>
                                  <w:szCs w:val="24"/>
                                </w:rPr>
                              </w:pPr>
                              <w:r>
                                <w:rPr>
                                  <w:rFonts w:cs="Times New Roman" w:hint="eastAsia"/>
                                  <w:color w:val="000000"/>
                                  <w:szCs w:val="21"/>
                                </w:rPr>
                                <w:t>绿化用水</w:t>
                              </w:r>
                            </w:p>
                          </w:txbxContent>
                        </v:textbox>
                      </v:rect>
                      <v:rect id="矩形 166" o:spid="_x0000_s1160" style="position:absolute;left:25933;top:6757;width:6566;height:2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" filled="f" stroked="f" strokeweight="2pt">
                        <v:textbox>
                          <w:txbxContent>
                            <w:p w14:paraId="0E308770" w14:textId="760579A0" w:rsidR="002576D0" w:rsidRDefault="00454028" w:rsidP="008C0F8B">
                              <w:pPr>
                                <w:jc w:val="center"/>
                                <w:rPr>
                                  <w:kern w:val="0"/>
                                  <w:sz w:val="24"/>
                                  <w:szCs w:val="24"/>
                                </w:rPr>
                              </w:pPr>
                              <w:r>
                                <w:rPr>
                                  <w:rFonts w:ascii="Times New Roman" w:hAnsi="Times New Roman" w:cs="Times New Roman"/>
                                  <w:color w:val="000000"/>
                                  <w:szCs w:val="21"/>
                                </w:rPr>
                                <w:t>890.6</w:t>
                              </w:r>
                            </w:p>
                          </w:txbxContent>
                        </v:textbox>
                      </v:rect>
                      <v:shape id="连接符: 曲线 172" o:spid="_x0000_s1161" type="#_x0000_t38" style="position:absolute;left:14312;top:14306;width:2826;height:2490;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" adj="10800" strokecolor="black [3040]">
                        <v:stroke endarrow="block"/>
                      </v:shape>
                      <v:rect id="矩形 180" o:spid="_x0000_s1162" style="position:absolute;left:12841;top:16206;width:8192;height:2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" filled="f" stroked="f" strokeweight="2pt">
                        <v:textbox>
                          <w:txbxContent>
                            <w:p w14:paraId="35AFA8E9" w14:textId="6C7D0306" w:rsidR="002576D0" w:rsidRDefault="002576D0" w:rsidP="008C0F8B">
                              <w:pPr>
                                <w:jc w:val="center"/>
                                <w:rPr>
                                  <w:kern w:val="0"/>
                                  <w:sz w:val="24"/>
                                  <w:szCs w:val="24"/>
                                </w:rPr>
                              </w:pPr>
                              <w:r>
                                <w:rPr>
                                  <w:rFonts w:ascii="Times New Roman" w:cs="Times New Roman" w:hint="eastAsia"/>
                                  <w:color w:val="000000"/>
                                  <w:szCs w:val="21"/>
                                </w:rPr>
                                <w:t>蒸发</w:t>
                              </w:r>
                              <w:r w:rsidR="00F4412E">
                                <w:rPr>
                                  <w:rFonts w:ascii="Times New Roman" w:cs="Times New Roman"/>
                                  <w:color w:val="000000"/>
                                  <w:szCs w:val="21"/>
                                </w:rPr>
                                <w:t>730</w:t>
                              </w:r>
                            </w:p>
                          </w:txbxContent>
                        </v:textbox>
                      </v:rect>
                      <v:rect id="矩形 182" o:spid="_x0000_s1163" style="position:absolute;left:34246;top:11206;width:14083;height:2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" filled="f" strokecolor="black [3213]" strokeweight=".5pt">
                        <v:textbox>
                          <w:txbxContent>
                            <w:p w14:paraId="4A8430AF" w14:textId="16C189DC" w:rsidR="00891DE6" w:rsidRDefault="00891DE6" w:rsidP="00891DE6">
                              <w:pPr>
                                <w:jc w:val="center"/>
                                <w:rPr>
                                  <w:kern w:val="0"/>
                                  <w:sz w:val="24"/>
                                  <w:szCs w:val="24"/>
                                </w:rPr>
                              </w:pPr>
                              <w:r>
                                <w:rPr>
                                  <w:rFonts w:cs="Times New Roman" w:hint="eastAsia"/>
                                  <w:color w:val="000000"/>
                                  <w:szCs w:val="21"/>
                                </w:rPr>
                                <w:t>无动力污水处理装置</w:t>
                              </w:r>
                            </w:p>
                          </w:txbxContent>
                        </v:textbox>
                      </v:rect>
                      <v:group id="组合 19" o:spid="_x0000_s1164" style="position:absolute;left:14938;top:9073;width:26350;height:2132" coordorigin="14938,9073" coordsize="26349,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连接符: 肘形 15" o:spid="_x0000_s1165" type="#_x0000_t33" style="position:absolute;left:27047;top:-3036;width:2132;height:26350;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" strokecolor="black [3040]"/>
                        <v:shape id="直接箭头连接符 18" o:spid="_x0000_s1166" type="#_x0000_t32" style="position:absolute;left:14938;top:9075;width:0;height:21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" strokecolor="black [3040]">
                          <v:stroke endarrow="block"/>
                        </v:shape>
                      </v:group>
                      <w10:anchorlock/>
                    </v:group>
                  </w:pict>
                </mc:Fallback>
              </mc:AlternateContent>
            </w:r>
          </w:p>
          <w:p w14:paraId="12D6827F" w14:textId="4DFE87F0" w:rsidR="007D2165" w:rsidRPr="00690C7A" w:rsidRDefault="007D2165" w:rsidP="007D2165">
            <w:pPr>
              <w:spacing w:line="360" w:lineRule="auto"/>
              <w:jc w:val="center"/>
              <w:rPr>
                <w:rFonts w:ascii="Times New Roman" w:eastAsiaTheme="majorEastAsia" w:hAnsi="Times New Roman" w:cs="Times New Roman"/>
                <w:b/>
                <w:bCs/>
                <w:color w:val="000000"/>
                <w:sz w:val="24"/>
              </w:rPr>
            </w:pPr>
            <w:r w:rsidRPr="00690C7A">
              <w:rPr>
                <w:rFonts w:ascii="Times New Roman" w:eastAsiaTheme="majorEastAsia" w:hAnsi="Times New Roman" w:cs="Times New Roman"/>
                <w:b/>
                <w:bCs/>
                <w:color w:val="000000"/>
                <w:sz w:val="24"/>
              </w:rPr>
              <w:t>图</w:t>
            </w:r>
            <w:r w:rsidRPr="00690C7A">
              <w:rPr>
                <w:rFonts w:ascii="Times New Roman" w:eastAsiaTheme="majorEastAsia" w:hAnsi="Times New Roman" w:cs="Times New Roman"/>
                <w:b/>
                <w:bCs/>
                <w:color w:val="000000"/>
                <w:sz w:val="24"/>
              </w:rPr>
              <w:t>6.2</w:t>
            </w:r>
            <w:r w:rsidR="00A1707F">
              <w:rPr>
                <w:rFonts w:ascii="Times New Roman" w:eastAsiaTheme="majorEastAsia" w:hAnsi="Times New Roman" w:cs="Times New Roman"/>
                <w:b/>
                <w:bCs/>
                <w:color w:val="000000"/>
                <w:sz w:val="24"/>
              </w:rPr>
              <w:t>.3</w:t>
            </w:r>
            <w:r w:rsidRPr="00690C7A">
              <w:rPr>
                <w:rFonts w:ascii="Times New Roman" w:eastAsiaTheme="majorEastAsia" w:hAnsi="Times New Roman" w:cs="Times New Roman"/>
                <w:b/>
                <w:bCs/>
                <w:color w:val="000000"/>
                <w:sz w:val="24"/>
              </w:rPr>
              <w:t>-</w:t>
            </w:r>
            <w:r w:rsidR="00A1707F">
              <w:rPr>
                <w:rFonts w:ascii="Times New Roman" w:eastAsiaTheme="majorEastAsia" w:hAnsi="Times New Roman" w:cs="Times New Roman"/>
                <w:b/>
                <w:bCs/>
                <w:color w:val="000000"/>
                <w:sz w:val="24"/>
              </w:rPr>
              <w:t>1</w:t>
            </w:r>
            <w:r w:rsidRPr="00690C7A">
              <w:rPr>
                <w:rFonts w:ascii="Times New Roman" w:eastAsiaTheme="majorEastAsia" w:hAnsi="Times New Roman" w:cs="Times New Roman"/>
                <w:b/>
                <w:bCs/>
                <w:color w:val="000000"/>
                <w:sz w:val="24"/>
              </w:rPr>
              <w:t xml:space="preserve">  </w:t>
            </w:r>
            <w:r w:rsidRPr="00690C7A">
              <w:rPr>
                <w:rFonts w:ascii="Times New Roman" w:eastAsiaTheme="majorEastAsia" w:hAnsi="Times New Roman" w:cs="Times New Roman"/>
                <w:b/>
                <w:bCs/>
                <w:color w:val="000000"/>
                <w:sz w:val="24"/>
              </w:rPr>
              <w:t>项目水平衡图（单位：</w:t>
            </w:r>
            <w:r w:rsidRPr="00690C7A">
              <w:rPr>
                <w:rFonts w:ascii="Times New Roman" w:eastAsiaTheme="majorEastAsia" w:hAnsi="Times New Roman" w:cs="Times New Roman"/>
                <w:b/>
                <w:bCs/>
                <w:color w:val="000000"/>
                <w:sz w:val="24"/>
              </w:rPr>
              <w:t>m</w:t>
            </w:r>
            <w:r w:rsidRPr="00690C7A">
              <w:rPr>
                <w:rFonts w:ascii="Times New Roman" w:eastAsiaTheme="majorEastAsia" w:hAnsi="Times New Roman" w:cs="Times New Roman"/>
                <w:b/>
                <w:bCs/>
                <w:color w:val="000000"/>
                <w:sz w:val="24"/>
                <w:vertAlign w:val="superscript"/>
              </w:rPr>
              <w:t>3</w:t>
            </w:r>
            <w:r w:rsidRPr="00690C7A">
              <w:rPr>
                <w:rFonts w:ascii="Times New Roman" w:eastAsiaTheme="majorEastAsia" w:hAnsi="Times New Roman" w:cs="Times New Roman"/>
                <w:b/>
                <w:bCs/>
                <w:color w:val="000000"/>
                <w:sz w:val="24"/>
              </w:rPr>
              <w:t>/a</w:t>
            </w:r>
            <w:r w:rsidRPr="00690C7A">
              <w:rPr>
                <w:rFonts w:ascii="Times New Roman" w:eastAsiaTheme="majorEastAsia" w:hAnsi="Times New Roman" w:cs="Times New Roman"/>
                <w:b/>
                <w:bCs/>
                <w:color w:val="000000"/>
                <w:sz w:val="24"/>
              </w:rPr>
              <w:t>）</w:t>
            </w:r>
          </w:p>
          <w:p w14:paraId="4A58F0BE" w14:textId="77777777" w:rsidR="005F1482" w:rsidRPr="006C5931" w:rsidRDefault="006C5931" w:rsidP="007353D5">
            <w:pPr>
              <w:tabs>
                <w:tab w:val="left" w:pos="3060"/>
              </w:tabs>
              <w:spacing w:line="336" w:lineRule="auto"/>
              <w:rPr>
                <w:rFonts w:ascii="Times New Roman" w:eastAsiaTheme="majorEastAsia" w:hAnsi="Times New Roman" w:cs="Times New Roman"/>
                <w:b/>
                <w:bCs/>
                <w:sz w:val="24"/>
                <w:szCs w:val="24"/>
              </w:rPr>
            </w:pPr>
            <w:r w:rsidRPr="006C5931">
              <w:rPr>
                <w:rFonts w:ascii="Times New Roman" w:eastAsiaTheme="majorEastAsia" w:hAnsi="Times New Roman" w:cs="Times New Roman" w:hint="eastAsia"/>
                <w:b/>
                <w:bCs/>
                <w:sz w:val="24"/>
                <w:szCs w:val="24"/>
              </w:rPr>
              <w:t>6</w:t>
            </w:r>
            <w:r w:rsidRPr="006C5931">
              <w:rPr>
                <w:rFonts w:ascii="Times New Roman" w:eastAsiaTheme="majorEastAsia" w:hAnsi="Times New Roman" w:cs="Times New Roman"/>
                <w:b/>
                <w:bCs/>
                <w:sz w:val="24"/>
                <w:szCs w:val="24"/>
              </w:rPr>
              <w:t xml:space="preserve">.2.3.3 </w:t>
            </w:r>
            <w:r w:rsidR="007353D5" w:rsidRPr="006C5931">
              <w:rPr>
                <w:rFonts w:ascii="Times New Roman" w:eastAsiaTheme="majorEastAsia" w:hAnsi="Times New Roman" w:cs="Times New Roman" w:hint="eastAsia"/>
                <w:b/>
                <w:bCs/>
                <w:sz w:val="24"/>
                <w:szCs w:val="24"/>
              </w:rPr>
              <w:t>噪声</w:t>
            </w:r>
          </w:p>
          <w:p w14:paraId="5118821D" w14:textId="77777777" w:rsidR="007F18C2" w:rsidRPr="00BD1A4C" w:rsidRDefault="006B3C2E" w:rsidP="00261B02">
            <w:pPr>
              <w:spacing w:line="360" w:lineRule="auto"/>
              <w:ind w:firstLineChars="200" w:firstLine="480"/>
              <w:rPr>
                <w:rFonts w:ascii="Times New Roman" w:eastAsiaTheme="majorEastAsia" w:hAnsi="Times New Roman" w:cs="Times New Roman"/>
                <w:b/>
                <w:sz w:val="24"/>
                <w:szCs w:val="24"/>
              </w:rPr>
            </w:pPr>
            <w:r w:rsidRPr="00BD1A4C">
              <w:rPr>
                <w:rFonts w:ascii="Times New Roman" w:eastAsiaTheme="majorEastAsia" w:hAnsi="Times New Roman" w:cs="Times New Roman"/>
                <w:sz w:val="24"/>
                <w:szCs w:val="24"/>
              </w:rPr>
              <w:t>根据业主提供资料，本项目噪声主要来源于</w:t>
            </w:r>
            <w:r w:rsidR="00261B02">
              <w:rPr>
                <w:rFonts w:ascii="Times New Roman" w:eastAsiaTheme="majorEastAsia" w:hAnsi="Times New Roman" w:cs="Times New Roman" w:hint="eastAsia"/>
                <w:sz w:val="24"/>
                <w:szCs w:val="24"/>
              </w:rPr>
              <w:t>油气装卸过程以及过往车辆加油加气过程</w:t>
            </w:r>
            <w:r w:rsidR="00FF4A17">
              <w:rPr>
                <w:rFonts w:ascii="Times New Roman" w:eastAsiaTheme="majorEastAsia" w:hAnsi="Times New Roman" w:cs="Times New Roman" w:hint="eastAsia"/>
                <w:sz w:val="24"/>
                <w:szCs w:val="24"/>
              </w:rPr>
              <w:t>中机器和车辆的运行</w:t>
            </w:r>
            <w:r w:rsidRPr="00BD1A4C">
              <w:rPr>
                <w:rFonts w:ascii="Times New Roman" w:eastAsiaTheme="majorEastAsia" w:hAnsi="Times New Roman" w:cs="Times New Roman"/>
                <w:sz w:val="24"/>
                <w:szCs w:val="24"/>
              </w:rPr>
              <w:t>，各噪声声压级一般在</w:t>
            </w:r>
            <w:r w:rsidR="00D14C3B">
              <w:rPr>
                <w:rFonts w:ascii="Times New Roman" w:eastAsiaTheme="majorEastAsia" w:hAnsi="Times New Roman" w:cs="Times New Roman"/>
                <w:sz w:val="24"/>
                <w:szCs w:val="24"/>
              </w:rPr>
              <w:t>6</w:t>
            </w:r>
            <w:r w:rsidRPr="00BD1A4C">
              <w:rPr>
                <w:rFonts w:ascii="Times New Roman" w:eastAsiaTheme="majorEastAsia" w:hAnsi="Times New Roman" w:cs="Times New Roman"/>
                <w:sz w:val="24"/>
                <w:szCs w:val="24"/>
              </w:rPr>
              <w:t>5</w:t>
            </w:r>
            <w:r w:rsidRPr="00BD1A4C">
              <w:rPr>
                <w:rFonts w:ascii="Times New Roman" w:eastAsiaTheme="majorEastAsia" w:hAnsi="Times New Roman" w:cs="Times New Roman"/>
                <w:sz w:val="24"/>
                <w:szCs w:val="24"/>
              </w:rPr>
              <w:t>～</w:t>
            </w:r>
            <w:r w:rsidR="00D14C3B">
              <w:rPr>
                <w:rFonts w:ascii="Times New Roman" w:eastAsiaTheme="majorEastAsia" w:hAnsi="Times New Roman" w:cs="Times New Roman"/>
                <w:sz w:val="24"/>
                <w:szCs w:val="24"/>
              </w:rPr>
              <w:t>75</w:t>
            </w:r>
            <w:r w:rsidRPr="00BD1A4C">
              <w:rPr>
                <w:rFonts w:ascii="Times New Roman" w:eastAsiaTheme="majorEastAsia" w:hAnsi="Times New Roman" w:cs="Times New Roman"/>
                <w:sz w:val="24"/>
                <w:szCs w:val="24"/>
              </w:rPr>
              <w:t>dB</w:t>
            </w: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A</w:t>
            </w:r>
            <w:r w:rsidRPr="00BD1A4C">
              <w:rPr>
                <w:rFonts w:ascii="Times New Roman" w:eastAsiaTheme="majorEastAsia" w:hAnsi="Times New Roman" w:cs="Times New Roman"/>
                <w:sz w:val="24"/>
                <w:szCs w:val="24"/>
              </w:rPr>
              <w:t>）之间。主要噪声源及治理措施见表</w:t>
            </w:r>
            <w:r w:rsidRPr="00BD1A4C">
              <w:rPr>
                <w:rFonts w:ascii="Times New Roman" w:eastAsiaTheme="majorEastAsia" w:hAnsi="Times New Roman" w:cs="Times New Roman"/>
                <w:sz w:val="24"/>
                <w:szCs w:val="24"/>
              </w:rPr>
              <w:t>6.2-</w:t>
            </w:r>
            <w:r w:rsidR="005D5B50" w:rsidRPr="00BD1A4C">
              <w:rPr>
                <w:rFonts w:ascii="Times New Roman" w:eastAsiaTheme="majorEastAsia" w:hAnsi="Times New Roman" w:cs="Times New Roman"/>
                <w:color w:val="000000"/>
                <w:sz w:val="24"/>
                <w:szCs w:val="24"/>
              </w:rPr>
              <w:t>4</w:t>
            </w:r>
            <w:r w:rsidRPr="00BD1A4C">
              <w:rPr>
                <w:rFonts w:ascii="Times New Roman" w:eastAsiaTheme="majorEastAsia" w:hAnsi="Times New Roman" w:cs="Times New Roman"/>
                <w:color w:val="000000"/>
                <w:sz w:val="24"/>
                <w:szCs w:val="24"/>
              </w:rPr>
              <w:t>。</w:t>
            </w:r>
          </w:p>
          <w:p w14:paraId="3FD3527D" w14:textId="77777777" w:rsidR="006B3C2E" w:rsidRPr="00BD1A4C" w:rsidRDefault="006B3C2E" w:rsidP="00C1479B">
            <w:pPr>
              <w:tabs>
                <w:tab w:val="left" w:pos="2177"/>
              </w:tabs>
              <w:spacing w:line="360" w:lineRule="auto"/>
              <w:jc w:val="center"/>
              <w:rPr>
                <w:rFonts w:ascii="Times New Roman" w:eastAsiaTheme="majorEastAsia" w:hAnsi="Times New Roman" w:cs="Times New Roman"/>
                <w:b/>
                <w:sz w:val="24"/>
                <w:szCs w:val="24"/>
              </w:rPr>
            </w:pPr>
            <w:r w:rsidRPr="00BD1A4C">
              <w:rPr>
                <w:rFonts w:ascii="Times New Roman" w:eastAsiaTheme="majorEastAsia" w:hAnsi="Times New Roman" w:cs="Times New Roman"/>
                <w:b/>
                <w:sz w:val="24"/>
                <w:szCs w:val="24"/>
              </w:rPr>
              <w:t>表</w:t>
            </w:r>
            <w:r w:rsidRPr="00BD1A4C">
              <w:rPr>
                <w:rFonts w:ascii="Times New Roman" w:eastAsiaTheme="majorEastAsia" w:hAnsi="Times New Roman" w:cs="Times New Roman"/>
                <w:b/>
                <w:sz w:val="24"/>
                <w:szCs w:val="24"/>
              </w:rPr>
              <w:t>6.2</w:t>
            </w:r>
            <w:r w:rsidRPr="00BD1A4C">
              <w:rPr>
                <w:rFonts w:ascii="Times New Roman" w:eastAsiaTheme="majorEastAsia" w:hAnsi="Times New Roman" w:cs="Times New Roman"/>
                <w:b/>
                <w:color w:val="000000"/>
                <w:sz w:val="24"/>
                <w:szCs w:val="24"/>
              </w:rPr>
              <w:t>-</w:t>
            </w:r>
            <w:r w:rsidR="005D5B50" w:rsidRPr="00BD1A4C">
              <w:rPr>
                <w:rFonts w:ascii="Times New Roman" w:eastAsiaTheme="majorEastAsia" w:hAnsi="Times New Roman" w:cs="Times New Roman"/>
                <w:b/>
                <w:color w:val="000000"/>
                <w:sz w:val="24"/>
                <w:szCs w:val="24"/>
              </w:rPr>
              <w:t>4</w:t>
            </w:r>
            <w:r w:rsidRPr="00BD1A4C">
              <w:rPr>
                <w:rFonts w:ascii="Times New Roman" w:eastAsiaTheme="majorEastAsia" w:hAnsi="Times New Roman" w:cs="Times New Roman"/>
                <w:b/>
                <w:sz w:val="24"/>
                <w:szCs w:val="24"/>
              </w:rPr>
              <w:t xml:space="preserve">  </w:t>
            </w:r>
            <w:r w:rsidRPr="00BD1A4C">
              <w:rPr>
                <w:rFonts w:ascii="Times New Roman" w:eastAsiaTheme="majorEastAsia" w:hAnsi="Times New Roman" w:cs="Times New Roman"/>
                <w:b/>
                <w:sz w:val="24"/>
                <w:szCs w:val="24"/>
              </w:rPr>
              <w:t>项目各生产设备噪声源强一览表</w:t>
            </w:r>
          </w:p>
          <w:tbl>
            <w:tblPr>
              <w:tblW w:w="0" w:type="auto"/>
              <w:jc w:val="right"/>
              <w:tblBorders>
                <w:top w:val="single" w:sz="4" w:space="0" w:color="auto"/>
                <w:bottom w:val="single" w:sz="4" w:space="0" w:color="auto"/>
                <w:insideH w:val="single" w:sz="4" w:space="0" w:color="auto"/>
                <w:insideV w:val="single" w:sz="6" w:space="0" w:color="auto"/>
              </w:tblBorders>
              <w:tblLook w:val="0000" w:firstRow="0" w:lastRow="0" w:firstColumn="0" w:lastColumn="0" w:noHBand="0" w:noVBand="0"/>
            </w:tblPr>
            <w:tblGrid>
              <w:gridCol w:w="427"/>
              <w:gridCol w:w="2263"/>
              <w:gridCol w:w="1592"/>
              <w:gridCol w:w="1382"/>
              <w:gridCol w:w="987"/>
              <w:gridCol w:w="2193"/>
            </w:tblGrid>
            <w:tr w:rsidR="00D14C3B" w:rsidRPr="00BD1A4C" w14:paraId="75FAD38F" w14:textId="77777777" w:rsidTr="00D14C3B">
              <w:trPr>
                <w:trHeight w:val="790"/>
                <w:jc w:val="right"/>
              </w:trPr>
              <w:tc>
                <w:tcPr>
                  <w:tcW w:w="427" w:type="dxa"/>
                  <w:vAlign w:val="center"/>
                </w:tcPr>
                <w:p w14:paraId="29104FE4" w14:textId="77777777" w:rsidR="00D14C3B" w:rsidRPr="00BD1A4C" w:rsidRDefault="00D14C3B" w:rsidP="00995DAF">
                  <w:pPr>
                    <w:adjustRightInd w:val="0"/>
                    <w:snapToGrid w:val="0"/>
                    <w:spacing w:line="260" w:lineRule="exact"/>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序号</w:t>
                  </w:r>
                </w:p>
              </w:tc>
              <w:tc>
                <w:tcPr>
                  <w:tcW w:w="2263" w:type="dxa"/>
                  <w:vAlign w:val="center"/>
                </w:tcPr>
                <w:p w14:paraId="71D5A66E" w14:textId="77777777" w:rsidR="00D14C3B" w:rsidRPr="00BD1A4C" w:rsidRDefault="00C14B51" w:rsidP="00995DAF">
                  <w:pPr>
                    <w:adjustRightInd w:val="0"/>
                    <w:snapToGrid w:val="0"/>
                    <w:spacing w:line="260" w:lineRule="exact"/>
                    <w:jc w:val="center"/>
                    <w:rPr>
                      <w:rFonts w:ascii="Times New Roman" w:eastAsiaTheme="majorEastAsia" w:hAnsi="Times New Roman" w:cs="Times New Roman"/>
                      <w:b/>
                      <w:bCs/>
                      <w:szCs w:val="21"/>
                    </w:rPr>
                  </w:pPr>
                  <w:r>
                    <w:rPr>
                      <w:rFonts w:ascii="Times New Roman" w:eastAsiaTheme="majorEastAsia" w:hAnsi="Times New Roman" w:cs="Times New Roman" w:hint="eastAsia"/>
                      <w:b/>
                      <w:bCs/>
                      <w:szCs w:val="21"/>
                    </w:rPr>
                    <w:t>源强</w:t>
                  </w:r>
                  <w:r w:rsidR="00D14C3B" w:rsidRPr="00BD1A4C">
                    <w:rPr>
                      <w:rFonts w:ascii="Times New Roman" w:eastAsiaTheme="majorEastAsia" w:hAnsi="Times New Roman" w:cs="Times New Roman"/>
                      <w:b/>
                      <w:bCs/>
                      <w:szCs w:val="21"/>
                    </w:rPr>
                    <w:t>名称</w:t>
                  </w:r>
                </w:p>
              </w:tc>
              <w:tc>
                <w:tcPr>
                  <w:tcW w:w="1592" w:type="dxa"/>
                  <w:vAlign w:val="center"/>
                </w:tcPr>
                <w:p w14:paraId="2C5ECA8A" w14:textId="77777777" w:rsidR="00EF6FE5" w:rsidRDefault="00D14C3B" w:rsidP="00995DAF">
                  <w:pPr>
                    <w:adjustRightInd w:val="0"/>
                    <w:snapToGrid w:val="0"/>
                    <w:spacing w:line="260" w:lineRule="exact"/>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噪声源强</w:t>
                  </w:r>
                </w:p>
                <w:p w14:paraId="4B8CDE48" w14:textId="77777777" w:rsidR="00D14C3B" w:rsidRPr="00BD1A4C" w:rsidRDefault="00D14C3B" w:rsidP="00995DAF">
                  <w:pPr>
                    <w:adjustRightInd w:val="0"/>
                    <w:snapToGrid w:val="0"/>
                    <w:spacing w:line="260" w:lineRule="exact"/>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dB</w:t>
                  </w:r>
                  <w:r w:rsidRPr="00BD1A4C">
                    <w:rPr>
                      <w:rFonts w:ascii="Times New Roman" w:eastAsiaTheme="majorEastAsia" w:hAnsi="Times New Roman" w:cs="Times New Roman"/>
                      <w:b/>
                      <w:bCs/>
                      <w:szCs w:val="21"/>
                    </w:rPr>
                    <w:t>（</w:t>
                  </w:r>
                  <w:r w:rsidRPr="00BD1A4C">
                    <w:rPr>
                      <w:rFonts w:ascii="Times New Roman" w:eastAsiaTheme="majorEastAsia" w:hAnsi="Times New Roman" w:cs="Times New Roman"/>
                      <w:b/>
                      <w:bCs/>
                      <w:szCs w:val="21"/>
                    </w:rPr>
                    <w:t>A</w:t>
                  </w:r>
                  <w:r w:rsidRPr="00BD1A4C">
                    <w:rPr>
                      <w:rFonts w:ascii="Times New Roman" w:eastAsiaTheme="majorEastAsia" w:hAnsi="Times New Roman" w:cs="Times New Roman"/>
                      <w:b/>
                      <w:bCs/>
                      <w:szCs w:val="21"/>
                    </w:rPr>
                    <w:t>）</w:t>
                  </w:r>
                </w:p>
              </w:tc>
              <w:tc>
                <w:tcPr>
                  <w:tcW w:w="1382" w:type="dxa"/>
                  <w:vAlign w:val="center"/>
                </w:tcPr>
                <w:p w14:paraId="76385B4D" w14:textId="77777777" w:rsidR="00D14C3B" w:rsidRPr="00D14C3B" w:rsidRDefault="00D14C3B" w:rsidP="00995DAF">
                  <w:pPr>
                    <w:adjustRightInd w:val="0"/>
                    <w:snapToGrid w:val="0"/>
                    <w:spacing w:line="260" w:lineRule="exact"/>
                    <w:jc w:val="center"/>
                    <w:rPr>
                      <w:rFonts w:ascii="Times New Roman" w:eastAsiaTheme="majorEastAsia" w:hAnsi="Times New Roman" w:cs="Times New Roman"/>
                      <w:b/>
                      <w:bCs/>
                      <w:szCs w:val="21"/>
                    </w:rPr>
                  </w:pPr>
                  <w:r w:rsidRPr="00D14C3B">
                    <w:rPr>
                      <w:rFonts w:ascii="Times New Roman" w:eastAsiaTheme="majorEastAsia" w:hAnsi="Times New Roman" w:cs="Times New Roman"/>
                      <w:b/>
                      <w:bCs/>
                      <w:szCs w:val="21"/>
                    </w:rPr>
                    <w:t>治理</w:t>
                  </w:r>
                </w:p>
                <w:p w14:paraId="6B138F6F" w14:textId="77777777" w:rsidR="00D14C3B" w:rsidRPr="00D14C3B" w:rsidRDefault="00D14C3B" w:rsidP="00995DAF">
                  <w:pPr>
                    <w:adjustRightInd w:val="0"/>
                    <w:snapToGrid w:val="0"/>
                    <w:spacing w:line="260" w:lineRule="exact"/>
                    <w:jc w:val="center"/>
                    <w:rPr>
                      <w:rFonts w:ascii="Times New Roman" w:eastAsiaTheme="majorEastAsia" w:hAnsi="Times New Roman" w:cs="Times New Roman"/>
                      <w:szCs w:val="21"/>
                    </w:rPr>
                  </w:pPr>
                  <w:r w:rsidRPr="00D14C3B">
                    <w:rPr>
                      <w:rFonts w:ascii="Times New Roman" w:eastAsiaTheme="majorEastAsia" w:hAnsi="Times New Roman" w:cs="Times New Roman"/>
                      <w:b/>
                      <w:bCs/>
                      <w:szCs w:val="21"/>
                    </w:rPr>
                    <w:t>措施</w:t>
                  </w:r>
                </w:p>
              </w:tc>
              <w:tc>
                <w:tcPr>
                  <w:tcW w:w="987" w:type="dxa"/>
                  <w:vAlign w:val="center"/>
                </w:tcPr>
                <w:p w14:paraId="687275E8" w14:textId="77777777" w:rsidR="00D14C3B" w:rsidRPr="00BD1A4C" w:rsidRDefault="00D14C3B" w:rsidP="00995DAF">
                  <w:pPr>
                    <w:adjustRightInd w:val="0"/>
                    <w:snapToGrid w:val="0"/>
                    <w:spacing w:line="260" w:lineRule="exact"/>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降噪效果（</w:t>
                  </w:r>
                  <w:r w:rsidRPr="00BD1A4C">
                    <w:rPr>
                      <w:rFonts w:ascii="Times New Roman" w:eastAsiaTheme="majorEastAsia" w:hAnsi="Times New Roman" w:cs="Times New Roman"/>
                      <w:b/>
                      <w:bCs/>
                      <w:szCs w:val="21"/>
                    </w:rPr>
                    <w:t>dB</w:t>
                  </w:r>
                  <w:r w:rsidRPr="00BD1A4C">
                    <w:rPr>
                      <w:rFonts w:ascii="Times New Roman" w:eastAsiaTheme="majorEastAsia" w:hAnsi="Times New Roman" w:cs="Times New Roman"/>
                      <w:b/>
                      <w:bCs/>
                      <w:szCs w:val="21"/>
                    </w:rPr>
                    <w:t>（</w:t>
                  </w:r>
                  <w:r w:rsidRPr="00BD1A4C">
                    <w:rPr>
                      <w:rFonts w:ascii="Times New Roman" w:eastAsiaTheme="majorEastAsia" w:hAnsi="Times New Roman" w:cs="Times New Roman"/>
                      <w:b/>
                      <w:bCs/>
                      <w:szCs w:val="21"/>
                    </w:rPr>
                    <w:t>A</w:t>
                  </w:r>
                  <w:r w:rsidRPr="00BD1A4C">
                    <w:rPr>
                      <w:rFonts w:ascii="Times New Roman" w:eastAsiaTheme="majorEastAsia" w:hAnsi="Times New Roman" w:cs="Times New Roman"/>
                      <w:b/>
                      <w:bCs/>
                      <w:szCs w:val="21"/>
                    </w:rPr>
                    <w:t>））</w:t>
                  </w:r>
                </w:p>
              </w:tc>
              <w:tc>
                <w:tcPr>
                  <w:tcW w:w="2193" w:type="dxa"/>
                  <w:vAlign w:val="center"/>
                </w:tcPr>
                <w:p w14:paraId="0A22245E" w14:textId="77777777" w:rsidR="00414EB2" w:rsidRDefault="00D14C3B" w:rsidP="00995DAF">
                  <w:pPr>
                    <w:adjustRightInd w:val="0"/>
                    <w:snapToGrid w:val="0"/>
                    <w:spacing w:line="260" w:lineRule="exact"/>
                    <w:jc w:val="center"/>
                    <w:rPr>
                      <w:rFonts w:ascii="Times New Roman" w:eastAsiaTheme="majorEastAsia" w:hAnsi="Times New Roman" w:cs="Times New Roman"/>
                      <w:b/>
                      <w:bCs/>
                      <w:szCs w:val="21"/>
                    </w:rPr>
                  </w:pPr>
                  <w:r>
                    <w:rPr>
                      <w:rFonts w:ascii="Times New Roman" w:eastAsiaTheme="majorEastAsia" w:hAnsi="Times New Roman" w:cs="Times New Roman" w:hint="eastAsia"/>
                      <w:b/>
                      <w:bCs/>
                      <w:szCs w:val="21"/>
                    </w:rPr>
                    <w:t>降噪后</w:t>
                  </w:r>
                  <w:r w:rsidR="00414EB2">
                    <w:rPr>
                      <w:rFonts w:ascii="Times New Roman" w:eastAsiaTheme="majorEastAsia" w:hAnsi="Times New Roman" w:cs="Times New Roman" w:hint="eastAsia"/>
                      <w:b/>
                      <w:bCs/>
                      <w:szCs w:val="21"/>
                    </w:rPr>
                    <w:t>源强</w:t>
                  </w:r>
                </w:p>
                <w:p w14:paraId="5AD9F0E1" w14:textId="77777777" w:rsidR="00D14C3B" w:rsidRPr="00BD1A4C" w:rsidRDefault="00D14C3B" w:rsidP="00995DAF">
                  <w:pPr>
                    <w:adjustRightInd w:val="0"/>
                    <w:snapToGrid w:val="0"/>
                    <w:spacing w:line="260" w:lineRule="exact"/>
                    <w:jc w:val="center"/>
                    <w:rPr>
                      <w:rFonts w:ascii="Times New Roman" w:eastAsiaTheme="majorEastAsia" w:hAnsi="Times New Roman" w:cs="Times New Roman"/>
                      <w:b/>
                      <w:bCs/>
                      <w:szCs w:val="21"/>
                    </w:rPr>
                  </w:pPr>
                  <w:r w:rsidRPr="00D14C3B">
                    <w:rPr>
                      <w:rFonts w:ascii="Times New Roman" w:eastAsiaTheme="majorEastAsia" w:hAnsi="Times New Roman" w:cs="Times New Roman"/>
                      <w:b/>
                      <w:bCs/>
                      <w:sz w:val="24"/>
                      <w:szCs w:val="24"/>
                    </w:rPr>
                    <w:t>dB</w:t>
                  </w:r>
                  <w:r w:rsidRPr="00D14C3B">
                    <w:rPr>
                      <w:rFonts w:ascii="Times New Roman" w:eastAsiaTheme="majorEastAsia" w:hAnsi="Times New Roman" w:cs="Times New Roman"/>
                      <w:b/>
                      <w:bCs/>
                      <w:sz w:val="24"/>
                      <w:szCs w:val="24"/>
                    </w:rPr>
                    <w:t>（</w:t>
                  </w:r>
                  <w:r w:rsidRPr="00D14C3B">
                    <w:rPr>
                      <w:rFonts w:ascii="Times New Roman" w:eastAsiaTheme="majorEastAsia" w:hAnsi="Times New Roman" w:cs="Times New Roman"/>
                      <w:b/>
                      <w:bCs/>
                      <w:sz w:val="24"/>
                      <w:szCs w:val="24"/>
                    </w:rPr>
                    <w:t>A</w:t>
                  </w:r>
                  <w:r w:rsidRPr="00D14C3B">
                    <w:rPr>
                      <w:rFonts w:ascii="Times New Roman" w:eastAsiaTheme="majorEastAsia" w:hAnsi="Times New Roman" w:cs="Times New Roman"/>
                      <w:b/>
                      <w:bCs/>
                      <w:sz w:val="24"/>
                      <w:szCs w:val="24"/>
                    </w:rPr>
                    <w:t>）</w:t>
                  </w:r>
                </w:p>
              </w:tc>
            </w:tr>
            <w:tr w:rsidR="00D14C3B" w:rsidRPr="00BD1A4C" w14:paraId="56BD5DE7" w14:textId="77777777" w:rsidTr="00D14C3B">
              <w:trPr>
                <w:trHeight w:val="283"/>
                <w:jc w:val="right"/>
              </w:trPr>
              <w:tc>
                <w:tcPr>
                  <w:tcW w:w="427" w:type="dxa"/>
                  <w:vAlign w:val="center"/>
                </w:tcPr>
                <w:p w14:paraId="3292FD67" w14:textId="77777777" w:rsidR="00D14C3B" w:rsidRPr="00BD1A4C" w:rsidRDefault="00D14C3B" w:rsidP="001C5D46">
                  <w:pPr>
                    <w:adjustRightInd w:val="0"/>
                    <w:snapToGrid w:val="0"/>
                    <w:spacing w:line="26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1</w:t>
                  </w:r>
                </w:p>
              </w:tc>
              <w:tc>
                <w:tcPr>
                  <w:tcW w:w="2263" w:type="dxa"/>
                  <w:vAlign w:val="center"/>
                </w:tcPr>
                <w:p w14:paraId="4C1013FC" w14:textId="77777777" w:rsidR="00D14C3B" w:rsidRPr="00BD1A4C" w:rsidRDefault="00D14C3B" w:rsidP="00D14C3B">
                  <w:pPr>
                    <w:adjustRightInd w:val="0"/>
                    <w:snapToGrid w:val="0"/>
                    <w:spacing w:line="260" w:lineRule="exact"/>
                    <w:jc w:val="center"/>
                    <w:rPr>
                      <w:rFonts w:ascii="Times New Roman" w:eastAsiaTheme="majorEastAsia" w:hAnsi="Times New Roman" w:cs="Times New Roman"/>
                      <w:szCs w:val="21"/>
                    </w:rPr>
                  </w:pPr>
                  <w:r w:rsidRPr="0043537D">
                    <w:rPr>
                      <w:rFonts w:hAnsi="宋体"/>
                      <w:szCs w:val="21"/>
                    </w:rPr>
                    <w:t>车辆噪声</w:t>
                  </w:r>
                </w:p>
              </w:tc>
              <w:tc>
                <w:tcPr>
                  <w:tcW w:w="1592" w:type="dxa"/>
                  <w:vAlign w:val="center"/>
                </w:tcPr>
                <w:p w14:paraId="1FDB93E6" w14:textId="77777777" w:rsidR="00D14C3B" w:rsidRPr="00BD1A4C" w:rsidRDefault="00D14C3B" w:rsidP="001C5D46">
                  <w:pPr>
                    <w:adjustRightInd w:val="0"/>
                    <w:snapToGrid w:val="0"/>
                    <w:spacing w:line="260" w:lineRule="exact"/>
                    <w:jc w:val="center"/>
                    <w:rPr>
                      <w:rFonts w:ascii="Times New Roman" w:eastAsiaTheme="majorEastAsia" w:hAnsi="Times New Roman" w:cs="Times New Roman"/>
                      <w:szCs w:val="21"/>
                    </w:rPr>
                  </w:pPr>
                  <w:r>
                    <w:rPr>
                      <w:rFonts w:ascii="Times New Roman" w:eastAsiaTheme="majorEastAsia" w:hAnsi="Times New Roman" w:cs="Times New Roman"/>
                      <w:szCs w:val="21"/>
                    </w:rPr>
                    <w:t>65</w:t>
                  </w:r>
                </w:p>
              </w:tc>
              <w:tc>
                <w:tcPr>
                  <w:tcW w:w="1382" w:type="dxa"/>
                  <w:vMerge w:val="restart"/>
                  <w:vAlign w:val="center"/>
                </w:tcPr>
                <w:p w14:paraId="45C5A0DE" w14:textId="77777777" w:rsidR="00D14C3B" w:rsidRPr="00D14C3B" w:rsidRDefault="00D14C3B" w:rsidP="00D14C3B">
                  <w:pPr>
                    <w:adjustRightInd w:val="0"/>
                    <w:snapToGrid w:val="0"/>
                    <w:spacing w:line="260" w:lineRule="exact"/>
                    <w:rPr>
                      <w:rFonts w:ascii="Times New Roman" w:eastAsiaTheme="majorEastAsia" w:hAnsi="Times New Roman" w:cs="Times New Roman"/>
                      <w:szCs w:val="21"/>
                    </w:rPr>
                  </w:pPr>
                  <w:r>
                    <w:rPr>
                      <w:rFonts w:ascii="Times New Roman" w:eastAsiaTheme="majorEastAsia" w:hAnsi="Times New Roman" w:cs="Times New Roman" w:hint="eastAsia"/>
                      <w:szCs w:val="21"/>
                    </w:rPr>
                    <w:t>院墙采用隔声</w:t>
                  </w:r>
                  <w:r w:rsidR="00DC5213">
                    <w:rPr>
                      <w:rFonts w:ascii="Times New Roman" w:eastAsiaTheme="majorEastAsia" w:hAnsi="Times New Roman" w:cs="Times New Roman" w:hint="eastAsia"/>
                      <w:szCs w:val="21"/>
                    </w:rPr>
                    <w:t>、</w:t>
                  </w:r>
                  <w:r>
                    <w:rPr>
                      <w:rFonts w:ascii="Times New Roman" w:eastAsiaTheme="majorEastAsia" w:hAnsi="Times New Roman" w:cs="Times New Roman" w:hint="eastAsia"/>
                      <w:szCs w:val="21"/>
                    </w:rPr>
                    <w:t>吸声材料，合理布局，距离衰减</w:t>
                  </w:r>
                </w:p>
              </w:tc>
              <w:tc>
                <w:tcPr>
                  <w:tcW w:w="987" w:type="dxa"/>
                  <w:vAlign w:val="center"/>
                </w:tcPr>
                <w:p w14:paraId="49B934F9" w14:textId="77777777" w:rsidR="00D14C3B" w:rsidRPr="00BD1A4C" w:rsidRDefault="00D14C3B" w:rsidP="001C5D46">
                  <w:pPr>
                    <w:adjustRightInd w:val="0"/>
                    <w:snapToGrid w:val="0"/>
                    <w:spacing w:line="26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30</w:t>
                  </w:r>
                </w:p>
              </w:tc>
              <w:tc>
                <w:tcPr>
                  <w:tcW w:w="2193" w:type="dxa"/>
                  <w:vAlign w:val="center"/>
                </w:tcPr>
                <w:p w14:paraId="61320381" w14:textId="77777777" w:rsidR="00D14C3B" w:rsidRPr="00D14C3B" w:rsidRDefault="00D14C3B" w:rsidP="00D14C3B">
                  <w:pPr>
                    <w:widowControl/>
                    <w:adjustRightInd w:val="0"/>
                    <w:snapToGrid w:val="0"/>
                    <w:spacing w:line="260" w:lineRule="exact"/>
                    <w:jc w:val="center"/>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3</w:t>
                  </w:r>
                  <w:r>
                    <w:rPr>
                      <w:rFonts w:ascii="Times New Roman" w:eastAsiaTheme="majorEastAsia" w:hAnsi="Times New Roman" w:cs="Times New Roman"/>
                      <w:kern w:val="0"/>
                      <w:szCs w:val="21"/>
                    </w:rPr>
                    <w:t>5</w:t>
                  </w:r>
                </w:p>
              </w:tc>
            </w:tr>
            <w:tr w:rsidR="00D14C3B" w:rsidRPr="00BD1A4C" w14:paraId="1F4D731E" w14:textId="77777777" w:rsidTr="00D14C3B">
              <w:trPr>
                <w:trHeight w:val="283"/>
                <w:jc w:val="right"/>
              </w:trPr>
              <w:tc>
                <w:tcPr>
                  <w:tcW w:w="427" w:type="dxa"/>
                  <w:vAlign w:val="center"/>
                </w:tcPr>
                <w:p w14:paraId="39C8524A" w14:textId="77777777" w:rsidR="00D14C3B" w:rsidRPr="00BD1A4C" w:rsidRDefault="00D14C3B" w:rsidP="001C5D46">
                  <w:pPr>
                    <w:adjustRightInd w:val="0"/>
                    <w:snapToGrid w:val="0"/>
                    <w:spacing w:line="26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2</w:t>
                  </w:r>
                </w:p>
              </w:tc>
              <w:tc>
                <w:tcPr>
                  <w:tcW w:w="2263" w:type="dxa"/>
                  <w:vAlign w:val="center"/>
                </w:tcPr>
                <w:p w14:paraId="5509C5E3" w14:textId="77777777" w:rsidR="00D14C3B" w:rsidRPr="00BD1A4C" w:rsidRDefault="00D14C3B" w:rsidP="00D14C3B">
                  <w:pPr>
                    <w:adjustRightInd w:val="0"/>
                    <w:snapToGrid w:val="0"/>
                    <w:spacing w:line="260" w:lineRule="exact"/>
                    <w:jc w:val="center"/>
                    <w:rPr>
                      <w:rFonts w:ascii="Times New Roman" w:eastAsiaTheme="majorEastAsia" w:hAnsi="Times New Roman" w:cs="Times New Roman"/>
                      <w:szCs w:val="21"/>
                    </w:rPr>
                  </w:pPr>
                  <w:r w:rsidRPr="0043537D">
                    <w:rPr>
                      <w:rFonts w:hAnsi="宋体"/>
                      <w:szCs w:val="21"/>
                    </w:rPr>
                    <w:t>加油机</w:t>
                  </w:r>
                </w:p>
              </w:tc>
              <w:tc>
                <w:tcPr>
                  <w:tcW w:w="1592" w:type="dxa"/>
                  <w:vAlign w:val="center"/>
                </w:tcPr>
                <w:p w14:paraId="72F9699B" w14:textId="77777777" w:rsidR="00D14C3B" w:rsidRPr="00BD1A4C" w:rsidRDefault="00D14C3B" w:rsidP="001C5D46">
                  <w:pPr>
                    <w:adjustRightInd w:val="0"/>
                    <w:snapToGrid w:val="0"/>
                    <w:spacing w:line="260" w:lineRule="exact"/>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7</w:t>
                  </w:r>
                  <w:r>
                    <w:rPr>
                      <w:rFonts w:ascii="Times New Roman" w:eastAsiaTheme="majorEastAsia" w:hAnsi="Times New Roman" w:cs="Times New Roman"/>
                      <w:szCs w:val="21"/>
                    </w:rPr>
                    <w:t>0</w:t>
                  </w:r>
                </w:p>
              </w:tc>
              <w:tc>
                <w:tcPr>
                  <w:tcW w:w="1382" w:type="dxa"/>
                  <w:vMerge/>
                  <w:vAlign w:val="center"/>
                </w:tcPr>
                <w:p w14:paraId="65555ED6" w14:textId="77777777" w:rsidR="00D14C3B" w:rsidRPr="00BD1A4C" w:rsidRDefault="00D14C3B" w:rsidP="001C5D46">
                  <w:pPr>
                    <w:adjustRightInd w:val="0"/>
                    <w:snapToGrid w:val="0"/>
                    <w:spacing w:line="260" w:lineRule="exact"/>
                    <w:jc w:val="center"/>
                    <w:rPr>
                      <w:rFonts w:ascii="Times New Roman" w:eastAsiaTheme="majorEastAsia" w:hAnsi="Times New Roman" w:cs="Times New Roman"/>
                      <w:szCs w:val="21"/>
                    </w:rPr>
                  </w:pPr>
                </w:p>
              </w:tc>
              <w:tc>
                <w:tcPr>
                  <w:tcW w:w="987" w:type="dxa"/>
                  <w:vAlign w:val="center"/>
                </w:tcPr>
                <w:p w14:paraId="17241794" w14:textId="77777777" w:rsidR="00D14C3B" w:rsidRPr="00BD1A4C" w:rsidRDefault="00D14C3B" w:rsidP="001C5D46">
                  <w:pPr>
                    <w:adjustRightInd w:val="0"/>
                    <w:snapToGrid w:val="0"/>
                    <w:spacing w:line="26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30</w:t>
                  </w:r>
                </w:p>
              </w:tc>
              <w:tc>
                <w:tcPr>
                  <w:tcW w:w="2193" w:type="dxa"/>
                  <w:vAlign w:val="center"/>
                </w:tcPr>
                <w:p w14:paraId="5EA94874" w14:textId="77777777" w:rsidR="00D14C3B" w:rsidRPr="00BD1A4C" w:rsidRDefault="00D14C3B" w:rsidP="001C5D46">
                  <w:pPr>
                    <w:adjustRightInd w:val="0"/>
                    <w:snapToGrid w:val="0"/>
                    <w:spacing w:line="260" w:lineRule="exact"/>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4</w:t>
                  </w:r>
                  <w:r>
                    <w:rPr>
                      <w:rFonts w:ascii="Times New Roman" w:eastAsiaTheme="majorEastAsia" w:hAnsi="Times New Roman" w:cs="Times New Roman"/>
                      <w:szCs w:val="21"/>
                    </w:rPr>
                    <w:t>0</w:t>
                  </w:r>
                </w:p>
              </w:tc>
            </w:tr>
            <w:tr w:rsidR="00D14C3B" w:rsidRPr="00BD1A4C" w14:paraId="3EA31FD5" w14:textId="77777777" w:rsidTr="00C14B51">
              <w:trPr>
                <w:trHeight w:val="73"/>
                <w:jc w:val="right"/>
              </w:trPr>
              <w:tc>
                <w:tcPr>
                  <w:tcW w:w="427" w:type="dxa"/>
                  <w:vAlign w:val="center"/>
                </w:tcPr>
                <w:p w14:paraId="79460BBA" w14:textId="77777777" w:rsidR="00D14C3B" w:rsidRPr="00BD1A4C" w:rsidRDefault="00D14C3B" w:rsidP="001C5D46">
                  <w:pPr>
                    <w:adjustRightInd w:val="0"/>
                    <w:snapToGrid w:val="0"/>
                    <w:spacing w:line="26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3</w:t>
                  </w:r>
                </w:p>
              </w:tc>
              <w:tc>
                <w:tcPr>
                  <w:tcW w:w="2263" w:type="dxa"/>
                  <w:vAlign w:val="center"/>
                </w:tcPr>
                <w:p w14:paraId="0F3CE9DE" w14:textId="77777777" w:rsidR="00D14C3B" w:rsidRPr="00BD1A4C" w:rsidRDefault="00D14C3B" w:rsidP="00D14C3B">
                  <w:pPr>
                    <w:adjustRightInd w:val="0"/>
                    <w:snapToGrid w:val="0"/>
                    <w:spacing w:line="260" w:lineRule="exact"/>
                    <w:jc w:val="center"/>
                    <w:rPr>
                      <w:rFonts w:ascii="Times New Roman" w:eastAsiaTheme="majorEastAsia" w:hAnsi="Times New Roman" w:cs="Times New Roman"/>
                      <w:szCs w:val="21"/>
                    </w:rPr>
                  </w:pPr>
                  <w:r>
                    <w:rPr>
                      <w:rFonts w:hAnsi="宋体" w:hint="eastAsia"/>
                      <w:szCs w:val="21"/>
                    </w:rPr>
                    <w:t>加气机</w:t>
                  </w:r>
                </w:p>
              </w:tc>
              <w:tc>
                <w:tcPr>
                  <w:tcW w:w="1592" w:type="dxa"/>
                  <w:vAlign w:val="center"/>
                </w:tcPr>
                <w:p w14:paraId="2EE4908A" w14:textId="77777777" w:rsidR="00D14C3B" w:rsidRPr="00BD1A4C" w:rsidRDefault="00D14C3B" w:rsidP="001C5D46">
                  <w:pPr>
                    <w:adjustRightInd w:val="0"/>
                    <w:snapToGrid w:val="0"/>
                    <w:spacing w:line="260" w:lineRule="exact"/>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7</w:t>
                  </w:r>
                  <w:r>
                    <w:rPr>
                      <w:rFonts w:ascii="Times New Roman" w:eastAsiaTheme="majorEastAsia" w:hAnsi="Times New Roman" w:cs="Times New Roman"/>
                      <w:szCs w:val="21"/>
                    </w:rPr>
                    <w:t>0</w:t>
                  </w:r>
                </w:p>
              </w:tc>
              <w:tc>
                <w:tcPr>
                  <w:tcW w:w="1382" w:type="dxa"/>
                  <w:vMerge/>
                  <w:vAlign w:val="center"/>
                </w:tcPr>
                <w:p w14:paraId="1189BC07" w14:textId="77777777" w:rsidR="00D14C3B" w:rsidRPr="00BD1A4C" w:rsidRDefault="00D14C3B" w:rsidP="001C5D46">
                  <w:pPr>
                    <w:adjustRightInd w:val="0"/>
                    <w:snapToGrid w:val="0"/>
                    <w:spacing w:line="260" w:lineRule="exact"/>
                    <w:jc w:val="center"/>
                    <w:rPr>
                      <w:rFonts w:ascii="Times New Roman" w:eastAsiaTheme="majorEastAsia" w:hAnsi="Times New Roman" w:cs="Times New Roman"/>
                      <w:szCs w:val="21"/>
                    </w:rPr>
                  </w:pPr>
                </w:p>
              </w:tc>
              <w:tc>
                <w:tcPr>
                  <w:tcW w:w="987" w:type="dxa"/>
                  <w:vAlign w:val="center"/>
                </w:tcPr>
                <w:p w14:paraId="6BFF0D5D" w14:textId="77777777" w:rsidR="00D14C3B" w:rsidRPr="00BD1A4C" w:rsidRDefault="00D14C3B" w:rsidP="001C5D46">
                  <w:pPr>
                    <w:adjustRightInd w:val="0"/>
                    <w:snapToGrid w:val="0"/>
                    <w:spacing w:line="26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30</w:t>
                  </w:r>
                </w:p>
              </w:tc>
              <w:tc>
                <w:tcPr>
                  <w:tcW w:w="2193" w:type="dxa"/>
                  <w:vAlign w:val="center"/>
                </w:tcPr>
                <w:p w14:paraId="32B0AB29" w14:textId="77777777" w:rsidR="00D14C3B" w:rsidRPr="00BD1A4C" w:rsidRDefault="00D14C3B" w:rsidP="001C5D46">
                  <w:pPr>
                    <w:adjustRightInd w:val="0"/>
                    <w:snapToGrid w:val="0"/>
                    <w:spacing w:line="260" w:lineRule="exact"/>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4</w:t>
                  </w:r>
                  <w:r>
                    <w:rPr>
                      <w:rFonts w:ascii="Times New Roman" w:eastAsiaTheme="majorEastAsia" w:hAnsi="Times New Roman" w:cs="Times New Roman"/>
                      <w:szCs w:val="21"/>
                    </w:rPr>
                    <w:t>0</w:t>
                  </w:r>
                </w:p>
              </w:tc>
            </w:tr>
            <w:tr w:rsidR="00D14C3B" w:rsidRPr="00BD1A4C" w14:paraId="03358BAE" w14:textId="77777777" w:rsidTr="00D14C3B">
              <w:trPr>
                <w:trHeight w:val="283"/>
                <w:jc w:val="right"/>
              </w:trPr>
              <w:tc>
                <w:tcPr>
                  <w:tcW w:w="427" w:type="dxa"/>
                  <w:vAlign w:val="center"/>
                </w:tcPr>
                <w:p w14:paraId="1309035A" w14:textId="77777777" w:rsidR="00D14C3B" w:rsidRPr="00BD1A4C" w:rsidRDefault="00D14C3B" w:rsidP="00995DAF">
                  <w:pPr>
                    <w:adjustRightInd w:val="0"/>
                    <w:snapToGrid w:val="0"/>
                    <w:spacing w:line="26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4</w:t>
                  </w:r>
                </w:p>
              </w:tc>
              <w:tc>
                <w:tcPr>
                  <w:tcW w:w="2263" w:type="dxa"/>
                  <w:vAlign w:val="center"/>
                </w:tcPr>
                <w:p w14:paraId="5BD2466C" w14:textId="77777777" w:rsidR="00D14C3B" w:rsidRPr="00BD1A4C" w:rsidRDefault="00D14C3B" w:rsidP="00D14C3B">
                  <w:pPr>
                    <w:adjustRightInd w:val="0"/>
                    <w:snapToGrid w:val="0"/>
                    <w:spacing w:line="260" w:lineRule="exact"/>
                    <w:jc w:val="center"/>
                    <w:rPr>
                      <w:rFonts w:ascii="Times New Roman" w:eastAsiaTheme="majorEastAsia" w:hAnsi="Times New Roman" w:cs="Times New Roman"/>
                      <w:szCs w:val="21"/>
                    </w:rPr>
                  </w:pPr>
                  <w:r>
                    <w:rPr>
                      <w:rFonts w:hAnsi="宋体" w:hint="eastAsia"/>
                      <w:szCs w:val="21"/>
                    </w:rPr>
                    <w:t>油气装卸</w:t>
                  </w:r>
                </w:p>
              </w:tc>
              <w:tc>
                <w:tcPr>
                  <w:tcW w:w="1592" w:type="dxa"/>
                  <w:vAlign w:val="center"/>
                </w:tcPr>
                <w:p w14:paraId="2CE475F3" w14:textId="77777777" w:rsidR="00D14C3B" w:rsidRPr="00BD1A4C" w:rsidRDefault="00D14C3B" w:rsidP="00995DAF">
                  <w:pPr>
                    <w:adjustRightInd w:val="0"/>
                    <w:snapToGrid w:val="0"/>
                    <w:spacing w:line="260" w:lineRule="exact"/>
                    <w:jc w:val="center"/>
                    <w:rPr>
                      <w:rFonts w:ascii="Times New Roman" w:eastAsiaTheme="majorEastAsia" w:hAnsi="Times New Roman" w:cs="Times New Roman"/>
                      <w:szCs w:val="21"/>
                    </w:rPr>
                  </w:pPr>
                  <w:r>
                    <w:rPr>
                      <w:rFonts w:ascii="Times New Roman" w:eastAsiaTheme="majorEastAsia" w:hAnsi="Times New Roman" w:cs="Times New Roman"/>
                      <w:szCs w:val="21"/>
                    </w:rPr>
                    <w:t>75</w:t>
                  </w:r>
                </w:p>
              </w:tc>
              <w:tc>
                <w:tcPr>
                  <w:tcW w:w="1382" w:type="dxa"/>
                  <w:vMerge/>
                  <w:vAlign w:val="center"/>
                </w:tcPr>
                <w:p w14:paraId="538DC783" w14:textId="77777777" w:rsidR="00D14C3B" w:rsidRPr="00BD1A4C" w:rsidRDefault="00D14C3B" w:rsidP="00995DAF">
                  <w:pPr>
                    <w:adjustRightInd w:val="0"/>
                    <w:snapToGrid w:val="0"/>
                    <w:spacing w:line="260" w:lineRule="exact"/>
                    <w:jc w:val="center"/>
                    <w:rPr>
                      <w:rFonts w:ascii="Times New Roman" w:eastAsiaTheme="majorEastAsia" w:hAnsi="Times New Roman" w:cs="Times New Roman"/>
                      <w:szCs w:val="21"/>
                    </w:rPr>
                  </w:pPr>
                </w:p>
              </w:tc>
              <w:tc>
                <w:tcPr>
                  <w:tcW w:w="987" w:type="dxa"/>
                  <w:vAlign w:val="center"/>
                </w:tcPr>
                <w:p w14:paraId="012BDD70" w14:textId="77777777" w:rsidR="00D14C3B" w:rsidRPr="00BD1A4C" w:rsidRDefault="00D14C3B" w:rsidP="00995DAF">
                  <w:pPr>
                    <w:adjustRightInd w:val="0"/>
                    <w:snapToGrid w:val="0"/>
                    <w:spacing w:line="26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30</w:t>
                  </w:r>
                </w:p>
              </w:tc>
              <w:tc>
                <w:tcPr>
                  <w:tcW w:w="2193" w:type="dxa"/>
                  <w:vAlign w:val="center"/>
                </w:tcPr>
                <w:p w14:paraId="0ADAB3EF" w14:textId="77777777" w:rsidR="00D14C3B" w:rsidRPr="00BD1A4C" w:rsidRDefault="00D14C3B" w:rsidP="00995DAF">
                  <w:pPr>
                    <w:adjustRightInd w:val="0"/>
                    <w:snapToGrid w:val="0"/>
                    <w:spacing w:line="260" w:lineRule="exact"/>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4</w:t>
                  </w:r>
                  <w:r>
                    <w:rPr>
                      <w:rFonts w:ascii="Times New Roman" w:eastAsiaTheme="majorEastAsia" w:hAnsi="Times New Roman" w:cs="Times New Roman"/>
                      <w:szCs w:val="21"/>
                    </w:rPr>
                    <w:t>5</w:t>
                  </w:r>
                </w:p>
              </w:tc>
            </w:tr>
          </w:tbl>
          <w:p w14:paraId="383C4580" w14:textId="75DEB276" w:rsidR="002710DB" w:rsidRPr="006C5931" w:rsidRDefault="006C5931" w:rsidP="006C5931">
            <w:pPr>
              <w:adjustRightInd w:val="0"/>
              <w:snapToGrid w:val="0"/>
              <w:spacing w:line="360" w:lineRule="auto"/>
              <w:rPr>
                <w:rFonts w:ascii="Times New Roman" w:eastAsiaTheme="majorEastAsia" w:hAnsi="Times New Roman" w:cs="Times New Roman"/>
                <w:b/>
                <w:bCs/>
                <w:sz w:val="24"/>
                <w:szCs w:val="24"/>
              </w:rPr>
            </w:pPr>
            <w:r w:rsidRPr="006C5931">
              <w:rPr>
                <w:rFonts w:ascii="Times New Roman" w:eastAsiaTheme="majorEastAsia" w:hAnsi="Times New Roman" w:cs="Times New Roman" w:hint="eastAsia"/>
                <w:b/>
                <w:bCs/>
                <w:sz w:val="24"/>
                <w:szCs w:val="24"/>
              </w:rPr>
              <w:t>6</w:t>
            </w:r>
            <w:r w:rsidRPr="006C5931">
              <w:rPr>
                <w:rFonts w:ascii="Times New Roman" w:eastAsiaTheme="majorEastAsia" w:hAnsi="Times New Roman" w:cs="Times New Roman"/>
                <w:b/>
                <w:bCs/>
                <w:sz w:val="24"/>
                <w:szCs w:val="24"/>
              </w:rPr>
              <w:t xml:space="preserve">.2.3.4 </w:t>
            </w:r>
            <w:r w:rsidR="002710DB" w:rsidRPr="006C5931">
              <w:rPr>
                <w:rFonts w:ascii="Times New Roman" w:eastAsiaTheme="majorEastAsia" w:hAnsi="Times New Roman" w:cs="Times New Roman" w:hint="eastAsia"/>
                <w:b/>
                <w:bCs/>
                <w:sz w:val="24"/>
                <w:szCs w:val="24"/>
              </w:rPr>
              <w:t>固体废物</w:t>
            </w:r>
          </w:p>
          <w:p w14:paraId="7B4312EF" w14:textId="77777777" w:rsidR="002710DB" w:rsidRPr="0043537D" w:rsidRDefault="006C5931" w:rsidP="006C5931">
            <w:pPr>
              <w:tabs>
                <w:tab w:val="left" w:pos="360"/>
              </w:tabs>
              <w:snapToGrid w:val="0"/>
              <w:spacing w:line="360" w:lineRule="auto"/>
              <w:rPr>
                <w:sz w:val="24"/>
              </w:rPr>
            </w:pPr>
            <w:r>
              <w:rPr>
                <w:rFonts w:asciiTheme="minorEastAsia" w:hAnsiTheme="minorEastAsia" w:hint="eastAsia"/>
                <w:sz w:val="24"/>
              </w:rPr>
              <w:t>（1）</w:t>
            </w:r>
            <w:r w:rsidR="002710DB" w:rsidRPr="0043537D">
              <w:rPr>
                <w:rFonts w:hint="eastAsia"/>
                <w:sz w:val="24"/>
              </w:rPr>
              <w:t>生活垃圾</w:t>
            </w:r>
          </w:p>
          <w:p w14:paraId="573A424D" w14:textId="77777777" w:rsidR="002710DB" w:rsidRPr="002710DB" w:rsidRDefault="002710DB" w:rsidP="002710DB">
            <w:pPr>
              <w:tabs>
                <w:tab w:val="left" w:pos="360"/>
              </w:tabs>
              <w:snapToGrid w:val="0"/>
              <w:spacing w:line="360" w:lineRule="auto"/>
              <w:ind w:firstLineChars="200" w:firstLine="480"/>
              <w:rPr>
                <w:rFonts w:ascii="Times New Roman" w:eastAsia="宋体" w:hAnsi="Times New Roman" w:cs="Times New Roman"/>
                <w:sz w:val="24"/>
              </w:rPr>
            </w:pPr>
            <w:r w:rsidRPr="002710DB">
              <w:rPr>
                <w:rFonts w:ascii="Times New Roman" w:eastAsia="宋体" w:hAnsi="Times New Roman" w:cs="Times New Roman"/>
                <w:sz w:val="24"/>
              </w:rPr>
              <w:t>本加油站职工定员</w:t>
            </w:r>
            <w:r w:rsidRPr="002710DB">
              <w:rPr>
                <w:rFonts w:ascii="Times New Roman" w:eastAsia="宋体" w:hAnsi="Times New Roman" w:cs="Times New Roman"/>
                <w:sz w:val="24"/>
              </w:rPr>
              <w:t>1</w:t>
            </w:r>
            <w:r w:rsidR="00792FD2">
              <w:rPr>
                <w:rFonts w:ascii="Times New Roman" w:eastAsia="宋体" w:hAnsi="Times New Roman" w:cs="Times New Roman"/>
                <w:sz w:val="24"/>
              </w:rPr>
              <w:t>1</w:t>
            </w:r>
            <w:r w:rsidRPr="002710DB">
              <w:rPr>
                <w:rFonts w:ascii="Times New Roman" w:eastAsia="宋体" w:hAnsi="Times New Roman" w:cs="Times New Roman"/>
                <w:sz w:val="24"/>
              </w:rPr>
              <w:t>人，生活垃圾以每人每天</w:t>
            </w:r>
            <w:r w:rsidRPr="002710DB">
              <w:rPr>
                <w:rFonts w:ascii="Times New Roman" w:eastAsia="宋体" w:hAnsi="Times New Roman" w:cs="Times New Roman"/>
                <w:sz w:val="24"/>
              </w:rPr>
              <w:t>0.5kg</w:t>
            </w:r>
            <w:r w:rsidRPr="002710DB">
              <w:rPr>
                <w:rFonts w:ascii="Times New Roman" w:eastAsia="宋体" w:hAnsi="Times New Roman" w:cs="Times New Roman"/>
                <w:sz w:val="24"/>
              </w:rPr>
              <w:t>计，年产生活垃圾约</w:t>
            </w:r>
            <w:r w:rsidRPr="002710DB">
              <w:rPr>
                <w:rFonts w:ascii="Times New Roman" w:eastAsia="宋体" w:hAnsi="Times New Roman" w:cs="Times New Roman"/>
                <w:sz w:val="24"/>
              </w:rPr>
              <w:t>2.01t</w:t>
            </w:r>
            <w:r w:rsidRPr="002710DB">
              <w:rPr>
                <w:rFonts w:ascii="Times New Roman" w:eastAsia="宋体" w:hAnsi="Times New Roman" w:cs="Times New Roman"/>
                <w:sz w:val="24"/>
              </w:rPr>
              <w:t>，</w:t>
            </w:r>
            <w:r w:rsidRPr="002710DB">
              <w:rPr>
                <w:rFonts w:ascii="Times New Roman" w:eastAsia="宋体" w:hAnsi="Times New Roman" w:cs="Times New Roman"/>
                <w:sz w:val="24"/>
              </w:rPr>
              <w:lastRenderedPageBreak/>
              <w:t>统一收集后由环卫部门定期清运。</w:t>
            </w:r>
          </w:p>
          <w:p w14:paraId="710E57F7" w14:textId="77777777" w:rsidR="002710DB" w:rsidRPr="002710DB" w:rsidRDefault="006C5931" w:rsidP="006C5931">
            <w:pPr>
              <w:tabs>
                <w:tab w:val="left" w:pos="360"/>
              </w:tabs>
              <w:snapToGrid w:val="0"/>
              <w:spacing w:line="360" w:lineRule="auto"/>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2</w:t>
            </w:r>
            <w:r>
              <w:rPr>
                <w:rFonts w:ascii="Times New Roman" w:eastAsia="宋体" w:hAnsi="Times New Roman" w:cs="Times New Roman" w:hint="eastAsia"/>
                <w:sz w:val="24"/>
              </w:rPr>
              <w:t>）</w:t>
            </w:r>
            <w:r w:rsidR="002710DB" w:rsidRPr="002710DB">
              <w:rPr>
                <w:rFonts w:ascii="Times New Roman" w:eastAsia="宋体" w:hAnsi="Times New Roman" w:cs="Times New Roman"/>
                <w:sz w:val="24"/>
              </w:rPr>
              <w:t>废弃的含油抹布</w:t>
            </w:r>
          </w:p>
          <w:p w14:paraId="4E519052" w14:textId="104EA20D" w:rsidR="002710DB" w:rsidRPr="001F60E5" w:rsidRDefault="002710DB" w:rsidP="0048446D">
            <w:pPr>
              <w:tabs>
                <w:tab w:val="left" w:pos="360"/>
              </w:tabs>
              <w:snapToGrid w:val="0"/>
              <w:spacing w:line="336" w:lineRule="auto"/>
              <w:ind w:firstLineChars="200" w:firstLine="480"/>
              <w:rPr>
                <w:rFonts w:ascii="Times New Roman" w:eastAsiaTheme="majorEastAsia" w:hAnsi="Times New Roman" w:cs="Times New Roman"/>
                <w:sz w:val="24"/>
              </w:rPr>
            </w:pPr>
            <w:r w:rsidRPr="001F60E5">
              <w:rPr>
                <w:rFonts w:ascii="Times New Roman" w:eastAsiaTheme="majorEastAsia" w:hAnsi="Times New Roman" w:cs="Times New Roman"/>
                <w:sz w:val="24"/>
              </w:rPr>
              <w:t>本加油站日常运营过程中会产生约</w:t>
            </w:r>
            <w:r w:rsidRPr="001F60E5">
              <w:rPr>
                <w:rFonts w:ascii="Times New Roman" w:eastAsiaTheme="majorEastAsia" w:hAnsi="Times New Roman" w:cs="Times New Roman"/>
                <w:sz w:val="24"/>
              </w:rPr>
              <w:t>0.01t</w:t>
            </w:r>
            <w:r w:rsidRPr="001F60E5">
              <w:rPr>
                <w:rFonts w:ascii="Times New Roman" w:eastAsiaTheme="majorEastAsia" w:hAnsi="Times New Roman" w:cs="Times New Roman"/>
                <w:sz w:val="24"/>
              </w:rPr>
              <w:t>废弃的含油抹布，废弃的含油抹布属于危险废物，</w:t>
            </w:r>
            <w:r w:rsidR="001F60E5" w:rsidRPr="001F60E5">
              <w:rPr>
                <w:rFonts w:ascii="Times New Roman" w:eastAsiaTheme="majorEastAsia" w:hAnsi="Times New Roman" w:cs="Times New Roman"/>
                <w:sz w:val="24"/>
                <w:szCs w:val="24"/>
              </w:rPr>
              <w:t>危废代码为：</w:t>
            </w:r>
            <w:r w:rsidR="0028535C">
              <w:rPr>
                <w:rFonts w:ascii="Times New Roman" w:eastAsiaTheme="majorEastAsia" w:hAnsi="Times New Roman" w:cs="Times New Roman" w:hint="eastAsia"/>
                <w:sz w:val="24"/>
                <w:szCs w:val="24"/>
              </w:rPr>
              <w:t>H</w:t>
            </w:r>
            <w:r w:rsidR="0028535C">
              <w:rPr>
                <w:rFonts w:ascii="Times New Roman" w:eastAsiaTheme="majorEastAsia" w:hAnsi="Times New Roman" w:cs="Times New Roman"/>
                <w:sz w:val="24"/>
                <w:szCs w:val="24"/>
              </w:rPr>
              <w:t>W49</w:t>
            </w:r>
            <w:r w:rsidR="0028535C">
              <w:rPr>
                <w:rFonts w:ascii="Times New Roman" w:eastAsiaTheme="majorEastAsia" w:hAnsi="Times New Roman" w:cs="Times New Roman" w:hint="eastAsia"/>
                <w:sz w:val="24"/>
                <w:szCs w:val="24"/>
              </w:rPr>
              <w:t>（</w:t>
            </w:r>
            <w:r w:rsidR="001F60E5" w:rsidRPr="001F60E5">
              <w:rPr>
                <w:rFonts w:ascii="Times New Roman" w:eastAsiaTheme="majorEastAsia" w:hAnsi="Times New Roman" w:cs="Times New Roman"/>
                <w:sz w:val="24"/>
                <w:szCs w:val="24"/>
              </w:rPr>
              <w:t>900-041-49</w:t>
            </w:r>
            <w:r w:rsidR="0028535C">
              <w:rPr>
                <w:rFonts w:ascii="Times New Roman" w:eastAsiaTheme="majorEastAsia" w:hAnsi="Times New Roman" w:cs="Times New Roman" w:hint="eastAsia"/>
                <w:sz w:val="24"/>
                <w:szCs w:val="24"/>
              </w:rPr>
              <w:t>）</w:t>
            </w:r>
            <w:r w:rsidR="001F60E5" w:rsidRPr="001F60E5">
              <w:rPr>
                <w:rFonts w:ascii="Times New Roman" w:eastAsiaTheme="majorEastAsia" w:hAnsi="Times New Roman" w:cs="Times New Roman"/>
                <w:sz w:val="24"/>
                <w:szCs w:val="24"/>
              </w:rPr>
              <w:t>。</w:t>
            </w:r>
            <w:r w:rsidRPr="001F60E5">
              <w:rPr>
                <w:rFonts w:ascii="Times New Roman" w:eastAsiaTheme="majorEastAsia" w:hAnsi="Times New Roman" w:cs="Times New Roman"/>
                <w:sz w:val="24"/>
              </w:rPr>
              <w:t>但日常未进行分类收集，均混入生活垃圾中，根据</w:t>
            </w:r>
            <w:r w:rsidR="00746826">
              <w:rPr>
                <w:rFonts w:ascii="Times New Roman" w:eastAsiaTheme="majorEastAsia" w:hAnsi="Times New Roman" w:cs="Times New Roman" w:hint="eastAsia"/>
                <w:sz w:val="24"/>
              </w:rPr>
              <w:t>《</w:t>
            </w:r>
            <w:r w:rsidRPr="001F60E5">
              <w:rPr>
                <w:rFonts w:ascii="Times New Roman" w:eastAsiaTheme="majorEastAsia" w:hAnsi="Times New Roman" w:cs="Times New Roman"/>
                <w:sz w:val="24"/>
              </w:rPr>
              <w:t>国家危险废物名录（</w:t>
            </w:r>
            <w:r w:rsidRPr="001F60E5">
              <w:rPr>
                <w:rFonts w:ascii="Times New Roman" w:eastAsiaTheme="majorEastAsia" w:hAnsi="Times New Roman" w:cs="Times New Roman"/>
                <w:sz w:val="24"/>
              </w:rPr>
              <w:t>2016</w:t>
            </w:r>
            <w:r w:rsidRPr="001F60E5">
              <w:rPr>
                <w:rFonts w:ascii="Times New Roman" w:eastAsiaTheme="majorEastAsia" w:hAnsi="Times New Roman" w:cs="Times New Roman"/>
                <w:sz w:val="24"/>
              </w:rPr>
              <w:t>年）</w:t>
            </w:r>
            <w:r w:rsidR="00746826">
              <w:rPr>
                <w:rFonts w:ascii="Times New Roman" w:eastAsiaTheme="majorEastAsia" w:hAnsi="Times New Roman" w:cs="Times New Roman" w:hint="eastAsia"/>
                <w:sz w:val="24"/>
              </w:rPr>
              <w:t>》</w:t>
            </w:r>
            <w:r w:rsidRPr="001F60E5">
              <w:rPr>
                <w:rFonts w:ascii="Times New Roman" w:eastAsiaTheme="majorEastAsia" w:hAnsi="Times New Roman" w:cs="Times New Roman"/>
                <w:sz w:val="24"/>
              </w:rPr>
              <w:t>附录中危险废物豁免管理清单第</w:t>
            </w:r>
            <w:r w:rsidR="001F60E5">
              <w:rPr>
                <w:rFonts w:ascii="Times New Roman" w:eastAsiaTheme="majorEastAsia" w:hAnsi="Times New Roman" w:cs="Times New Roman"/>
                <w:sz w:val="24"/>
              </w:rPr>
              <w:t>9</w:t>
            </w:r>
            <w:r w:rsidRPr="001F60E5">
              <w:rPr>
                <w:rFonts w:ascii="Times New Roman" w:eastAsiaTheme="majorEastAsia" w:hAnsi="Times New Roman" w:cs="Times New Roman"/>
                <w:sz w:val="24"/>
              </w:rPr>
              <w:t>条规定，废弃的含油抹布</w:t>
            </w:r>
            <w:r w:rsidR="00A1707F">
              <w:rPr>
                <w:rFonts w:ascii="Times New Roman" w:eastAsiaTheme="majorEastAsia" w:hAnsi="Times New Roman" w:cs="Times New Roman" w:hint="eastAsia"/>
                <w:sz w:val="24"/>
              </w:rPr>
              <w:t xml:space="preserve"> </w:t>
            </w:r>
            <w:r w:rsidRPr="001F60E5">
              <w:rPr>
                <w:rFonts w:ascii="Times New Roman" w:eastAsiaTheme="majorEastAsia" w:hAnsi="Times New Roman" w:cs="Times New Roman"/>
                <w:sz w:val="24"/>
              </w:rPr>
              <w:t>混入生活垃圾的，全过程不按危险废物管理，由环卫部门定期清运。</w:t>
            </w:r>
          </w:p>
          <w:p w14:paraId="2A1A81B7" w14:textId="77777777" w:rsidR="00DC0206" w:rsidRPr="00BD1A4C" w:rsidRDefault="00DC0206" w:rsidP="00962E82">
            <w:pPr>
              <w:adjustRightInd w:val="0"/>
              <w:snapToGrid w:val="0"/>
              <w:jc w:val="center"/>
              <w:rPr>
                <w:rFonts w:ascii="Times New Roman" w:eastAsiaTheme="majorEastAsia" w:hAnsi="Times New Roman" w:cs="Times New Roman"/>
                <w:sz w:val="24"/>
                <w:szCs w:val="24"/>
              </w:rPr>
            </w:pPr>
            <w:r w:rsidRPr="00BD1A4C">
              <w:rPr>
                <w:rFonts w:ascii="Times New Roman" w:eastAsiaTheme="majorEastAsia" w:hAnsi="Times New Roman" w:cs="Times New Roman"/>
                <w:b/>
                <w:sz w:val="24"/>
                <w:szCs w:val="24"/>
              </w:rPr>
              <w:t>表</w:t>
            </w:r>
            <w:r w:rsidRPr="00BD1A4C">
              <w:rPr>
                <w:rFonts w:ascii="Times New Roman" w:eastAsiaTheme="majorEastAsia" w:hAnsi="Times New Roman" w:cs="Times New Roman"/>
                <w:b/>
                <w:color w:val="000000"/>
                <w:sz w:val="24"/>
                <w:szCs w:val="24"/>
              </w:rPr>
              <w:t xml:space="preserve">6.2-6 </w:t>
            </w:r>
            <w:r w:rsidRPr="00BD1A4C">
              <w:rPr>
                <w:rFonts w:ascii="Times New Roman" w:eastAsiaTheme="majorEastAsia" w:hAnsi="Times New Roman" w:cs="Times New Roman"/>
                <w:b/>
                <w:sz w:val="24"/>
                <w:szCs w:val="24"/>
              </w:rPr>
              <w:t xml:space="preserve"> </w:t>
            </w:r>
            <w:r w:rsidRPr="00BD1A4C">
              <w:rPr>
                <w:rFonts w:ascii="Times New Roman" w:eastAsiaTheme="majorEastAsia" w:hAnsi="Times New Roman" w:cs="Times New Roman"/>
                <w:b/>
                <w:sz w:val="24"/>
                <w:szCs w:val="24"/>
              </w:rPr>
              <w:t>建设项目副产物产生情况汇总表</w:t>
            </w:r>
          </w:p>
          <w:tbl>
            <w:tblPr>
              <w:tblW w:w="5000" w:type="pct"/>
              <w:jc w:val="center"/>
              <w:tblBorders>
                <w:top w:val="single" w:sz="4" w:space="0" w:color="auto"/>
                <w:bottom w:val="single" w:sz="4" w:space="0" w:color="auto"/>
                <w:insideH w:val="single" w:sz="6" w:space="0" w:color="auto"/>
                <w:insideV w:val="single" w:sz="6" w:space="0" w:color="auto"/>
              </w:tblBorders>
              <w:tblLook w:val="0000" w:firstRow="0" w:lastRow="0" w:firstColumn="0" w:lastColumn="0" w:noHBand="0" w:noVBand="0"/>
            </w:tblPr>
            <w:tblGrid>
              <w:gridCol w:w="427"/>
              <w:gridCol w:w="1148"/>
              <w:gridCol w:w="653"/>
              <w:gridCol w:w="701"/>
              <w:gridCol w:w="1094"/>
              <w:gridCol w:w="1071"/>
              <w:gridCol w:w="760"/>
              <w:gridCol w:w="850"/>
              <w:gridCol w:w="2140"/>
            </w:tblGrid>
            <w:tr w:rsidR="0027066F" w:rsidRPr="00BD1A4C" w14:paraId="50C58BAA" w14:textId="77777777" w:rsidTr="008E3855">
              <w:trPr>
                <w:trHeight w:val="283"/>
                <w:jc w:val="center"/>
              </w:trPr>
              <w:tc>
                <w:tcPr>
                  <w:tcW w:w="427" w:type="dxa"/>
                  <w:vMerge w:val="restart"/>
                  <w:vAlign w:val="center"/>
                </w:tcPr>
                <w:p w14:paraId="55EF20D9" w14:textId="77777777" w:rsidR="00DC0206" w:rsidRPr="00BD1A4C" w:rsidRDefault="00DC0206" w:rsidP="00DC0206">
                  <w:pPr>
                    <w:adjustRightInd w:val="0"/>
                    <w:snapToGrid w:val="0"/>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序号</w:t>
                  </w:r>
                </w:p>
              </w:tc>
              <w:tc>
                <w:tcPr>
                  <w:tcW w:w="1148" w:type="dxa"/>
                  <w:vMerge w:val="restart"/>
                  <w:vAlign w:val="center"/>
                </w:tcPr>
                <w:p w14:paraId="51CBF6BA" w14:textId="77777777" w:rsidR="00DC0206" w:rsidRPr="00BD1A4C" w:rsidRDefault="00DC0206" w:rsidP="00DC0206">
                  <w:pPr>
                    <w:adjustRightInd w:val="0"/>
                    <w:snapToGrid w:val="0"/>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副产物名称</w:t>
                  </w:r>
                </w:p>
              </w:tc>
              <w:tc>
                <w:tcPr>
                  <w:tcW w:w="653" w:type="dxa"/>
                  <w:vMerge w:val="restart"/>
                  <w:vAlign w:val="center"/>
                </w:tcPr>
                <w:p w14:paraId="18C52BDE" w14:textId="77777777" w:rsidR="002025BF" w:rsidRDefault="00DC0206" w:rsidP="00DC0206">
                  <w:pPr>
                    <w:adjustRightInd w:val="0"/>
                    <w:snapToGrid w:val="0"/>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产生</w:t>
                  </w:r>
                </w:p>
                <w:p w14:paraId="5F30A582" w14:textId="77777777" w:rsidR="00DC0206" w:rsidRPr="00BD1A4C" w:rsidRDefault="00DC0206" w:rsidP="00DC0206">
                  <w:pPr>
                    <w:adjustRightInd w:val="0"/>
                    <w:snapToGrid w:val="0"/>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工序</w:t>
                  </w:r>
                </w:p>
              </w:tc>
              <w:tc>
                <w:tcPr>
                  <w:tcW w:w="701" w:type="dxa"/>
                  <w:vMerge w:val="restart"/>
                  <w:vAlign w:val="center"/>
                </w:tcPr>
                <w:p w14:paraId="684A5F77" w14:textId="77777777" w:rsidR="00DC0206" w:rsidRPr="00BD1A4C" w:rsidRDefault="00DC0206" w:rsidP="00DC0206">
                  <w:pPr>
                    <w:adjustRightInd w:val="0"/>
                    <w:snapToGrid w:val="0"/>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形态</w:t>
                  </w:r>
                </w:p>
              </w:tc>
              <w:tc>
                <w:tcPr>
                  <w:tcW w:w="1094" w:type="dxa"/>
                  <w:vMerge w:val="restart"/>
                  <w:vAlign w:val="center"/>
                </w:tcPr>
                <w:p w14:paraId="083D4003" w14:textId="77777777" w:rsidR="00DC0206" w:rsidRPr="00BD1A4C" w:rsidRDefault="00DC0206" w:rsidP="00DC0206">
                  <w:pPr>
                    <w:adjustRightInd w:val="0"/>
                    <w:snapToGrid w:val="0"/>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主要成分</w:t>
                  </w:r>
                </w:p>
              </w:tc>
              <w:tc>
                <w:tcPr>
                  <w:tcW w:w="1071" w:type="dxa"/>
                  <w:vMerge w:val="restart"/>
                  <w:vAlign w:val="center"/>
                </w:tcPr>
                <w:p w14:paraId="30CD5628" w14:textId="77777777" w:rsidR="00DC0206" w:rsidRPr="00BD1A4C" w:rsidRDefault="00DC0206" w:rsidP="00DC0206">
                  <w:pPr>
                    <w:adjustRightInd w:val="0"/>
                    <w:snapToGrid w:val="0"/>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预测产生量（吨</w:t>
                  </w:r>
                  <w:r w:rsidRPr="00BD1A4C">
                    <w:rPr>
                      <w:rFonts w:ascii="Times New Roman" w:eastAsiaTheme="majorEastAsia" w:hAnsi="Times New Roman" w:cs="Times New Roman"/>
                      <w:b/>
                      <w:szCs w:val="21"/>
                    </w:rPr>
                    <w:t>/</w:t>
                  </w:r>
                  <w:r w:rsidRPr="00BD1A4C">
                    <w:rPr>
                      <w:rFonts w:ascii="Times New Roman" w:eastAsiaTheme="majorEastAsia" w:hAnsi="Times New Roman" w:cs="Times New Roman"/>
                      <w:b/>
                      <w:szCs w:val="21"/>
                    </w:rPr>
                    <w:t>年）</w:t>
                  </w:r>
                </w:p>
              </w:tc>
              <w:tc>
                <w:tcPr>
                  <w:tcW w:w="3750" w:type="dxa"/>
                  <w:gridSpan w:val="3"/>
                  <w:vAlign w:val="center"/>
                </w:tcPr>
                <w:p w14:paraId="506F16AB" w14:textId="77777777" w:rsidR="00DC0206" w:rsidRPr="00BD1A4C" w:rsidRDefault="00DC0206" w:rsidP="00DC0206">
                  <w:pPr>
                    <w:adjustRightInd w:val="0"/>
                    <w:snapToGrid w:val="0"/>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种类判断</w:t>
                  </w:r>
                </w:p>
              </w:tc>
            </w:tr>
            <w:tr w:rsidR="0027066F" w:rsidRPr="00BD1A4C" w14:paraId="591CF729" w14:textId="77777777" w:rsidTr="008E3855">
              <w:trPr>
                <w:trHeight w:val="283"/>
                <w:jc w:val="center"/>
              </w:trPr>
              <w:tc>
                <w:tcPr>
                  <w:tcW w:w="427" w:type="dxa"/>
                  <w:vMerge/>
                  <w:vAlign w:val="center"/>
                </w:tcPr>
                <w:p w14:paraId="458BE807" w14:textId="77777777" w:rsidR="00DC0206" w:rsidRPr="00BD1A4C" w:rsidRDefault="00DC0206" w:rsidP="00DC0206">
                  <w:pPr>
                    <w:adjustRightInd w:val="0"/>
                    <w:snapToGrid w:val="0"/>
                    <w:jc w:val="center"/>
                    <w:rPr>
                      <w:rFonts w:ascii="Times New Roman" w:eastAsiaTheme="majorEastAsia" w:hAnsi="Times New Roman" w:cs="Times New Roman"/>
                      <w:b/>
                      <w:szCs w:val="21"/>
                    </w:rPr>
                  </w:pPr>
                </w:p>
              </w:tc>
              <w:tc>
                <w:tcPr>
                  <w:tcW w:w="1148" w:type="dxa"/>
                  <w:vMerge/>
                  <w:vAlign w:val="center"/>
                </w:tcPr>
                <w:p w14:paraId="23512445" w14:textId="77777777" w:rsidR="00DC0206" w:rsidRPr="00BD1A4C" w:rsidRDefault="00DC0206" w:rsidP="00DC0206">
                  <w:pPr>
                    <w:adjustRightInd w:val="0"/>
                    <w:snapToGrid w:val="0"/>
                    <w:jc w:val="center"/>
                    <w:rPr>
                      <w:rFonts w:ascii="Times New Roman" w:eastAsiaTheme="majorEastAsia" w:hAnsi="Times New Roman" w:cs="Times New Roman"/>
                      <w:b/>
                      <w:szCs w:val="21"/>
                    </w:rPr>
                  </w:pPr>
                </w:p>
              </w:tc>
              <w:tc>
                <w:tcPr>
                  <w:tcW w:w="653" w:type="dxa"/>
                  <w:vMerge/>
                  <w:vAlign w:val="center"/>
                </w:tcPr>
                <w:p w14:paraId="7AE928BB" w14:textId="77777777" w:rsidR="00DC0206" w:rsidRPr="00BD1A4C" w:rsidRDefault="00DC0206" w:rsidP="00DC0206">
                  <w:pPr>
                    <w:adjustRightInd w:val="0"/>
                    <w:snapToGrid w:val="0"/>
                    <w:jc w:val="center"/>
                    <w:rPr>
                      <w:rFonts w:ascii="Times New Roman" w:eastAsiaTheme="majorEastAsia" w:hAnsi="Times New Roman" w:cs="Times New Roman"/>
                      <w:b/>
                      <w:szCs w:val="21"/>
                    </w:rPr>
                  </w:pPr>
                </w:p>
              </w:tc>
              <w:tc>
                <w:tcPr>
                  <w:tcW w:w="701" w:type="dxa"/>
                  <w:vMerge/>
                  <w:vAlign w:val="center"/>
                </w:tcPr>
                <w:p w14:paraId="5DCC7A94" w14:textId="77777777" w:rsidR="00DC0206" w:rsidRPr="00BD1A4C" w:rsidRDefault="00DC0206" w:rsidP="00DC0206">
                  <w:pPr>
                    <w:adjustRightInd w:val="0"/>
                    <w:snapToGrid w:val="0"/>
                    <w:jc w:val="center"/>
                    <w:rPr>
                      <w:rFonts w:ascii="Times New Roman" w:eastAsiaTheme="majorEastAsia" w:hAnsi="Times New Roman" w:cs="Times New Roman"/>
                      <w:b/>
                      <w:szCs w:val="21"/>
                    </w:rPr>
                  </w:pPr>
                </w:p>
              </w:tc>
              <w:tc>
                <w:tcPr>
                  <w:tcW w:w="1094" w:type="dxa"/>
                  <w:vMerge/>
                  <w:vAlign w:val="center"/>
                </w:tcPr>
                <w:p w14:paraId="0887684B" w14:textId="77777777" w:rsidR="00DC0206" w:rsidRPr="00BD1A4C" w:rsidRDefault="00DC0206" w:rsidP="00DC0206">
                  <w:pPr>
                    <w:adjustRightInd w:val="0"/>
                    <w:snapToGrid w:val="0"/>
                    <w:jc w:val="center"/>
                    <w:rPr>
                      <w:rFonts w:ascii="Times New Roman" w:eastAsiaTheme="majorEastAsia" w:hAnsi="Times New Roman" w:cs="Times New Roman"/>
                      <w:b/>
                      <w:szCs w:val="21"/>
                    </w:rPr>
                  </w:pPr>
                </w:p>
              </w:tc>
              <w:tc>
                <w:tcPr>
                  <w:tcW w:w="1071" w:type="dxa"/>
                  <w:vMerge/>
                  <w:vAlign w:val="center"/>
                </w:tcPr>
                <w:p w14:paraId="4DB8C7A2" w14:textId="77777777" w:rsidR="00DC0206" w:rsidRPr="00BD1A4C" w:rsidRDefault="00DC0206" w:rsidP="00DC0206">
                  <w:pPr>
                    <w:adjustRightInd w:val="0"/>
                    <w:snapToGrid w:val="0"/>
                    <w:jc w:val="center"/>
                    <w:rPr>
                      <w:rFonts w:ascii="Times New Roman" w:eastAsiaTheme="majorEastAsia" w:hAnsi="Times New Roman" w:cs="Times New Roman"/>
                      <w:b/>
                      <w:szCs w:val="21"/>
                    </w:rPr>
                  </w:pPr>
                </w:p>
              </w:tc>
              <w:tc>
                <w:tcPr>
                  <w:tcW w:w="760" w:type="dxa"/>
                  <w:vAlign w:val="center"/>
                </w:tcPr>
                <w:p w14:paraId="44CF6925" w14:textId="77777777" w:rsidR="00DC0206" w:rsidRPr="00BD1A4C" w:rsidRDefault="00DC0206" w:rsidP="00DC0206">
                  <w:pPr>
                    <w:adjustRightInd w:val="0"/>
                    <w:snapToGrid w:val="0"/>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固体废物</w:t>
                  </w:r>
                </w:p>
              </w:tc>
              <w:tc>
                <w:tcPr>
                  <w:tcW w:w="850" w:type="dxa"/>
                  <w:vAlign w:val="center"/>
                </w:tcPr>
                <w:p w14:paraId="64017B5E" w14:textId="77777777" w:rsidR="00DC0206" w:rsidRPr="00BD1A4C" w:rsidRDefault="00DC0206" w:rsidP="00DC0206">
                  <w:pPr>
                    <w:adjustRightInd w:val="0"/>
                    <w:snapToGrid w:val="0"/>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副产品</w:t>
                  </w:r>
                </w:p>
              </w:tc>
              <w:tc>
                <w:tcPr>
                  <w:tcW w:w="2140" w:type="dxa"/>
                  <w:vAlign w:val="center"/>
                </w:tcPr>
                <w:p w14:paraId="27E6B791" w14:textId="77777777" w:rsidR="00DC0206" w:rsidRPr="00BD1A4C" w:rsidRDefault="00DC0206" w:rsidP="00DC0206">
                  <w:pPr>
                    <w:adjustRightInd w:val="0"/>
                    <w:snapToGrid w:val="0"/>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判定依据</w:t>
                  </w:r>
                </w:p>
              </w:tc>
            </w:tr>
            <w:tr w:rsidR="0027066F" w:rsidRPr="00BD1A4C" w14:paraId="0A47A724" w14:textId="77777777" w:rsidTr="008E3855">
              <w:trPr>
                <w:trHeight w:val="314"/>
                <w:jc w:val="center"/>
              </w:trPr>
              <w:tc>
                <w:tcPr>
                  <w:tcW w:w="427" w:type="dxa"/>
                  <w:vAlign w:val="center"/>
                </w:tcPr>
                <w:p w14:paraId="4742D6A8" w14:textId="77777777" w:rsidR="00DC0206" w:rsidRPr="00BD1A4C" w:rsidRDefault="00DC0206" w:rsidP="002025BF">
                  <w:pPr>
                    <w:adjustRightInd w:val="0"/>
                    <w:snapToGrid w:val="0"/>
                    <w:jc w:val="center"/>
                    <w:rPr>
                      <w:rFonts w:ascii="Times New Roman" w:eastAsiaTheme="majorEastAsia" w:hAnsi="Times New Roman" w:cs="Times New Roman"/>
                      <w:bCs/>
                      <w:szCs w:val="21"/>
                    </w:rPr>
                  </w:pPr>
                  <w:r w:rsidRPr="00BD1A4C">
                    <w:rPr>
                      <w:rFonts w:ascii="Times New Roman" w:eastAsiaTheme="majorEastAsia" w:hAnsi="Times New Roman" w:cs="Times New Roman"/>
                      <w:bCs/>
                      <w:szCs w:val="21"/>
                    </w:rPr>
                    <w:t>1</w:t>
                  </w:r>
                </w:p>
              </w:tc>
              <w:tc>
                <w:tcPr>
                  <w:tcW w:w="1148" w:type="dxa"/>
                  <w:vAlign w:val="center"/>
                </w:tcPr>
                <w:p w14:paraId="6A31C10C" w14:textId="77777777" w:rsidR="001F60E5" w:rsidRDefault="001F60E5" w:rsidP="002025BF">
                  <w:pPr>
                    <w:adjustRightInd w:val="0"/>
                    <w:snapToGrid w:val="0"/>
                    <w:jc w:val="center"/>
                    <w:rPr>
                      <w:rFonts w:ascii="Times New Roman" w:eastAsiaTheme="majorEastAsia" w:hAnsi="Times New Roman" w:cs="Times New Roman"/>
                      <w:szCs w:val="20"/>
                    </w:rPr>
                  </w:pPr>
                  <w:r w:rsidRPr="001F60E5">
                    <w:rPr>
                      <w:rFonts w:ascii="Times New Roman" w:eastAsiaTheme="majorEastAsia" w:hAnsi="Times New Roman" w:cs="Times New Roman"/>
                      <w:szCs w:val="20"/>
                    </w:rPr>
                    <w:t>废弃的</w:t>
                  </w:r>
                </w:p>
                <w:p w14:paraId="11C7D748" w14:textId="77777777" w:rsidR="00DC0206" w:rsidRPr="001F60E5" w:rsidRDefault="001F60E5" w:rsidP="002025BF">
                  <w:pPr>
                    <w:adjustRightInd w:val="0"/>
                    <w:snapToGrid w:val="0"/>
                    <w:jc w:val="center"/>
                    <w:rPr>
                      <w:rFonts w:ascii="Times New Roman" w:eastAsiaTheme="majorEastAsia" w:hAnsi="Times New Roman" w:cs="Times New Roman"/>
                      <w:szCs w:val="20"/>
                    </w:rPr>
                  </w:pPr>
                  <w:r w:rsidRPr="001F60E5">
                    <w:rPr>
                      <w:rFonts w:ascii="Times New Roman" w:eastAsiaTheme="majorEastAsia" w:hAnsi="Times New Roman" w:cs="Times New Roman"/>
                      <w:szCs w:val="20"/>
                    </w:rPr>
                    <w:t>含油抹布</w:t>
                  </w:r>
                </w:p>
              </w:tc>
              <w:tc>
                <w:tcPr>
                  <w:tcW w:w="653" w:type="dxa"/>
                  <w:vAlign w:val="center"/>
                </w:tcPr>
                <w:p w14:paraId="3A9AAA8A" w14:textId="77777777" w:rsidR="00DC0206" w:rsidRPr="00BD1A4C" w:rsidRDefault="001F60E5" w:rsidP="002025BF">
                  <w:pPr>
                    <w:adjustRightInd w:val="0"/>
                    <w:snapToGrid w:val="0"/>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清洁</w:t>
                  </w:r>
                </w:p>
              </w:tc>
              <w:tc>
                <w:tcPr>
                  <w:tcW w:w="701" w:type="dxa"/>
                  <w:vAlign w:val="center"/>
                </w:tcPr>
                <w:p w14:paraId="5A8D519D" w14:textId="77777777" w:rsidR="00DC0206" w:rsidRPr="00BD1A4C" w:rsidRDefault="00DC0206" w:rsidP="002025BF">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固态</w:t>
                  </w:r>
                </w:p>
              </w:tc>
              <w:tc>
                <w:tcPr>
                  <w:tcW w:w="1094" w:type="dxa"/>
                  <w:vAlign w:val="center"/>
                </w:tcPr>
                <w:p w14:paraId="7A80D9EF" w14:textId="77777777" w:rsidR="001F60E5" w:rsidRDefault="001F60E5" w:rsidP="002025BF">
                  <w:pPr>
                    <w:adjustRightInd w:val="0"/>
                    <w:snapToGrid w:val="0"/>
                    <w:jc w:val="center"/>
                    <w:rPr>
                      <w:rFonts w:ascii="Times New Roman" w:eastAsiaTheme="majorEastAsia" w:hAnsi="Times New Roman" w:cs="Times New Roman"/>
                      <w:szCs w:val="20"/>
                    </w:rPr>
                  </w:pPr>
                  <w:r w:rsidRPr="001F60E5">
                    <w:rPr>
                      <w:rFonts w:ascii="Times New Roman" w:eastAsiaTheme="majorEastAsia" w:hAnsi="Times New Roman" w:cs="Times New Roman"/>
                      <w:szCs w:val="20"/>
                    </w:rPr>
                    <w:t>废弃的</w:t>
                  </w:r>
                </w:p>
                <w:p w14:paraId="3C35A73A" w14:textId="77777777" w:rsidR="00DC0206" w:rsidRPr="00BD1A4C" w:rsidRDefault="001F60E5" w:rsidP="002025BF">
                  <w:pPr>
                    <w:adjustRightInd w:val="0"/>
                    <w:snapToGrid w:val="0"/>
                    <w:jc w:val="center"/>
                    <w:rPr>
                      <w:rFonts w:ascii="Times New Roman" w:eastAsiaTheme="majorEastAsia" w:hAnsi="Times New Roman" w:cs="Times New Roman"/>
                      <w:szCs w:val="21"/>
                    </w:rPr>
                  </w:pPr>
                  <w:r w:rsidRPr="001F60E5">
                    <w:rPr>
                      <w:rFonts w:ascii="Times New Roman" w:eastAsiaTheme="majorEastAsia" w:hAnsi="Times New Roman" w:cs="Times New Roman"/>
                      <w:szCs w:val="20"/>
                    </w:rPr>
                    <w:t>含油抹布</w:t>
                  </w:r>
                </w:p>
              </w:tc>
              <w:tc>
                <w:tcPr>
                  <w:tcW w:w="1071" w:type="dxa"/>
                  <w:vAlign w:val="center"/>
                </w:tcPr>
                <w:p w14:paraId="715D2A38" w14:textId="77777777" w:rsidR="00DC0206" w:rsidRPr="00BD1A4C" w:rsidRDefault="0027066F" w:rsidP="002025BF">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0.0</w:t>
                  </w:r>
                  <w:r w:rsidR="001F60E5">
                    <w:rPr>
                      <w:rFonts w:ascii="Times New Roman" w:eastAsiaTheme="majorEastAsia" w:hAnsi="Times New Roman" w:cs="Times New Roman"/>
                      <w:szCs w:val="21"/>
                    </w:rPr>
                    <w:t>1</w:t>
                  </w:r>
                </w:p>
              </w:tc>
              <w:tc>
                <w:tcPr>
                  <w:tcW w:w="760" w:type="dxa"/>
                  <w:vAlign w:val="center"/>
                </w:tcPr>
                <w:p w14:paraId="1E29917E" w14:textId="77777777" w:rsidR="00DC0206" w:rsidRPr="00BD1A4C" w:rsidRDefault="00DC0206" w:rsidP="002025BF">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sym w:font="Wingdings" w:char="00FC"/>
                  </w:r>
                </w:p>
              </w:tc>
              <w:tc>
                <w:tcPr>
                  <w:tcW w:w="850" w:type="dxa"/>
                  <w:vAlign w:val="center"/>
                </w:tcPr>
                <w:p w14:paraId="3BBF5F06" w14:textId="77777777" w:rsidR="00DC0206" w:rsidRPr="00BD1A4C" w:rsidRDefault="00DC0206" w:rsidP="002025BF">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w:t>
                  </w:r>
                </w:p>
              </w:tc>
              <w:tc>
                <w:tcPr>
                  <w:tcW w:w="2140" w:type="dxa"/>
                  <w:vMerge w:val="restart"/>
                  <w:vAlign w:val="center"/>
                </w:tcPr>
                <w:p w14:paraId="37AD3143" w14:textId="77777777" w:rsidR="00DC0206" w:rsidRPr="00BD1A4C" w:rsidRDefault="00DC0206" w:rsidP="008E3855">
                  <w:pPr>
                    <w:adjustRightInd w:val="0"/>
                    <w:snapToGrid w:val="0"/>
                    <w:rPr>
                      <w:rFonts w:ascii="Times New Roman" w:eastAsiaTheme="majorEastAsia" w:hAnsi="Times New Roman" w:cs="Times New Roman"/>
                      <w:szCs w:val="21"/>
                    </w:rPr>
                  </w:pPr>
                  <w:r w:rsidRPr="00BD1A4C">
                    <w:rPr>
                      <w:rFonts w:ascii="Times New Roman" w:eastAsiaTheme="majorEastAsia" w:hAnsi="Times New Roman" w:cs="Times New Roman"/>
                      <w:szCs w:val="21"/>
                    </w:rPr>
                    <w:t>《国家危险废物名录》（</w:t>
                  </w:r>
                  <w:r w:rsidRPr="00BD1A4C">
                    <w:rPr>
                      <w:rFonts w:ascii="Times New Roman" w:eastAsiaTheme="majorEastAsia" w:hAnsi="Times New Roman" w:cs="Times New Roman"/>
                      <w:szCs w:val="21"/>
                    </w:rPr>
                    <w:t>2016</w:t>
                  </w:r>
                  <w:r w:rsidRPr="00BD1A4C">
                    <w:rPr>
                      <w:rFonts w:ascii="Times New Roman" w:eastAsiaTheme="majorEastAsia" w:hAnsi="Times New Roman" w:cs="Times New Roman"/>
                      <w:szCs w:val="21"/>
                    </w:rPr>
                    <w:t>）、《固体废物鉴别标准通则》</w:t>
                  </w:r>
                  <w:r w:rsidR="00784022" w:rsidRPr="00BD1A4C">
                    <w:rPr>
                      <w:rFonts w:ascii="Times New Roman" w:eastAsiaTheme="majorEastAsia" w:hAnsi="Times New Roman" w:cs="Times New Roman"/>
                      <w:szCs w:val="21"/>
                    </w:rPr>
                    <w:t>（</w:t>
                  </w:r>
                  <w:r w:rsidRPr="00BD1A4C">
                    <w:rPr>
                      <w:rFonts w:ascii="Times New Roman" w:eastAsiaTheme="majorEastAsia" w:hAnsi="Times New Roman" w:cs="Times New Roman"/>
                      <w:szCs w:val="21"/>
                    </w:rPr>
                    <w:t>GB34330-2017</w:t>
                  </w:r>
                  <w:r w:rsidR="00784022" w:rsidRPr="00BD1A4C">
                    <w:rPr>
                      <w:rFonts w:ascii="Times New Roman" w:eastAsiaTheme="majorEastAsia" w:hAnsi="Times New Roman" w:cs="Times New Roman"/>
                      <w:szCs w:val="21"/>
                    </w:rPr>
                    <w:t>）</w:t>
                  </w:r>
                  <w:r w:rsidRPr="00BD1A4C">
                    <w:rPr>
                      <w:rFonts w:ascii="Times New Roman" w:eastAsiaTheme="majorEastAsia" w:hAnsi="Times New Roman" w:cs="Times New Roman"/>
                      <w:szCs w:val="21"/>
                    </w:rPr>
                    <w:t>等</w:t>
                  </w:r>
                </w:p>
              </w:tc>
            </w:tr>
            <w:tr w:rsidR="002025BF" w:rsidRPr="00BD1A4C" w14:paraId="21629F16" w14:textId="77777777" w:rsidTr="008E3855">
              <w:trPr>
                <w:trHeight w:val="232"/>
                <w:jc w:val="center"/>
              </w:trPr>
              <w:tc>
                <w:tcPr>
                  <w:tcW w:w="427" w:type="dxa"/>
                  <w:vAlign w:val="center"/>
                </w:tcPr>
                <w:p w14:paraId="79E3D4B6" w14:textId="77777777" w:rsidR="002025BF" w:rsidRPr="00BD1A4C" w:rsidRDefault="001F60E5" w:rsidP="002025BF">
                  <w:pPr>
                    <w:adjustRightInd w:val="0"/>
                    <w:snapToGrid w:val="0"/>
                    <w:jc w:val="center"/>
                    <w:rPr>
                      <w:rFonts w:ascii="Times New Roman" w:eastAsiaTheme="majorEastAsia" w:hAnsi="Times New Roman" w:cs="Times New Roman"/>
                      <w:bCs/>
                      <w:szCs w:val="21"/>
                    </w:rPr>
                  </w:pPr>
                  <w:r>
                    <w:rPr>
                      <w:rFonts w:ascii="Times New Roman" w:eastAsiaTheme="majorEastAsia" w:hAnsi="Times New Roman" w:cs="Times New Roman" w:hint="eastAsia"/>
                      <w:bCs/>
                      <w:szCs w:val="21"/>
                    </w:rPr>
                    <w:t>2</w:t>
                  </w:r>
                </w:p>
              </w:tc>
              <w:tc>
                <w:tcPr>
                  <w:tcW w:w="1148" w:type="dxa"/>
                  <w:vAlign w:val="center"/>
                </w:tcPr>
                <w:p w14:paraId="346432A5" w14:textId="77777777" w:rsidR="002025BF" w:rsidRPr="00BD1A4C" w:rsidRDefault="002025BF" w:rsidP="002025BF">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生活</w:t>
                  </w:r>
                </w:p>
                <w:p w14:paraId="02F7A668" w14:textId="77777777" w:rsidR="002025BF" w:rsidRPr="00BD1A4C" w:rsidRDefault="002025BF" w:rsidP="002025BF">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垃圾</w:t>
                  </w:r>
                </w:p>
              </w:tc>
              <w:tc>
                <w:tcPr>
                  <w:tcW w:w="653" w:type="dxa"/>
                  <w:vAlign w:val="center"/>
                </w:tcPr>
                <w:p w14:paraId="71B79BAD" w14:textId="77777777" w:rsidR="002025BF" w:rsidRPr="00BD1A4C" w:rsidRDefault="002025BF" w:rsidP="002025BF">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办公</w:t>
                  </w:r>
                </w:p>
                <w:p w14:paraId="2BDC2906" w14:textId="77777777" w:rsidR="002025BF" w:rsidRPr="00BD1A4C" w:rsidRDefault="002025BF" w:rsidP="002025BF">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生活</w:t>
                  </w:r>
                </w:p>
              </w:tc>
              <w:tc>
                <w:tcPr>
                  <w:tcW w:w="701" w:type="dxa"/>
                  <w:vAlign w:val="center"/>
                </w:tcPr>
                <w:p w14:paraId="381E883F" w14:textId="77777777" w:rsidR="002025BF" w:rsidRPr="00BD1A4C" w:rsidRDefault="002025BF" w:rsidP="002025BF">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固态</w:t>
                  </w:r>
                </w:p>
              </w:tc>
              <w:tc>
                <w:tcPr>
                  <w:tcW w:w="1094" w:type="dxa"/>
                  <w:vAlign w:val="center"/>
                </w:tcPr>
                <w:p w14:paraId="065DB427" w14:textId="77777777" w:rsidR="002025BF" w:rsidRDefault="002025BF" w:rsidP="002025BF">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纸屑、</w:t>
                  </w:r>
                </w:p>
                <w:p w14:paraId="53D4F8C9" w14:textId="77777777" w:rsidR="002025BF" w:rsidRPr="00BD1A4C" w:rsidRDefault="002025BF" w:rsidP="002025BF">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果皮等</w:t>
                  </w:r>
                </w:p>
              </w:tc>
              <w:tc>
                <w:tcPr>
                  <w:tcW w:w="1071" w:type="dxa"/>
                  <w:vAlign w:val="center"/>
                </w:tcPr>
                <w:p w14:paraId="2C590ED6" w14:textId="77777777" w:rsidR="002025BF" w:rsidRPr="00BD1A4C" w:rsidRDefault="001F60E5" w:rsidP="002025BF">
                  <w:pPr>
                    <w:adjustRightInd w:val="0"/>
                    <w:snapToGrid w:val="0"/>
                    <w:jc w:val="center"/>
                    <w:rPr>
                      <w:rFonts w:ascii="Times New Roman" w:eastAsiaTheme="majorEastAsia" w:hAnsi="Times New Roman" w:cs="Times New Roman"/>
                      <w:szCs w:val="21"/>
                    </w:rPr>
                  </w:pPr>
                  <w:r>
                    <w:rPr>
                      <w:rFonts w:ascii="Times New Roman" w:eastAsiaTheme="majorEastAsia" w:hAnsi="Times New Roman" w:cs="Times New Roman"/>
                      <w:szCs w:val="21"/>
                    </w:rPr>
                    <w:t>2.01</w:t>
                  </w:r>
                </w:p>
              </w:tc>
              <w:tc>
                <w:tcPr>
                  <w:tcW w:w="760" w:type="dxa"/>
                  <w:vAlign w:val="center"/>
                </w:tcPr>
                <w:p w14:paraId="6F9AFD15" w14:textId="77777777" w:rsidR="002025BF" w:rsidRPr="00BD1A4C" w:rsidRDefault="002025BF" w:rsidP="002025BF">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sym w:font="Wingdings" w:char="00FC"/>
                  </w:r>
                </w:p>
              </w:tc>
              <w:tc>
                <w:tcPr>
                  <w:tcW w:w="850" w:type="dxa"/>
                  <w:vAlign w:val="center"/>
                </w:tcPr>
                <w:p w14:paraId="27EC0A90" w14:textId="77777777" w:rsidR="002025BF" w:rsidRPr="00BD1A4C" w:rsidRDefault="002025BF" w:rsidP="002025BF">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w:t>
                  </w:r>
                </w:p>
              </w:tc>
              <w:tc>
                <w:tcPr>
                  <w:tcW w:w="2140" w:type="dxa"/>
                  <w:vMerge/>
                  <w:vAlign w:val="center"/>
                </w:tcPr>
                <w:p w14:paraId="255DFA93" w14:textId="77777777" w:rsidR="002025BF" w:rsidRPr="00BD1A4C" w:rsidRDefault="002025BF" w:rsidP="002025BF">
                  <w:pPr>
                    <w:adjustRightInd w:val="0"/>
                    <w:snapToGrid w:val="0"/>
                    <w:jc w:val="center"/>
                    <w:rPr>
                      <w:rFonts w:ascii="Times New Roman" w:eastAsiaTheme="majorEastAsia" w:hAnsi="Times New Roman" w:cs="Times New Roman"/>
                      <w:szCs w:val="21"/>
                    </w:rPr>
                  </w:pPr>
                </w:p>
              </w:tc>
            </w:tr>
            <w:tr w:rsidR="002025BF" w:rsidRPr="00BD1A4C" w14:paraId="40C769CB" w14:textId="77777777" w:rsidTr="008E3855">
              <w:trPr>
                <w:trHeight w:val="271"/>
                <w:jc w:val="center"/>
              </w:trPr>
              <w:tc>
                <w:tcPr>
                  <w:tcW w:w="4023" w:type="dxa"/>
                  <w:gridSpan w:val="5"/>
                  <w:vAlign w:val="center"/>
                </w:tcPr>
                <w:p w14:paraId="5F7DE5FB" w14:textId="77777777" w:rsidR="002025BF" w:rsidRPr="00BD1A4C" w:rsidRDefault="002025BF" w:rsidP="002025BF">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合计</w:t>
                  </w:r>
                </w:p>
              </w:tc>
              <w:tc>
                <w:tcPr>
                  <w:tcW w:w="1071" w:type="dxa"/>
                  <w:vAlign w:val="center"/>
                </w:tcPr>
                <w:p w14:paraId="7BECC9F6" w14:textId="77777777" w:rsidR="002025BF" w:rsidRPr="00BD1A4C" w:rsidRDefault="001F60E5" w:rsidP="002025BF">
                  <w:pPr>
                    <w:adjustRightInd w:val="0"/>
                    <w:snapToGrid w:val="0"/>
                    <w:jc w:val="center"/>
                    <w:rPr>
                      <w:rFonts w:ascii="Times New Roman" w:eastAsiaTheme="majorEastAsia" w:hAnsi="Times New Roman" w:cs="Times New Roman"/>
                      <w:szCs w:val="21"/>
                    </w:rPr>
                  </w:pPr>
                  <w:r>
                    <w:rPr>
                      <w:rFonts w:ascii="Times New Roman" w:eastAsiaTheme="majorEastAsia" w:hAnsi="Times New Roman" w:cs="Times New Roman"/>
                      <w:szCs w:val="21"/>
                    </w:rPr>
                    <w:t>2.02</w:t>
                  </w:r>
                </w:p>
              </w:tc>
              <w:tc>
                <w:tcPr>
                  <w:tcW w:w="760" w:type="dxa"/>
                  <w:vAlign w:val="center"/>
                </w:tcPr>
                <w:p w14:paraId="460CE544" w14:textId="77777777" w:rsidR="002025BF" w:rsidRPr="00BD1A4C" w:rsidRDefault="009D18C9" w:rsidP="002025BF">
                  <w:pPr>
                    <w:adjustRightInd w:val="0"/>
                    <w:snapToGrid w:val="0"/>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w:t>
                  </w:r>
                </w:p>
              </w:tc>
              <w:tc>
                <w:tcPr>
                  <w:tcW w:w="850" w:type="dxa"/>
                  <w:vAlign w:val="center"/>
                </w:tcPr>
                <w:p w14:paraId="77C44821" w14:textId="77777777" w:rsidR="002025BF" w:rsidRPr="00BD1A4C" w:rsidRDefault="009D18C9" w:rsidP="002025BF">
                  <w:pPr>
                    <w:adjustRightInd w:val="0"/>
                    <w:snapToGrid w:val="0"/>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w:t>
                  </w:r>
                </w:p>
              </w:tc>
              <w:tc>
                <w:tcPr>
                  <w:tcW w:w="2140" w:type="dxa"/>
                  <w:vMerge/>
                  <w:vAlign w:val="center"/>
                </w:tcPr>
                <w:p w14:paraId="400FFF71" w14:textId="77777777" w:rsidR="002025BF" w:rsidRPr="00BD1A4C" w:rsidRDefault="002025BF" w:rsidP="002025BF">
                  <w:pPr>
                    <w:adjustRightInd w:val="0"/>
                    <w:snapToGrid w:val="0"/>
                    <w:jc w:val="center"/>
                    <w:rPr>
                      <w:rFonts w:ascii="Times New Roman" w:eastAsiaTheme="majorEastAsia" w:hAnsi="Times New Roman" w:cs="Times New Roman"/>
                      <w:szCs w:val="21"/>
                    </w:rPr>
                  </w:pPr>
                </w:p>
              </w:tc>
            </w:tr>
          </w:tbl>
          <w:p w14:paraId="3D325F1F" w14:textId="77777777" w:rsidR="00DC0206" w:rsidRPr="00BD1A4C" w:rsidRDefault="00DC0206" w:rsidP="00962E82">
            <w:pPr>
              <w:keepNext/>
              <w:keepLines/>
              <w:tabs>
                <w:tab w:val="left" w:pos="2177"/>
              </w:tabs>
              <w:spacing w:line="500" w:lineRule="exact"/>
              <w:jc w:val="center"/>
              <w:rPr>
                <w:rFonts w:ascii="Times New Roman" w:eastAsiaTheme="majorEastAsia" w:hAnsi="Times New Roman" w:cs="Times New Roman"/>
                <w:b/>
                <w:sz w:val="24"/>
                <w:szCs w:val="24"/>
              </w:rPr>
            </w:pPr>
            <w:r w:rsidRPr="00BD1A4C">
              <w:rPr>
                <w:rFonts w:ascii="Times New Roman" w:eastAsiaTheme="majorEastAsia" w:hAnsi="Times New Roman" w:cs="Times New Roman"/>
                <w:b/>
                <w:sz w:val="24"/>
                <w:szCs w:val="24"/>
              </w:rPr>
              <w:t>表</w:t>
            </w:r>
            <w:r w:rsidRPr="00BD1A4C">
              <w:rPr>
                <w:rFonts w:ascii="Times New Roman" w:eastAsiaTheme="majorEastAsia" w:hAnsi="Times New Roman" w:cs="Times New Roman"/>
                <w:b/>
                <w:color w:val="000000"/>
                <w:sz w:val="24"/>
                <w:szCs w:val="24"/>
              </w:rPr>
              <w:t>6.2-7</w:t>
            </w:r>
            <w:r w:rsidRPr="00BD1A4C">
              <w:rPr>
                <w:rFonts w:ascii="Times New Roman" w:eastAsiaTheme="majorEastAsia" w:hAnsi="Times New Roman" w:cs="Times New Roman"/>
                <w:b/>
                <w:sz w:val="24"/>
                <w:szCs w:val="24"/>
              </w:rPr>
              <w:t xml:space="preserve">  </w:t>
            </w:r>
            <w:r w:rsidRPr="00BD1A4C">
              <w:rPr>
                <w:rFonts w:ascii="Times New Roman" w:eastAsiaTheme="majorEastAsia" w:hAnsi="Times New Roman" w:cs="Times New Roman"/>
                <w:b/>
                <w:sz w:val="24"/>
                <w:szCs w:val="24"/>
              </w:rPr>
              <w:t>项目营运期一般工业固体废物分析结果汇总表</w:t>
            </w:r>
          </w:p>
          <w:tbl>
            <w:tblPr>
              <w:tblW w:w="0" w:type="auto"/>
              <w:jc w:val="center"/>
              <w:tblBorders>
                <w:top w:val="single" w:sz="4" w:space="0" w:color="auto"/>
                <w:bottom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05"/>
              <w:gridCol w:w="758"/>
              <w:gridCol w:w="1276"/>
              <w:gridCol w:w="567"/>
              <w:gridCol w:w="567"/>
              <w:gridCol w:w="709"/>
              <w:gridCol w:w="1035"/>
              <w:gridCol w:w="524"/>
              <w:gridCol w:w="567"/>
              <w:gridCol w:w="1567"/>
              <w:gridCol w:w="869"/>
            </w:tblGrid>
            <w:tr w:rsidR="00850D19" w:rsidRPr="00BD1A4C" w14:paraId="18323703" w14:textId="77777777" w:rsidTr="00234117">
              <w:trPr>
                <w:trHeight w:val="278"/>
                <w:jc w:val="center"/>
              </w:trPr>
              <w:tc>
                <w:tcPr>
                  <w:tcW w:w="405" w:type="dxa"/>
                  <w:vAlign w:val="center"/>
                </w:tcPr>
                <w:p w14:paraId="507801F3" w14:textId="77777777" w:rsidR="00DC0206" w:rsidRPr="00BD1A4C" w:rsidRDefault="00DC0206" w:rsidP="00717D82">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序号</w:t>
                  </w:r>
                </w:p>
              </w:tc>
              <w:tc>
                <w:tcPr>
                  <w:tcW w:w="758" w:type="dxa"/>
                  <w:vAlign w:val="center"/>
                </w:tcPr>
                <w:p w14:paraId="26EFB161" w14:textId="77777777" w:rsidR="00DC0206" w:rsidRPr="00BD1A4C" w:rsidRDefault="00DC0206" w:rsidP="00717D82">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固废</w:t>
                  </w:r>
                </w:p>
                <w:p w14:paraId="54749181" w14:textId="77777777" w:rsidR="00DC0206" w:rsidRPr="00BD1A4C" w:rsidRDefault="00DC0206" w:rsidP="00717D82">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名称</w:t>
                  </w:r>
                </w:p>
              </w:tc>
              <w:tc>
                <w:tcPr>
                  <w:tcW w:w="1276" w:type="dxa"/>
                  <w:vAlign w:val="center"/>
                </w:tcPr>
                <w:p w14:paraId="16FEF5B5" w14:textId="77777777" w:rsidR="00DC0206" w:rsidRPr="00BD1A4C" w:rsidRDefault="00DC0206" w:rsidP="00717D82">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属性</w:t>
                  </w:r>
                </w:p>
              </w:tc>
              <w:tc>
                <w:tcPr>
                  <w:tcW w:w="567" w:type="dxa"/>
                  <w:vAlign w:val="center"/>
                </w:tcPr>
                <w:p w14:paraId="4E24CD30" w14:textId="77777777" w:rsidR="00607995" w:rsidRPr="00BD1A4C" w:rsidRDefault="00DC0206" w:rsidP="00717D82">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产生</w:t>
                  </w:r>
                </w:p>
                <w:p w14:paraId="74E07942" w14:textId="77777777" w:rsidR="00DC0206" w:rsidRPr="00BD1A4C" w:rsidRDefault="00DC0206" w:rsidP="00717D82">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工序</w:t>
                  </w:r>
                </w:p>
              </w:tc>
              <w:tc>
                <w:tcPr>
                  <w:tcW w:w="567" w:type="dxa"/>
                  <w:vAlign w:val="center"/>
                </w:tcPr>
                <w:p w14:paraId="6298DC79" w14:textId="77777777" w:rsidR="00DC0206" w:rsidRPr="00BD1A4C" w:rsidRDefault="00DC0206" w:rsidP="00717D82">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形态</w:t>
                  </w:r>
                </w:p>
              </w:tc>
              <w:tc>
                <w:tcPr>
                  <w:tcW w:w="709" w:type="dxa"/>
                  <w:vAlign w:val="center"/>
                </w:tcPr>
                <w:p w14:paraId="1D4F05C5" w14:textId="77777777" w:rsidR="00DC0206" w:rsidRPr="00BD1A4C" w:rsidRDefault="00DC0206" w:rsidP="00717D82">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主要</w:t>
                  </w:r>
                </w:p>
                <w:p w14:paraId="7B9D1B0C" w14:textId="77777777" w:rsidR="00DC0206" w:rsidRPr="00BD1A4C" w:rsidRDefault="00DC0206" w:rsidP="00717D82">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成分</w:t>
                  </w:r>
                </w:p>
              </w:tc>
              <w:tc>
                <w:tcPr>
                  <w:tcW w:w="1035" w:type="dxa"/>
                  <w:vAlign w:val="center"/>
                </w:tcPr>
                <w:p w14:paraId="55239C4F" w14:textId="77777777" w:rsidR="00DC0206" w:rsidRPr="00BD1A4C" w:rsidRDefault="00DC0206" w:rsidP="00717D82">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危险特性</w:t>
                  </w:r>
                </w:p>
                <w:p w14:paraId="523073C4" w14:textId="77777777" w:rsidR="00DC0206" w:rsidRPr="00BD1A4C" w:rsidRDefault="00DC0206" w:rsidP="00717D82">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鉴别方法</w:t>
                  </w:r>
                </w:p>
              </w:tc>
              <w:tc>
                <w:tcPr>
                  <w:tcW w:w="524" w:type="dxa"/>
                  <w:vAlign w:val="center"/>
                </w:tcPr>
                <w:p w14:paraId="27D603B7" w14:textId="77777777" w:rsidR="00DC0206" w:rsidRPr="00BD1A4C" w:rsidRDefault="00DC0206" w:rsidP="00717D82">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危险</w:t>
                  </w:r>
                </w:p>
                <w:p w14:paraId="58595154" w14:textId="77777777" w:rsidR="00DC0206" w:rsidRPr="00BD1A4C" w:rsidRDefault="00DC0206" w:rsidP="00717D82">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特性</w:t>
                  </w:r>
                </w:p>
              </w:tc>
              <w:tc>
                <w:tcPr>
                  <w:tcW w:w="567" w:type="dxa"/>
                  <w:vAlign w:val="center"/>
                </w:tcPr>
                <w:p w14:paraId="7591F926" w14:textId="77777777" w:rsidR="00371898" w:rsidRPr="00BD1A4C" w:rsidRDefault="00DC0206" w:rsidP="00717D82">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废物</w:t>
                  </w:r>
                </w:p>
                <w:p w14:paraId="7C102DBF" w14:textId="77777777" w:rsidR="00DC0206" w:rsidRPr="00BD1A4C" w:rsidRDefault="00DC0206" w:rsidP="00717D82">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类别</w:t>
                  </w:r>
                </w:p>
              </w:tc>
              <w:tc>
                <w:tcPr>
                  <w:tcW w:w="1567" w:type="dxa"/>
                  <w:vAlign w:val="center"/>
                </w:tcPr>
                <w:p w14:paraId="13B7FDD6" w14:textId="77777777" w:rsidR="00DC0206" w:rsidRPr="00BD1A4C" w:rsidRDefault="00DC0206" w:rsidP="00717D82">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废物</w:t>
                  </w:r>
                </w:p>
                <w:p w14:paraId="1491C18D" w14:textId="77777777" w:rsidR="00DC0206" w:rsidRPr="00BD1A4C" w:rsidRDefault="00DC0206" w:rsidP="00717D82">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代码</w:t>
                  </w:r>
                </w:p>
              </w:tc>
              <w:tc>
                <w:tcPr>
                  <w:tcW w:w="869" w:type="dxa"/>
                  <w:vAlign w:val="center"/>
                </w:tcPr>
                <w:p w14:paraId="36BB0AA7" w14:textId="77777777" w:rsidR="00371898" w:rsidRPr="00BD1A4C" w:rsidRDefault="00DC0206" w:rsidP="00717D82">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估算</w:t>
                  </w:r>
                </w:p>
                <w:p w14:paraId="409466A2" w14:textId="77777777" w:rsidR="00DC0206" w:rsidRPr="00BD1A4C" w:rsidRDefault="00DC0206" w:rsidP="00717D82">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产生量（</w:t>
                  </w:r>
                  <w:r w:rsidRPr="00BD1A4C">
                    <w:rPr>
                      <w:rFonts w:ascii="Times New Roman" w:eastAsiaTheme="majorEastAsia" w:hAnsi="Times New Roman" w:cs="Times New Roman"/>
                      <w:b/>
                      <w:szCs w:val="21"/>
                    </w:rPr>
                    <w:t>t/a</w:t>
                  </w:r>
                  <w:r w:rsidRPr="00BD1A4C">
                    <w:rPr>
                      <w:rFonts w:ascii="Times New Roman" w:eastAsiaTheme="majorEastAsia" w:hAnsi="Times New Roman" w:cs="Times New Roman"/>
                      <w:b/>
                      <w:szCs w:val="21"/>
                    </w:rPr>
                    <w:t>）</w:t>
                  </w:r>
                </w:p>
              </w:tc>
            </w:tr>
            <w:tr w:rsidR="00234117" w:rsidRPr="00BD1A4C" w14:paraId="137B83DC" w14:textId="77777777" w:rsidTr="00234117">
              <w:trPr>
                <w:trHeight w:val="278"/>
                <w:jc w:val="center"/>
              </w:trPr>
              <w:tc>
                <w:tcPr>
                  <w:tcW w:w="405" w:type="dxa"/>
                  <w:vAlign w:val="center"/>
                </w:tcPr>
                <w:p w14:paraId="59751F9E" w14:textId="77777777" w:rsidR="00234117" w:rsidRPr="00BD1A4C" w:rsidRDefault="001F60E5" w:rsidP="00234117">
                  <w:pPr>
                    <w:adjustRightInd w:val="0"/>
                    <w:snapToGrid w:val="0"/>
                    <w:jc w:val="center"/>
                    <w:rPr>
                      <w:rFonts w:ascii="Times New Roman" w:eastAsiaTheme="majorEastAsia" w:hAnsi="Times New Roman" w:cs="Times New Roman"/>
                      <w:szCs w:val="21"/>
                    </w:rPr>
                  </w:pPr>
                  <w:r>
                    <w:rPr>
                      <w:rFonts w:ascii="Times New Roman" w:eastAsiaTheme="majorEastAsia" w:hAnsi="Times New Roman" w:cs="Times New Roman"/>
                      <w:szCs w:val="21"/>
                    </w:rPr>
                    <w:t>/</w:t>
                  </w:r>
                </w:p>
              </w:tc>
              <w:tc>
                <w:tcPr>
                  <w:tcW w:w="758" w:type="dxa"/>
                  <w:vAlign w:val="center"/>
                </w:tcPr>
                <w:p w14:paraId="7D4ACCB5" w14:textId="77777777" w:rsidR="00234117" w:rsidRPr="00BD1A4C" w:rsidRDefault="001F60E5" w:rsidP="00234117">
                  <w:pPr>
                    <w:adjustRightInd w:val="0"/>
                    <w:snapToGrid w:val="0"/>
                    <w:jc w:val="center"/>
                    <w:rPr>
                      <w:rFonts w:ascii="Times New Roman" w:eastAsiaTheme="majorEastAsia" w:hAnsi="Times New Roman" w:cs="Times New Roman"/>
                      <w:color w:val="000000"/>
                      <w:szCs w:val="21"/>
                    </w:rPr>
                  </w:pPr>
                  <w:r>
                    <w:rPr>
                      <w:rFonts w:ascii="Times New Roman" w:eastAsiaTheme="majorEastAsia" w:hAnsi="Times New Roman" w:cs="Times New Roman" w:hint="eastAsia"/>
                      <w:color w:val="000000"/>
                      <w:szCs w:val="21"/>
                    </w:rPr>
                    <w:t>/</w:t>
                  </w:r>
                </w:p>
              </w:tc>
              <w:tc>
                <w:tcPr>
                  <w:tcW w:w="1276" w:type="dxa"/>
                  <w:vAlign w:val="center"/>
                </w:tcPr>
                <w:p w14:paraId="399C3391" w14:textId="77777777" w:rsidR="00234117" w:rsidRPr="00BD1A4C" w:rsidRDefault="001F60E5" w:rsidP="00234117">
                  <w:pPr>
                    <w:adjustRightInd w:val="0"/>
                    <w:snapToGrid w:val="0"/>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w:t>
                  </w:r>
                </w:p>
              </w:tc>
              <w:tc>
                <w:tcPr>
                  <w:tcW w:w="567" w:type="dxa"/>
                  <w:vAlign w:val="center"/>
                </w:tcPr>
                <w:p w14:paraId="3873063C" w14:textId="77777777" w:rsidR="00234117" w:rsidRPr="00BD1A4C" w:rsidRDefault="001F60E5" w:rsidP="00234117">
                  <w:pPr>
                    <w:adjustRightInd w:val="0"/>
                    <w:snapToGrid w:val="0"/>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w:t>
                  </w:r>
                </w:p>
              </w:tc>
              <w:tc>
                <w:tcPr>
                  <w:tcW w:w="567" w:type="dxa"/>
                  <w:vAlign w:val="center"/>
                </w:tcPr>
                <w:p w14:paraId="2FC30D5B" w14:textId="77777777" w:rsidR="00234117" w:rsidRPr="00BD1A4C" w:rsidRDefault="001F60E5" w:rsidP="00234117">
                  <w:pPr>
                    <w:adjustRightInd w:val="0"/>
                    <w:snapToGrid w:val="0"/>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w:t>
                  </w:r>
                </w:p>
              </w:tc>
              <w:tc>
                <w:tcPr>
                  <w:tcW w:w="709" w:type="dxa"/>
                  <w:vAlign w:val="center"/>
                </w:tcPr>
                <w:p w14:paraId="68E42290" w14:textId="77777777" w:rsidR="00234117" w:rsidRPr="00BD1A4C" w:rsidRDefault="001F60E5" w:rsidP="00234117">
                  <w:pPr>
                    <w:adjustRightInd w:val="0"/>
                    <w:snapToGrid w:val="0"/>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w:t>
                  </w:r>
                </w:p>
              </w:tc>
              <w:tc>
                <w:tcPr>
                  <w:tcW w:w="1035" w:type="dxa"/>
                  <w:vAlign w:val="center"/>
                </w:tcPr>
                <w:p w14:paraId="130EEB98" w14:textId="77777777" w:rsidR="00234117" w:rsidRPr="00BD1A4C" w:rsidRDefault="00234117" w:rsidP="00234117">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w:t>
                  </w:r>
                </w:p>
              </w:tc>
              <w:tc>
                <w:tcPr>
                  <w:tcW w:w="524" w:type="dxa"/>
                  <w:vAlign w:val="center"/>
                </w:tcPr>
                <w:p w14:paraId="3E70F4AB" w14:textId="77777777" w:rsidR="00234117" w:rsidRPr="00BD1A4C" w:rsidRDefault="00234117" w:rsidP="00234117">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w:t>
                  </w:r>
                </w:p>
              </w:tc>
              <w:tc>
                <w:tcPr>
                  <w:tcW w:w="567" w:type="dxa"/>
                  <w:vAlign w:val="center"/>
                </w:tcPr>
                <w:p w14:paraId="0E6724C8" w14:textId="77777777" w:rsidR="00234117" w:rsidRPr="00BD1A4C" w:rsidRDefault="00234117" w:rsidP="00234117">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w:t>
                  </w:r>
                </w:p>
              </w:tc>
              <w:tc>
                <w:tcPr>
                  <w:tcW w:w="1567" w:type="dxa"/>
                  <w:vAlign w:val="center"/>
                </w:tcPr>
                <w:p w14:paraId="25FACC46" w14:textId="77777777" w:rsidR="00234117" w:rsidRPr="00BD1A4C" w:rsidRDefault="001F60E5" w:rsidP="00234117">
                  <w:pPr>
                    <w:adjustRightInd w:val="0"/>
                    <w:snapToGrid w:val="0"/>
                    <w:jc w:val="center"/>
                    <w:rPr>
                      <w:rFonts w:ascii="Times New Roman" w:eastAsiaTheme="majorEastAsia" w:hAnsi="Times New Roman" w:cs="Times New Roman"/>
                      <w:szCs w:val="21"/>
                    </w:rPr>
                  </w:pPr>
                  <w:r>
                    <w:rPr>
                      <w:szCs w:val="21"/>
                    </w:rPr>
                    <w:t>/</w:t>
                  </w:r>
                </w:p>
              </w:tc>
              <w:tc>
                <w:tcPr>
                  <w:tcW w:w="869" w:type="dxa"/>
                  <w:vAlign w:val="center"/>
                </w:tcPr>
                <w:p w14:paraId="217B5513" w14:textId="77777777" w:rsidR="00234117" w:rsidRPr="00BD1A4C" w:rsidRDefault="001F60E5" w:rsidP="00234117">
                  <w:pPr>
                    <w:adjustRightInd w:val="0"/>
                    <w:snapToGrid w:val="0"/>
                    <w:jc w:val="center"/>
                    <w:rPr>
                      <w:rFonts w:ascii="Times New Roman" w:eastAsiaTheme="majorEastAsia" w:hAnsi="Times New Roman" w:cs="Times New Roman"/>
                      <w:szCs w:val="21"/>
                    </w:rPr>
                  </w:pPr>
                  <w:r>
                    <w:rPr>
                      <w:rFonts w:ascii="Times New Roman" w:eastAsiaTheme="majorEastAsia" w:hAnsi="Times New Roman" w:cs="Times New Roman"/>
                      <w:szCs w:val="21"/>
                    </w:rPr>
                    <w:t>/</w:t>
                  </w:r>
                </w:p>
              </w:tc>
            </w:tr>
            <w:tr w:rsidR="00234117" w:rsidRPr="00BD1A4C" w14:paraId="356B2353" w14:textId="77777777" w:rsidTr="00717D82">
              <w:trPr>
                <w:trHeight w:val="278"/>
                <w:jc w:val="center"/>
              </w:trPr>
              <w:tc>
                <w:tcPr>
                  <w:tcW w:w="7975" w:type="dxa"/>
                  <w:gridSpan w:val="10"/>
                  <w:vAlign w:val="center"/>
                </w:tcPr>
                <w:p w14:paraId="047E4D1E" w14:textId="77777777" w:rsidR="00234117" w:rsidRPr="00BD1A4C" w:rsidRDefault="00234117" w:rsidP="00234117">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合计</w:t>
                  </w:r>
                </w:p>
              </w:tc>
              <w:tc>
                <w:tcPr>
                  <w:tcW w:w="869" w:type="dxa"/>
                  <w:vAlign w:val="center"/>
                </w:tcPr>
                <w:p w14:paraId="7C61223B" w14:textId="77777777" w:rsidR="00234117" w:rsidRPr="00BD1A4C" w:rsidRDefault="001F60E5" w:rsidP="00234117">
                  <w:pPr>
                    <w:adjustRightInd w:val="0"/>
                    <w:snapToGrid w:val="0"/>
                    <w:jc w:val="center"/>
                    <w:rPr>
                      <w:rFonts w:ascii="Times New Roman" w:eastAsiaTheme="majorEastAsia" w:hAnsi="Times New Roman" w:cs="Times New Roman"/>
                      <w:szCs w:val="21"/>
                    </w:rPr>
                  </w:pPr>
                  <w:r>
                    <w:rPr>
                      <w:rFonts w:ascii="Times New Roman" w:eastAsiaTheme="majorEastAsia" w:hAnsi="Times New Roman" w:cs="Times New Roman"/>
                      <w:szCs w:val="21"/>
                    </w:rPr>
                    <w:t>/</w:t>
                  </w:r>
                </w:p>
              </w:tc>
            </w:tr>
            <w:tr w:rsidR="001F60E5" w:rsidRPr="00BD1A4C" w14:paraId="5BB7DBBC" w14:textId="77777777" w:rsidTr="00FB31F1">
              <w:trPr>
                <w:trHeight w:val="278"/>
                <w:jc w:val="center"/>
              </w:trPr>
              <w:tc>
                <w:tcPr>
                  <w:tcW w:w="8844" w:type="dxa"/>
                  <w:gridSpan w:val="11"/>
                  <w:vAlign w:val="center"/>
                </w:tcPr>
                <w:p w14:paraId="6A370496" w14:textId="77777777" w:rsidR="001F60E5" w:rsidRDefault="001F60E5" w:rsidP="001F60E5">
                  <w:pPr>
                    <w:adjustRightInd w:val="0"/>
                    <w:snapToGrid w:val="0"/>
                    <w:jc w:val="left"/>
                    <w:rPr>
                      <w:rFonts w:ascii="Times New Roman" w:eastAsiaTheme="majorEastAsia" w:hAnsi="Times New Roman" w:cs="Times New Roman"/>
                      <w:szCs w:val="21"/>
                    </w:rPr>
                  </w:pPr>
                  <w:r>
                    <w:rPr>
                      <w:rFonts w:ascii="Times New Roman" w:eastAsiaTheme="majorEastAsia" w:hAnsi="Times New Roman" w:cs="Times New Roman" w:hint="eastAsia"/>
                      <w:szCs w:val="21"/>
                    </w:rPr>
                    <w:t>注：本项目不产生一般工业固体废物</w:t>
                  </w:r>
                </w:p>
              </w:tc>
            </w:tr>
          </w:tbl>
          <w:p w14:paraId="3775B50E" w14:textId="77777777" w:rsidR="00DC0206" w:rsidRPr="00BD1A4C" w:rsidRDefault="00DC0206" w:rsidP="00962E82">
            <w:pPr>
              <w:adjustRightInd w:val="0"/>
              <w:snapToGrid w:val="0"/>
              <w:spacing w:beforeLines="50" w:before="156"/>
              <w:jc w:val="center"/>
              <w:rPr>
                <w:rFonts w:ascii="Times New Roman" w:eastAsiaTheme="majorEastAsia" w:hAnsi="Times New Roman" w:cs="Times New Roman"/>
                <w:b/>
                <w:sz w:val="24"/>
                <w:szCs w:val="24"/>
              </w:rPr>
            </w:pPr>
            <w:r w:rsidRPr="00BD1A4C">
              <w:rPr>
                <w:rFonts w:ascii="Times New Roman" w:eastAsiaTheme="majorEastAsia" w:hAnsi="Times New Roman" w:cs="Times New Roman"/>
                <w:b/>
                <w:sz w:val="24"/>
                <w:szCs w:val="24"/>
              </w:rPr>
              <w:t>表</w:t>
            </w:r>
            <w:r w:rsidRPr="00BD1A4C">
              <w:rPr>
                <w:rFonts w:ascii="Times New Roman" w:eastAsiaTheme="majorEastAsia" w:hAnsi="Times New Roman" w:cs="Times New Roman"/>
                <w:b/>
                <w:color w:val="000000"/>
                <w:sz w:val="24"/>
                <w:szCs w:val="24"/>
              </w:rPr>
              <w:t>6.2-8</w:t>
            </w:r>
            <w:r w:rsidRPr="00BD1A4C">
              <w:rPr>
                <w:rFonts w:ascii="Times New Roman" w:eastAsiaTheme="majorEastAsia" w:hAnsi="Times New Roman" w:cs="Times New Roman"/>
                <w:b/>
                <w:color w:val="FF0000"/>
                <w:sz w:val="24"/>
                <w:szCs w:val="24"/>
              </w:rPr>
              <w:t xml:space="preserve"> </w:t>
            </w:r>
            <w:r w:rsidRPr="00BD1A4C">
              <w:rPr>
                <w:rFonts w:ascii="Times New Roman" w:eastAsiaTheme="majorEastAsia" w:hAnsi="Times New Roman" w:cs="Times New Roman"/>
                <w:b/>
                <w:sz w:val="24"/>
                <w:szCs w:val="24"/>
              </w:rPr>
              <w:t xml:space="preserve"> </w:t>
            </w:r>
            <w:r w:rsidRPr="00BD1A4C">
              <w:rPr>
                <w:rFonts w:ascii="Times New Roman" w:eastAsiaTheme="majorEastAsia" w:hAnsi="Times New Roman" w:cs="Times New Roman"/>
                <w:b/>
                <w:sz w:val="24"/>
                <w:szCs w:val="24"/>
              </w:rPr>
              <w:t>项目营运期危险固体废物分析结果汇总表</w:t>
            </w:r>
          </w:p>
          <w:tbl>
            <w:tblPr>
              <w:tblW w:w="5000" w:type="pct"/>
              <w:jc w:val="center"/>
              <w:tblBorders>
                <w:top w:val="single" w:sz="4" w:space="0" w:color="auto"/>
                <w:bottom w:val="single" w:sz="4" w:space="0" w:color="auto"/>
                <w:insideH w:val="single" w:sz="6" w:space="0" w:color="auto"/>
                <w:insideV w:val="single" w:sz="6" w:space="0" w:color="auto"/>
              </w:tblBorders>
              <w:tblLook w:val="0000" w:firstRow="0" w:lastRow="0" w:firstColumn="0" w:lastColumn="0" w:noHBand="0" w:noVBand="0"/>
            </w:tblPr>
            <w:tblGrid>
              <w:gridCol w:w="427"/>
              <w:gridCol w:w="1122"/>
              <w:gridCol w:w="1817"/>
              <w:gridCol w:w="871"/>
              <w:gridCol w:w="906"/>
              <w:gridCol w:w="427"/>
              <w:gridCol w:w="806"/>
              <w:gridCol w:w="433"/>
              <w:gridCol w:w="575"/>
              <w:gridCol w:w="485"/>
              <w:gridCol w:w="975"/>
            </w:tblGrid>
            <w:tr w:rsidR="00F41F05" w:rsidRPr="00BD1A4C" w14:paraId="1F883C05" w14:textId="77777777" w:rsidTr="00F41F05">
              <w:trPr>
                <w:cantSplit/>
                <w:jc w:val="center"/>
              </w:trPr>
              <w:tc>
                <w:tcPr>
                  <w:tcW w:w="242" w:type="pct"/>
                  <w:vAlign w:val="center"/>
                </w:tcPr>
                <w:p w14:paraId="39AFBA4B" w14:textId="77777777" w:rsidR="001F60E5" w:rsidRPr="00BD1A4C" w:rsidRDefault="001F60E5" w:rsidP="008A5C7B">
                  <w:pPr>
                    <w:adjustRightInd w:val="0"/>
                    <w:snapToGrid w:val="0"/>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序号</w:t>
                  </w:r>
                </w:p>
              </w:tc>
              <w:tc>
                <w:tcPr>
                  <w:tcW w:w="635" w:type="pct"/>
                  <w:vAlign w:val="center"/>
                </w:tcPr>
                <w:p w14:paraId="54D2F3A9" w14:textId="377980EB" w:rsidR="001F60E5" w:rsidRPr="00BD1A4C" w:rsidRDefault="001F60E5" w:rsidP="0028535C">
                  <w:pPr>
                    <w:adjustRightInd w:val="0"/>
                    <w:snapToGrid w:val="0"/>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危险废物名称</w:t>
                  </w:r>
                </w:p>
              </w:tc>
              <w:tc>
                <w:tcPr>
                  <w:tcW w:w="1027" w:type="pct"/>
                  <w:vAlign w:val="center"/>
                </w:tcPr>
                <w:p w14:paraId="49B2108D" w14:textId="6C33FABE" w:rsidR="001F60E5" w:rsidRPr="00BD1A4C" w:rsidRDefault="001F60E5" w:rsidP="0028535C">
                  <w:pPr>
                    <w:adjustRightInd w:val="0"/>
                    <w:snapToGrid w:val="0"/>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危险废物代码</w:t>
                  </w:r>
                </w:p>
              </w:tc>
              <w:tc>
                <w:tcPr>
                  <w:tcW w:w="492" w:type="pct"/>
                  <w:vAlign w:val="center"/>
                </w:tcPr>
                <w:p w14:paraId="4F31CA76" w14:textId="77777777" w:rsidR="001F60E5" w:rsidRPr="00BD1A4C" w:rsidRDefault="001F60E5" w:rsidP="008A5C7B">
                  <w:pPr>
                    <w:adjustRightInd w:val="0"/>
                    <w:snapToGrid w:val="0"/>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产生量（</w:t>
                  </w:r>
                  <w:r w:rsidRPr="00BD1A4C">
                    <w:rPr>
                      <w:rFonts w:ascii="Times New Roman" w:eastAsiaTheme="majorEastAsia" w:hAnsi="Times New Roman" w:cs="Times New Roman"/>
                      <w:b/>
                      <w:bCs/>
                      <w:szCs w:val="21"/>
                    </w:rPr>
                    <w:t>t/a</w:t>
                  </w:r>
                  <w:r w:rsidRPr="00BD1A4C">
                    <w:rPr>
                      <w:rFonts w:ascii="Times New Roman" w:eastAsiaTheme="majorEastAsia" w:hAnsi="Times New Roman" w:cs="Times New Roman"/>
                      <w:b/>
                      <w:bCs/>
                      <w:szCs w:val="21"/>
                    </w:rPr>
                    <w:t>）</w:t>
                  </w:r>
                </w:p>
              </w:tc>
              <w:tc>
                <w:tcPr>
                  <w:tcW w:w="513" w:type="pct"/>
                  <w:vAlign w:val="center"/>
                </w:tcPr>
                <w:p w14:paraId="4430F785" w14:textId="77777777" w:rsidR="001F60E5" w:rsidRPr="00BD1A4C" w:rsidRDefault="001F60E5" w:rsidP="008A5C7B">
                  <w:pPr>
                    <w:adjustRightInd w:val="0"/>
                    <w:snapToGrid w:val="0"/>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产生</w:t>
                  </w:r>
                </w:p>
                <w:p w14:paraId="25947D50" w14:textId="77777777" w:rsidR="001F60E5" w:rsidRPr="00BD1A4C" w:rsidRDefault="001F60E5" w:rsidP="008A5C7B">
                  <w:pPr>
                    <w:adjustRightInd w:val="0"/>
                    <w:snapToGrid w:val="0"/>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工序</w:t>
                  </w:r>
                </w:p>
                <w:p w14:paraId="4C98314A" w14:textId="77777777" w:rsidR="001F60E5" w:rsidRPr="00BD1A4C" w:rsidRDefault="001F60E5" w:rsidP="008A5C7B">
                  <w:pPr>
                    <w:adjustRightInd w:val="0"/>
                    <w:snapToGrid w:val="0"/>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及装置</w:t>
                  </w:r>
                </w:p>
              </w:tc>
              <w:tc>
                <w:tcPr>
                  <w:tcW w:w="239" w:type="pct"/>
                  <w:vAlign w:val="center"/>
                </w:tcPr>
                <w:p w14:paraId="05A7CBD0" w14:textId="77777777" w:rsidR="001F60E5" w:rsidRPr="00BD1A4C" w:rsidRDefault="001F60E5" w:rsidP="008A5C7B">
                  <w:pPr>
                    <w:adjustRightInd w:val="0"/>
                    <w:snapToGrid w:val="0"/>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形态</w:t>
                  </w:r>
                </w:p>
              </w:tc>
              <w:tc>
                <w:tcPr>
                  <w:tcW w:w="456" w:type="pct"/>
                  <w:vAlign w:val="center"/>
                </w:tcPr>
                <w:p w14:paraId="11429B92" w14:textId="77777777" w:rsidR="001F60E5" w:rsidRPr="00BD1A4C" w:rsidRDefault="001F60E5" w:rsidP="008A5C7B">
                  <w:pPr>
                    <w:adjustRightInd w:val="0"/>
                    <w:snapToGrid w:val="0"/>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主要</w:t>
                  </w:r>
                </w:p>
                <w:p w14:paraId="4356DB93" w14:textId="77777777" w:rsidR="001F60E5" w:rsidRPr="00BD1A4C" w:rsidRDefault="001F60E5" w:rsidP="008A5C7B">
                  <w:pPr>
                    <w:adjustRightInd w:val="0"/>
                    <w:snapToGrid w:val="0"/>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成分</w:t>
                  </w:r>
                </w:p>
              </w:tc>
              <w:tc>
                <w:tcPr>
                  <w:tcW w:w="245" w:type="pct"/>
                  <w:vAlign w:val="center"/>
                </w:tcPr>
                <w:p w14:paraId="76325E55" w14:textId="77777777" w:rsidR="001F60E5" w:rsidRPr="00BD1A4C" w:rsidRDefault="001F60E5" w:rsidP="008A5C7B">
                  <w:pPr>
                    <w:adjustRightInd w:val="0"/>
                    <w:snapToGrid w:val="0"/>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属性</w:t>
                  </w:r>
                </w:p>
              </w:tc>
              <w:tc>
                <w:tcPr>
                  <w:tcW w:w="325" w:type="pct"/>
                  <w:vAlign w:val="center"/>
                </w:tcPr>
                <w:p w14:paraId="0559CB1C" w14:textId="77777777" w:rsidR="001F60E5" w:rsidRPr="00BD1A4C" w:rsidRDefault="001F60E5" w:rsidP="008A5C7B">
                  <w:pPr>
                    <w:adjustRightInd w:val="0"/>
                    <w:snapToGrid w:val="0"/>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产生周期</w:t>
                  </w:r>
                </w:p>
              </w:tc>
              <w:tc>
                <w:tcPr>
                  <w:tcW w:w="274" w:type="pct"/>
                  <w:vAlign w:val="center"/>
                </w:tcPr>
                <w:p w14:paraId="60D197C2" w14:textId="77777777" w:rsidR="001F60E5" w:rsidRPr="00BD1A4C" w:rsidRDefault="001F60E5" w:rsidP="008A5C7B">
                  <w:pPr>
                    <w:adjustRightInd w:val="0"/>
                    <w:snapToGrid w:val="0"/>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危险特性</w:t>
                  </w:r>
                </w:p>
              </w:tc>
              <w:tc>
                <w:tcPr>
                  <w:tcW w:w="551" w:type="pct"/>
                  <w:vAlign w:val="center"/>
                </w:tcPr>
                <w:p w14:paraId="63B7DC38" w14:textId="77777777" w:rsidR="001F60E5" w:rsidRPr="00BD1A4C" w:rsidRDefault="001F60E5" w:rsidP="008A5C7B">
                  <w:pPr>
                    <w:adjustRightInd w:val="0"/>
                    <w:snapToGrid w:val="0"/>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污染防治措施</w:t>
                  </w:r>
                </w:p>
              </w:tc>
            </w:tr>
            <w:tr w:rsidR="00F41F05" w:rsidRPr="00BD1A4C" w14:paraId="5A680707" w14:textId="77777777" w:rsidTr="00F41F05">
              <w:trPr>
                <w:cantSplit/>
                <w:jc w:val="center"/>
              </w:trPr>
              <w:tc>
                <w:tcPr>
                  <w:tcW w:w="242" w:type="pct"/>
                  <w:vAlign w:val="center"/>
                </w:tcPr>
                <w:p w14:paraId="48733FF7" w14:textId="77777777" w:rsidR="001F60E5" w:rsidRPr="00BD1A4C" w:rsidRDefault="001F60E5" w:rsidP="00294509">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1</w:t>
                  </w:r>
                </w:p>
              </w:tc>
              <w:tc>
                <w:tcPr>
                  <w:tcW w:w="635" w:type="pct"/>
                  <w:vAlign w:val="center"/>
                </w:tcPr>
                <w:p w14:paraId="5E7A56C6" w14:textId="4B538539" w:rsidR="001F60E5" w:rsidRPr="00BD1A4C" w:rsidRDefault="001F60E5" w:rsidP="0028535C">
                  <w:pPr>
                    <w:adjustRightInd w:val="0"/>
                    <w:snapToGrid w:val="0"/>
                    <w:jc w:val="center"/>
                    <w:rPr>
                      <w:rFonts w:ascii="Times New Roman" w:eastAsiaTheme="majorEastAsia" w:hAnsi="Times New Roman" w:cs="Times New Roman"/>
                      <w:szCs w:val="21"/>
                    </w:rPr>
                  </w:pPr>
                  <w:r w:rsidRPr="001F60E5">
                    <w:rPr>
                      <w:rFonts w:ascii="Times New Roman" w:eastAsiaTheme="majorEastAsia" w:hAnsi="Times New Roman" w:cs="Times New Roman"/>
                      <w:szCs w:val="20"/>
                    </w:rPr>
                    <w:t>废弃的含油抹布</w:t>
                  </w:r>
                </w:p>
              </w:tc>
              <w:tc>
                <w:tcPr>
                  <w:tcW w:w="1027" w:type="pct"/>
                  <w:vAlign w:val="center"/>
                </w:tcPr>
                <w:p w14:paraId="7769BA3F" w14:textId="40B3D40C" w:rsidR="001F60E5" w:rsidRPr="00BD1A4C" w:rsidRDefault="0028535C" w:rsidP="00294509">
                  <w:pPr>
                    <w:adjustRightInd w:val="0"/>
                    <w:snapToGrid w:val="0"/>
                    <w:jc w:val="center"/>
                    <w:rPr>
                      <w:rFonts w:ascii="Times New Roman" w:eastAsiaTheme="majorEastAsia" w:hAnsi="Times New Roman" w:cs="Times New Roman"/>
                      <w:szCs w:val="21"/>
                    </w:rPr>
                  </w:pPr>
                  <w:r>
                    <w:rPr>
                      <w:rFonts w:ascii="Times New Roman" w:eastAsiaTheme="majorEastAsia" w:hAnsi="Times New Roman" w:cs="Times New Roman" w:hint="eastAsia"/>
                      <w:sz w:val="24"/>
                      <w:szCs w:val="24"/>
                    </w:rPr>
                    <w:t>H</w:t>
                  </w:r>
                  <w:r>
                    <w:rPr>
                      <w:rFonts w:ascii="Times New Roman" w:eastAsiaTheme="majorEastAsia" w:hAnsi="Times New Roman" w:cs="Times New Roman"/>
                      <w:sz w:val="24"/>
                      <w:szCs w:val="24"/>
                    </w:rPr>
                    <w:t>W49</w:t>
                  </w:r>
                  <w:r>
                    <w:rPr>
                      <w:rFonts w:ascii="Times New Roman" w:eastAsiaTheme="majorEastAsia" w:hAnsi="Times New Roman" w:cs="Times New Roman" w:hint="eastAsia"/>
                      <w:sz w:val="24"/>
                      <w:szCs w:val="24"/>
                    </w:rPr>
                    <w:t>（</w:t>
                  </w:r>
                  <w:r w:rsidRPr="001F60E5">
                    <w:rPr>
                      <w:rFonts w:ascii="Times New Roman" w:eastAsiaTheme="majorEastAsia" w:hAnsi="Times New Roman" w:cs="Times New Roman"/>
                      <w:sz w:val="24"/>
                      <w:szCs w:val="24"/>
                    </w:rPr>
                    <w:t>900-041-49</w:t>
                  </w:r>
                  <w:r>
                    <w:rPr>
                      <w:rFonts w:ascii="Times New Roman" w:eastAsiaTheme="majorEastAsia" w:hAnsi="Times New Roman" w:cs="Times New Roman" w:hint="eastAsia"/>
                      <w:sz w:val="24"/>
                      <w:szCs w:val="24"/>
                    </w:rPr>
                    <w:t>）</w:t>
                  </w:r>
                </w:p>
              </w:tc>
              <w:tc>
                <w:tcPr>
                  <w:tcW w:w="492" w:type="pct"/>
                  <w:vAlign w:val="center"/>
                </w:tcPr>
                <w:p w14:paraId="2E1AFB99" w14:textId="77777777" w:rsidR="001F60E5" w:rsidRPr="00BD1A4C" w:rsidRDefault="001F60E5" w:rsidP="00294509">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0.0</w:t>
                  </w:r>
                  <w:r>
                    <w:rPr>
                      <w:rFonts w:ascii="Times New Roman" w:eastAsiaTheme="majorEastAsia" w:hAnsi="Times New Roman" w:cs="Times New Roman"/>
                      <w:szCs w:val="21"/>
                    </w:rPr>
                    <w:t>1</w:t>
                  </w:r>
                </w:p>
              </w:tc>
              <w:tc>
                <w:tcPr>
                  <w:tcW w:w="513" w:type="pct"/>
                  <w:vAlign w:val="center"/>
                </w:tcPr>
                <w:p w14:paraId="5C32E809" w14:textId="77777777" w:rsidR="001F60E5" w:rsidRPr="00BD1A4C" w:rsidRDefault="001F60E5" w:rsidP="00850D19">
                  <w:pPr>
                    <w:adjustRightInd w:val="0"/>
                    <w:snapToGrid w:val="0"/>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清洁</w:t>
                  </w:r>
                </w:p>
              </w:tc>
              <w:tc>
                <w:tcPr>
                  <w:tcW w:w="239" w:type="pct"/>
                  <w:vAlign w:val="center"/>
                </w:tcPr>
                <w:p w14:paraId="27FC77BD" w14:textId="77777777" w:rsidR="001F60E5" w:rsidRPr="00BD1A4C" w:rsidRDefault="001F60E5" w:rsidP="00294509">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固态</w:t>
                  </w:r>
                </w:p>
              </w:tc>
              <w:tc>
                <w:tcPr>
                  <w:tcW w:w="456" w:type="pct"/>
                  <w:vAlign w:val="center"/>
                </w:tcPr>
                <w:p w14:paraId="1B8A58AA" w14:textId="77777777" w:rsidR="001F60E5" w:rsidRPr="00BD1A4C" w:rsidRDefault="001F60E5" w:rsidP="00F41F05">
                  <w:pPr>
                    <w:adjustRightInd w:val="0"/>
                    <w:snapToGrid w:val="0"/>
                    <w:jc w:val="center"/>
                    <w:rPr>
                      <w:rFonts w:ascii="Times New Roman" w:eastAsiaTheme="majorEastAsia" w:hAnsi="Times New Roman" w:cs="Times New Roman"/>
                      <w:color w:val="000000"/>
                      <w:kern w:val="0"/>
                      <w:szCs w:val="21"/>
                    </w:rPr>
                  </w:pPr>
                  <w:r w:rsidRPr="001F60E5">
                    <w:rPr>
                      <w:rFonts w:ascii="Times New Roman" w:eastAsiaTheme="majorEastAsia" w:hAnsi="Times New Roman" w:cs="Times New Roman"/>
                      <w:szCs w:val="20"/>
                    </w:rPr>
                    <w:t>废弃的含油抹布</w:t>
                  </w:r>
                </w:p>
              </w:tc>
              <w:tc>
                <w:tcPr>
                  <w:tcW w:w="245" w:type="pct"/>
                  <w:vAlign w:val="center"/>
                </w:tcPr>
                <w:p w14:paraId="257844C8" w14:textId="77777777" w:rsidR="001F60E5" w:rsidRPr="00BD1A4C" w:rsidRDefault="001F60E5" w:rsidP="00294509">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4"/>
                    </w:rPr>
                    <w:t>/</w:t>
                  </w:r>
                </w:p>
              </w:tc>
              <w:tc>
                <w:tcPr>
                  <w:tcW w:w="325" w:type="pct"/>
                  <w:vAlign w:val="center"/>
                </w:tcPr>
                <w:p w14:paraId="11F36A07" w14:textId="77777777" w:rsidR="001F60E5" w:rsidRPr="00BD1A4C" w:rsidRDefault="001F60E5" w:rsidP="00294509">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每季度</w:t>
                  </w:r>
                </w:p>
              </w:tc>
              <w:tc>
                <w:tcPr>
                  <w:tcW w:w="274" w:type="pct"/>
                  <w:vAlign w:val="center"/>
                </w:tcPr>
                <w:p w14:paraId="423738F4" w14:textId="77777777" w:rsidR="001F60E5" w:rsidRPr="00BD1A4C" w:rsidRDefault="001F60E5" w:rsidP="00294509">
                  <w:pPr>
                    <w:adjustRightInd w:val="0"/>
                    <w:snapToGrid w:val="0"/>
                    <w:jc w:val="center"/>
                    <w:rPr>
                      <w:rFonts w:ascii="Times New Roman" w:eastAsiaTheme="majorEastAsia" w:hAnsi="Times New Roman" w:cs="Times New Roman"/>
                      <w:szCs w:val="21"/>
                    </w:rPr>
                  </w:pPr>
                  <w:r>
                    <w:rPr>
                      <w:rFonts w:ascii="Times New Roman" w:eastAsiaTheme="majorEastAsia" w:hAnsi="Times New Roman" w:cs="Times New Roman"/>
                      <w:color w:val="000000"/>
                      <w:sz w:val="22"/>
                    </w:rPr>
                    <w:t>/</w:t>
                  </w:r>
                </w:p>
              </w:tc>
              <w:tc>
                <w:tcPr>
                  <w:tcW w:w="551" w:type="pct"/>
                  <w:vAlign w:val="center"/>
                </w:tcPr>
                <w:p w14:paraId="5B90BB23" w14:textId="77777777" w:rsidR="001F60E5" w:rsidRPr="00BD1A4C" w:rsidRDefault="001F60E5" w:rsidP="000E1AB1">
                  <w:pPr>
                    <w:adjustRightInd w:val="0"/>
                    <w:snapToGrid w:val="0"/>
                    <w:rPr>
                      <w:rFonts w:ascii="Times New Roman" w:eastAsiaTheme="majorEastAsia" w:hAnsi="Times New Roman" w:cs="Times New Roman"/>
                      <w:szCs w:val="21"/>
                    </w:rPr>
                  </w:pPr>
                  <w:r w:rsidRPr="001F60E5">
                    <w:rPr>
                      <w:rFonts w:ascii="Times New Roman" w:eastAsiaTheme="majorEastAsia" w:hAnsi="Times New Roman" w:cs="Times New Roman" w:hint="eastAsia"/>
                      <w:szCs w:val="21"/>
                    </w:rPr>
                    <w:t>混入生活垃圾</w:t>
                  </w:r>
                  <w:r>
                    <w:rPr>
                      <w:rFonts w:ascii="Times New Roman" w:eastAsiaTheme="majorEastAsia" w:hAnsi="Times New Roman" w:cs="Times New Roman" w:hint="eastAsia"/>
                      <w:szCs w:val="21"/>
                    </w:rPr>
                    <w:t>，由环卫部门定期清运</w:t>
                  </w:r>
                </w:p>
              </w:tc>
            </w:tr>
            <w:tr w:rsidR="00F41F05" w:rsidRPr="00BD1A4C" w14:paraId="1C62BF0A" w14:textId="77777777" w:rsidTr="00F41F05">
              <w:trPr>
                <w:cantSplit/>
                <w:jc w:val="center"/>
              </w:trPr>
              <w:tc>
                <w:tcPr>
                  <w:tcW w:w="1905" w:type="pct"/>
                  <w:gridSpan w:val="3"/>
                  <w:vAlign w:val="center"/>
                </w:tcPr>
                <w:p w14:paraId="63E28529" w14:textId="77777777" w:rsidR="00850D19" w:rsidRPr="00BD1A4C" w:rsidRDefault="00850D19" w:rsidP="00850D19">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合计</w:t>
                  </w:r>
                </w:p>
              </w:tc>
              <w:tc>
                <w:tcPr>
                  <w:tcW w:w="492" w:type="pct"/>
                  <w:vAlign w:val="center"/>
                </w:tcPr>
                <w:p w14:paraId="041B6C23" w14:textId="77777777" w:rsidR="00850D19" w:rsidRPr="00BD1A4C" w:rsidRDefault="000E1AB1" w:rsidP="00850D19">
                  <w:pPr>
                    <w:adjustRightInd w:val="0"/>
                    <w:snapToGrid w:val="0"/>
                    <w:jc w:val="center"/>
                    <w:rPr>
                      <w:rFonts w:ascii="Times New Roman" w:eastAsiaTheme="majorEastAsia" w:hAnsi="Times New Roman" w:cs="Times New Roman"/>
                      <w:szCs w:val="21"/>
                    </w:rPr>
                  </w:pPr>
                  <w:r>
                    <w:rPr>
                      <w:rFonts w:ascii="Times New Roman" w:eastAsiaTheme="majorEastAsia" w:hAnsi="Times New Roman" w:cs="Times New Roman"/>
                      <w:szCs w:val="21"/>
                    </w:rPr>
                    <w:t>0.01</w:t>
                  </w:r>
                </w:p>
              </w:tc>
              <w:tc>
                <w:tcPr>
                  <w:tcW w:w="513" w:type="pct"/>
                  <w:vAlign w:val="center"/>
                </w:tcPr>
                <w:p w14:paraId="2B101FF5" w14:textId="77777777" w:rsidR="00850D19" w:rsidRPr="00BD1A4C" w:rsidRDefault="00850D19" w:rsidP="00850D19">
                  <w:pPr>
                    <w:adjustRightInd w:val="0"/>
                    <w:snapToGrid w:val="0"/>
                    <w:jc w:val="center"/>
                    <w:rPr>
                      <w:rFonts w:ascii="Times New Roman" w:eastAsiaTheme="majorEastAsia" w:hAnsi="Times New Roman" w:cs="Times New Roman"/>
                      <w:szCs w:val="24"/>
                    </w:rPr>
                  </w:pPr>
                  <w:r w:rsidRPr="00BD1A4C">
                    <w:rPr>
                      <w:rFonts w:ascii="Times New Roman" w:eastAsiaTheme="majorEastAsia" w:hAnsi="Times New Roman" w:cs="Times New Roman"/>
                      <w:szCs w:val="24"/>
                    </w:rPr>
                    <w:t>/</w:t>
                  </w:r>
                </w:p>
              </w:tc>
              <w:tc>
                <w:tcPr>
                  <w:tcW w:w="239" w:type="pct"/>
                  <w:vAlign w:val="center"/>
                </w:tcPr>
                <w:p w14:paraId="24A6B80C" w14:textId="77777777" w:rsidR="00850D19" w:rsidRPr="00BD1A4C" w:rsidRDefault="00850D19" w:rsidP="00850D19">
                  <w:pPr>
                    <w:adjustRightInd w:val="0"/>
                    <w:snapToGrid w:val="0"/>
                    <w:jc w:val="center"/>
                    <w:rPr>
                      <w:rFonts w:ascii="Times New Roman" w:eastAsiaTheme="majorEastAsia" w:hAnsi="Times New Roman" w:cs="Times New Roman"/>
                      <w:szCs w:val="24"/>
                    </w:rPr>
                  </w:pPr>
                  <w:r w:rsidRPr="00BD1A4C">
                    <w:rPr>
                      <w:rFonts w:ascii="Times New Roman" w:eastAsiaTheme="majorEastAsia" w:hAnsi="Times New Roman" w:cs="Times New Roman"/>
                      <w:szCs w:val="24"/>
                    </w:rPr>
                    <w:t>/</w:t>
                  </w:r>
                </w:p>
              </w:tc>
              <w:tc>
                <w:tcPr>
                  <w:tcW w:w="456" w:type="pct"/>
                  <w:vAlign w:val="center"/>
                </w:tcPr>
                <w:p w14:paraId="2AEF671F" w14:textId="77777777" w:rsidR="00850D19" w:rsidRPr="00BD1A4C" w:rsidRDefault="00850D19" w:rsidP="00850D19">
                  <w:pPr>
                    <w:adjustRightInd w:val="0"/>
                    <w:snapToGrid w:val="0"/>
                    <w:jc w:val="center"/>
                    <w:rPr>
                      <w:rFonts w:ascii="Times New Roman" w:eastAsiaTheme="majorEastAsia" w:hAnsi="Times New Roman" w:cs="Times New Roman"/>
                      <w:szCs w:val="24"/>
                    </w:rPr>
                  </w:pPr>
                  <w:r w:rsidRPr="00BD1A4C">
                    <w:rPr>
                      <w:rFonts w:ascii="Times New Roman" w:eastAsiaTheme="majorEastAsia" w:hAnsi="Times New Roman" w:cs="Times New Roman"/>
                      <w:szCs w:val="24"/>
                    </w:rPr>
                    <w:t>/</w:t>
                  </w:r>
                </w:p>
              </w:tc>
              <w:tc>
                <w:tcPr>
                  <w:tcW w:w="245" w:type="pct"/>
                  <w:vAlign w:val="center"/>
                </w:tcPr>
                <w:p w14:paraId="3D53E408" w14:textId="77777777" w:rsidR="00850D19" w:rsidRPr="00BD1A4C" w:rsidRDefault="00850D19" w:rsidP="00850D19">
                  <w:pPr>
                    <w:adjustRightInd w:val="0"/>
                    <w:snapToGrid w:val="0"/>
                    <w:jc w:val="center"/>
                    <w:rPr>
                      <w:rFonts w:ascii="Times New Roman" w:eastAsiaTheme="majorEastAsia" w:hAnsi="Times New Roman" w:cs="Times New Roman"/>
                      <w:szCs w:val="24"/>
                    </w:rPr>
                  </w:pPr>
                  <w:r w:rsidRPr="00BD1A4C">
                    <w:rPr>
                      <w:rFonts w:ascii="Times New Roman" w:eastAsiaTheme="majorEastAsia" w:hAnsi="Times New Roman" w:cs="Times New Roman"/>
                      <w:szCs w:val="24"/>
                    </w:rPr>
                    <w:t>/</w:t>
                  </w:r>
                </w:p>
              </w:tc>
              <w:tc>
                <w:tcPr>
                  <w:tcW w:w="325" w:type="pct"/>
                  <w:vAlign w:val="center"/>
                </w:tcPr>
                <w:p w14:paraId="565FE397" w14:textId="77777777" w:rsidR="00850D19" w:rsidRPr="00BD1A4C" w:rsidRDefault="00850D19" w:rsidP="00850D19">
                  <w:pPr>
                    <w:adjustRightInd w:val="0"/>
                    <w:snapToGrid w:val="0"/>
                    <w:jc w:val="center"/>
                    <w:rPr>
                      <w:rFonts w:ascii="Times New Roman" w:eastAsiaTheme="majorEastAsia" w:hAnsi="Times New Roman" w:cs="Times New Roman"/>
                      <w:szCs w:val="24"/>
                    </w:rPr>
                  </w:pPr>
                  <w:r w:rsidRPr="00BD1A4C">
                    <w:rPr>
                      <w:rFonts w:ascii="Times New Roman" w:eastAsiaTheme="majorEastAsia" w:hAnsi="Times New Roman" w:cs="Times New Roman"/>
                      <w:szCs w:val="24"/>
                    </w:rPr>
                    <w:t>/</w:t>
                  </w:r>
                </w:p>
              </w:tc>
              <w:tc>
                <w:tcPr>
                  <w:tcW w:w="274" w:type="pct"/>
                  <w:vAlign w:val="center"/>
                </w:tcPr>
                <w:p w14:paraId="37AB0C25" w14:textId="77777777" w:rsidR="00850D19" w:rsidRPr="00BD1A4C" w:rsidRDefault="00850D19" w:rsidP="00850D19">
                  <w:pPr>
                    <w:adjustRightInd w:val="0"/>
                    <w:snapToGrid w:val="0"/>
                    <w:jc w:val="center"/>
                    <w:rPr>
                      <w:rFonts w:ascii="Times New Roman" w:eastAsiaTheme="majorEastAsia" w:hAnsi="Times New Roman" w:cs="Times New Roman"/>
                      <w:szCs w:val="24"/>
                    </w:rPr>
                  </w:pPr>
                  <w:r w:rsidRPr="00BD1A4C">
                    <w:rPr>
                      <w:rFonts w:ascii="Times New Roman" w:eastAsiaTheme="majorEastAsia" w:hAnsi="Times New Roman" w:cs="Times New Roman"/>
                      <w:szCs w:val="24"/>
                    </w:rPr>
                    <w:t>/</w:t>
                  </w:r>
                </w:p>
              </w:tc>
              <w:tc>
                <w:tcPr>
                  <w:tcW w:w="551" w:type="pct"/>
                  <w:vAlign w:val="center"/>
                </w:tcPr>
                <w:p w14:paraId="37FDBDAF" w14:textId="77777777" w:rsidR="00850D19" w:rsidRPr="00BD1A4C" w:rsidRDefault="000E1AB1" w:rsidP="00850D19">
                  <w:pPr>
                    <w:adjustRightInd w:val="0"/>
                    <w:snapToGrid w:val="0"/>
                    <w:jc w:val="center"/>
                    <w:rPr>
                      <w:rFonts w:ascii="Times New Roman" w:eastAsiaTheme="majorEastAsia" w:hAnsi="Times New Roman" w:cs="Times New Roman"/>
                      <w:szCs w:val="24"/>
                    </w:rPr>
                  </w:pPr>
                  <w:r>
                    <w:rPr>
                      <w:rFonts w:ascii="Times New Roman" w:eastAsiaTheme="majorEastAsia" w:hAnsi="Times New Roman" w:cs="Times New Roman" w:hint="eastAsia"/>
                      <w:szCs w:val="24"/>
                    </w:rPr>
                    <w:t>/</w:t>
                  </w:r>
                </w:p>
              </w:tc>
            </w:tr>
          </w:tbl>
          <w:p w14:paraId="13479BA8" w14:textId="77777777" w:rsidR="00AD027E" w:rsidRPr="00BD1A4C" w:rsidRDefault="00AD027E" w:rsidP="00AD027E">
            <w:pPr>
              <w:spacing w:line="360" w:lineRule="auto"/>
              <w:rPr>
                <w:rFonts w:ascii="Times New Roman" w:eastAsiaTheme="majorEastAsia" w:hAnsi="Times New Roman" w:cs="Times New Roman"/>
                <w:b/>
                <w:bCs/>
                <w:sz w:val="24"/>
                <w:szCs w:val="24"/>
              </w:rPr>
            </w:pPr>
            <w:r w:rsidRPr="00BD1A4C">
              <w:rPr>
                <w:rFonts w:ascii="Times New Roman" w:eastAsiaTheme="majorEastAsia" w:hAnsi="Times New Roman" w:cs="Times New Roman"/>
                <w:b/>
                <w:bCs/>
                <w:sz w:val="24"/>
                <w:szCs w:val="24"/>
              </w:rPr>
              <w:t>6.2.4</w:t>
            </w:r>
            <w:r w:rsidRPr="00BD1A4C">
              <w:rPr>
                <w:rFonts w:ascii="Times New Roman" w:eastAsiaTheme="majorEastAsia" w:hAnsi="Times New Roman" w:cs="Times New Roman"/>
                <w:b/>
                <w:bCs/>
                <w:sz w:val="24"/>
                <w:szCs w:val="24"/>
              </w:rPr>
              <w:t>污染防治措施</w:t>
            </w:r>
          </w:p>
          <w:p w14:paraId="3D2B3846" w14:textId="77777777" w:rsidR="00AD027E" w:rsidRPr="00BD1A4C" w:rsidRDefault="00AD027E" w:rsidP="00AD027E">
            <w:pPr>
              <w:spacing w:line="360" w:lineRule="auto"/>
              <w:rPr>
                <w:rFonts w:ascii="Times New Roman" w:eastAsiaTheme="majorEastAsia" w:hAnsi="Times New Roman" w:cs="Times New Roman"/>
                <w:b/>
                <w:bCs/>
                <w:sz w:val="24"/>
                <w:szCs w:val="24"/>
              </w:rPr>
            </w:pPr>
            <w:r w:rsidRPr="00BD1A4C">
              <w:rPr>
                <w:rFonts w:ascii="Times New Roman" w:eastAsiaTheme="majorEastAsia" w:hAnsi="Times New Roman" w:cs="Times New Roman"/>
                <w:b/>
                <w:bCs/>
                <w:sz w:val="24"/>
                <w:szCs w:val="24"/>
              </w:rPr>
              <w:t>6.2.4.1</w:t>
            </w:r>
            <w:r w:rsidRPr="00BD1A4C">
              <w:rPr>
                <w:rFonts w:ascii="Times New Roman" w:eastAsiaTheme="majorEastAsia" w:hAnsi="Times New Roman" w:cs="Times New Roman"/>
                <w:b/>
                <w:bCs/>
                <w:sz w:val="24"/>
                <w:szCs w:val="24"/>
              </w:rPr>
              <w:t>大气污染防治措施</w:t>
            </w:r>
          </w:p>
          <w:p w14:paraId="3E1AB0C5" w14:textId="77777777" w:rsidR="00AD027E" w:rsidRDefault="00AD027E" w:rsidP="00AD1BB9">
            <w:pPr>
              <w:spacing w:line="360" w:lineRule="auto"/>
              <w:ind w:leftChars="50" w:left="105" w:firstLineChars="200" w:firstLine="480"/>
              <w:rPr>
                <w:rFonts w:ascii="Times New Roman" w:hAnsi="Times New Roman" w:cs="Times New Roman"/>
                <w:bCs/>
                <w:sz w:val="24"/>
                <w:szCs w:val="24"/>
              </w:rPr>
            </w:pPr>
            <w:r w:rsidRPr="00530B92">
              <w:rPr>
                <w:rFonts w:ascii="Times New Roman" w:hAnsi="Times New Roman" w:cs="Times New Roman"/>
                <w:bCs/>
                <w:sz w:val="24"/>
                <w:szCs w:val="24"/>
              </w:rPr>
              <w:t>本项目产生的废气主要</w:t>
            </w:r>
            <w:r w:rsidR="006C5931" w:rsidRPr="00530B92">
              <w:rPr>
                <w:rFonts w:ascii="Times New Roman" w:hAnsi="Times New Roman" w:cs="Times New Roman"/>
                <w:bCs/>
                <w:sz w:val="24"/>
                <w:szCs w:val="24"/>
              </w:rPr>
              <w:t>为油气装卸及过往车辆加油加气过程中逸</w:t>
            </w:r>
            <w:r w:rsidR="00D20BAB" w:rsidRPr="00530B92">
              <w:rPr>
                <w:rFonts w:ascii="Times New Roman" w:hAnsi="Times New Roman" w:cs="Times New Roman"/>
                <w:bCs/>
                <w:sz w:val="24"/>
                <w:szCs w:val="24"/>
              </w:rPr>
              <w:t>出</w:t>
            </w:r>
            <w:r w:rsidR="006C5931" w:rsidRPr="00530B92">
              <w:rPr>
                <w:rFonts w:ascii="Times New Roman" w:hAnsi="Times New Roman" w:cs="Times New Roman"/>
                <w:bCs/>
                <w:sz w:val="24"/>
                <w:szCs w:val="24"/>
              </w:rPr>
              <w:t>的非甲烷总烃</w:t>
            </w:r>
            <w:r w:rsidR="00D20BAB" w:rsidRPr="00530B92">
              <w:rPr>
                <w:rFonts w:ascii="Times New Roman" w:hAnsi="Times New Roman" w:cs="Times New Roman"/>
                <w:bCs/>
                <w:sz w:val="24"/>
                <w:szCs w:val="24"/>
              </w:rPr>
              <w:t>。其中，柴</w:t>
            </w:r>
            <w:r w:rsidR="00D20BAB" w:rsidRPr="00530B92">
              <w:rPr>
                <w:rFonts w:ascii="Times New Roman" w:hAnsi="Times New Roman" w:cs="Times New Roman"/>
                <w:bCs/>
                <w:sz w:val="24"/>
                <w:szCs w:val="24"/>
              </w:rPr>
              <w:t>/</w:t>
            </w:r>
            <w:r w:rsidR="00D20BAB" w:rsidRPr="00530B92">
              <w:rPr>
                <w:rFonts w:ascii="Times New Roman" w:hAnsi="Times New Roman" w:cs="Times New Roman"/>
                <w:bCs/>
                <w:sz w:val="24"/>
                <w:szCs w:val="24"/>
              </w:rPr>
              <w:t>汽油部分非甲烷总烃产生量为</w:t>
            </w:r>
            <w:r w:rsidR="00D20BAB" w:rsidRPr="00530B92">
              <w:rPr>
                <w:rFonts w:ascii="Times New Roman" w:hAnsi="Times New Roman" w:cs="Times New Roman"/>
                <w:bCs/>
                <w:sz w:val="24"/>
                <w:szCs w:val="24"/>
              </w:rPr>
              <w:t>0.0864t/a</w:t>
            </w:r>
            <w:r w:rsidR="00D20BAB" w:rsidRPr="00530B92">
              <w:rPr>
                <w:rFonts w:ascii="Times New Roman" w:hAnsi="Times New Roman" w:cs="Times New Roman"/>
                <w:bCs/>
                <w:sz w:val="24"/>
                <w:szCs w:val="24"/>
              </w:rPr>
              <w:t>，产生速率为</w:t>
            </w:r>
            <w:r w:rsidR="00D20BAB" w:rsidRPr="00530B92">
              <w:rPr>
                <w:rFonts w:ascii="Times New Roman" w:hAnsi="Times New Roman" w:cs="Times New Roman"/>
                <w:bCs/>
                <w:sz w:val="24"/>
                <w:szCs w:val="24"/>
              </w:rPr>
              <w:t>0.0099kg/h</w:t>
            </w:r>
            <w:r w:rsidR="00D20BAB" w:rsidRPr="00530B92">
              <w:rPr>
                <w:rFonts w:ascii="Times New Roman" w:hAnsi="Times New Roman" w:cs="Times New Roman"/>
                <w:bCs/>
                <w:sz w:val="24"/>
                <w:szCs w:val="24"/>
              </w:rPr>
              <w:t>；</w:t>
            </w:r>
            <w:r w:rsidR="00D20BAB" w:rsidRPr="00530B92">
              <w:rPr>
                <w:rFonts w:ascii="Times New Roman" w:hAnsi="Times New Roman" w:cs="Times New Roman"/>
                <w:bCs/>
                <w:sz w:val="24"/>
                <w:szCs w:val="24"/>
              </w:rPr>
              <w:t>LNG</w:t>
            </w:r>
            <w:r w:rsidR="00D20BAB" w:rsidRPr="00530B92">
              <w:rPr>
                <w:rFonts w:ascii="Times New Roman" w:hAnsi="Times New Roman" w:cs="Times New Roman"/>
                <w:bCs/>
                <w:sz w:val="24"/>
                <w:szCs w:val="24"/>
              </w:rPr>
              <w:t>天然气部分非甲烷总烃产生量为</w:t>
            </w:r>
            <w:r w:rsidR="00D20BAB" w:rsidRPr="00530B92">
              <w:rPr>
                <w:rFonts w:ascii="Times New Roman" w:hAnsi="Times New Roman" w:cs="Times New Roman"/>
                <w:bCs/>
                <w:sz w:val="24"/>
                <w:szCs w:val="24"/>
              </w:rPr>
              <w:t>0.093t/a</w:t>
            </w:r>
            <w:r w:rsidR="00D20BAB" w:rsidRPr="00530B92">
              <w:rPr>
                <w:rFonts w:ascii="Times New Roman" w:hAnsi="Times New Roman" w:cs="Times New Roman"/>
                <w:bCs/>
                <w:sz w:val="24"/>
                <w:szCs w:val="24"/>
              </w:rPr>
              <w:t>，产生速率为</w:t>
            </w:r>
            <w:r w:rsidR="00D20BAB" w:rsidRPr="00530B92">
              <w:rPr>
                <w:rFonts w:ascii="Times New Roman" w:hAnsi="Times New Roman" w:cs="Times New Roman"/>
                <w:bCs/>
                <w:sz w:val="24"/>
                <w:szCs w:val="24"/>
              </w:rPr>
              <w:t>0.0106kg/h</w:t>
            </w:r>
            <w:r w:rsidR="00D20BAB" w:rsidRPr="00530B92">
              <w:rPr>
                <w:rFonts w:ascii="Times New Roman" w:hAnsi="Times New Roman" w:cs="Times New Roman"/>
                <w:bCs/>
                <w:sz w:val="24"/>
                <w:szCs w:val="24"/>
              </w:rPr>
              <w:t>；项目总计非甲烷总烃产生量为</w:t>
            </w:r>
            <w:r w:rsidR="00B825E2" w:rsidRPr="00530B92">
              <w:rPr>
                <w:rFonts w:ascii="Times New Roman" w:hAnsi="Times New Roman" w:cs="Times New Roman"/>
                <w:bCs/>
                <w:sz w:val="24"/>
                <w:szCs w:val="24"/>
              </w:rPr>
              <w:t>0.1794t/a</w:t>
            </w:r>
            <w:r w:rsidR="00B825E2" w:rsidRPr="00530B92">
              <w:rPr>
                <w:rFonts w:ascii="Times New Roman" w:hAnsi="Times New Roman" w:cs="Times New Roman"/>
                <w:bCs/>
                <w:sz w:val="24"/>
                <w:szCs w:val="24"/>
              </w:rPr>
              <w:t>，产生速率为</w:t>
            </w:r>
            <w:r w:rsidR="00B825E2" w:rsidRPr="00530B92">
              <w:rPr>
                <w:rFonts w:ascii="Times New Roman" w:hAnsi="Times New Roman" w:cs="Times New Roman"/>
                <w:bCs/>
                <w:sz w:val="24"/>
                <w:szCs w:val="24"/>
              </w:rPr>
              <w:t>0.0205kg/h</w:t>
            </w:r>
            <w:r w:rsidR="00B825E2" w:rsidRPr="00530B92">
              <w:rPr>
                <w:rFonts w:ascii="Times New Roman" w:hAnsi="Times New Roman" w:cs="Times New Roman"/>
                <w:bCs/>
                <w:sz w:val="24"/>
                <w:szCs w:val="24"/>
              </w:rPr>
              <w:t>。柴</w:t>
            </w:r>
            <w:r w:rsidR="00B825E2" w:rsidRPr="00530B92">
              <w:rPr>
                <w:rFonts w:ascii="Times New Roman" w:hAnsi="Times New Roman" w:cs="Times New Roman"/>
                <w:bCs/>
                <w:sz w:val="24"/>
                <w:szCs w:val="24"/>
              </w:rPr>
              <w:t>/</w:t>
            </w:r>
            <w:r w:rsidR="00B825E2" w:rsidRPr="00530B92">
              <w:rPr>
                <w:rFonts w:ascii="Times New Roman" w:hAnsi="Times New Roman" w:cs="Times New Roman"/>
                <w:bCs/>
                <w:sz w:val="24"/>
                <w:szCs w:val="24"/>
              </w:rPr>
              <w:t>汽油部分所产生的非甲烷总烃经油气回收装置</w:t>
            </w:r>
            <w:r w:rsidR="00530B92" w:rsidRPr="00530B92">
              <w:rPr>
                <w:rFonts w:ascii="Times New Roman" w:hAnsi="Times New Roman" w:cs="Times New Roman"/>
                <w:bCs/>
                <w:sz w:val="24"/>
                <w:szCs w:val="24"/>
              </w:rPr>
              <w:t>（回收率约为</w:t>
            </w:r>
            <w:r w:rsidR="00530B92" w:rsidRPr="00530B92">
              <w:rPr>
                <w:rFonts w:ascii="Times New Roman" w:hAnsi="Times New Roman" w:cs="Times New Roman"/>
                <w:bCs/>
                <w:sz w:val="24"/>
                <w:szCs w:val="24"/>
              </w:rPr>
              <w:t>90%~99.9%</w:t>
            </w:r>
            <w:r w:rsidR="00530B92" w:rsidRPr="00530B92">
              <w:rPr>
                <w:rFonts w:ascii="Times New Roman" w:hAnsi="Times New Roman" w:cs="Times New Roman"/>
                <w:bCs/>
                <w:sz w:val="24"/>
                <w:szCs w:val="24"/>
              </w:rPr>
              <w:t>）处理后</w:t>
            </w:r>
            <w:r w:rsidR="00530B92">
              <w:rPr>
                <w:rFonts w:ascii="Times New Roman" w:hAnsi="Times New Roman" w:cs="Times New Roman" w:hint="eastAsia"/>
                <w:bCs/>
                <w:sz w:val="24"/>
                <w:szCs w:val="24"/>
              </w:rPr>
              <w:t>以无组织排放的形式排放入大气</w:t>
            </w:r>
            <w:r w:rsidR="00530B92">
              <w:rPr>
                <w:rFonts w:ascii="Times New Roman" w:hAnsi="Times New Roman" w:cs="Times New Roman" w:hint="eastAsia"/>
                <w:bCs/>
                <w:sz w:val="24"/>
                <w:szCs w:val="24"/>
              </w:rPr>
              <w:lastRenderedPageBreak/>
              <w:t>中；</w:t>
            </w:r>
            <w:r w:rsidR="00530B92">
              <w:rPr>
                <w:rFonts w:ascii="Times New Roman" w:hAnsi="Times New Roman" w:cs="Times New Roman" w:hint="eastAsia"/>
                <w:bCs/>
                <w:sz w:val="24"/>
                <w:szCs w:val="24"/>
              </w:rPr>
              <w:t>L</w:t>
            </w:r>
            <w:r w:rsidR="00530B92">
              <w:rPr>
                <w:rFonts w:ascii="Times New Roman" w:hAnsi="Times New Roman" w:cs="Times New Roman"/>
                <w:bCs/>
                <w:sz w:val="24"/>
                <w:szCs w:val="24"/>
              </w:rPr>
              <w:t>NG</w:t>
            </w:r>
            <w:r w:rsidR="00530B92">
              <w:rPr>
                <w:rFonts w:ascii="Times New Roman" w:hAnsi="Times New Roman" w:cs="Times New Roman" w:hint="eastAsia"/>
                <w:bCs/>
                <w:sz w:val="24"/>
                <w:szCs w:val="24"/>
              </w:rPr>
              <w:t>天然气部分所逸出的气体经</w:t>
            </w:r>
            <w:r w:rsidR="00530B92">
              <w:rPr>
                <w:rFonts w:ascii="Times New Roman" w:hAnsi="Times New Roman" w:cs="Times New Roman" w:hint="eastAsia"/>
                <w:bCs/>
                <w:sz w:val="24"/>
                <w:szCs w:val="24"/>
              </w:rPr>
              <w:t>E</w:t>
            </w:r>
            <w:r w:rsidR="00530B92">
              <w:rPr>
                <w:rFonts w:ascii="Times New Roman" w:hAnsi="Times New Roman" w:cs="Times New Roman"/>
                <w:bCs/>
                <w:sz w:val="24"/>
                <w:szCs w:val="24"/>
              </w:rPr>
              <w:t>AG</w:t>
            </w:r>
            <w:r w:rsidR="00530B92">
              <w:rPr>
                <w:rFonts w:ascii="Times New Roman" w:hAnsi="Times New Roman" w:cs="Times New Roman" w:hint="eastAsia"/>
                <w:bCs/>
                <w:sz w:val="24"/>
                <w:szCs w:val="24"/>
              </w:rPr>
              <w:t>加热器与空气换热至常温后作放散处置，逸出气体中所含非甲烷总烃</w:t>
            </w:r>
            <w:r w:rsidR="009A54F3">
              <w:rPr>
                <w:rFonts w:ascii="Times New Roman" w:hAnsi="Times New Roman" w:cs="Times New Roman" w:hint="eastAsia"/>
                <w:bCs/>
                <w:sz w:val="24"/>
                <w:szCs w:val="24"/>
              </w:rPr>
              <w:t>总量极少，以无组织排放的形式排入大气中。</w:t>
            </w:r>
          </w:p>
          <w:p w14:paraId="20FC3927" w14:textId="77777777" w:rsidR="00A776D7" w:rsidRDefault="00A776D7" w:rsidP="00AD1BB9">
            <w:pPr>
              <w:spacing w:line="360" w:lineRule="auto"/>
              <w:ind w:leftChars="50" w:left="105" w:firstLineChars="200" w:firstLine="480"/>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hint="eastAsia"/>
                <w:bCs/>
                <w:sz w:val="24"/>
                <w:szCs w:val="24"/>
              </w:rPr>
              <w:t>1</w:t>
            </w:r>
            <w:r>
              <w:rPr>
                <w:rFonts w:ascii="Times New Roman" w:hAnsi="Times New Roman" w:cs="Times New Roman" w:hint="eastAsia"/>
                <w:bCs/>
                <w:sz w:val="24"/>
                <w:szCs w:val="24"/>
              </w:rPr>
              <w:t>）油气回收装置</w:t>
            </w:r>
          </w:p>
          <w:p w14:paraId="072960DE" w14:textId="77777777" w:rsidR="00A776D7" w:rsidRPr="00A776D7" w:rsidRDefault="00A776D7" w:rsidP="00AD1BB9">
            <w:pPr>
              <w:spacing w:line="360" w:lineRule="auto"/>
              <w:ind w:leftChars="50" w:left="105" w:firstLineChars="200" w:firstLine="480"/>
              <w:rPr>
                <w:rFonts w:ascii="Times New Roman" w:eastAsiaTheme="majorEastAsia" w:hAnsi="Times New Roman" w:cs="Times New Roman"/>
                <w:color w:val="000000" w:themeColor="text1"/>
                <w:sz w:val="24"/>
                <w:szCs w:val="24"/>
                <w:shd w:val="clear" w:color="auto" w:fill="FFFFFF"/>
              </w:rPr>
            </w:pPr>
            <w:r w:rsidRPr="00A776D7">
              <w:rPr>
                <w:rFonts w:ascii="Times New Roman" w:eastAsiaTheme="majorEastAsia" w:hAnsi="Times New Roman" w:cs="Times New Roman"/>
                <w:color w:val="000000" w:themeColor="text1"/>
                <w:sz w:val="24"/>
                <w:szCs w:val="24"/>
                <w:shd w:val="clear" w:color="auto" w:fill="FFFFFF"/>
              </w:rPr>
              <w:t>油气回收，是指在装卸汽油和给车辆加油的过程中，将挥发的汽油油气收集起来，通过吸收、吸附或冷凝等工艺中的一种或两种方法，或减少油气的污染，或使油气从气态转变为液态，重新变为汽油，达到回收利用的目的。</w:t>
            </w:r>
          </w:p>
          <w:p w14:paraId="5975D400" w14:textId="77777777" w:rsidR="00A776D7" w:rsidRPr="00A776D7" w:rsidRDefault="00A776D7" w:rsidP="00AD1BB9">
            <w:pPr>
              <w:spacing w:line="360" w:lineRule="auto"/>
              <w:ind w:leftChars="50" w:left="105" w:firstLineChars="200" w:firstLine="480"/>
              <w:rPr>
                <w:rFonts w:ascii="Times New Roman" w:eastAsiaTheme="majorEastAsia" w:hAnsi="Times New Roman" w:cs="Times New Roman"/>
                <w:bCs/>
                <w:color w:val="000000" w:themeColor="text1"/>
                <w:sz w:val="24"/>
                <w:szCs w:val="24"/>
              </w:rPr>
            </w:pPr>
            <w:r w:rsidRPr="00A776D7">
              <w:rPr>
                <w:rFonts w:ascii="Times New Roman" w:eastAsiaTheme="majorEastAsia" w:hAnsi="Times New Roman" w:cs="Times New Roman"/>
                <w:bCs/>
                <w:color w:val="000000" w:themeColor="text1"/>
                <w:sz w:val="24"/>
                <w:szCs w:val="24"/>
              </w:rPr>
              <w:t>油气回收是节能环保型的高新技术，运用油气回收技术回收油品在储运、装卸过程中排放的油气，防止油气挥发造成的大气污染，消除安全隐患，通过提高对能源的利用率，减小经济损失，从而得到可观的效益回报。目前常见的方法有吸附法、吸收法、冷凝法和膜分离法。</w:t>
            </w:r>
          </w:p>
          <w:p w14:paraId="1852FC6A" w14:textId="77777777" w:rsidR="00A776D7" w:rsidRDefault="00A776D7" w:rsidP="00B06C45">
            <w:pPr>
              <w:spacing w:line="360" w:lineRule="auto"/>
              <w:ind w:firstLineChars="200" w:firstLine="480"/>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hint="eastAsia"/>
                <w:bCs/>
                <w:sz w:val="24"/>
                <w:szCs w:val="24"/>
              </w:rPr>
              <w:t>2</w:t>
            </w:r>
            <w:r>
              <w:rPr>
                <w:rFonts w:ascii="Times New Roman" w:hAnsi="Times New Roman" w:cs="Times New Roman" w:hint="eastAsia"/>
                <w:bCs/>
                <w:sz w:val="24"/>
                <w:szCs w:val="24"/>
              </w:rPr>
              <w:t>）</w:t>
            </w:r>
            <w:r>
              <w:rPr>
                <w:rFonts w:ascii="Times New Roman" w:hAnsi="Times New Roman" w:cs="Times New Roman" w:hint="eastAsia"/>
                <w:bCs/>
                <w:sz w:val="24"/>
                <w:szCs w:val="24"/>
              </w:rPr>
              <w:t>E</w:t>
            </w:r>
            <w:r>
              <w:rPr>
                <w:rFonts w:ascii="Times New Roman" w:hAnsi="Times New Roman" w:cs="Times New Roman"/>
                <w:bCs/>
                <w:sz w:val="24"/>
                <w:szCs w:val="24"/>
              </w:rPr>
              <w:t>AG</w:t>
            </w:r>
            <w:r>
              <w:rPr>
                <w:rFonts w:ascii="Times New Roman" w:hAnsi="Times New Roman" w:cs="Times New Roman" w:hint="eastAsia"/>
                <w:bCs/>
                <w:sz w:val="24"/>
                <w:szCs w:val="24"/>
              </w:rPr>
              <w:t>加热器</w:t>
            </w:r>
          </w:p>
          <w:p w14:paraId="42AA1E03" w14:textId="77777777" w:rsidR="00A776D7" w:rsidRPr="00A776D7" w:rsidRDefault="00A776D7" w:rsidP="00AD1BB9">
            <w:pPr>
              <w:spacing w:line="360" w:lineRule="auto"/>
              <w:ind w:leftChars="50" w:left="105" w:firstLineChars="200" w:firstLine="480"/>
              <w:rPr>
                <w:rFonts w:ascii="Times New Roman" w:eastAsiaTheme="majorEastAsia" w:hAnsi="Times New Roman" w:cs="Times New Roman"/>
                <w:bCs/>
                <w:color w:val="000000" w:themeColor="text1"/>
                <w:sz w:val="24"/>
                <w:szCs w:val="24"/>
              </w:rPr>
            </w:pPr>
            <w:r w:rsidRPr="00A776D7">
              <w:rPr>
                <w:rFonts w:ascii="Times New Roman" w:eastAsiaTheme="majorEastAsia" w:hAnsi="Times New Roman" w:cs="Times New Roman"/>
                <w:color w:val="000000" w:themeColor="text1"/>
                <w:sz w:val="24"/>
                <w:szCs w:val="24"/>
              </w:rPr>
              <w:t>EAG</w:t>
            </w:r>
            <w:r w:rsidRPr="00A776D7">
              <w:rPr>
                <w:rFonts w:ascii="Times New Roman" w:eastAsiaTheme="majorEastAsia" w:hAnsi="Times New Roman" w:cs="Times New Roman"/>
                <w:color w:val="000000" w:themeColor="text1"/>
                <w:sz w:val="24"/>
                <w:szCs w:val="24"/>
              </w:rPr>
              <w:t>主要是在设备或管道超压时排放。当</w:t>
            </w:r>
            <w:r w:rsidRPr="00A776D7">
              <w:rPr>
                <w:rFonts w:ascii="Times New Roman" w:eastAsiaTheme="majorEastAsia" w:hAnsi="Times New Roman" w:cs="Times New Roman"/>
                <w:color w:val="000000" w:themeColor="text1"/>
                <w:sz w:val="24"/>
                <w:szCs w:val="24"/>
              </w:rPr>
              <w:t>LNG</w:t>
            </w:r>
            <w:r w:rsidRPr="00A776D7">
              <w:rPr>
                <w:rFonts w:ascii="Times New Roman" w:eastAsiaTheme="majorEastAsia" w:hAnsi="Times New Roman" w:cs="Times New Roman"/>
                <w:color w:val="000000" w:themeColor="text1"/>
                <w:sz w:val="24"/>
                <w:szCs w:val="24"/>
              </w:rPr>
              <w:t>气化为气体天然气时，天然气比常温空气轻时的临界温度为</w:t>
            </w:r>
            <w:r w:rsidRPr="00A776D7">
              <w:rPr>
                <w:rFonts w:ascii="Times New Roman" w:eastAsiaTheme="majorEastAsia" w:hAnsi="Times New Roman" w:cs="Times New Roman"/>
                <w:color w:val="000000" w:themeColor="text1"/>
                <w:sz w:val="24"/>
                <w:szCs w:val="24"/>
              </w:rPr>
              <w:t>-110</w:t>
            </w:r>
            <w:r w:rsidRPr="00A776D7">
              <w:rPr>
                <w:rFonts w:ascii="宋体" w:eastAsia="宋体" w:hAnsi="宋体" w:cs="宋体" w:hint="eastAsia"/>
                <w:color w:val="000000" w:themeColor="text1"/>
                <w:sz w:val="24"/>
                <w:szCs w:val="24"/>
              </w:rPr>
              <w:t>℃</w:t>
            </w:r>
            <w:r w:rsidRPr="00A776D7">
              <w:rPr>
                <w:rFonts w:ascii="Times New Roman" w:eastAsiaTheme="majorEastAsia" w:hAnsi="Times New Roman" w:cs="Times New Roman"/>
                <w:color w:val="000000" w:themeColor="text1"/>
                <w:sz w:val="24"/>
                <w:szCs w:val="24"/>
              </w:rPr>
              <w:t>。为防止</w:t>
            </w:r>
            <w:r w:rsidRPr="00A776D7">
              <w:rPr>
                <w:rFonts w:ascii="Times New Roman" w:eastAsiaTheme="majorEastAsia" w:hAnsi="Times New Roman" w:cs="Times New Roman"/>
                <w:color w:val="000000" w:themeColor="text1"/>
                <w:sz w:val="24"/>
                <w:szCs w:val="24"/>
              </w:rPr>
              <w:t>EAG</w:t>
            </w:r>
            <w:r w:rsidRPr="00A776D7">
              <w:rPr>
                <w:rFonts w:ascii="Times New Roman" w:eastAsiaTheme="majorEastAsia" w:hAnsi="Times New Roman" w:cs="Times New Roman"/>
                <w:color w:val="000000" w:themeColor="text1"/>
                <w:sz w:val="24"/>
                <w:szCs w:val="24"/>
              </w:rPr>
              <w:t>在放散时聚集，则需将</w:t>
            </w:r>
            <w:r w:rsidRPr="00A776D7">
              <w:rPr>
                <w:rFonts w:ascii="Times New Roman" w:eastAsiaTheme="majorEastAsia" w:hAnsi="Times New Roman" w:cs="Times New Roman"/>
                <w:color w:val="000000" w:themeColor="text1"/>
                <w:sz w:val="24"/>
                <w:szCs w:val="24"/>
              </w:rPr>
              <w:t>EAG</w:t>
            </w:r>
            <w:r w:rsidRPr="00A776D7">
              <w:rPr>
                <w:rFonts w:ascii="Times New Roman" w:eastAsiaTheme="majorEastAsia" w:hAnsi="Times New Roman" w:cs="Times New Roman"/>
                <w:color w:val="000000" w:themeColor="text1"/>
                <w:sz w:val="24"/>
                <w:szCs w:val="24"/>
              </w:rPr>
              <w:t>加热至高于</w:t>
            </w:r>
            <w:r w:rsidRPr="00A776D7">
              <w:rPr>
                <w:rFonts w:ascii="Times New Roman" w:eastAsiaTheme="majorEastAsia" w:hAnsi="Times New Roman" w:cs="Times New Roman"/>
                <w:color w:val="000000" w:themeColor="text1"/>
                <w:sz w:val="24"/>
                <w:szCs w:val="24"/>
              </w:rPr>
              <w:t>-110</w:t>
            </w:r>
            <w:r w:rsidRPr="00A776D7">
              <w:rPr>
                <w:rFonts w:ascii="宋体" w:eastAsia="宋体" w:hAnsi="宋体" w:cs="宋体" w:hint="eastAsia"/>
                <w:color w:val="000000" w:themeColor="text1"/>
                <w:sz w:val="24"/>
                <w:szCs w:val="24"/>
              </w:rPr>
              <w:t>℃</w:t>
            </w:r>
            <w:r w:rsidRPr="00A776D7">
              <w:rPr>
                <w:rFonts w:ascii="Times New Roman" w:eastAsiaTheme="majorEastAsia" w:hAnsi="Times New Roman" w:cs="Times New Roman"/>
                <w:color w:val="000000" w:themeColor="text1"/>
                <w:sz w:val="24"/>
                <w:szCs w:val="24"/>
              </w:rPr>
              <w:t>后放散。容积为</w:t>
            </w:r>
            <w:r w:rsidRPr="00A776D7">
              <w:rPr>
                <w:rFonts w:ascii="Times New Roman" w:eastAsiaTheme="majorEastAsia" w:hAnsi="Times New Roman" w:cs="Times New Roman"/>
                <w:color w:val="000000" w:themeColor="text1"/>
                <w:sz w:val="24"/>
                <w:szCs w:val="24"/>
              </w:rPr>
              <w:t>100m</w:t>
            </w:r>
            <w:r w:rsidRPr="00797123">
              <w:rPr>
                <w:rFonts w:ascii="Times New Roman" w:eastAsiaTheme="majorEastAsia" w:hAnsi="Times New Roman" w:cs="Times New Roman"/>
                <w:color w:val="000000" w:themeColor="text1"/>
                <w:sz w:val="24"/>
                <w:szCs w:val="24"/>
                <w:vertAlign w:val="superscript"/>
              </w:rPr>
              <w:t>3</w:t>
            </w:r>
            <w:r w:rsidRPr="00A776D7">
              <w:rPr>
                <w:rFonts w:ascii="Times New Roman" w:eastAsiaTheme="majorEastAsia" w:hAnsi="Times New Roman" w:cs="Times New Roman"/>
                <w:color w:val="000000" w:themeColor="text1"/>
                <w:sz w:val="24"/>
                <w:szCs w:val="24"/>
              </w:rPr>
              <w:t>的</w:t>
            </w:r>
            <w:r w:rsidRPr="00A776D7">
              <w:rPr>
                <w:rFonts w:ascii="Times New Roman" w:eastAsiaTheme="majorEastAsia" w:hAnsi="Times New Roman" w:cs="Times New Roman"/>
                <w:color w:val="000000" w:themeColor="text1"/>
                <w:sz w:val="24"/>
                <w:szCs w:val="24"/>
              </w:rPr>
              <w:t>LNG</w:t>
            </w:r>
            <w:r w:rsidRPr="00A776D7">
              <w:rPr>
                <w:rFonts w:ascii="Times New Roman" w:eastAsiaTheme="majorEastAsia" w:hAnsi="Times New Roman" w:cs="Times New Roman"/>
                <w:color w:val="000000" w:themeColor="text1"/>
                <w:sz w:val="24"/>
                <w:szCs w:val="24"/>
              </w:rPr>
              <w:t>储罐选择</w:t>
            </w:r>
            <w:r w:rsidRPr="00A776D7">
              <w:rPr>
                <w:rFonts w:ascii="Times New Roman" w:eastAsiaTheme="majorEastAsia" w:hAnsi="Times New Roman" w:cs="Times New Roman"/>
                <w:color w:val="000000" w:themeColor="text1"/>
                <w:sz w:val="24"/>
                <w:szCs w:val="24"/>
              </w:rPr>
              <w:t>500m</w:t>
            </w:r>
            <w:r w:rsidRPr="00294BB8">
              <w:rPr>
                <w:rFonts w:ascii="Times New Roman" w:eastAsiaTheme="majorEastAsia" w:hAnsi="Times New Roman" w:cs="Times New Roman"/>
                <w:color w:val="000000" w:themeColor="text1"/>
                <w:sz w:val="24"/>
                <w:szCs w:val="24"/>
                <w:vertAlign w:val="superscript"/>
              </w:rPr>
              <w:t>3</w:t>
            </w:r>
            <w:r w:rsidRPr="00A776D7">
              <w:rPr>
                <w:rFonts w:ascii="Times New Roman" w:eastAsiaTheme="majorEastAsia" w:hAnsi="Times New Roman" w:cs="Times New Roman"/>
                <w:color w:val="000000" w:themeColor="text1"/>
                <w:sz w:val="24"/>
                <w:szCs w:val="24"/>
              </w:rPr>
              <w:t>/h</w:t>
            </w:r>
            <w:r w:rsidRPr="00A776D7">
              <w:rPr>
                <w:rFonts w:ascii="Times New Roman" w:eastAsiaTheme="majorEastAsia" w:hAnsi="Times New Roman" w:cs="Times New Roman"/>
                <w:color w:val="000000" w:themeColor="text1"/>
                <w:sz w:val="24"/>
                <w:szCs w:val="24"/>
              </w:rPr>
              <w:t>的</w:t>
            </w:r>
            <w:r w:rsidRPr="00A776D7">
              <w:rPr>
                <w:rFonts w:ascii="Times New Roman" w:eastAsiaTheme="majorEastAsia" w:hAnsi="Times New Roman" w:cs="Times New Roman"/>
                <w:color w:val="000000" w:themeColor="text1"/>
                <w:sz w:val="24"/>
                <w:szCs w:val="24"/>
              </w:rPr>
              <w:t>EAG</w:t>
            </w:r>
            <w:r w:rsidRPr="00A776D7">
              <w:rPr>
                <w:rFonts w:ascii="Times New Roman" w:eastAsiaTheme="majorEastAsia" w:hAnsi="Times New Roman" w:cs="Times New Roman"/>
                <w:color w:val="000000" w:themeColor="text1"/>
                <w:sz w:val="24"/>
                <w:szCs w:val="24"/>
              </w:rPr>
              <w:t>加热器，最大量放散时出口温度不会低于</w:t>
            </w:r>
            <w:r w:rsidRPr="00A776D7">
              <w:rPr>
                <w:rFonts w:ascii="Times New Roman" w:eastAsiaTheme="majorEastAsia" w:hAnsi="Times New Roman" w:cs="Times New Roman"/>
                <w:color w:val="000000" w:themeColor="text1"/>
                <w:sz w:val="24"/>
                <w:szCs w:val="24"/>
              </w:rPr>
              <w:t>-15</w:t>
            </w:r>
            <w:r w:rsidR="00AD1BB9">
              <w:rPr>
                <w:rFonts w:ascii="Times New Roman" w:eastAsiaTheme="majorEastAsia" w:hAnsi="Times New Roman" w:cs="Times New Roman" w:hint="eastAsia"/>
                <w:color w:val="000000" w:themeColor="text1"/>
                <w:sz w:val="24"/>
                <w:szCs w:val="24"/>
              </w:rPr>
              <w:t>℃</w:t>
            </w:r>
            <w:r w:rsidRPr="00A776D7">
              <w:rPr>
                <w:rFonts w:ascii="Times New Roman" w:eastAsiaTheme="majorEastAsia" w:hAnsi="Times New Roman" w:cs="Times New Roman"/>
                <w:color w:val="000000" w:themeColor="text1"/>
                <w:sz w:val="24"/>
                <w:szCs w:val="24"/>
              </w:rPr>
              <w:t>。</w:t>
            </w:r>
          </w:p>
          <w:p w14:paraId="134E3913" w14:textId="77777777" w:rsidR="00272034" w:rsidRPr="00BD1A4C" w:rsidRDefault="00272034" w:rsidP="00861772">
            <w:pPr>
              <w:spacing w:line="360" w:lineRule="auto"/>
              <w:rPr>
                <w:rFonts w:ascii="Times New Roman" w:eastAsiaTheme="majorEastAsia" w:hAnsi="Times New Roman" w:cs="Times New Roman"/>
                <w:b/>
                <w:bCs/>
                <w:sz w:val="24"/>
                <w:szCs w:val="24"/>
              </w:rPr>
            </w:pPr>
            <w:r w:rsidRPr="00BD1A4C">
              <w:rPr>
                <w:rFonts w:ascii="Times New Roman" w:eastAsiaTheme="majorEastAsia" w:hAnsi="Times New Roman" w:cs="Times New Roman"/>
                <w:b/>
                <w:bCs/>
                <w:sz w:val="24"/>
                <w:szCs w:val="24"/>
              </w:rPr>
              <w:t>6.2.4.2</w:t>
            </w:r>
            <w:r w:rsidRPr="00BD1A4C">
              <w:rPr>
                <w:rFonts w:ascii="Times New Roman" w:eastAsiaTheme="majorEastAsia" w:hAnsi="Times New Roman" w:cs="Times New Roman"/>
                <w:b/>
                <w:bCs/>
                <w:sz w:val="24"/>
                <w:szCs w:val="24"/>
              </w:rPr>
              <w:t>水污染防治措施</w:t>
            </w:r>
          </w:p>
          <w:p w14:paraId="3AF05B87" w14:textId="3738ED62" w:rsidR="002704C1" w:rsidRPr="00BD1A4C" w:rsidRDefault="001C6AF9" w:rsidP="00AD1BB9">
            <w:pPr>
              <w:spacing w:line="360" w:lineRule="auto"/>
              <w:ind w:firstLineChars="200" w:firstLine="480"/>
              <w:rPr>
                <w:rFonts w:ascii="Times New Roman" w:eastAsiaTheme="majorEastAsia" w:hAnsi="Times New Roman" w:cs="Times New Roman"/>
                <w:color w:val="000000"/>
                <w:sz w:val="24"/>
                <w:szCs w:val="24"/>
              </w:rPr>
            </w:pPr>
            <w:r w:rsidRPr="00BD1A4C">
              <w:rPr>
                <w:rFonts w:ascii="Times New Roman" w:eastAsiaTheme="majorEastAsia" w:hAnsi="Times New Roman" w:cs="Times New Roman"/>
                <w:color w:val="000000"/>
                <w:sz w:val="24"/>
                <w:szCs w:val="24"/>
              </w:rPr>
              <w:t>厂区排水管网</w:t>
            </w:r>
            <w:r>
              <w:rPr>
                <w:rFonts w:ascii="Times New Roman" w:eastAsiaTheme="majorEastAsia" w:hAnsi="Times New Roman" w:cs="Times New Roman" w:hint="eastAsia"/>
                <w:color w:val="000000"/>
                <w:sz w:val="24"/>
                <w:szCs w:val="24"/>
              </w:rPr>
              <w:t>为</w:t>
            </w:r>
            <w:r w:rsidRPr="00BD1A4C">
              <w:rPr>
                <w:rFonts w:ascii="Times New Roman" w:eastAsiaTheme="majorEastAsia" w:hAnsi="Times New Roman" w:cs="Times New Roman"/>
                <w:color w:val="000000"/>
                <w:sz w:val="24"/>
                <w:szCs w:val="24"/>
              </w:rPr>
              <w:t>“</w:t>
            </w:r>
            <w:r>
              <w:rPr>
                <w:rFonts w:ascii="Times New Roman" w:eastAsiaTheme="majorEastAsia" w:hAnsi="Times New Roman" w:cs="Times New Roman" w:hint="eastAsia"/>
                <w:color w:val="000000"/>
                <w:sz w:val="24"/>
                <w:szCs w:val="24"/>
              </w:rPr>
              <w:t>雨</w:t>
            </w:r>
            <w:r w:rsidRPr="00BD1A4C">
              <w:rPr>
                <w:rFonts w:ascii="Times New Roman" w:eastAsiaTheme="majorEastAsia" w:hAnsi="Times New Roman" w:cs="Times New Roman"/>
                <w:color w:val="000000"/>
                <w:sz w:val="24"/>
                <w:szCs w:val="24"/>
              </w:rPr>
              <w:t>污分流</w:t>
            </w:r>
            <w:r w:rsidRPr="00BD1A4C">
              <w:rPr>
                <w:rFonts w:ascii="Times New Roman" w:eastAsiaTheme="majorEastAsia" w:hAnsi="Times New Roman" w:cs="Times New Roman"/>
                <w:color w:val="000000"/>
                <w:sz w:val="24"/>
                <w:szCs w:val="24"/>
              </w:rPr>
              <w:t>”</w:t>
            </w:r>
            <w:r>
              <w:rPr>
                <w:rFonts w:ascii="Times New Roman" w:eastAsiaTheme="majorEastAsia" w:hAnsi="Times New Roman" w:cs="Times New Roman" w:hint="eastAsia"/>
                <w:color w:val="000000"/>
                <w:sz w:val="24"/>
                <w:szCs w:val="24"/>
              </w:rPr>
              <w:t>制</w:t>
            </w:r>
            <w:r w:rsidRPr="00BD1A4C">
              <w:rPr>
                <w:rFonts w:ascii="Times New Roman" w:eastAsiaTheme="majorEastAsia" w:hAnsi="Times New Roman" w:cs="Times New Roman"/>
                <w:color w:val="000000"/>
                <w:sz w:val="24"/>
                <w:szCs w:val="24"/>
              </w:rPr>
              <w:t>，沿</w:t>
            </w:r>
            <w:r>
              <w:rPr>
                <w:rFonts w:ascii="Times New Roman" w:eastAsiaTheme="majorEastAsia" w:hAnsi="Times New Roman" w:cs="Times New Roman" w:hint="eastAsia"/>
                <w:color w:val="000000"/>
                <w:sz w:val="24"/>
                <w:szCs w:val="24"/>
              </w:rPr>
              <w:t>项目</w:t>
            </w:r>
            <w:r w:rsidRPr="00BD1A4C">
              <w:rPr>
                <w:rFonts w:ascii="Times New Roman" w:eastAsiaTheme="majorEastAsia" w:hAnsi="Times New Roman" w:cs="Times New Roman"/>
                <w:color w:val="000000"/>
                <w:sz w:val="24"/>
                <w:szCs w:val="24"/>
              </w:rPr>
              <w:t>主、次道路旁设置相应污水管网和</w:t>
            </w:r>
            <w:r>
              <w:rPr>
                <w:rFonts w:ascii="Times New Roman" w:eastAsiaTheme="majorEastAsia" w:hAnsi="Times New Roman" w:cs="Times New Roman" w:hint="eastAsia"/>
                <w:color w:val="000000"/>
                <w:sz w:val="24"/>
                <w:szCs w:val="24"/>
              </w:rPr>
              <w:t>雨</w:t>
            </w:r>
            <w:r w:rsidRPr="00BD1A4C">
              <w:rPr>
                <w:rFonts w:ascii="Times New Roman" w:eastAsiaTheme="majorEastAsia" w:hAnsi="Times New Roman" w:cs="Times New Roman"/>
                <w:color w:val="000000"/>
                <w:sz w:val="24"/>
                <w:szCs w:val="24"/>
              </w:rPr>
              <w:t>水管网</w:t>
            </w:r>
            <w:r>
              <w:rPr>
                <w:rFonts w:ascii="Times New Roman" w:eastAsiaTheme="majorEastAsia" w:hAnsi="Times New Roman" w:cs="Times New Roman" w:hint="eastAsia"/>
                <w:color w:val="000000"/>
                <w:sz w:val="24"/>
                <w:szCs w:val="24"/>
              </w:rPr>
              <w:t>。罩棚、各</w:t>
            </w:r>
            <w:r w:rsidRPr="00BD1A4C">
              <w:rPr>
                <w:rFonts w:ascii="Times New Roman" w:eastAsiaTheme="majorEastAsia" w:hAnsi="Times New Roman" w:cs="Times New Roman"/>
                <w:color w:val="000000"/>
                <w:sz w:val="24"/>
                <w:szCs w:val="24"/>
              </w:rPr>
              <w:t>建筑物</w:t>
            </w:r>
            <w:r>
              <w:rPr>
                <w:rFonts w:ascii="Times New Roman" w:eastAsiaTheme="majorEastAsia" w:hAnsi="Times New Roman" w:cs="Times New Roman" w:hint="eastAsia"/>
                <w:color w:val="000000"/>
                <w:sz w:val="24"/>
                <w:szCs w:val="24"/>
              </w:rPr>
              <w:t>和</w:t>
            </w:r>
            <w:r w:rsidRPr="00BD1A4C">
              <w:rPr>
                <w:rFonts w:ascii="Times New Roman" w:eastAsiaTheme="majorEastAsia" w:hAnsi="Times New Roman" w:cs="Times New Roman"/>
                <w:color w:val="000000"/>
                <w:sz w:val="24"/>
                <w:szCs w:val="24"/>
              </w:rPr>
              <w:t>道路雨水经</w:t>
            </w:r>
            <w:r>
              <w:rPr>
                <w:rFonts w:ascii="Times New Roman" w:eastAsiaTheme="majorEastAsia" w:hAnsi="Times New Roman" w:cs="Times New Roman" w:hint="eastAsia"/>
                <w:color w:val="000000"/>
                <w:sz w:val="24"/>
                <w:szCs w:val="24"/>
              </w:rPr>
              <w:t>管道</w:t>
            </w:r>
            <w:r w:rsidRPr="00BD1A4C">
              <w:rPr>
                <w:rFonts w:ascii="Times New Roman" w:eastAsiaTheme="majorEastAsia" w:hAnsi="Times New Roman" w:cs="Times New Roman"/>
                <w:color w:val="000000"/>
                <w:sz w:val="24"/>
                <w:szCs w:val="24"/>
              </w:rPr>
              <w:t>收集后直接排入</w:t>
            </w:r>
            <w:r>
              <w:rPr>
                <w:rFonts w:ascii="Times New Roman" w:eastAsiaTheme="majorEastAsia" w:hAnsi="Times New Roman" w:cs="Times New Roman" w:hint="eastAsia"/>
                <w:color w:val="000000"/>
                <w:sz w:val="24"/>
                <w:szCs w:val="24"/>
              </w:rPr>
              <w:t>雨水集水池，雨水集水池定期清理</w:t>
            </w:r>
            <w:r w:rsidRPr="00BD1A4C">
              <w:rPr>
                <w:rFonts w:ascii="Times New Roman" w:eastAsiaTheme="majorEastAsia" w:hAnsi="Times New Roman" w:cs="Times New Roman"/>
                <w:color w:val="000000"/>
                <w:sz w:val="24"/>
                <w:szCs w:val="24"/>
              </w:rPr>
              <w:t>。生活污水经</w:t>
            </w:r>
            <w:r>
              <w:rPr>
                <w:rFonts w:ascii="Times New Roman" w:eastAsiaTheme="majorEastAsia" w:hAnsi="Times New Roman" w:cs="Times New Roman" w:hint="eastAsia"/>
                <w:color w:val="000000"/>
                <w:sz w:val="24"/>
                <w:szCs w:val="24"/>
              </w:rPr>
              <w:t>水封井排入化粪池处理后排至污水集水池；生产废水经排水沟排入隔油池处理后排至污水集水池。污水集水池中废水</w:t>
            </w:r>
            <w:r w:rsidR="005D3F43" w:rsidRPr="005D3F43">
              <w:rPr>
                <w:rFonts w:ascii="Times New Roman" w:eastAsiaTheme="majorEastAsia" w:hAnsi="Times New Roman" w:cs="Times New Roman" w:hint="eastAsia"/>
                <w:color w:val="000000"/>
                <w:sz w:val="24"/>
                <w:szCs w:val="24"/>
              </w:rPr>
              <w:t>经无动力污水处理装置处理后回用于</w:t>
            </w:r>
            <w:r w:rsidR="004A71FA">
              <w:rPr>
                <w:rFonts w:ascii="Times New Roman" w:hAnsi="Times New Roman" w:cs="Times New Roman" w:hint="eastAsia"/>
                <w:sz w:val="24"/>
                <w:szCs w:val="24"/>
              </w:rPr>
              <w:t>厂区</w:t>
            </w:r>
            <w:r w:rsidR="004A71FA" w:rsidRPr="00735F7F">
              <w:rPr>
                <w:rFonts w:ascii="Times New Roman" w:hAnsi="Times New Roman" w:cs="Times New Roman" w:hint="eastAsia"/>
                <w:sz w:val="24"/>
                <w:szCs w:val="24"/>
              </w:rPr>
              <w:t>绿化</w:t>
            </w:r>
            <w:r w:rsidR="005D3F43" w:rsidRPr="005D3F43">
              <w:rPr>
                <w:rFonts w:ascii="Times New Roman" w:eastAsiaTheme="majorEastAsia" w:hAnsi="Times New Roman" w:cs="Times New Roman" w:hint="eastAsia"/>
                <w:color w:val="000000"/>
                <w:sz w:val="24"/>
                <w:szCs w:val="24"/>
              </w:rPr>
              <w:t>。</w:t>
            </w:r>
          </w:p>
          <w:p w14:paraId="31F42AC7" w14:textId="77777777" w:rsidR="00AD1BB9" w:rsidRDefault="00AD1BB9" w:rsidP="00AD1BB9">
            <w:pPr>
              <w:overflowPunct w:val="0"/>
              <w:autoSpaceDE w:val="0"/>
              <w:autoSpaceDN w:val="0"/>
              <w:adjustRightInd w:val="0"/>
              <w:spacing w:line="360" w:lineRule="auto"/>
              <w:ind w:firstLineChars="200" w:firstLine="480"/>
              <w:rPr>
                <w:rFonts w:ascii="Times New Roman" w:eastAsiaTheme="majorEastAsia" w:hAnsi="Times New Roman" w:cs="Times New Roman"/>
                <w:bCs/>
                <w:sz w:val="24"/>
                <w:szCs w:val="24"/>
              </w:rPr>
            </w:pPr>
            <w:r>
              <w:rPr>
                <w:rFonts w:ascii="Times New Roman" w:eastAsiaTheme="majorEastAsia" w:hAnsi="Times New Roman" w:cs="Times New Roman" w:hint="eastAsia"/>
                <w:bCs/>
                <w:sz w:val="24"/>
                <w:szCs w:val="24"/>
              </w:rPr>
              <w:t>（</w:t>
            </w:r>
            <w:r>
              <w:rPr>
                <w:rFonts w:ascii="Times New Roman" w:eastAsiaTheme="majorEastAsia" w:hAnsi="Times New Roman" w:cs="Times New Roman" w:hint="eastAsia"/>
                <w:bCs/>
                <w:sz w:val="24"/>
                <w:szCs w:val="24"/>
              </w:rPr>
              <w:t>1</w:t>
            </w:r>
            <w:r>
              <w:rPr>
                <w:rFonts w:ascii="Times New Roman" w:eastAsiaTheme="majorEastAsia" w:hAnsi="Times New Roman" w:cs="Times New Roman" w:hint="eastAsia"/>
                <w:bCs/>
                <w:sz w:val="24"/>
                <w:szCs w:val="24"/>
              </w:rPr>
              <w:t>）化粪池</w:t>
            </w:r>
          </w:p>
          <w:p w14:paraId="7F19DADF" w14:textId="77777777" w:rsidR="002704C1" w:rsidRDefault="002704C1" w:rsidP="00AD1BB9">
            <w:pPr>
              <w:overflowPunct w:val="0"/>
              <w:autoSpaceDE w:val="0"/>
              <w:autoSpaceDN w:val="0"/>
              <w:adjustRightInd w:val="0"/>
              <w:spacing w:line="360" w:lineRule="auto"/>
              <w:ind w:firstLineChars="200" w:firstLine="480"/>
              <w:rPr>
                <w:rFonts w:ascii="Times New Roman" w:eastAsiaTheme="majorEastAsia" w:hAnsi="Times New Roman" w:cs="Times New Roman"/>
                <w:bCs/>
                <w:sz w:val="24"/>
                <w:szCs w:val="24"/>
              </w:rPr>
            </w:pPr>
            <w:r w:rsidRPr="00BD1A4C">
              <w:rPr>
                <w:rFonts w:ascii="Times New Roman" w:eastAsiaTheme="majorEastAsia" w:hAnsi="Times New Roman" w:cs="Times New Roman"/>
                <w:bCs/>
                <w:sz w:val="24"/>
                <w:szCs w:val="24"/>
              </w:rPr>
              <w:t>化粪池是处理粪便并加以沉淀的设备，其原理是利用沉淀和厌氧发酵的原理去除生活污水中悬浮性有机物的处理设施，属于初级的过渡性生活处理构筑物。经分解和澄清后的上层的水化物进入管道流走，下层的固化物（粪便渣等）进一步水解，最后作为污泥被清掏</w:t>
            </w:r>
            <w:r w:rsidR="00712A75">
              <w:rPr>
                <w:rFonts w:ascii="Times New Roman" w:eastAsiaTheme="majorEastAsia" w:hAnsi="Times New Roman" w:cs="Times New Roman" w:hint="eastAsia"/>
                <w:bCs/>
                <w:sz w:val="24"/>
                <w:szCs w:val="24"/>
              </w:rPr>
              <w:t>。</w:t>
            </w:r>
          </w:p>
          <w:p w14:paraId="1DEEA143" w14:textId="77777777" w:rsidR="00AD1BB9" w:rsidRPr="00BD1A4C" w:rsidRDefault="00AD1BB9" w:rsidP="00AD1BB9">
            <w:pPr>
              <w:overflowPunct w:val="0"/>
              <w:autoSpaceDE w:val="0"/>
              <w:autoSpaceDN w:val="0"/>
              <w:adjustRightInd w:val="0"/>
              <w:spacing w:line="360" w:lineRule="auto"/>
              <w:ind w:firstLineChars="200" w:firstLine="480"/>
              <w:rPr>
                <w:rFonts w:ascii="Times New Roman" w:eastAsiaTheme="majorEastAsia" w:hAnsi="Times New Roman" w:cs="Times New Roman"/>
                <w:bCs/>
                <w:sz w:val="24"/>
                <w:szCs w:val="24"/>
              </w:rPr>
            </w:pPr>
            <w:r>
              <w:rPr>
                <w:rFonts w:ascii="Times New Roman" w:eastAsiaTheme="majorEastAsia" w:hAnsi="Times New Roman" w:cs="Times New Roman" w:hint="eastAsia"/>
                <w:bCs/>
                <w:sz w:val="24"/>
                <w:szCs w:val="24"/>
              </w:rPr>
              <w:t>（</w:t>
            </w:r>
            <w:r>
              <w:rPr>
                <w:rFonts w:ascii="Times New Roman" w:eastAsiaTheme="majorEastAsia" w:hAnsi="Times New Roman" w:cs="Times New Roman" w:hint="eastAsia"/>
                <w:bCs/>
                <w:sz w:val="24"/>
                <w:szCs w:val="24"/>
              </w:rPr>
              <w:t>2</w:t>
            </w:r>
            <w:r>
              <w:rPr>
                <w:rFonts w:ascii="Times New Roman" w:eastAsiaTheme="majorEastAsia" w:hAnsi="Times New Roman" w:cs="Times New Roman" w:hint="eastAsia"/>
                <w:bCs/>
                <w:sz w:val="24"/>
                <w:szCs w:val="24"/>
              </w:rPr>
              <w:t>）隔油池</w:t>
            </w:r>
          </w:p>
          <w:p w14:paraId="66AD51BE" w14:textId="78BAD4DA" w:rsidR="00E75DEF" w:rsidRDefault="00AD1BB9" w:rsidP="00AD1BB9">
            <w:pPr>
              <w:spacing w:line="360" w:lineRule="auto"/>
              <w:ind w:firstLineChars="200" w:firstLine="480"/>
              <w:rPr>
                <w:rFonts w:ascii="Times New Roman" w:eastAsiaTheme="majorEastAsia" w:hAnsi="Times New Roman" w:cs="Times New Roman"/>
                <w:sz w:val="24"/>
                <w:szCs w:val="24"/>
                <w:shd w:val="clear" w:color="auto" w:fill="FFFFFF"/>
              </w:rPr>
            </w:pPr>
            <w:r w:rsidRPr="00AD1BB9">
              <w:rPr>
                <w:rFonts w:ascii="Times New Roman" w:eastAsiaTheme="majorEastAsia" w:hAnsi="Times New Roman" w:cs="Times New Roman" w:hint="eastAsia"/>
                <w:sz w:val="24"/>
                <w:szCs w:val="24"/>
                <w:shd w:val="clear" w:color="auto" w:fill="FFFFFF"/>
              </w:rPr>
              <w:t>隔油池是利用油滴与水的密度差产生上浮作用来去除含油废水中可浮性油类物质的一种废水预处理构筑物。隔油池的构造多采用平流式，含油废水通过配水槽进入平面为矩形的隔油池，沿水平方向缓慢流动，在流动中油品上浮水面，由集油管或设置在池面的刮油机推送到集油管中流入脱水罐。在隔油池中沉淀下来的重油及其他杂</w:t>
            </w:r>
            <w:r w:rsidRPr="00AD1BB9">
              <w:rPr>
                <w:rFonts w:ascii="Times New Roman" w:eastAsiaTheme="majorEastAsia" w:hAnsi="Times New Roman" w:cs="Times New Roman" w:hint="eastAsia"/>
                <w:sz w:val="24"/>
                <w:szCs w:val="24"/>
                <w:shd w:val="clear" w:color="auto" w:fill="FFFFFF"/>
              </w:rPr>
              <w:lastRenderedPageBreak/>
              <w:t>质，积聚到池底污泥斗中，通过排泥管进入污泥管中。经过隔油处理的废水则溢流入排水渠排出池外，进行后续处理，以去除乳化油及其他污染物。</w:t>
            </w:r>
          </w:p>
          <w:p w14:paraId="3284B59E" w14:textId="28049E03" w:rsidR="005D3F43" w:rsidRDefault="005D3F43" w:rsidP="00AD1BB9">
            <w:pPr>
              <w:spacing w:line="360" w:lineRule="auto"/>
              <w:ind w:firstLineChars="200" w:firstLine="480"/>
              <w:rPr>
                <w:rFonts w:ascii="Times New Roman" w:eastAsiaTheme="majorEastAsia" w:hAnsi="Times New Roman" w:cs="Times New Roman"/>
                <w:color w:val="000000"/>
                <w:sz w:val="24"/>
                <w:szCs w:val="24"/>
              </w:rPr>
            </w:pPr>
            <w:r>
              <w:rPr>
                <w:rFonts w:ascii="Times New Roman" w:eastAsiaTheme="majorEastAsia" w:hAnsi="Times New Roman" w:cs="Times New Roman" w:hint="eastAsia"/>
                <w:sz w:val="24"/>
                <w:szCs w:val="24"/>
                <w:shd w:val="clear" w:color="auto" w:fill="FFFFFF"/>
              </w:rPr>
              <w:t>（</w:t>
            </w:r>
            <w:r>
              <w:rPr>
                <w:rFonts w:ascii="Times New Roman" w:eastAsiaTheme="majorEastAsia" w:hAnsi="Times New Roman" w:cs="Times New Roman" w:hint="eastAsia"/>
                <w:sz w:val="24"/>
                <w:szCs w:val="24"/>
                <w:shd w:val="clear" w:color="auto" w:fill="FFFFFF"/>
              </w:rPr>
              <w:t>3</w:t>
            </w:r>
            <w:r>
              <w:rPr>
                <w:rFonts w:ascii="Times New Roman" w:eastAsiaTheme="majorEastAsia" w:hAnsi="Times New Roman" w:cs="Times New Roman" w:hint="eastAsia"/>
                <w:sz w:val="24"/>
                <w:szCs w:val="24"/>
                <w:shd w:val="clear" w:color="auto" w:fill="FFFFFF"/>
              </w:rPr>
              <w:t>）</w:t>
            </w:r>
            <w:r w:rsidRPr="005D3F43">
              <w:rPr>
                <w:rFonts w:ascii="Times New Roman" w:eastAsiaTheme="majorEastAsia" w:hAnsi="Times New Roman" w:cs="Times New Roman" w:hint="eastAsia"/>
                <w:color w:val="000000"/>
                <w:sz w:val="24"/>
                <w:szCs w:val="24"/>
              </w:rPr>
              <w:t>无动力污水处理装置处理</w:t>
            </w:r>
          </w:p>
          <w:p w14:paraId="542E99AD" w14:textId="7059A9D7" w:rsidR="005D3F43" w:rsidRPr="005D3F43" w:rsidRDefault="005D3F43" w:rsidP="005D3F43">
            <w:pPr>
              <w:spacing w:line="360" w:lineRule="auto"/>
              <w:ind w:firstLineChars="200" w:firstLine="480"/>
              <w:rPr>
                <w:rFonts w:asciiTheme="majorEastAsia" w:eastAsiaTheme="majorEastAsia" w:hAnsiTheme="majorEastAsia" w:cs="Times New Roman"/>
                <w:color w:val="000000" w:themeColor="text1"/>
                <w:sz w:val="24"/>
                <w:szCs w:val="24"/>
                <w:shd w:val="clear" w:color="auto" w:fill="FFFFFF"/>
              </w:rPr>
            </w:pPr>
            <w:r w:rsidRPr="005D3F43">
              <w:rPr>
                <w:rFonts w:asciiTheme="majorEastAsia" w:eastAsiaTheme="majorEastAsia" w:hAnsiTheme="majorEastAsia" w:cs="Arial"/>
                <w:color w:val="000000" w:themeColor="text1"/>
                <w:sz w:val="24"/>
                <w:szCs w:val="24"/>
                <w:shd w:val="clear" w:color="auto" w:fill="FFFFFF"/>
              </w:rPr>
              <w:t>无动力污水处理设备，顾名思义，即在无电源或无其他动力供应的情况下，可以使用的污水处理设备。无动力污水处理设备主要用作生活污水或者其他有机废水的预处理，处理完毕，可以使污水达到预处理排放标准，也可用以灌溉庄稼。</w:t>
            </w:r>
          </w:p>
          <w:p w14:paraId="2225CE07" w14:textId="77777777" w:rsidR="00A47122" w:rsidRDefault="00A47122" w:rsidP="00AD1BB9">
            <w:pPr>
              <w:spacing w:line="360" w:lineRule="auto"/>
              <w:ind w:firstLineChars="200" w:firstLine="480"/>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shd w:val="clear" w:color="auto" w:fill="FFFFFF"/>
              </w:rPr>
              <w:t>项目废水处理工艺见图</w:t>
            </w:r>
            <w:r>
              <w:rPr>
                <w:rFonts w:ascii="Times New Roman" w:eastAsiaTheme="majorEastAsia" w:hAnsi="Times New Roman" w:cs="Times New Roman" w:hint="eastAsia"/>
                <w:sz w:val="24"/>
                <w:szCs w:val="24"/>
                <w:shd w:val="clear" w:color="auto" w:fill="FFFFFF"/>
              </w:rPr>
              <w:t>6</w:t>
            </w:r>
            <w:r>
              <w:rPr>
                <w:rFonts w:ascii="Times New Roman" w:eastAsiaTheme="majorEastAsia" w:hAnsi="Times New Roman" w:cs="Times New Roman"/>
                <w:sz w:val="24"/>
                <w:szCs w:val="24"/>
                <w:shd w:val="clear" w:color="auto" w:fill="FFFFFF"/>
              </w:rPr>
              <w:t>.2-3</w:t>
            </w:r>
            <w:r>
              <w:rPr>
                <w:rFonts w:ascii="Times New Roman" w:eastAsiaTheme="majorEastAsia" w:hAnsi="Times New Roman" w:cs="Times New Roman" w:hint="eastAsia"/>
                <w:sz w:val="24"/>
                <w:szCs w:val="24"/>
                <w:shd w:val="clear" w:color="auto" w:fill="FFFFFF"/>
              </w:rPr>
              <w:t>。</w:t>
            </w:r>
          </w:p>
          <w:p w14:paraId="1F5D9A84" w14:textId="77777777" w:rsidR="009317E2" w:rsidRDefault="009317E2" w:rsidP="000C7F8C">
            <w:pPr>
              <w:spacing w:line="336" w:lineRule="auto"/>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noProof/>
                <w:sz w:val="24"/>
                <w:szCs w:val="24"/>
              </w:rPr>
              <mc:AlternateContent>
                <mc:Choice Requires="wpc">
                  <w:drawing>
                    <wp:inline distT="0" distB="0" distL="0" distR="0" wp14:anchorId="1F41A07C" wp14:editId="6F5E15B0">
                      <wp:extent cx="5057030" cy="1033145"/>
                      <wp:effectExtent l="0" t="0" r="10795" b="0"/>
                      <wp:docPr id="228" name="画布 22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g:wgp>
                              <wpg:cNvPr id="7" name="组合 7"/>
                              <wpg:cNvGrpSpPr/>
                              <wpg:grpSpPr>
                                <a:xfrm>
                                  <a:off x="1" y="89535"/>
                                  <a:ext cx="5045142" cy="756187"/>
                                  <a:chOff x="325755" y="89535"/>
                                  <a:chExt cx="5754830" cy="756187"/>
                                </a:xfrm>
                              </wpg:grpSpPr>
                              <wps:wsp>
                                <wps:cNvPr id="10" name="文本框 63"/>
                                <wps:cNvSpPr txBox="1">
                                  <a:spLocks noChangeArrowheads="1"/>
                                </wps:cNvSpPr>
                                <wps:spPr bwMode="auto">
                                  <a:xfrm>
                                    <a:off x="328930" y="89535"/>
                                    <a:ext cx="1080135" cy="267335"/>
                                  </a:xfrm>
                                  <a:prstGeom prst="rect">
                                    <a:avLst/>
                                  </a:prstGeom>
                                  <a:gradFill rotWithShape="0">
                                    <a:gsLst>
                                      <a:gs pos="0">
                                        <a:srgbClr val="FFFFFF"/>
                                      </a:gs>
                                      <a:gs pos="100000">
                                        <a:srgbClr val="FFFFFF"/>
                                      </a:gs>
                                    </a:gsLst>
                                    <a:lin ang="0"/>
                                  </a:gradFill>
                                  <a:ln w="6350">
                                    <a:solidFill>
                                      <a:srgbClr val="000000"/>
                                    </a:solidFill>
                                    <a:miter lim="800000"/>
                                    <a:headEnd/>
                                    <a:tailEnd/>
                                  </a:ln>
                                </wps:spPr>
                                <wps:txbx>
                                  <w:txbxContent>
                                    <w:p w14:paraId="4A8ADF3D" w14:textId="77777777" w:rsidR="002576D0" w:rsidRDefault="002576D0" w:rsidP="009317E2">
                                      <w:pPr>
                                        <w:adjustRightInd w:val="0"/>
                                        <w:snapToGrid w:val="0"/>
                                        <w:jc w:val="center"/>
                                        <w:rPr>
                                          <w:rFonts w:ascii="宋体" w:hAnsi="宋体" w:cs="宋体"/>
                                          <w:szCs w:val="21"/>
                                        </w:rPr>
                                      </w:pPr>
                                      <w:r>
                                        <w:rPr>
                                          <w:rFonts w:ascii="宋体" w:hAnsi="宋体" w:cs="宋体" w:hint="eastAsia"/>
                                          <w:szCs w:val="21"/>
                                        </w:rPr>
                                        <w:t>生活污水</w:t>
                                      </w:r>
                                    </w:p>
                                  </w:txbxContent>
                                </wps:txbx>
                                <wps:bodyPr rot="0" vert="horz" wrap="square" lIns="91440" tIns="45720" rIns="91440" bIns="45720" anchor="t" anchorCtr="0" upright="1">
                                  <a:noAutofit/>
                                </wps:bodyPr>
                              </wps:wsp>
                              <wps:wsp>
                                <wps:cNvPr id="12" name="直线 64"/>
                                <wps:cNvCnPr/>
                                <wps:spPr bwMode="auto">
                                  <a:xfrm>
                                    <a:off x="1410335" y="234315"/>
                                    <a:ext cx="400685" cy="635"/>
                                  </a:xfrm>
                                  <a:prstGeom prst="line">
                                    <a:avLst/>
                                  </a:prstGeom>
                                  <a:noFill/>
                                  <a:ln w="6350">
                                    <a:solidFill>
                                      <a:srgbClr val="000000"/>
                                    </a:solidFill>
                                    <a:round/>
                                    <a:headEnd/>
                                    <a:tailEnd type="triangle" w="med" len="med"/>
                                  </a:ln>
                                </wps:spPr>
                                <wps:bodyPr/>
                              </wps:wsp>
                              <wps:wsp>
                                <wps:cNvPr id="25" name="文本框 65"/>
                                <wps:cNvSpPr txBox="1">
                                  <a:spLocks noChangeArrowheads="1"/>
                                </wps:cNvSpPr>
                                <wps:spPr bwMode="auto">
                                  <a:xfrm>
                                    <a:off x="1814195" y="98425"/>
                                    <a:ext cx="864235" cy="266700"/>
                                  </a:xfrm>
                                  <a:prstGeom prst="rect">
                                    <a:avLst/>
                                  </a:prstGeom>
                                  <a:gradFill rotWithShape="0">
                                    <a:gsLst>
                                      <a:gs pos="0">
                                        <a:srgbClr val="FFFFFF"/>
                                      </a:gs>
                                      <a:gs pos="100000">
                                        <a:srgbClr val="FFFFFF"/>
                                      </a:gs>
                                    </a:gsLst>
                                    <a:lin ang="0"/>
                                  </a:gradFill>
                                  <a:ln w="6350">
                                    <a:solidFill>
                                      <a:srgbClr val="000000"/>
                                    </a:solidFill>
                                    <a:miter lim="800000"/>
                                    <a:headEnd/>
                                    <a:tailEnd/>
                                  </a:ln>
                                </wps:spPr>
                                <wps:txbx>
                                  <w:txbxContent>
                                    <w:p w14:paraId="233F3C20" w14:textId="77777777" w:rsidR="002576D0" w:rsidRDefault="002576D0" w:rsidP="009317E2">
                                      <w:pPr>
                                        <w:adjustRightInd w:val="0"/>
                                        <w:snapToGrid w:val="0"/>
                                        <w:jc w:val="center"/>
                                        <w:rPr>
                                          <w:rFonts w:ascii="宋体" w:hAnsi="宋体" w:cs="宋体"/>
                                          <w:szCs w:val="21"/>
                                        </w:rPr>
                                      </w:pPr>
                                      <w:r>
                                        <w:rPr>
                                          <w:rFonts w:ascii="宋体" w:hAnsi="宋体" w:cs="宋体" w:hint="eastAsia"/>
                                          <w:szCs w:val="21"/>
                                        </w:rPr>
                                        <w:t>水封井</w:t>
                                      </w:r>
                                    </w:p>
                                  </w:txbxContent>
                                </wps:txbx>
                                <wps:bodyPr rot="0" vert="horz" wrap="square" lIns="91440" tIns="45720" rIns="91440" bIns="45720" anchor="t" anchorCtr="0" upright="1">
                                  <a:noAutofit/>
                                </wps:bodyPr>
                              </wps:wsp>
                              <wps:wsp>
                                <wps:cNvPr id="26" name="直线 66"/>
                                <wps:cNvCnPr/>
                                <wps:spPr bwMode="auto">
                                  <a:xfrm>
                                    <a:off x="3940956" y="216245"/>
                                    <a:ext cx="394624" cy="24906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文本框 67"/>
                                <wps:cNvSpPr txBox="1">
                                  <a:spLocks noChangeArrowheads="1"/>
                                </wps:cNvSpPr>
                                <wps:spPr bwMode="auto">
                                  <a:xfrm>
                                    <a:off x="4339415" y="341521"/>
                                    <a:ext cx="1741170" cy="266700"/>
                                  </a:xfrm>
                                  <a:prstGeom prst="rect">
                                    <a:avLst/>
                                  </a:prstGeom>
                                  <a:gradFill rotWithShape="0">
                                    <a:gsLst>
                                      <a:gs pos="0">
                                        <a:srgbClr val="FFFFFF"/>
                                      </a:gs>
                                      <a:gs pos="100000">
                                        <a:srgbClr val="FFFFFF"/>
                                      </a:gs>
                                    </a:gsLst>
                                    <a:lin ang="0"/>
                                  </a:gradFill>
                                  <a:ln w="6350">
                                    <a:solidFill>
                                      <a:srgbClr val="000000"/>
                                    </a:solidFill>
                                    <a:miter lim="800000"/>
                                    <a:headEnd/>
                                    <a:tailEnd/>
                                  </a:ln>
                                </wps:spPr>
                                <wps:txbx>
                                  <w:txbxContent>
                                    <w:p w14:paraId="2A23AB84" w14:textId="51257DB7" w:rsidR="002576D0" w:rsidRDefault="005D3F43" w:rsidP="009317E2">
                                      <w:pPr>
                                        <w:adjustRightInd w:val="0"/>
                                        <w:snapToGrid w:val="0"/>
                                        <w:jc w:val="center"/>
                                        <w:rPr>
                                          <w:rFonts w:ascii="宋体" w:hAnsi="宋体" w:cs="宋体"/>
                                          <w:szCs w:val="21"/>
                                        </w:rPr>
                                      </w:pPr>
                                      <w:r w:rsidRPr="005D3F43">
                                        <w:rPr>
                                          <w:rFonts w:ascii="Times New Roman" w:eastAsiaTheme="majorEastAsia" w:hAnsi="Times New Roman" w:cs="Times New Roman" w:hint="eastAsia"/>
                                          <w:color w:val="000000"/>
                                          <w:szCs w:val="21"/>
                                        </w:rPr>
                                        <w:t>无动力污水处理装置</w:t>
                                      </w:r>
                                      <w:r w:rsidRPr="005D3F43">
                                        <w:rPr>
                                          <w:rFonts w:ascii="Times New Roman" w:eastAsiaTheme="majorEastAsia" w:hAnsi="Times New Roman" w:cs="Times New Roman" w:hint="eastAsia"/>
                                          <w:color w:val="000000"/>
                                          <w:sz w:val="24"/>
                                          <w:szCs w:val="24"/>
                                        </w:rPr>
                                        <w:t>处理</w:t>
                                      </w:r>
                                    </w:p>
                                  </w:txbxContent>
                                </wps:txbx>
                                <wps:bodyPr rot="0" vert="horz" wrap="square" lIns="91440" tIns="45720" rIns="91440" bIns="45720" anchor="t" anchorCtr="0" upright="1">
                                  <a:noAutofit/>
                                </wps:bodyPr>
                              </wps:wsp>
                              <wps:wsp>
                                <wps:cNvPr id="28" name="文本框 63"/>
                                <wps:cNvSpPr txBox="1">
                                  <a:spLocks noChangeArrowheads="1"/>
                                </wps:cNvSpPr>
                                <wps:spPr bwMode="auto">
                                  <a:xfrm>
                                    <a:off x="325755" y="570132"/>
                                    <a:ext cx="1079500" cy="267335"/>
                                  </a:xfrm>
                                  <a:prstGeom prst="rect">
                                    <a:avLst/>
                                  </a:prstGeom>
                                  <a:gradFill rotWithShape="0">
                                    <a:gsLst>
                                      <a:gs pos="0">
                                        <a:srgbClr val="FFFFFF"/>
                                      </a:gs>
                                      <a:gs pos="100000">
                                        <a:srgbClr val="FFFFFF"/>
                                      </a:gs>
                                    </a:gsLst>
                                    <a:lin ang="0"/>
                                  </a:gradFill>
                                  <a:ln w="6350">
                                    <a:solidFill>
                                      <a:srgbClr val="000000"/>
                                    </a:solidFill>
                                    <a:miter lim="800000"/>
                                    <a:headEnd/>
                                    <a:tailEnd/>
                                  </a:ln>
                                </wps:spPr>
                                <wps:txbx>
                                  <w:txbxContent>
                                    <w:p w14:paraId="4974B3BC" w14:textId="77777777" w:rsidR="002576D0" w:rsidRDefault="002576D0" w:rsidP="009317E2">
                                      <w:pPr>
                                        <w:jc w:val="center"/>
                                        <w:rPr>
                                          <w:kern w:val="0"/>
                                          <w:sz w:val="24"/>
                                          <w:szCs w:val="24"/>
                                        </w:rPr>
                                      </w:pPr>
                                      <w:r>
                                        <w:rPr>
                                          <w:rFonts w:ascii="Calibri" w:hint="eastAsia"/>
                                          <w:szCs w:val="21"/>
                                        </w:rPr>
                                        <w:t>生产废水</w:t>
                                      </w:r>
                                    </w:p>
                                  </w:txbxContent>
                                </wps:txbx>
                                <wps:bodyPr rot="0" vert="horz" wrap="square" lIns="91440" tIns="45720" rIns="91440" bIns="45720" anchor="t" anchorCtr="0" upright="1">
                                  <a:noAutofit/>
                                </wps:bodyPr>
                              </wps:wsp>
                              <wps:wsp>
                                <wps:cNvPr id="29" name="直线 64"/>
                                <wps:cNvCnPr/>
                                <wps:spPr bwMode="auto">
                                  <a:xfrm>
                                    <a:off x="1407160" y="714912"/>
                                    <a:ext cx="400050" cy="635"/>
                                  </a:xfrm>
                                  <a:prstGeom prst="line">
                                    <a:avLst/>
                                  </a:prstGeom>
                                  <a:noFill/>
                                  <a:ln w="6350">
                                    <a:solidFill>
                                      <a:srgbClr val="000000"/>
                                    </a:solidFill>
                                    <a:round/>
                                    <a:headEnd/>
                                    <a:tailEnd type="triangle" w="med" len="med"/>
                                  </a:ln>
                                </wps:spPr>
                                <wps:bodyPr/>
                              </wps:wsp>
                              <wps:wsp>
                                <wps:cNvPr id="30" name="文本框 65"/>
                                <wps:cNvSpPr txBox="1">
                                  <a:spLocks noChangeArrowheads="1"/>
                                </wps:cNvSpPr>
                                <wps:spPr bwMode="auto">
                                  <a:xfrm>
                                    <a:off x="1811020" y="579022"/>
                                    <a:ext cx="863600" cy="266700"/>
                                  </a:xfrm>
                                  <a:prstGeom prst="rect">
                                    <a:avLst/>
                                  </a:prstGeom>
                                  <a:gradFill rotWithShape="0">
                                    <a:gsLst>
                                      <a:gs pos="0">
                                        <a:srgbClr val="FFFFFF"/>
                                      </a:gs>
                                      <a:gs pos="100000">
                                        <a:srgbClr val="FFFFFF"/>
                                      </a:gs>
                                    </a:gsLst>
                                    <a:lin ang="0"/>
                                  </a:gradFill>
                                  <a:ln w="6350">
                                    <a:solidFill>
                                      <a:srgbClr val="000000"/>
                                    </a:solidFill>
                                    <a:miter lim="800000"/>
                                    <a:headEnd/>
                                    <a:tailEnd/>
                                  </a:ln>
                                </wps:spPr>
                                <wps:txbx>
                                  <w:txbxContent>
                                    <w:p w14:paraId="72400266" w14:textId="77777777" w:rsidR="002576D0" w:rsidRDefault="002576D0" w:rsidP="009317E2">
                                      <w:pPr>
                                        <w:jc w:val="center"/>
                                        <w:rPr>
                                          <w:kern w:val="0"/>
                                          <w:sz w:val="24"/>
                                          <w:szCs w:val="24"/>
                                        </w:rPr>
                                      </w:pPr>
                                      <w:r>
                                        <w:rPr>
                                          <w:rFonts w:ascii="Calibri" w:hint="eastAsia"/>
                                          <w:szCs w:val="21"/>
                                        </w:rPr>
                                        <w:t>排水沟</w:t>
                                      </w:r>
                                    </w:p>
                                  </w:txbxContent>
                                </wps:txbx>
                                <wps:bodyPr rot="0" vert="horz" wrap="square" lIns="91440" tIns="45720" rIns="91440" bIns="45720" anchor="t" anchorCtr="0" upright="1">
                                  <a:noAutofit/>
                                </wps:bodyPr>
                              </wps:wsp>
                              <wps:wsp>
                                <wps:cNvPr id="31" name="直线 66"/>
                                <wps:cNvCnPr/>
                                <wps:spPr bwMode="auto">
                                  <a:xfrm flipV="1">
                                    <a:off x="3940980" y="496558"/>
                                    <a:ext cx="398434" cy="231239"/>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255" name="直线 64"/>
                              <wps:cNvCnPr/>
                              <wps:spPr bwMode="auto">
                                <a:xfrm flipV="1">
                                  <a:off x="2062570" y="244826"/>
                                  <a:ext cx="352800" cy="0"/>
                                </a:xfrm>
                                <a:prstGeom prst="line">
                                  <a:avLst/>
                                </a:prstGeom>
                                <a:noFill/>
                                <a:ln w="6350">
                                  <a:solidFill>
                                    <a:srgbClr val="000000"/>
                                  </a:solidFill>
                                  <a:round/>
                                  <a:headEnd/>
                                  <a:tailEnd type="triangle" w="med" len="med"/>
                                </a:ln>
                              </wps:spPr>
                              <wps:bodyPr/>
                            </wps:wsp>
                            <wps:wsp>
                              <wps:cNvPr id="269" name="直线 64"/>
                              <wps:cNvCnPr/>
                              <wps:spPr bwMode="auto">
                                <a:xfrm flipV="1">
                                  <a:off x="2059237" y="727797"/>
                                  <a:ext cx="352800" cy="0"/>
                                </a:xfrm>
                                <a:prstGeom prst="line">
                                  <a:avLst/>
                                </a:prstGeom>
                                <a:noFill/>
                                <a:ln w="6350">
                                  <a:solidFill>
                                    <a:srgbClr val="000000"/>
                                  </a:solidFill>
                                  <a:round/>
                                  <a:headEnd/>
                                  <a:tailEnd type="triangle" w="med" len="med"/>
                                </a:ln>
                              </wps:spPr>
                              <wps:bodyPr/>
                            </wps:wsp>
                            <wps:wsp>
                              <wps:cNvPr id="270" name="文本框 65"/>
                              <wps:cNvSpPr txBox="1">
                                <a:spLocks noChangeArrowheads="1"/>
                              </wps:cNvSpPr>
                              <wps:spPr bwMode="auto">
                                <a:xfrm>
                                  <a:off x="2411805" y="98425"/>
                                  <a:ext cx="757555" cy="266700"/>
                                </a:xfrm>
                                <a:prstGeom prst="rect">
                                  <a:avLst/>
                                </a:prstGeom>
                                <a:gradFill rotWithShape="0">
                                  <a:gsLst>
                                    <a:gs pos="0">
                                      <a:srgbClr val="FFFFFF"/>
                                    </a:gs>
                                    <a:gs pos="100000">
                                      <a:srgbClr val="FFFFFF"/>
                                    </a:gs>
                                  </a:gsLst>
                                  <a:lin ang="0"/>
                                </a:gradFill>
                                <a:ln w="6350">
                                  <a:solidFill>
                                    <a:srgbClr val="000000"/>
                                  </a:solidFill>
                                  <a:miter lim="800000"/>
                                  <a:headEnd/>
                                  <a:tailEnd/>
                                </a:ln>
                              </wps:spPr>
                              <wps:txbx>
                                <w:txbxContent>
                                  <w:p w14:paraId="1C02C050" w14:textId="77777777" w:rsidR="002576D0" w:rsidRDefault="002576D0" w:rsidP="00A47122">
                                    <w:pPr>
                                      <w:jc w:val="center"/>
                                      <w:rPr>
                                        <w:kern w:val="0"/>
                                        <w:sz w:val="24"/>
                                        <w:szCs w:val="24"/>
                                      </w:rPr>
                                    </w:pPr>
                                    <w:r>
                                      <w:rPr>
                                        <w:rFonts w:ascii="Calibri" w:hint="eastAsia"/>
                                        <w:szCs w:val="21"/>
                                      </w:rPr>
                                      <w:t>化粪池</w:t>
                                    </w:r>
                                  </w:p>
                                </w:txbxContent>
                              </wps:txbx>
                              <wps:bodyPr rot="0" vert="horz" wrap="square" lIns="91440" tIns="45720" rIns="91440" bIns="45720" anchor="t" anchorCtr="0" upright="1">
                                <a:noAutofit/>
                              </wps:bodyPr>
                            </wps:wsp>
                            <wps:wsp>
                              <wps:cNvPr id="271" name="文本框 65"/>
                              <wps:cNvSpPr txBox="1">
                                <a:spLocks noChangeArrowheads="1"/>
                              </wps:cNvSpPr>
                              <wps:spPr bwMode="auto">
                                <a:xfrm>
                                  <a:off x="2411770" y="586193"/>
                                  <a:ext cx="757555" cy="266700"/>
                                </a:xfrm>
                                <a:prstGeom prst="rect">
                                  <a:avLst/>
                                </a:prstGeom>
                                <a:gradFill rotWithShape="0">
                                  <a:gsLst>
                                    <a:gs pos="0">
                                      <a:srgbClr val="FFFFFF"/>
                                    </a:gs>
                                    <a:gs pos="100000">
                                      <a:srgbClr val="FFFFFF"/>
                                    </a:gs>
                                  </a:gsLst>
                                  <a:lin ang="0"/>
                                </a:gradFill>
                                <a:ln w="6350">
                                  <a:solidFill>
                                    <a:srgbClr val="000000"/>
                                  </a:solidFill>
                                  <a:miter lim="800000"/>
                                  <a:headEnd/>
                                  <a:tailEnd/>
                                </a:ln>
                              </wps:spPr>
                              <wps:txbx>
                                <w:txbxContent>
                                  <w:p w14:paraId="6250593E" w14:textId="77777777" w:rsidR="002576D0" w:rsidRDefault="002576D0" w:rsidP="00A47122">
                                    <w:pPr>
                                      <w:jc w:val="center"/>
                                      <w:rPr>
                                        <w:kern w:val="0"/>
                                        <w:sz w:val="24"/>
                                        <w:szCs w:val="24"/>
                                      </w:rPr>
                                    </w:pPr>
                                    <w:r>
                                      <w:rPr>
                                        <w:rFonts w:ascii="Calibri" w:hint="eastAsia"/>
                                        <w:szCs w:val="21"/>
                                      </w:rPr>
                                      <w:t>隔油池</w:t>
                                    </w:r>
                                  </w:p>
                                </w:txbxContent>
                              </wps:txbx>
                              <wps:bodyPr rot="0" vert="horz" wrap="square" lIns="91440" tIns="45720" rIns="91440" bIns="45720" anchor="t" anchorCtr="0" upright="1">
                                <a:noAutofit/>
                              </wps:bodyPr>
                            </wps:wsp>
                          </wpc:wpc>
                        </a:graphicData>
                      </a:graphic>
                    </wp:inline>
                  </w:drawing>
                </mc:Choice>
                <mc:Fallback>
                  <w:pict>
                    <v:group w14:anchorId="1F41A07C" id="画布 228" o:spid="_x0000_s1167" editas="canvas" style="width:398.2pt;height:81.35pt;mso-position-horizontal-relative:char;mso-position-vertical-relative:line" coordsize="50565,10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">
                      <v:shape id="_x0000_s1168" type="#_x0000_t75" style="position:absolute;width:50565;height:10331;visibility:visible;mso-wrap-style:square">
                        <v:fill o:detectmouseclick="t"/>
                        <v:path o:connecttype="none"/>
                      </v:shape>
                      <v:group id="组合 7" o:spid="_x0000_s1169" style="position:absolute;top:895;width:50451;height:7562" coordorigin="3257,895" coordsize="57548,7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文本框 63" o:spid="_x0000_s1170" type="#_x0000_t202" style="position:absolute;left:3289;top:895;width:10801;height:2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" strokeweight=".5pt">
                          <v:fill angle="90" focus="100%" type="gradient">
                            <o:fill v:ext="view" type="gradientUnscaled"/>
                          </v:fill>
                          <v:textbox>
                            <w:txbxContent>
                              <w:p w14:paraId="4A8ADF3D" w14:textId="77777777" w:rsidR="002576D0" w:rsidRDefault="002576D0" w:rsidP="009317E2">
                                <w:pPr>
                                  <w:adjustRightInd w:val="0"/>
                                  <w:snapToGrid w:val="0"/>
                                  <w:jc w:val="center"/>
                                  <w:rPr>
                                    <w:rFonts w:ascii="宋体" w:hAnsi="宋体" w:cs="宋体"/>
                                    <w:szCs w:val="21"/>
                                  </w:rPr>
                                </w:pPr>
                                <w:r>
                                  <w:rPr>
                                    <w:rFonts w:ascii="宋体" w:hAnsi="宋体" w:cs="宋体" w:hint="eastAsia"/>
                                    <w:szCs w:val="21"/>
                                  </w:rPr>
                                  <w:t>生活污水</w:t>
                                </w:r>
                              </w:p>
                            </w:txbxContent>
                          </v:textbox>
                        </v:shape>
                        <v:line id="直线 64" o:spid="_x0000_s1171" style="position:absolute;visibility:visible;mso-wrap-style:square" from="14103,2343" to="18110,2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" strokeweight=".5pt">
                          <v:stroke endarrow="block"/>
                        </v:line>
                        <v:shape id="文本框 65" o:spid="_x0000_s1172" type="#_x0000_t202" style="position:absolute;left:18141;top:984;width:864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" strokeweight=".5pt">
                          <v:fill angle="90" focus="100%" type="gradient">
                            <o:fill v:ext="view" type="gradientUnscaled"/>
                          </v:fill>
                          <v:textbox>
                            <w:txbxContent>
                              <w:p w14:paraId="233F3C20" w14:textId="77777777" w:rsidR="002576D0" w:rsidRDefault="002576D0" w:rsidP="009317E2">
                                <w:pPr>
                                  <w:adjustRightInd w:val="0"/>
                                  <w:snapToGrid w:val="0"/>
                                  <w:jc w:val="center"/>
                                  <w:rPr>
                                    <w:rFonts w:ascii="宋体" w:hAnsi="宋体" w:cs="宋体"/>
                                    <w:szCs w:val="21"/>
                                  </w:rPr>
                                </w:pPr>
                                <w:r>
                                  <w:rPr>
                                    <w:rFonts w:ascii="宋体" w:hAnsi="宋体" w:cs="宋体" w:hint="eastAsia"/>
                                    <w:szCs w:val="21"/>
                                  </w:rPr>
                                  <w:t>水封井</w:t>
                                </w:r>
                              </w:p>
                            </w:txbxContent>
                          </v:textbox>
                        </v:shape>
                        <v:line id="直线 66" o:spid="_x0000_s1173" style="position:absolute;visibility:visible;mso-wrap-style:square" from="39409,2162" to="43355,4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" strokeweight=".5pt">
                          <v:stroke endarrow="block"/>
                        </v:line>
                        <v:shape id="文本框 67" o:spid="_x0000_s1174" type="#_x0000_t202" style="position:absolute;left:43394;top:3415;width:1741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" strokeweight=".5pt">
                          <v:fill angle="90" focus="100%" type="gradient">
                            <o:fill v:ext="view" type="gradientUnscaled"/>
                          </v:fill>
                          <v:textbox>
                            <w:txbxContent>
                              <w:p w14:paraId="2A23AB84" w14:textId="51257DB7" w:rsidR="002576D0" w:rsidRDefault="005D3F43" w:rsidP="009317E2">
                                <w:pPr>
                                  <w:adjustRightInd w:val="0"/>
                                  <w:snapToGrid w:val="0"/>
                                  <w:jc w:val="center"/>
                                  <w:rPr>
                                    <w:rFonts w:ascii="宋体" w:hAnsi="宋体" w:cs="宋体"/>
                                    <w:szCs w:val="21"/>
                                  </w:rPr>
                                </w:pPr>
                                <w:r w:rsidRPr="005D3F43">
                                  <w:rPr>
                                    <w:rFonts w:ascii="Times New Roman" w:eastAsiaTheme="majorEastAsia" w:hAnsi="Times New Roman" w:cs="Times New Roman" w:hint="eastAsia"/>
                                    <w:color w:val="000000"/>
                                    <w:szCs w:val="21"/>
                                  </w:rPr>
                                  <w:t>无动力污水处理装置</w:t>
                                </w:r>
                                <w:r w:rsidRPr="005D3F43">
                                  <w:rPr>
                                    <w:rFonts w:ascii="Times New Roman" w:eastAsiaTheme="majorEastAsia" w:hAnsi="Times New Roman" w:cs="Times New Roman" w:hint="eastAsia"/>
                                    <w:color w:val="000000"/>
                                    <w:sz w:val="24"/>
                                    <w:szCs w:val="24"/>
                                  </w:rPr>
                                  <w:t>处理</w:t>
                                </w:r>
                              </w:p>
                            </w:txbxContent>
                          </v:textbox>
                        </v:shape>
                        <v:shape id="文本框 63" o:spid="_x0000_s1175" type="#_x0000_t202" style="position:absolute;left:3257;top:5701;width:10795;height:2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" strokeweight=".5pt">
                          <v:fill angle="90" focus="100%" type="gradient">
                            <o:fill v:ext="view" type="gradientUnscaled"/>
                          </v:fill>
                          <v:textbox>
                            <w:txbxContent>
                              <w:p w14:paraId="4974B3BC" w14:textId="77777777" w:rsidR="002576D0" w:rsidRDefault="002576D0" w:rsidP="009317E2">
                                <w:pPr>
                                  <w:jc w:val="center"/>
                                  <w:rPr>
                                    <w:kern w:val="0"/>
                                    <w:sz w:val="24"/>
                                    <w:szCs w:val="24"/>
                                  </w:rPr>
                                </w:pPr>
                                <w:r>
                                  <w:rPr>
                                    <w:rFonts w:ascii="Calibri" w:hint="eastAsia"/>
                                    <w:szCs w:val="21"/>
                                  </w:rPr>
                                  <w:t>生产废水</w:t>
                                </w:r>
                              </w:p>
                            </w:txbxContent>
                          </v:textbox>
                        </v:shape>
                        <v:line id="直线 64" o:spid="_x0000_s1176" style="position:absolute;visibility:visible;mso-wrap-style:square" from="14071,7149" to="18072,7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" strokeweight=".5pt">
                          <v:stroke endarrow="block"/>
                        </v:line>
                        <v:shape id="文本框 65" o:spid="_x0000_s1177" type="#_x0000_t202" style="position:absolute;left:18110;top:5790;width:863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" strokeweight=".5pt">
                          <v:fill angle="90" focus="100%" type="gradient">
                            <o:fill v:ext="view" type="gradientUnscaled"/>
                          </v:fill>
                          <v:textbox>
                            <w:txbxContent>
                              <w:p w14:paraId="72400266" w14:textId="77777777" w:rsidR="002576D0" w:rsidRDefault="002576D0" w:rsidP="009317E2">
                                <w:pPr>
                                  <w:jc w:val="center"/>
                                  <w:rPr>
                                    <w:kern w:val="0"/>
                                    <w:sz w:val="24"/>
                                    <w:szCs w:val="24"/>
                                  </w:rPr>
                                </w:pPr>
                                <w:r>
                                  <w:rPr>
                                    <w:rFonts w:ascii="Calibri" w:hint="eastAsia"/>
                                    <w:szCs w:val="21"/>
                                  </w:rPr>
                                  <w:t>排水沟</w:t>
                                </w:r>
                              </w:p>
                            </w:txbxContent>
                          </v:textbox>
                        </v:shape>
                        <v:line id="直线 66" o:spid="_x0000_s1178" style="position:absolute;flip:y;visibility:visible;mso-wrap-style:square" from="39409,4965" to="43394,7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" strokeweight=".5pt">
                          <v:stroke endarrow="block"/>
                        </v:line>
                      </v:group>
                      <v:line id="直线 64" o:spid="_x0000_s1179" style="position:absolute;flip:y;visibility:visible;mso-wrap-style:square" from="20625,2448" to="24153,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" strokeweight=".5pt">
                        <v:stroke endarrow="block"/>
                      </v:line>
                      <v:line id="直线 64" o:spid="_x0000_s1180" style="position:absolute;flip:y;visibility:visible;mso-wrap-style:square" from="20592,7277" to="24120,7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" strokeweight=".5pt">
                        <v:stroke endarrow="block"/>
                      </v:line>
                      <v:shape id="文本框 65" o:spid="_x0000_s1181" type="#_x0000_t202" style="position:absolute;left:24118;top:984;width:757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" strokeweight=".5pt">
                        <v:fill angle="90" focus="100%" type="gradient">
                          <o:fill v:ext="view" type="gradientUnscaled"/>
                        </v:fill>
                        <v:textbox>
                          <w:txbxContent>
                            <w:p w14:paraId="1C02C050" w14:textId="77777777" w:rsidR="002576D0" w:rsidRDefault="002576D0" w:rsidP="00A47122">
                              <w:pPr>
                                <w:jc w:val="center"/>
                                <w:rPr>
                                  <w:kern w:val="0"/>
                                  <w:sz w:val="24"/>
                                  <w:szCs w:val="24"/>
                                </w:rPr>
                              </w:pPr>
                              <w:r>
                                <w:rPr>
                                  <w:rFonts w:ascii="Calibri" w:hint="eastAsia"/>
                                  <w:szCs w:val="21"/>
                                </w:rPr>
                                <w:t>化粪池</w:t>
                              </w:r>
                            </w:p>
                          </w:txbxContent>
                        </v:textbox>
                      </v:shape>
                      <v:shape id="文本框 65" o:spid="_x0000_s1182" type="#_x0000_t202" style="position:absolute;left:24117;top:5861;width:757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" strokeweight=".5pt">
                        <v:fill angle="90" focus="100%" type="gradient">
                          <o:fill v:ext="view" type="gradientUnscaled"/>
                        </v:fill>
                        <v:textbox>
                          <w:txbxContent>
                            <w:p w14:paraId="6250593E" w14:textId="77777777" w:rsidR="002576D0" w:rsidRDefault="002576D0" w:rsidP="00A47122">
                              <w:pPr>
                                <w:jc w:val="center"/>
                                <w:rPr>
                                  <w:kern w:val="0"/>
                                  <w:sz w:val="24"/>
                                  <w:szCs w:val="24"/>
                                </w:rPr>
                              </w:pPr>
                              <w:r>
                                <w:rPr>
                                  <w:rFonts w:ascii="Calibri" w:hint="eastAsia"/>
                                  <w:szCs w:val="21"/>
                                </w:rPr>
                                <w:t>隔油池</w:t>
                              </w:r>
                            </w:p>
                          </w:txbxContent>
                        </v:textbox>
                      </v:shape>
                      <w10:anchorlock/>
                    </v:group>
                  </w:pict>
                </mc:Fallback>
              </mc:AlternateContent>
            </w:r>
          </w:p>
          <w:p w14:paraId="64FD87BA" w14:textId="77777777" w:rsidR="009317E2" w:rsidRPr="00BD1A4C" w:rsidRDefault="009317E2" w:rsidP="009317E2">
            <w:pPr>
              <w:adjustRightInd w:val="0"/>
              <w:snapToGrid w:val="0"/>
              <w:jc w:val="center"/>
              <w:rPr>
                <w:rFonts w:ascii="Times New Roman" w:eastAsiaTheme="majorEastAsia" w:hAnsi="Times New Roman" w:cs="Times New Roman"/>
                <w:b/>
                <w:sz w:val="24"/>
                <w:szCs w:val="24"/>
              </w:rPr>
            </w:pPr>
            <w:r w:rsidRPr="00BD1A4C">
              <w:rPr>
                <w:rFonts w:ascii="Times New Roman" w:eastAsiaTheme="majorEastAsia" w:hAnsi="Times New Roman" w:cs="Times New Roman"/>
                <w:b/>
                <w:color w:val="000000"/>
                <w:sz w:val="24"/>
                <w:szCs w:val="24"/>
              </w:rPr>
              <w:t>图</w:t>
            </w:r>
            <w:r w:rsidRPr="00BD1A4C">
              <w:rPr>
                <w:rFonts w:ascii="Times New Roman" w:eastAsiaTheme="majorEastAsia" w:hAnsi="Times New Roman" w:cs="Times New Roman"/>
                <w:b/>
                <w:color w:val="000000"/>
                <w:sz w:val="24"/>
                <w:szCs w:val="24"/>
              </w:rPr>
              <w:t>6.2-</w:t>
            </w:r>
            <w:r w:rsidR="00A47122">
              <w:rPr>
                <w:rFonts w:ascii="Times New Roman" w:eastAsiaTheme="majorEastAsia" w:hAnsi="Times New Roman" w:cs="Times New Roman"/>
                <w:b/>
                <w:color w:val="000000"/>
                <w:sz w:val="24"/>
                <w:szCs w:val="24"/>
              </w:rPr>
              <w:t>3</w:t>
            </w:r>
            <w:r w:rsidRPr="00BD1A4C">
              <w:rPr>
                <w:rFonts w:ascii="Times New Roman" w:eastAsiaTheme="majorEastAsia" w:hAnsi="Times New Roman" w:cs="Times New Roman"/>
                <w:b/>
                <w:sz w:val="24"/>
                <w:szCs w:val="24"/>
              </w:rPr>
              <w:t xml:space="preserve">  </w:t>
            </w:r>
            <w:r w:rsidRPr="00BD1A4C">
              <w:rPr>
                <w:rFonts w:ascii="Times New Roman" w:eastAsiaTheme="majorEastAsia" w:hAnsi="Times New Roman" w:cs="Times New Roman"/>
                <w:b/>
                <w:sz w:val="24"/>
                <w:szCs w:val="24"/>
              </w:rPr>
              <w:t>项目废水处理工艺流程图</w:t>
            </w:r>
          </w:p>
          <w:p w14:paraId="6D4CD93D" w14:textId="77777777" w:rsidR="009317E2" w:rsidRPr="00BD1A4C" w:rsidRDefault="009317E2" w:rsidP="009317E2">
            <w:pPr>
              <w:spacing w:line="360" w:lineRule="auto"/>
              <w:rPr>
                <w:rFonts w:ascii="Times New Roman" w:eastAsiaTheme="majorEastAsia" w:hAnsi="Times New Roman" w:cs="Times New Roman"/>
                <w:b/>
                <w:bCs/>
                <w:sz w:val="24"/>
                <w:szCs w:val="24"/>
              </w:rPr>
            </w:pPr>
            <w:r w:rsidRPr="00BD1A4C">
              <w:rPr>
                <w:rFonts w:ascii="Times New Roman" w:eastAsiaTheme="majorEastAsia" w:hAnsi="Times New Roman" w:cs="Times New Roman"/>
                <w:b/>
                <w:bCs/>
                <w:sz w:val="24"/>
                <w:szCs w:val="24"/>
              </w:rPr>
              <w:t>6.2.4.3</w:t>
            </w:r>
            <w:r w:rsidRPr="00BD1A4C">
              <w:rPr>
                <w:rFonts w:ascii="Times New Roman" w:eastAsiaTheme="majorEastAsia" w:hAnsi="Times New Roman" w:cs="Times New Roman"/>
                <w:b/>
                <w:bCs/>
                <w:sz w:val="24"/>
                <w:szCs w:val="24"/>
              </w:rPr>
              <w:t>噪声防治措施</w:t>
            </w:r>
          </w:p>
          <w:p w14:paraId="3836DDDD" w14:textId="13A7514F" w:rsidR="009317E2" w:rsidRPr="00BD1A4C" w:rsidRDefault="00FF4A17" w:rsidP="009317E2">
            <w:pPr>
              <w:spacing w:line="360" w:lineRule="auto"/>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项目噪声主要来源于</w:t>
            </w:r>
            <w:r>
              <w:rPr>
                <w:rFonts w:ascii="Times New Roman" w:eastAsiaTheme="majorEastAsia" w:hAnsi="Times New Roman" w:cs="Times New Roman" w:hint="eastAsia"/>
                <w:sz w:val="24"/>
                <w:szCs w:val="24"/>
              </w:rPr>
              <w:t>油气装卸过程以及过往车辆加油加气过程中机器和车辆的运行</w:t>
            </w:r>
            <w:r w:rsidR="009317E2" w:rsidRPr="00BD1A4C">
              <w:rPr>
                <w:rFonts w:ascii="Times New Roman" w:eastAsiaTheme="majorEastAsia" w:hAnsi="Times New Roman" w:cs="Times New Roman"/>
                <w:sz w:val="24"/>
                <w:szCs w:val="24"/>
              </w:rPr>
              <w:t>，声压级约为</w:t>
            </w:r>
            <w:r w:rsidR="00235411">
              <w:rPr>
                <w:rFonts w:ascii="Times New Roman" w:eastAsiaTheme="majorEastAsia" w:hAnsi="Times New Roman" w:cs="Times New Roman"/>
                <w:sz w:val="24"/>
                <w:szCs w:val="24"/>
              </w:rPr>
              <w:t>65</w:t>
            </w:r>
            <w:r w:rsidR="008E3855">
              <w:rPr>
                <w:rFonts w:ascii="Times New Roman" w:eastAsiaTheme="majorEastAsia" w:hAnsi="Times New Roman" w:cs="Times New Roman" w:hint="eastAsia"/>
                <w:sz w:val="24"/>
                <w:szCs w:val="24"/>
              </w:rPr>
              <w:t>~</w:t>
            </w:r>
            <w:r w:rsidR="00235411">
              <w:rPr>
                <w:rFonts w:ascii="Times New Roman" w:eastAsiaTheme="majorEastAsia" w:hAnsi="Times New Roman" w:cs="Times New Roman" w:hint="eastAsia"/>
                <w:sz w:val="24"/>
                <w:szCs w:val="24"/>
              </w:rPr>
              <w:t>7</w:t>
            </w:r>
            <w:r w:rsidR="00235411">
              <w:rPr>
                <w:rFonts w:ascii="Times New Roman" w:eastAsiaTheme="majorEastAsia" w:hAnsi="Times New Roman" w:cs="Times New Roman"/>
                <w:sz w:val="24"/>
                <w:szCs w:val="24"/>
              </w:rPr>
              <w:t>5</w:t>
            </w:r>
            <w:r w:rsidR="009317E2" w:rsidRPr="00BD1A4C">
              <w:rPr>
                <w:rFonts w:ascii="Times New Roman" w:eastAsiaTheme="majorEastAsia" w:hAnsi="Times New Roman" w:cs="Times New Roman"/>
                <w:sz w:val="24"/>
                <w:szCs w:val="24"/>
              </w:rPr>
              <w:t>dB</w:t>
            </w:r>
            <w:r w:rsidR="009317E2" w:rsidRPr="00BD1A4C">
              <w:rPr>
                <w:rFonts w:ascii="Times New Roman" w:eastAsiaTheme="majorEastAsia" w:hAnsi="Times New Roman" w:cs="Times New Roman"/>
                <w:sz w:val="24"/>
                <w:szCs w:val="24"/>
              </w:rPr>
              <w:t>（</w:t>
            </w:r>
            <w:r w:rsidR="009317E2" w:rsidRPr="00BD1A4C">
              <w:rPr>
                <w:rFonts w:ascii="Times New Roman" w:eastAsiaTheme="majorEastAsia" w:hAnsi="Times New Roman" w:cs="Times New Roman"/>
                <w:sz w:val="24"/>
                <w:szCs w:val="24"/>
              </w:rPr>
              <w:t>A</w:t>
            </w:r>
            <w:r w:rsidR="009317E2" w:rsidRPr="00BD1A4C">
              <w:rPr>
                <w:rFonts w:ascii="Times New Roman" w:eastAsiaTheme="majorEastAsia" w:hAnsi="Times New Roman" w:cs="Times New Roman"/>
                <w:sz w:val="24"/>
                <w:szCs w:val="24"/>
              </w:rPr>
              <w:t>）。</w:t>
            </w:r>
          </w:p>
          <w:p w14:paraId="2BEA45EC" w14:textId="77777777" w:rsidR="009317E2" w:rsidRPr="00BD1A4C" w:rsidRDefault="009317E2" w:rsidP="009317E2">
            <w:pPr>
              <w:spacing w:line="360" w:lineRule="auto"/>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建设单位采用以下降噪措施：</w:t>
            </w:r>
          </w:p>
          <w:p w14:paraId="55893205" w14:textId="77777777" w:rsidR="00F5169D" w:rsidRPr="00F5169D" w:rsidRDefault="00F5169D" w:rsidP="00F5169D">
            <w:pPr>
              <w:spacing w:line="360" w:lineRule="auto"/>
              <w:ind w:firstLineChars="200" w:firstLine="480"/>
              <w:rPr>
                <w:rFonts w:ascii="Times New Roman" w:eastAsiaTheme="majorEastAsia" w:hAnsi="Times New Roman" w:cs="Times New Roman"/>
                <w:sz w:val="24"/>
                <w:szCs w:val="24"/>
              </w:rPr>
            </w:pPr>
            <w:r w:rsidRPr="00F5169D">
              <w:rPr>
                <w:rFonts w:ascii="Times New Roman" w:eastAsiaTheme="majorEastAsia" w:hAnsi="Times New Roman" w:cs="Times New Roman" w:hint="eastAsia"/>
                <w:sz w:val="24"/>
                <w:szCs w:val="24"/>
              </w:rPr>
              <w:t>①在满足工艺的前提下，尽可能选用功率小，噪声低的设备；</w:t>
            </w:r>
          </w:p>
          <w:p w14:paraId="0B50C801" w14:textId="77777777" w:rsidR="00F5169D" w:rsidRPr="00F5169D" w:rsidRDefault="00F5169D" w:rsidP="00F5169D">
            <w:pPr>
              <w:spacing w:line="360" w:lineRule="auto"/>
              <w:ind w:firstLineChars="200" w:firstLine="480"/>
              <w:rPr>
                <w:rFonts w:ascii="Times New Roman" w:eastAsiaTheme="majorEastAsia" w:hAnsi="Times New Roman" w:cs="Times New Roman"/>
                <w:sz w:val="24"/>
                <w:szCs w:val="24"/>
              </w:rPr>
            </w:pPr>
            <w:r w:rsidRPr="00F5169D">
              <w:rPr>
                <w:rFonts w:ascii="Times New Roman" w:eastAsiaTheme="majorEastAsia" w:hAnsi="Times New Roman" w:cs="Times New Roman" w:hint="eastAsia"/>
                <w:sz w:val="24"/>
                <w:szCs w:val="24"/>
              </w:rPr>
              <w:t>②振动较大的设备采用单独基础，在其基础上采取相应的减震、隔音措施；</w:t>
            </w:r>
          </w:p>
          <w:p w14:paraId="35158E34" w14:textId="77777777" w:rsidR="00F5169D" w:rsidRPr="00F5169D" w:rsidRDefault="00F5169D" w:rsidP="00F5169D">
            <w:pPr>
              <w:spacing w:line="360" w:lineRule="auto"/>
              <w:ind w:firstLineChars="200" w:firstLine="480"/>
              <w:rPr>
                <w:rFonts w:ascii="Times New Roman" w:eastAsiaTheme="majorEastAsia" w:hAnsi="Times New Roman" w:cs="Times New Roman"/>
                <w:sz w:val="24"/>
                <w:szCs w:val="24"/>
              </w:rPr>
            </w:pPr>
            <w:r w:rsidRPr="00F5169D">
              <w:rPr>
                <w:rFonts w:ascii="Times New Roman" w:eastAsiaTheme="majorEastAsia" w:hAnsi="Times New Roman" w:cs="Times New Roman" w:hint="eastAsia"/>
                <w:sz w:val="24"/>
                <w:szCs w:val="24"/>
              </w:rPr>
              <w:t>③在设备布置时考虑地形、声源方向性和噪声强弱等因素，进行合理布局以求进一步降低厂界噪声。</w:t>
            </w:r>
          </w:p>
          <w:p w14:paraId="16FD3171" w14:textId="77777777" w:rsidR="00F5169D" w:rsidRPr="00F5169D" w:rsidRDefault="00F5169D" w:rsidP="00F5169D">
            <w:pPr>
              <w:spacing w:line="360" w:lineRule="auto"/>
              <w:ind w:firstLineChars="200" w:firstLine="480"/>
              <w:rPr>
                <w:rFonts w:ascii="Times New Roman" w:eastAsiaTheme="majorEastAsia" w:hAnsi="Times New Roman" w:cs="Times New Roman"/>
                <w:sz w:val="24"/>
                <w:szCs w:val="24"/>
              </w:rPr>
            </w:pPr>
            <w:r w:rsidRPr="00F5169D">
              <w:rPr>
                <w:rFonts w:ascii="Times New Roman" w:eastAsiaTheme="majorEastAsia" w:hAnsi="Times New Roman" w:cs="Times New Roman" w:hint="eastAsia"/>
                <w:sz w:val="24"/>
                <w:szCs w:val="24"/>
              </w:rPr>
              <w:t>④厂房墙体采用隔音、吸声材料，降低设备噪声对外界的影响。</w:t>
            </w:r>
          </w:p>
          <w:p w14:paraId="0A5E79A5" w14:textId="77777777" w:rsidR="00F5169D" w:rsidRDefault="00F5169D" w:rsidP="00F5169D">
            <w:pPr>
              <w:spacing w:line="360" w:lineRule="auto"/>
              <w:ind w:firstLineChars="200" w:firstLine="480"/>
              <w:rPr>
                <w:rFonts w:ascii="Times New Roman" w:eastAsiaTheme="majorEastAsia" w:hAnsi="Times New Roman" w:cs="Times New Roman"/>
                <w:sz w:val="24"/>
                <w:szCs w:val="24"/>
              </w:rPr>
            </w:pPr>
            <w:r w:rsidRPr="00F5169D">
              <w:rPr>
                <w:rFonts w:ascii="Times New Roman" w:eastAsiaTheme="majorEastAsia" w:hAnsi="Times New Roman" w:cs="Times New Roman" w:hint="eastAsia"/>
                <w:sz w:val="24"/>
                <w:szCs w:val="24"/>
              </w:rPr>
              <w:t>⑤主要的降噪设备应定期检查、维修、不合要求的要及时更换，防止机械噪声的升高。</w:t>
            </w:r>
          </w:p>
          <w:p w14:paraId="656D6E41" w14:textId="77777777" w:rsidR="001B686E" w:rsidRPr="00BD1A4C" w:rsidRDefault="001B686E" w:rsidP="007C0B34">
            <w:pPr>
              <w:spacing w:line="360" w:lineRule="auto"/>
              <w:rPr>
                <w:rFonts w:ascii="Times New Roman" w:eastAsiaTheme="majorEastAsia" w:hAnsi="Times New Roman" w:cs="Times New Roman"/>
                <w:b/>
                <w:bCs/>
                <w:sz w:val="24"/>
                <w:szCs w:val="24"/>
              </w:rPr>
            </w:pPr>
            <w:r w:rsidRPr="00BD1A4C">
              <w:rPr>
                <w:rFonts w:ascii="Times New Roman" w:eastAsiaTheme="majorEastAsia" w:hAnsi="Times New Roman" w:cs="Times New Roman"/>
                <w:b/>
                <w:bCs/>
                <w:sz w:val="24"/>
                <w:szCs w:val="24"/>
              </w:rPr>
              <w:t>6.2.4.4</w:t>
            </w:r>
            <w:r w:rsidRPr="00BD1A4C">
              <w:rPr>
                <w:rFonts w:ascii="Times New Roman" w:eastAsiaTheme="majorEastAsia" w:hAnsi="Times New Roman" w:cs="Times New Roman"/>
                <w:b/>
                <w:bCs/>
                <w:sz w:val="24"/>
                <w:szCs w:val="24"/>
              </w:rPr>
              <w:t>固废防治措施</w:t>
            </w:r>
          </w:p>
          <w:p w14:paraId="322BA01C" w14:textId="77777777" w:rsidR="001B686E" w:rsidRPr="00BD1A4C" w:rsidRDefault="001B686E" w:rsidP="00B354CB">
            <w:pPr>
              <w:adjustRightInd w:val="0"/>
              <w:snapToGrid w:val="0"/>
              <w:spacing w:line="360" w:lineRule="auto"/>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本项目产生的固废主要有</w:t>
            </w:r>
            <w:r w:rsidR="00B354CB">
              <w:rPr>
                <w:rFonts w:ascii="Times New Roman" w:eastAsiaTheme="majorEastAsia" w:hAnsi="Times New Roman" w:cs="Times New Roman" w:hint="eastAsia"/>
                <w:sz w:val="24"/>
                <w:szCs w:val="24"/>
              </w:rPr>
              <w:t>生活垃圾和废气的含油抹布</w:t>
            </w:r>
            <w:r w:rsidRPr="00BD1A4C">
              <w:rPr>
                <w:rFonts w:ascii="Times New Roman" w:eastAsiaTheme="majorEastAsia" w:hAnsi="Times New Roman" w:cs="Times New Roman"/>
                <w:sz w:val="24"/>
                <w:szCs w:val="24"/>
              </w:rPr>
              <w:t>。</w:t>
            </w:r>
          </w:p>
          <w:p w14:paraId="4EAA2C9C" w14:textId="77777777" w:rsidR="001B686E" w:rsidRPr="00BD1A4C" w:rsidRDefault="001B686E" w:rsidP="00B354CB">
            <w:pPr>
              <w:spacing w:line="360" w:lineRule="auto"/>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针对固体废物的防治情况如下：</w:t>
            </w:r>
          </w:p>
          <w:p w14:paraId="717E3FB9" w14:textId="77777777" w:rsidR="001B686E" w:rsidRPr="00BD1A4C" w:rsidRDefault="001B686E" w:rsidP="00B354CB">
            <w:pPr>
              <w:spacing w:line="360" w:lineRule="auto"/>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1</w:t>
            </w:r>
            <w:r w:rsidRPr="00BD1A4C">
              <w:rPr>
                <w:rFonts w:ascii="Times New Roman" w:eastAsiaTheme="majorEastAsia" w:hAnsi="Times New Roman" w:cs="Times New Roman"/>
                <w:sz w:val="24"/>
                <w:szCs w:val="24"/>
              </w:rPr>
              <w:t>）危险固废</w:t>
            </w:r>
          </w:p>
          <w:p w14:paraId="135FA15C" w14:textId="5F916C82" w:rsidR="00B354CB" w:rsidRPr="001F60E5" w:rsidRDefault="001B686E" w:rsidP="00B354CB">
            <w:pPr>
              <w:tabs>
                <w:tab w:val="left" w:pos="360"/>
              </w:tabs>
              <w:snapToGrid w:val="0"/>
              <w:spacing w:line="360" w:lineRule="auto"/>
              <w:ind w:firstLineChars="200" w:firstLine="480"/>
              <w:rPr>
                <w:rFonts w:ascii="Times New Roman" w:eastAsiaTheme="majorEastAsia" w:hAnsi="Times New Roman" w:cs="Times New Roman"/>
                <w:sz w:val="24"/>
              </w:rPr>
            </w:pPr>
            <w:r w:rsidRPr="00BD1A4C">
              <w:rPr>
                <w:rFonts w:ascii="Times New Roman" w:eastAsiaTheme="majorEastAsia" w:hAnsi="Times New Roman" w:cs="Times New Roman"/>
                <w:color w:val="000000"/>
                <w:sz w:val="24"/>
                <w:szCs w:val="24"/>
              </w:rPr>
              <w:t>本项目的</w:t>
            </w:r>
            <w:r w:rsidR="00B354CB">
              <w:rPr>
                <w:rFonts w:ascii="Times New Roman" w:eastAsiaTheme="majorEastAsia" w:hAnsi="Times New Roman" w:cs="Times New Roman" w:hint="eastAsia"/>
                <w:color w:val="000000"/>
                <w:sz w:val="24"/>
                <w:szCs w:val="24"/>
              </w:rPr>
              <w:t>日常运营过程中所产生的废弃的含油抹布，日常未进行分类收集，均混入生活垃圾中。</w:t>
            </w:r>
            <w:r w:rsidR="00B354CB" w:rsidRPr="001F60E5">
              <w:rPr>
                <w:rFonts w:ascii="Times New Roman" w:eastAsiaTheme="majorEastAsia" w:hAnsi="Times New Roman" w:cs="Times New Roman"/>
                <w:sz w:val="24"/>
              </w:rPr>
              <w:t>根据</w:t>
            </w:r>
            <w:r w:rsidR="00AF2B89">
              <w:rPr>
                <w:rFonts w:ascii="Times New Roman" w:eastAsiaTheme="majorEastAsia" w:hAnsi="Times New Roman" w:cs="Times New Roman" w:hint="eastAsia"/>
                <w:sz w:val="24"/>
              </w:rPr>
              <w:t>《</w:t>
            </w:r>
            <w:r w:rsidR="00B354CB" w:rsidRPr="001F60E5">
              <w:rPr>
                <w:rFonts w:ascii="Times New Roman" w:eastAsiaTheme="majorEastAsia" w:hAnsi="Times New Roman" w:cs="Times New Roman"/>
                <w:sz w:val="24"/>
              </w:rPr>
              <w:t>国家危险废物名录（</w:t>
            </w:r>
            <w:r w:rsidR="00B354CB" w:rsidRPr="001F60E5">
              <w:rPr>
                <w:rFonts w:ascii="Times New Roman" w:eastAsiaTheme="majorEastAsia" w:hAnsi="Times New Roman" w:cs="Times New Roman"/>
                <w:sz w:val="24"/>
              </w:rPr>
              <w:t>2016</w:t>
            </w:r>
            <w:r w:rsidR="00B354CB" w:rsidRPr="001F60E5">
              <w:rPr>
                <w:rFonts w:ascii="Times New Roman" w:eastAsiaTheme="majorEastAsia" w:hAnsi="Times New Roman" w:cs="Times New Roman"/>
                <w:sz w:val="24"/>
              </w:rPr>
              <w:t>年）</w:t>
            </w:r>
            <w:r w:rsidR="00AF2B89">
              <w:rPr>
                <w:rFonts w:ascii="Times New Roman" w:eastAsiaTheme="majorEastAsia" w:hAnsi="Times New Roman" w:cs="Times New Roman" w:hint="eastAsia"/>
                <w:sz w:val="24"/>
              </w:rPr>
              <w:t>》</w:t>
            </w:r>
            <w:r w:rsidR="00B354CB" w:rsidRPr="001F60E5">
              <w:rPr>
                <w:rFonts w:ascii="Times New Roman" w:eastAsiaTheme="majorEastAsia" w:hAnsi="Times New Roman" w:cs="Times New Roman"/>
                <w:sz w:val="24"/>
              </w:rPr>
              <w:t>附录中危险废物豁免管理清单第</w:t>
            </w:r>
            <w:r w:rsidR="00B354CB">
              <w:rPr>
                <w:rFonts w:ascii="Times New Roman" w:eastAsiaTheme="majorEastAsia" w:hAnsi="Times New Roman" w:cs="Times New Roman"/>
                <w:sz w:val="24"/>
              </w:rPr>
              <w:t>9</w:t>
            </w:r>
            <w:r w:rsidR="00B354CB" w:rsidRPr="001F60E5">
              <w:rPr>
                <w:rFonts w:ascii="Times New Roman" w:eastAsiaTheme="majorEastAsia" w:hAnsi="Times New Roman" w:cs="Times New Roman"/>
                <w:sz w:val="24"/>
              </w:rPr>
              <w:t>条规定，废弃的含油抹布混入生活垃圾的，全过程不按危险废物管理，由环卫部门定期清运。</w:t>
            </w:r>
          </w:p>
          <w:p w14:paraId="56BDF15B" w14:textId="77777777" w:rsidR="001B686E" w:rsidRPr="00BD1A4C" w:rsidRDefault="001B686E" w:rsidP="00B354CB">
            <w:pPr>
              <w:spacing w:line="360" w:lineRule="auto"/>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lastRenderedPageBreak/>
              <w:t>（</w:t>
            </w:r>
            <w:r w:rsidRPr="00BD1A4C">
              <w:rPr>
                <w:rFonts w:ascii="Times New Roman" w:eastAsiaTheme="majorEastAsia" w:hAnsi="Times New Roman" w:cs="Times New Roman"/>
                <w:sz w:val="24"/>
                <w:szCs w:val="24"/>
              </w:rPr>
              <w:t>2</w:t>
            </w:r>
            <w:r w:rsidRPr="00BD1A4C">
              <w:rPr>
                <w:rFonts w:ascii="Times New Roman" w:eastAsiaTheme="majorEastAsia" w:hAnsi="Times New Roman" w:cs="Times New Roman"/>
                <w:sz w:val="24"/>
                <w:szCs w:val="24"/>
              </w:rPr>
              <w:t>）一般工业固废及生活垃圾</w:t>
            </w:r>
          </w:p>
          <w:p w14:paraId="4FE10CF8" w14:textId="77777777" w:rsidR="001B686E" w:rsidRDefault="001B686E" w:rsidP="00B354CB">
            <w:pPr>
              <w:spacing w:line="360" w:lineRule="auto"/>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本项目对固体废物进行分类收集、贮存。本项目中生活垃圾</w:t>
            </w:r>
            <w:r w:rsidR="00B354CB">
              <w:rPr>
                <w:rFonts w:ascii="Times New Roman" w:eastAsiaTheme="majorEastAsia" w:hAnsi="Times New Roman" w:cs="Times New Roman" w:hint="eastAsia"/>
                <w:sz w:val="24"/>
                <w:szCs w:val="24"/>
              </w:rPr>
              <w:t>经</w:t>
            </w:r>
            <w:r w:rsidRPr="00BD1A4C">
              <w:rPr>
                <w:rFonts w:ascii="Times New Roman" w:eastAsiaTheme="majorEastAsia" w:hAnsi="Times New Roman" w:cs="Times New Roman"/>
                <w:sz w:val="24"/>
                <w:szCs w:val="24"/>
              </w:rPr>
              <w:t>收集后由环卫部门全部送城市生活垃圾处理厂处置。</w:t>
            </w:r>
          </w:p>
          <w:p w14:paraId="07BB68EE" w14:textId="77777777" w:rsidR="00EE3272" w:rsidRPr="00BD1A4C" w:rsidRDefault="00EE3272" w:rsidP="00EE3272">
            <w:pPr>
              <w:spacing w:line="360" w:lineRule="auto"/>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按照《固体废物鉴别标准通则》（</w:t>
            </w:r>
            <w:r w:rsidRPr="00BD1A4C">
              <w:rPr>
                <w:rFonts w:ascii="Times New Roman" w:eastAsiaTheme="majorEastAsia" w:hAnsi="Times New Roman" w:cs="Times New Roman"/>
                <w:sz w:val="24"/>
                <w:szCs w:val="24"/>
              </w:rPr>
              <w:t>GB34330-2017</w:t>
            </w:r>
            <w:r w:rsidRPr="00BD1A4C">
              <w:rPr>
                <w:rFonts w:ascii="Times New Roman" w:eastAsiaTheme="majorEastAsia" w:hAnsi="Times New Roman" w:cs="Times New Roman"/>
                <w:sz w:val="24"/>
                <w:szCs w:val="24"/>
              </w:rPr>
              <w:t>）、《建设项目危险废物环境影响评价指南》的规定，对项目固废的利用处置方案进行汇总，本项目营运期固体废物利用处置方式评价表如下：</w:t>
            </w:r>
          </w:p>
          <w:p w14:paraId="3BB515FA" w14:textId="77777777" w:rsidR="00EE3272" w:rsidRPr="00BD1A4C" w:rsidRDefault="00EE3272" w:rsidP="00311209">
            <w:pPr>
              <w:adjustRightInd w:val="0"/>
              <w:snapToGrid w:val="0"/>
              <w:jc w:val="center"/>
              <w:rPr>
                <w:rFonts w:ascii="Times New Roman" w:eastAsiaTheme="majorEastAsia" w:hAnsi="Times New Roman" w:cs="Times New Roman"/>
                <w:b/>
                <w:sz w:val="24"/>
                <w:szCs w:val="24"/>
              </w:rPr>
            </w:pPr>
            <w:r w:rsidRPr="00BD1A4C">
              <w:rPr>
                <w:rFonts w:ascii="Times New Roman" w:eastAsiaTheme="majorEastAsia" w:hAnsi="Times New Roman" w:cs="Times New Roman"/>
                <w:b/>
                <w:sz w:val="24"/>
                <w:szCs w:val="24"/>
              </w:rPr>
              <w:t>表</w:t>
            </w:r>
            <w:r w:rsidRPr="00BD1A4C">
              <w:rPr>
                <w:rFonts w:ascii="Times New Roman" w:eastAsiaTheme="majorEastAsia" w:hAnsi="Times New Roman" w:cs="Times New Roman"/>
                <w:b/>
                <w:color w:val="000000"/>
                <w:sz w:val="24"/>
                <w:szCs w:val="24"/>
              </w:rPr>
              <w:t>6.2-9</w:t>
            </w:r>
            <w:r w:rsidRPr="00BD1A4C">
              <w:rPr>
                <w:rFonts w:ascii="Times New Roman" w:eastAsiaTheme="majorEastAsia" w:hAnsi="Times New Roman" w:cs="Times New Roman"/>
                <w:b/>
                <w:sz w:val="24"/>
                <w:szCs w:val="24"/>
              </w:rPr>
              <w:t xml:space="preserve">  </w:t>
            </w:r>
            <w:r w:rsidRPr="00BD1A4C">
              <w:rPr>
                <w:rFonts w:ascii="Times New Roman" w:eastAsiaTheme="majorEastAsia" w:hAnsi="Times New Roman" w:cs="Times New Roman"/>
                <w:b/>
                <w:sz w:val="24"/>
                <w:szCs w:val="24"/>
              </w:rPr>
              <w:t>项目固体废物利用处置方式评价表</w:t>
            </w:r>
          </w:p>
          <w:tbl>
            <w:tblPr>
              <w:tblW w:w="5000" w:type="pct"/>
              <w:jc w:val="center"/>
              <w:tblBorders>
                <w:top w:val="single" w:sz="4" w:space="0" w:color="auto"/>
                <w:bottom w:val="single" w:sz="4" w:space="0" w:color="auto"/>
                <w:insideH w:val="single" w:sz="6" w:space="0" w:color="auto"/>
                <w:insideV w:val="single" w:sz="6" w:space="0" w:color="auto"/>
              </w:tblBorders>
              <w:tblLook w:val="0000" w:firstRow="0" w:lastRow="0" w:firstColumn="0" w:lastColumn="0" w:noHBand="0" w:noVBand="0"/>
            </w:tblPr>
            <w:tblGrid>
              <w:gridCol w:w="472"/>
              <w:gridCol w:w="1270"/>
              <w:gridCol w:w="716"/>
              <w:gridCol w:w="1567"/>
              <w:gridCol w:w="1617"/>
              <w:gridCol w:w="1106"/>
              <w:gridCol w:w="619"/>
              <w:gridCol w:w="1477"/>
            </w:tblGrid>
            <w:tr w:rsidR="00EE3272" w:rsidRPr="000417FF" w14:paraId="4AC7DDCB" w14:textId="77777777" w:rsidTr="00A95DD3">
              <w:trPr>
                <w:trHeight w:val="149"/>
                <w:jc w:val="center"/>
              </w:trPr>
              <w:tc>
                <w:tcPr>
                  <w:tcW w:w="267" w:type="pct"/>
                  <w:vAlign w:val="center"/>
                </w:tcPr>
                <w:p w14:paraId="2D18F568" w14:textId="77777777" w:rsidR="00EE3272" w:rsidRPr="000417FF" w:rsidRDefault="00EE3272" w:rsidP="00EE3272">
                  <w:pPr>
                    <w:adjustRightInd w:val="0"/>
                    <w:snapToGrid w:val="0"/>
                    <w:jc w:val="center"/>
                    <w:rPr>
                      <w:rFonts w:ascii="Times New Roman" w:hAnsi="Times New Roman" w:cs="Times New Roman"/>
                      <w:b/>
                      <w:bCs/>
                      <w:szCs w:val="21"/>
                    </w:rPr>
                  </w:pPr>
                  <w:r w:rsidRPr="000417FF">
                    <w:rPr>
                      <w:rFonts w:ascii="Times New Roman" w:hAnsi="Times New Roman" w:cs="Times New Roman"/>
                      <w:b/>
                      <w:bCs/>
                      <w:szCs w:val="21"/>
                    </w:rPr>
                    <w:t>序号</w:t>
                  </w:r>
                </w:p>
              </w:tc>
              <w:tc>
                <w:tcPr>
                  <w:tcW w:w="718" w:type="pct"/>
                  <w:vAlign w:val="center"/>
                </w:tcPr>
                <w:p w14:paraId="318B6B9A" w14:textId="77777777" w:rsidR="00EE3272" w:rsidRPr="000417FF" w:rsidRDefault="00EE3272" w:rsidP="00EE3272">
                  <w:pPr>
                    <w:adjustRightInd w:val="0"/>
                    <w:snapToGrid w:val="0"/>
                    <w:jc w:val="center"/>
                    <w:rPr>
                      <w:rFonts w:ascii="Times New Roman" w:hAnsi="Times New Roman" w:cs="Times New Roman"/>
                      <w:b/>
                      <w:bCs/>
                      <w:szCs w:val="21"/>
                    </w:rPr>
                  </w:pPr>
                  <w:r w:rsidRPr="000417FF">
                    <w:rPr>
                      <w:rFonts w:ascii="Times New Roman" w:hAnsi="Times New Roman" w:cs="Times New Roman"/>
                      <w:b/>
                      <w:bCs/>
                      <w:szCs w:val="21"/>
                    </w:rPr>
                    <w:t>固体废物名称</w:t>
                  </w:r>
                </w:p>
              </w:tc>
              <w:tc>
                <w:tcPr>
                  <w:tcW w:w="405" w:type="pct"/>
                  <w:vAlign w:val="center"/>
                </w:tcPr>
                <w:p w14:paraId="4CABBE19" w14:textId="77777777" w:rsidR="00EE3272" w:rsidRPr="000417FF" w:rsidRDefault="00EE3272" w:rsidP="00EE3272">
                  <w:pPr>
                    <w:adjustRightInd w:val="0"/>
                    <w:snapToGrid w:val="0"/>
                    <w:jc w:val="center"/>
                    <w:rPr>
                      <w:rFonts w:ascii="Times New Roman" w:hAnsi="Times New Roman" w:cs="Times New Roman"/>
                      <w:b/>
                      <w:bCs/>
                      <w:szCs w:val="21"/>
                    </w:rPr>
                  </w:pPr>
                  <w:r w:rsidRPr="000417FF">
                    <w:rPr>
                      <w:rFonts w:ascii="Times New Roman" w:hAnsi="Times New Roman" w:cs="Times New Roman"/>
                      <w:b/>
                      <w:bCs/>
                      <w:szCs w:val="21"/>
                    </w:rPr>
                    <w:t>产生</w:t>
                  </w:r>
                </w:p>
                <w:p w14:paraId="73A8A609" w14:textId="77777777" w:rsidR="00EE3272" w:rsidRPr="000417FF" w:rsidRDefault="00EE3272" w:rsidP="00EE3272">
                  <w:pPr>
                    <w:adjustRightInd w:val="0"/>
                    <w:snapToGrid w:val="0"/>
                    <w:jc w:val="center"/>
                    <w:rPr>
                      <w:rFonts w:ascii="Times New Roman" w:hAnsi="Times New Roman" w:cs="Times New Roman"/>
                      <w:b/>
                      <w:bCs/>
                      <w:szCs w:val="21"/>
                    </w:rPr>
                  </w:pPr>
                  <w:r w:rsidRPr="000417FF">
                    <w:rPr>
                      <w:rFonts w:ascii="Times New Roman" w:hAnsi="Times New Roman" w:cs="Times New Roman"/>
                      <w:b/>
                      <w:bCs/>
                      <w:szCs w:val="21"/>
                    </w:rPr>
                    <w:t>工序</w:t>
                  </w:r>
                </w:p>
              </w:tc>
              <w:tc>
                <w:tcPr>
                  <w:tcW w:w="886" w:type="pct"/>
                  <w:vAlign w:val="center"/>
                </w:tcPr>
                <w:p w14:paraId="27F6A91F" w14:textId="77777777" w:rsidR="00EE3272" w:rsidRPr="000417FF" w:rsidRDefault="00EE3272" w:rsidP="00EE3272">
                  <w:pPr>
                    <w:adjustRightInd w:val="0"/>
                    <w:snapToGrid w:val="0"/>
                    <w:jc w:val="center"/>
                    <w:rPr>
                      <w:rFonts w:ascii="Times New Roman" w:hAnsi="Times New Roman" w:cs="Times New Roman"/>
                      <w:b/>
                      <w:bCs/>
                      <w:szCs w:val="21"/>
                    </w:rPr>
                  </w:pPr>
                  <w:r w:rsidRPr="000417FF">
                    <w:rPr>
                      <w:rFonts w:ascii="Times New Roman" w:hAnsi="Times New Roman" w:cs="Times New Roman"/>
                      <w:b/>
                      <w:bCs/>
                      <w:szCs w:val="21"/>
                    </w:rPr>
                    <w:t>属性（危险废物、一般工业固体废物或待鉴别）</w:t>
                  </w:r>
                </w:p>
              </w:tc>
              <w:tc>
                <w:tcPr>
                  <w:tcW w:w="914" w:type="pct"/>
                  <w:vAlign w:val="center"/>
                </w:tcPr>
                <w:p w14:paraId="3CC2DBDC" w14:textId="77777777" w:rsidR="00EE3272" w:rsidRPr="000417FF" w:rsidRDefault="00EE3272" w:rsidP="00EE3272">
                  <w:pPr>
                    <w:adjustRightInd w:val="0"/>
                    <w:snapToGrid w:val="0"/>
                    <w:jc w:val="center"/>
                    <w:rPr>
                      <w:rFonts w:ascii="Times New Roman" w:hAnsi="Times New Roman" w:cs="Times New Roman"/>
                      <w:b/>
                      <w:bCs/>
                      <w:szCs w:val="21"/>
                    </w:rPr>
                  </w:pPr>
                  <w:r w:rsidRPr="000417FF">
                    <w:rPr>
                      <w:rFonts w:ascii="Times New Roman" w:hAnsi="Times New Roman" w:cs="Times New Roman"/>
                      <w:b/>
                      <w:bCs/>
                      <w:szCs w:val="21"/>
                    </w:rPr>
                    <w:t>废物</w:t>
                  </w:r>
                </w:p>
                <w:p w14:paraId="1A795958" w14:textId="77777777" w:rsidR="00EE3272" w:rsidRPr="000417FF" w:rsidRDefault="00EE3272" w:rsidP="00EE3272">
                  <w:pPr>
                    <w:adjustRightInd w:val="0"/>
                    <w:snapToGrid w:val="0"/>
                    <w:jc w:val="center"/>
                    <w:rPr>
                      <w:rFonts w:ascii="Times New Roman" w:hAnsi="Times New Roman" w:cs="Times New Roman"/>
                      <w:b/>
                      <w:bCs/>
                      <w:szCs w:val="21"/>
                    </w:rPr>
                  </w:pPr>
                  <w:r w:rsidRPr="000417FF">
                    <w:rPr>
                      <w:rFonts w:ascii="Times New Roman" w:hAnsi="Times New Roman" w:cs="Times New Roman"/>
                      <w:b/>
                      <w:bCs/>
                      <w:szCs w:val="21"/>
                    </w:rPr>
                    <w:t>代码</w:t>
                  </w:r>
                </w:p>
              </w:tc>
              <w:tc>
                <w:tcPr>
                  <w:tcW w:w="625" w:type="pct"/>
                  <w:vAlign w:val="center"/>
                </w:tcPr>
                <w:p w14:paraId="3C655751" w14:textId="77777777" w:rsidR="00EE3272" w:rsidRPr="000417FF" w:rsidRDefault="00EE3272" w:rsidP="00EE3272">
                  <w:pPr>
                    <w:adjustRightInd w:val="0"/>
                    <w:snapToGrid w:val="0"/>
                    <w:jc w:val="center"/>
                    <w:rPr>
                      <w:rFonts w:ascii="Times New Roman" w:hAnsi="Times New Roman" w:cs="Times New Roman"/>
                      <w:b/>
                      <w:bCs/>
                      <w:szCs w:val="21"/>
                    </w:rPr>
                  </w:pPr>
                  <w:r w:rsidRPr="000417FF">
                    <w:rPr>
                      <w:rFonts w:ascii="Times New Roman" w:hAnsi="Times New Roman" w:cs="Times New Roman"/>
                      <w:b/>
                      <w:bCs/>
                      <w:szCs w:val="21"/>
                    </w:rPr>
                    <w:t>产生量</w:t>
                  </w:r>
                </w:p>
                <w:p w14:paraId="16D389CE" w14:textId="77777777" w:rsidR="00EE3272" w:rsidRPr="000417FF" w:rsidRDefault="00EE3272" w:rsidP="00EE3272">
                  <w:pPr>
                    <w:adjustRightInd w:val="0"/>
                    <w:snapToGrid w:val="0"/>
                    <w:jc w:val="center"/>
                    <w:rPr>
                      <w:rFonts w:ascii="Times New Roman" w:hAnsi="Times New Roman" w:cs="Times New Roman"/>
                      <w:b/>
                      <w:bCs/>
                      <w:szCs w:val="21"/>
                    </w:rPr>
                  </w:pPr>
                  <w:r w:rsidRPr="000417FF">
                    <w:rPr>
                      <w:rFonts w:ascii="Times New Roman" w:hAnsi="Times New Roman" w:cs="Times New Roman"/>
                      <w:b/>
                      <w:bCs/>
                      <w:szCs w:val="21"/>
                    </w:rPr>
                    <w:t>（吨</w:t>
                  </w:r>
                  <w:r w:rsidRPr="000417FF">
                    <w:rPr>
                      <w:rFonts w:ascii="Times New Roman" w:hAnsi="Times New Roman" w:cs="Times New Roman"/>
                      <w:b/>
                      <w:bCs/>
                      <w:szCs w:val="21"/>
                    </w:rPr>
                    <w:t>/</w:t>
                  </w:r>
                  <w:r w:rsidRPr="000417FF">
                    <w:rPr>
                      <w:rFonts w:ascii="Times New Roman" w:hAnsi="Times New Roman" w:cs="Times New Roman"/>
                      <w:b/>
                      <w:bCs/>
                      <w:szCs w:val="21"/>
                    </w:rPr>
                    <w:t>年）</w:t>
                  </w:r>
                </w:p>
              </w:tc>
              <w:tc>
                <w:tcPr>
                  <w:tcW w:w="350" w:type="pct"/>
                  <w:vAlign w:val="center"/>
                </w:tcPr>
                <w:p w14:paraId="4C5A7356" w14:textId="77777777" w:rsidR="00EE3272" w:rsidRPr="000417FF" w:rsidRDefault="00EE3272" w:rsidP="00EE3272">
                  <w:pPr>
                    <w:adjustRightInd w:val="0"/>
                    <w:snapToGrid w:val="0"/>
                    <w:jc w:val="center"/>
                    <w:rPr>
                      <w:rFonts w:ascii="Times New Roman" w:hAnsi="Times New Roman" w:cs="Times New Roman"/>
                      <w:b/>
                      <w:bCs/>
                      <w:szCs w:val="21"/>
                    </w:rPr>
                  </w:pPr>
                  <w:r w:rsidRPr="000417FF">
                    <w:rPr>
                      <w:rFonts w:ascii="Times New Roman" w:hAnsi="Times New Roman" w:cs="Times New Roman"/>
                      <w:b/>
                      <w:bCs/>
                      <w:szCs w:val="21"/>
                    </w:rPr>
                    <w:t>利用处置方式</w:t>
                  </w:r>
                </w:p>
              </w:tc>
              <w:tc>
                <w:tcPr>
                  <w:tcW w:w="835" w:type="pct"/>
                  <w:vAlign w:val="center"/>
                </w:tcPr>
                <w:p w14:paraId="32432BED" w14:textId="77777777" w:rsidR="00A95DD3" w:rsidRDefault="00EE3272" w:rsidP="00EE3272">
                  <w:pPr>
                    <w:adjustRightInd w:val="0"/>
                    <w:snapToGrid w:val="0"/>
                    <w:jc w:val="center"/>
                    <w:rPr>
                      <w:rFonts w:ascii="Times New Roman" w:hAnsi="Times New Roman" w:cs="Times New Roman"/>
                      <w:b/>
                      <w:bCs/>
                      <w:szCs w:val="21"/>
                    </w:rPr>
                  </w:pPr>
                  <w:r w:rsidRPr="000417FF">
                    <w:rPr>
                      <w:rFonts w:ascii="Times New Roman" w:hAnsi="Times New Roman" w:cs="Times New Roman"/>
                      <w:b/>
                      <w:bCs/>
                      <w:szCs w:val="21"/>
                    </w:rPr>
                    <w:t>利用处置</w:t>
                  </w:r>
                </w:p>
                <w:p w14:paraId="4507795E" w14:textId="0C22E8A1" w:rsidR="00EE3272" w:rsidRPr="000417FF" w:rsidRDefault="00EE3272" w:rsidP="00EE3272">
                  <w:pPr>
                    <w:adjustRightInd w:val="0"/>
                    <w:snapToGrid w:val="0"/>
                    <w:jc w:val="center"/>
                    <w:rPr>
                      <w:rFonts w:ascii="Times New Roman" w:hAnsi="Times New Roman" w:cs="Times New Roman"/>
                      <w:b/>
                      <w:bCs/>
                      <w:szCs w:val="21"/>
                    </w:rPr>
                  </w:pPr>
                  <w:r w:rsidRPr="000417FF">
                    <w:rPr>
                      <w:rFonts w:ascii="Times New Roman" w:hAnsi="Times New Roman" w:cs="Times New Roman"/>
                      <w:b/>
                      <w:bCs/>
                      <w:szCs w:val="21"/>
                    </w:rPr>
                    <w:t>单位</w:t>
                  </w:r>
                </w:p>
              </w:tc>
            </w:tr>
            <w:tr w:rsidR="00A95DD3" w:rsidRPr="000417FF" w14:paraId="391C7EC6" w14:textId="77777777" w:rsidTr="00A95DD3">
              <w:trPr>
                <w:trHeight w:val="149"/>
                <w:jc w:val="center"/>
              </w:trPr>
              <w:tc>
                <w:tcPr>
                  <w:tcW w:w="267" w:type="pct"/>
                  <w:vAlign w:val="center"/>
                </w:tcPr>
                <w:p w14:paraId="70949BFF" w14:textId="77777777" w:rsidR="00A95DD3" w:rsidRPr="000417FF" w:rsidRDefault="00A95DD3" w:rsidP="00EE3272">
                  <w:pPr>
                    <w:adjustRightInd w:val="0"/>
                    <w:snapToGrid w:val="0"/>
                    <w:jc w:val="center"/>
                    <w:rPr>
                      <w:rFonts w:ascii="Times New Roman" w:hAnsi="Times New Roman" w:cs="Times New Roman"/>
                      <w:szCs w:val="21"/>
                    </w:rPr>
                  </w:pPr>
                  <w:r w:rsidRPr="000417FF">
                    <w:rPr>
                      <w:rFonts w:ascii="Times New Roman" w:hAnsi="Times New Roman" w:cs="Times New Roman"/>
                      <w:szCs w:val="21"/>
                    </w:rPr>
                    <w:t>1</w:t>
                  </w:r>
                </w:p>
              </w:tc>
              <w:tc>
                <w:tcPr>
                  <w:tcW w:w="718" w:type="pct"/>
                  <w:vAlign w:val="center"/>
                </w:tcPr>
                <w:p w14:paraId="2D9D924A" w14:textId="77777777" w:rsidR="00A95DD3" w:rsidRDefault="00A95DD3" w:rsidP="00A95DD3">
                  <w:pPr>
                    <w:adjustRightInd w:val="0"/>
                    <w:snapToGrid w:val="0"/>
                    <w:jc w:val="center"/>
                    <w:rPr>
                      <w:rFonts w:ascii="Times New Roman" w:hAnsi="Times New Roman" w:cs="Times New Roman"/>
                      <w:szCs w:val="21"/>
                    </w:rPr>
                  </w:pPr>
                  <w:r w:rsidRPr="000417FF">
                    <w:rPr>
                      <w:rFonts w:ascii="Times New Roman" w:hAnsi="Times New Roman" w:cs="Times New Roman"/>
                      <w:szCs w:val="21"/>
                    </w:rPr>
                    <w:t>废弃的</w:t>
                  </w:r>
                </w:p>
                <w:p w14:paraId="52E34926" w14:textId="5EB05444" w:rsidR="00A95DD3" w:rsidRPr="000417FF" w:rsidRDefault="00A95DD3" w:rsidP="00A95DD3">
                  <w:pPr>
                    <w:adjustRightInd w:val="0"/>
                    <w:snapToGrid w:val="0"/>
                    <w:jc w:val="center"/>
                    <w:rPr>
                      <w:rFonts w:ascii="Times New Roman" w:hAnsi="Times New Roman" w:cs="Times New Roman"/>
                      <w:szCs w:val="21"/>
                    </w:rPr>
                  </w:pPr>
                  <w:r w:rsidRPr="000417FF">
                    <w:rPr>
                      <w:rFonts w:ascii="Times New Roman" w:hAnsi="Times New Roman" w:cs="Times New Roman"/>
                      <w:szCs w:val="21"/>
                    </w:rPr>
                    <w:t>含油抹布</w:t>
                  </w:r>
                </w:p>
              </w:tc>
              <w:tc>
                <w:tcPr>
                  <w:tcW w:w="405" w:type="pct"/>
                  <w:vAlign w:val="center"/>
                </w:tcPr>
                <w:p w14:paraId="747A28B1" w14:textId="77777777" w:rsidR="00A95DD3" w:rsidRPr="000417FF" w:rsidRDefault="00A95DD3" w:rsidP="00EE3272">
                  <w:pPr>
                    <w:adjustRightInd w:val="0"/>
                    <w:snapToGrid w:val="0"/>
                    <w:jc w:val="center"/>
                    <w:rPr>
                      <w:rFonts w:ascii="Times New Roman" w:hAnsi="Times New Roman" w:cs="Times New Roman"/>
                      <w:szCs w:val="21"/>
                    </w:rPr>
                  </w:pPr>
                  <w:r w:rsidRPr="000417FF">
                    <w:rPr>
                      <w:rFonts w:ascii="Times New Roman" w:hAnsi="Times New Roman" w:cs="Times New Roman"/>
                      <w:szCs w:val="21"/>
                    </w:rPr>
                    <w:t>清洁</w:t>
                  </w:r>
                </w:p>
              </w:tc>
              <w:tc>
                <w:tcPr>
                  <w:tcW w:w="886" w:type="pct"/>
                  <w:vAlign w:val="center"/>
                </w:tcPr>
                <w:p w14:paraId="0D78121A" w14:textId="77777777" w:rsidR="00A95DD3" w:rsidRPr="000417FF" w:rsidRDefault="00A95DD3" w:rsidP="00EE3272">
                  <w:pPr>
                    <w:adjustRightInd w:val="0"/>
                    <w:snapToGrid w:val="0"/>
                    <w:jc w:val="center"/>
                    <w:rPr>
                      <w:rFonts w:ascii="Times New Roman" w:hAnsi="Times New Roman" w:cs="Times New Roman"/>
                      <w:szCs w:val="21"/>
                    </w:rPr>
                  </w:pPr>
                  <w:r w:rsidRPr="000417FF">
                    <w:rPr>
                      <w:rFonts w:ascii="Times New Roman" w:hAnsi="Times New Roman" w:cs="Times New Roman"/>
                      <w:szCs w:val="21"/>
                    </w:rPr>
                    <w:t>危险废物</w:t>
                  </w:r>
                </w:p>
                <w:p w14:paraId="525B3667" w14:textId="77777777" w:rsidR="00A95DD3" w:rsidRPr="000417FF" w:rsidRDefault="00A95DD3" w:rsidP="00EE3272">
                  <w:pPr>
                    <w:adjustRightInd w:val="0"/>
                    <w:snapToGrid w:val="0"/>
                    <w:jc w:val="center"/>
                    <w:rPr>
                      <w:rFonts w:ascii="Times New Roman" w:hAnsi="Times New Roman" w:cs="Times New Roman"/>
                      <w:szCs w:val="21"/>
                    </w:rPr>
                  </w:pPr>
                  <w:r w:rsidRPr="000417FF">
                    <w:rPr>
                      <w:rFonts w:ascii="Times New Roman" w:hAnsi="Times New Roman" w:cs="Times New Roman"/>
                      <w:szCs w:val="21"/>
                    </w:rPr>
                    <w:t>（豁免）</w:t>
                  </w:r>
                </w:p>
              </w:tc>
              <w:tc>
                <w:tcPr>
                  <w:tcW w:w="914" w:type="pct"/>
                  <w:vAlign w:val="center"/>
                </w:tcPr>
                <w:p w14:paraId="71C2BFBE" w14:textId="2949B7F5" w:rsidR="00A95DD3" w:rsidRPr="000417FF" w:rsidRDefault="00A95DD3" w:rsidP="00A95DD3">
                  <w:pPr>
                    <w:adjustRightInd w:val="0"/>
                    <w:snapToGrid w:val="0"/>
                    <w:jc w:val="center"/>
                    <w:rPr>
                      <w:rFonts w:ascii="Times New Roman" w:hAnsi="Times New Roman" w:cs="Times New Roman"/>
                      <w:szCs w:val="21"/>
                    </w:rPr>
                  </w:pPr>
                  <w:r>
                    <w:rPr>
                      <w:rFonts w:ascii="Times New Roman" w:hAnsi="Times New Roman" w:cs="Times New Roman"/>
                      <w:szCs w:val="21"/>
                    </w:rPr>
                    <w:t>HW49</w:t>
                  </w:r>
                  <w:r>
                    <w:rPr>
                      <w:rFonts w:ascii="Times New Roman" w:hAnsi="Times New Roman" w:cs="Times New Roman" w:hint="eastAsia"/>
                      <w:szCs w:val="21"/>
                    </w:rPr>
                    <w:t>（</w:t>
                  </w:r>
                  <w:r w:rsidRPr="000417FF">
                    <w:rPr>
                      <w:rFonts w:ascii="Times New Roman" w:hAnsi="Times New Roman" w:cs="Times New Roman"/>
                      <w:szCs w:val="21"/>
                    </w:rPr>
                    <w:t>900-041-49</w:t>
                  </w:r>
                  <w:r>
                    <w:rPr>
                      <w:rFonts w:ascii="Times New Roman" w:hAnsi="Times New Roman" w:cs="Times New Roman" w:hint="eastAsia"/>
                      <w:szCs w:val="21"/>
                    </w:rPr>
                    <w:t>）</w:t>
                  </w:r>
                </w:p>
              </w:tc>
              <w:tc>
                <w:tcPr>
                  <w:tcW w:w="625" w:type="pct"/>
                  <w:vAlign w:val="center"/>
                </w:tcPr>
                <w:p w14:paraId="5742BEED" w14:textId="77777777" w:rsidR="00A95DD3" w:rsidRPr="000417FF" w:rsidRDefault="00A95DD3" w:rsidP="00EE3272">
                  <w:pPr>
                    <w:adjustRightInd w:val="0"/>
                    <w:snapToGrid w:val="0"/>
                    <w:jc w:val="center"/>
                    <w:rPr>
                      <w:rFonts w:ascii="Times New Roman" w:hAnsi="Times New Roman" w:cs="Times New Roman"/>
                      <w:szCs w:val="21"/>
                    </w:rPr>
                  </w:pPr>
                  <w:r w:rsidRPr="000417FF">
                    <w:rPr>
                      <w:rFonts w:ascii="Times New Roman" w:hAnsi="Times New Roman" w:cs="Times New Roman"/>
                      <w:szCs w:val="21"/>
                    </w:rPr>
                    <w:t>0.01</w:t>
                  </w:r>
                </w:p>
              </w:tc>
              <w:tc>
                <w:tcPr>
                  <w:tcW w:w="350" w:type="pct"/>
                  <w:vMerge w:val="restart"/>
                  <w:vAlign w:val="center"/>
                </w:tcPr>
                <w:p w14:paraId="7957254D" w14:textId="77777777" w:rsidR="00A95DD3" w:rsidRPr="000417FF" w:rsidRDefault="00A95DD3" w:rsidP="00EE3272">
                  <w:pPr>
                    <w:adjustRightInd w:val="0"/>
                    <w:snapToGrid w:val="0"/>
                    <w:jc w:val="center"/>
                    <w:rPr>
                      <w:rFonts w:ascii="Times New Roman" w:hAnsi="Times New Roman" w:cs="Times New Roman"/>
                      <w:szCs w:val="21"/>
                    </w:rPr>
                  </w:pPr>
                  <w:r w:rsidRPr="000417FF">
                    <w:rPr>
                      <w:rFonts w:ascii="Times New Roman" w:hAnsi="Times New Roman" w:cs="Times New Roman"/>
                      <w:szCs w:val="21"/>
                    </w:rPr>
                    <w:t>委托</w:t>
                  </w:r>
                </w:p>
                <w:p w14:paraId="39A48D2A" w14:textId="1F3F05E4" w:rsidR="00A95DD3" w:rsidRPr="000417FF" w:rsidRDefault="00A95DD3" w:rsidP="00EE3272">
                  <w:pPr>
                    <w:adjustRightInd w:val="0"/>
                    <w:snapToGrid w:val="0"/>
                    <w:jc w:val="center"/>
                    <w:rPr>
                      <w:rFonts w:ascii="Times New Roman" w:hAnsi="Times New Roman" w:cs="Times New Roman"/>
                      <w:szCs w:val="21"/>
                    </w:rPr>
                  </w:pPr>
                  <w:r w:rsidRPr="000417FF">
                    <w:rPr>
                      <w:rFonts w:ascii="Times New Roman" w:hAnsi="Times New Roman" w:cs="Times New Roman"/>
                      <w:szCs w:val="21"/>
                    </w:rPr>
                    <w:t>处置</w:t>
                  </w:r>
                </w:p>
              </w:tc>
              <w:tc>
                <w:tcPr>
                  <w:tcW w:w="835" w:type="pct"/>
                  <w:vMerge w:val="restart"/>
                  <w:vAlign w:val="center"/>
                </w:tcPr>
                <w:p w14:paraId="78C85973" w14:textId="303D6AA9" w:rsidR="00A95DD3" w:rsidRPr="000417FF" w:rsidRDefault="00A95DD3" w:rsidP="00EE3272">
                  <w:pPr>
                    <w:adjustRightInd w:val="0"/>
                    <w:snapToGrid w:val="0"/>
                    <w:jc w:val="center"/>
                    <w:rPr>
                      <w:rFonts w:ascii="Times New Roman" w:hAnsi="Times New Roman" w:cs="Times New Roman"/>
                      <w:szCs w:val="21"/>
                    </w:rPr>
                  </w:pPr>
                  <w:r w:rsidRPr="000417FF">
                    <w:rPr>
                      <w:rFonts w:ascii="Times New Roman" w:hAnsi="Times New Roman" w:cs="Times New Roman"/>
                      <w:szCs w:val="21"/>
                    </w:rPr>
                    <w:t>环卫部门</w:t>
                  </w:r>
                </w:p>
              </w:tc>
            </w:tr>
            <w:tr w:rsidR="00A95DD3" w:rsidRPr="000417FF" w14:paraId="2151C016" w14:textId="77777777" w:rsidTr="00A95DD3">
              <w:trPr>
                <w:trHeight w:val="149"/>
                <w:jc w:val="center"/>
              </w:trPr>
              <w:tc>
                <w:tcPr>
                  <w:tcW w:w="267" w:type="pct"/>
                  <w:vAlign w:val="center"/>
                </w:tcPr>
                <w:p w14:paraId="15383E49" w14:textId="77777777" w:rsidR="00A95DD3" w:rsidRPr="000417FF" w:rsidRDefault="00A95DD3" w:rsidP="00EE3272">
                  <w:pPr>
                    <w:adjustRightInd w:val="0"/>
                    <w:snapToGrid w:val="0"/>
                    <w:jc w:val="center"/>
                    <w:rPr>
                      <w:rFonts w:ascii="Times New Roman" w:hAnsi="Times New Roman" w:cs="Times New Roman"/>
                      <w:szCs w:val="21"/>
                    </w:rPr>
                  </w:pPr>
                  <w:r w:rsidRPr="000417FF">
                    <w:rPr>
                      <w:rFonts w:ascii="Times New Roman" w:hAnsi="Times New Roman" w:cs="Times New Roman"/>
                      <w:szCs w:val="21"/>
                    </w:rPr>
                    <w:t>2</w:t>
                  </w:r>
                </w:p>
              </w:tc>
              <w:tc>
                <w:tcPr>
                  <w:tcW w:w="718" w:type="pct"/>
                  <w:vAlign w:val="center"/>
                </w:tcPr>
                <w:p w14:paraId="29BA2D85" w14:textId="77777777" w:rsidR="00A95DD3" w:rsidRPr="000417FF" w:rsidRDefault="00A95DD3" w:rsidP="00EE3272">
                  <w:pPr>
                    <w:adjustRightInd w:val="0"/>
                    <w:snapToGrid w:val="0"/>
                    <w:jc w:val="center"/>
                    <w:rPr>
                      <w:rFonts w:ascii="Times New Roman" w:hAnsi="Times New Roman" w:cs="Times New Roman"/>
                      <w:szCs w:val="21"/>
                    </w:rPr>
                  </w:pPr>
                  <w:r w:rsidRPr="000417FF">
                    <w:rPr>
                      <w:rFonts w:ascii="Times New Roman" w:hAnsi="Times New Roman" w:cs="Times New Roman"/>
                      <w:szCs w:val="21"/>
                    </w:rPr>
                    <w:t>生活</w:t>
                  </w:r>
                </w:p>
                <w:p w14:paraId="6671073A" w14:textId="77777777" w:rsidR="00A95DD3" w:rsidRPr="000417FF" w:rsidRDefault="00A95DD3" w:rsidP="00EE3272">
                  <w:pPr>
                    <w:adjustRightInd w:val="0"/>
                    <w:snapToGrid w:val="0"/>
                    <w:jc w:val="center"/>
                    <w:rPr>
                      <w:rFonts w:ascii="Times New Roman" w:hAnsi="Times New Roman" w:cs="Times New Roman"/>
                      <w:szCs w:val="21"/>
                    </w:rPr>
                  </w:pPr>
                  <w:r w:rsidRPr="000417FF">
                    <w:rPr>
                      <w:rFonts w:ascii="Times New Roman" w:hAnsi="Times New Roman" w:cs="Times New Roman"/>
                      <w:szCs w:val="21"/>
                    </w:rPr>
                    <w:t>垃圾</w:t>
                  </w:r>
                </w:p>
              </w:tc>
              <w:tc>
                <w:tcPr>
                  <w:tcW w:w="405" w:type="pct"/>
                  <w:vAlign w:val="center"/>
                </w:tcPr>
                <w:p w14:paraId="192F39F4" w14:textId="77777777" w:rsidR="00A95DD3" w:rsidRPr="000417FF" w:rsidRDefault="00A95DD3" w:rsidP="00EE3272">
                  <w:pPr>
                    <w:adjustRightInd w:val="0"/>
                    <w:snapToGrid w:val="0"/>
                    <w:jc w:val="center"/>
                    <w:rPr>
                      <w:rFonts w:ascii="Times New Roman" w:hAnsi="Times New Roman" w:cs="Times New Roman"/>
                      <w:szCs w:val="21"/>
                    </w:rPr>
                  </w:pPr>
                  <w:r w:rsidRPr="000417FF">
                    <w:rPr>
                      <w:rFonts w:ascii="Times New Roman" w:hAnsi="Times New Roman" w:cs="Times New Roman"/>
                      <w:szCs w:val="21"/>
                    </w:rPr>
                    <w:t>办公</w:t>
                  </w:r>
                </w:p>
                <w:p w14:paraId="43CEFF1C" w14:textId="77777777" w:rsidR="00A95DD3" w:rsidRPr="000417FF" w:rsidRDefault="00A95DD3" w:rsidP="00EE3272">
                  <w:pPr>
                    <w:adjustRightInd w:val="0"/>
                    <w:snapToGrid w:val="0"/>
                    <w:jc w:val="center"/>
                    <w:rPr>
                      <w:rFonts w:ascii="Times New Roman" w:hAnsi="Times New Roman" w:cs="Times New Roman"/>
                      <w:szCs w:val="21"/>
                    </w:rPr>
                  </w:pPr>
                  <w:r w:rsidRPr="000417FF">
                    <w:rPr>
                      <w:rFonts w:ascii="Times New Roman" w:hAnsi="Times New Roman" w:cs="Times New Roman"/>
                      <w:szCs w:val="21"/>
                    </w:rPr>
                    <w:t>生活</w:t>
                  </w:r>
                </w:p>
              </w:tc>
              <w:tc>
                <w:tcPr>
                  <w:tcW w:w="886" w:type="pct"/>
                  <w:vAlign w:val="center"/>
                </w:tcPr>
                <w:p w14:paraId="771DBB39" w14:textId="77777777" w:rsidR="00A95DD3" w:rsidRPr="000417FF" w:rsidRDefault="00A95DD3" w:rsidP="00EE3272">
                  <w:pPr>
                    <w:adjustRightInd w:val="0"/>
                    <w:snapToGrid w:val="0"/>
                    <w:jc w:val="center"/>
                    <w:rPr>
                      <w:rFonts w:ascii="Times New Roman" w:hAnsi="Times New Roman" w:cs="Times New Roman"/>
                      <w:szCs w:val="21"/>
                    </w:rPr>
                  </w:pPr>
                  <w:r w:rsidRPr="000417FF">
                    <w:rPr>
                      <w:rFonts w:ascii="Times New Roman" w:hAnsi="Times New Roman" w:cs="Times New Roman"/>
                      <w:szCs w:val="21"/>
                    </w:rPr>
                    <w:t>生活垃圾</w:t>
                  </w:r>
                </w:p>
              </w:tc>
              <w:tc>
                <w:tcPr>
                  <w:tcW w:w="914" w:type="pct"/>
                  <w:vAlign w:val="center"/>
                </w:tcPr>
                <w:p w14:paraId="4AA462AE" w14:textId="77777777" w:rsidR="00A95DD3" w:rsidRPr="000417FF" w:rsidRDefault="00A95DD3" w:rsidP="00EE3272">
                  <w:pPr>
                    <w:adjustRightInd w:val="0"/>
                    <w:snapToGrid w:val="0"/>
                    <w:jc w:val="center"/>
                    <w:rPr>
                      <w:rFonts w:ascii="Times New Roman" w:hAnsi="Times New Roman" w:cs="Times New Roman"/>
                      <w:color w:val="000000"/>
                      <w:szCs w:val="21"/>
                    </w:rPr>
                  </w:pPr>
                  <w:r w:rsidRPr="000417FF">
                    <w:rPr>
                      <w:rFonts w:ascii="Times New Roman" w:hAnsi="Times New Roman" w:cs="Times New Roman"/>
                      <w:szCs w:val="21"/>
                    </w:rPr>
                    <w:t>99</w:t>
                  </w:r>
                  <w:r w:rsidRPr="000417FF">
                    <w:rPr>
                      <w:rFonts w:ascii="Times New Roman" w:hAnsi="Times New Roman" w:cs="Times New Roman"/>
                      <w:szCs w:val="21"/>
                    </w:rPr>
                    <w:t>其它废物</w:t>
                  </w:r>
                </w:p>
              </w:tc>
              <w:tc>
                <w:tcPr>
                  <w:tcW w:w="625" w:type="pct"/>
                  <w:vAlign w:val="center"/>
                </w:tcPr>
                <w:p w14:paraId="1F6A997C" w14:textId="77777777" w:rsidR="00A95DD3" w:rsidRPr="000417FF" w:rsidRDefault="00A95DD3" w:rsidP="00EE3272">
                  <w:pPr>
                    <w:adjustRightInd w:val="0"/>
                    <w:snapToGrid w:val="0"/>
                    <w:jc w:val="center"/>
                    <w:rPr>
                      <w:rFonts w:ascii="Times New Roman" w:hAnsi="Times New Roman" w:cs="Times New Roman"/>
                      <w:szCs w:val="21"/>
                    </w:rPr>
                  </w:pPr>
                  <w:r>
                    <w:rPr>
                      <w:rFonts w:ascii="Times New Roman" w:hAnsi="Times New Roman" w:cs="Times New Roman"/>
                      <w:szCs w:val="21"/>
                    </w:rPr>
                    <w:t>2.01</w:t>
                  </w:r>
                </w:p>
              </w:tc>
              <w:tc>
                <w:tcPr>
                  <w:tcW w:w="350" w:type="pct"/>
                  <w:vMerge/>
                  <w:vAlign w:val="center"/>
                </w:tcPr>
                <w:p w14:paraId="2189F030" w14:textId="66201F21" w:rsidR="00A95DD3" w:rsidRPr="000417FF" w:rsidRDefault="00A95DD3" w:rsidP="00EE3272">
                  <w:pPr>
                    <w:adjustRightInd w:val="0"/>
                    <w:snapToGrid w:val="0"/>
                    <w:jc w:val="center"/>
                    <w:rPr>
                      <w:rFonts w:ascii="Times New Roman" w:hAnsi="Times New Roman" w:cs="Times New Roman"/>
                      <w:szCs w:val="21"/>
                    </w:rPr>
                  </w:pPr>
                </w:p>
              </w:tc>
              <w:tc>
                <w:tcPr>
                  <w:tcW w:w="835" w:type="pct"/>
                  <w:vMerge/>
                  <w:vAlign w:val="center"/>
                </w:tcPr>
                <w:p w14:paraId="43D018BC" w14:textId="0908C36A" w:rsidR="00A95DD3" w:rsidRPr="000417FF" w:rsidRDefault="00A95DD3" w:rsidP="00EE3272">
                  <w:pPr>
                    <w:adjustRightInd w:val="0"/>
                    <w:snapToGrid w:val="0"/>
                    <w:jc w:val="center"/>
                    <w:rPr>
                      <w:rFonts w:ascii="Times New Roman" w:hAnsi="Times New Roman" w:cs="Times New Roman"/>
                      <w:szCs w:val="21"/>
                    </w:rPr>
                  </w:pPr>
                </w:p>
              </w:tc>
            </w:tr>
          </w:tbl>
          <w:p w14:paraId="5842D306" w14:textId="77777777" w:rsidR="00EE3272" w:rsidRPr="00BD1A4C" w:rsidRDefault="00EE3272" w:rsidP="00EE3272">
            <w:pPr>
              <w:spacing w:line="360" w:lineRule="auto"/>
              <w:ind w:firstLineChars="200" w:firstLine="480"/>
              <w:rPr>
                <w:rFonts w:ascii="Times New Roman" w:eastAsiaTheme="majorEastAsia" w:hAnsi="Times New Roman" w:cs="Times New Roman"/>
                <w:sz w:val="24"/>
                <w:szCs w:val="24"/>
                <w:lang w:bidi="ar"/>
              </w:rPr>
            </w:pPr>
            <w:r w:rsidRPr="00BD1A4C">
              <w:rPr>
                <w:rFonts w:ascii="Times New Roman" w:eastAsiaTheme="majorEastAsia" w:hAnsi="Times New Roman" w:cs="Times New Roman"/>
                <w:sz w:val="24"/>
                <w:szCs w:val="24"/>
                <w:lang w:bidi="ar"/>
              </w:rPr>
              <w:t>对于本项目产生的固废，本次评价在此提出如下几点要求：</w:t>
            </w:r>
          </w:p>
          <w:p w14:paraId="16A66E84" w14:textId="77777777" w:rsidR="00EE3272" w:rsidRPr="00BD1A4C" w:rsidRDefault="00EE3272" w:rsidP="00EE3272">
            <w:pPr>
              <w:spacing w:line="360" w:lineRule="auto"/>
              <w:ind w:firstLineChars="200" w:firstLine="480"/>
              <w:rPr>
                <w:rFonts w:ascii="Times New Roman" w:eastAsiaTheme="majorEastAsia" w:hAnsi="Times New Roman" w:cs="Times New Roman"/>
                <w:sz w:val="24"/>
                <w:szCs w:val="24"/>
                <w:lang w:bidi="ar"/>
              </w:rPr>
            </w:pPr>
            <w:r w:rsidRPr="00BD1A4C">
              <w:rPr>
                <w:rFonts w:ascii="Times New Roman" w:eastAsiaTheme="majorEastAsia" w:hAnsi="Times New Roman" w:cs="Times New Roman"/>
                <w:sz w:val="24"/>
                <w:szCs w:val="24"/>
                <w:lang w:bidi="ar"/>
              </w:rPr>
              <w:fldChar w:fldCharType="begin"/>
            </w:r>
            <w:r w:rsidRPr="00BD1A4C">
              <w:rPr>
                <w:rFonts w:ascii="Times New Roman" w:eastAsiaTheme="majorEastAsia" w:hAnsi="Times New Roman" w:cs="Times New Roman"/>
                <w:sz w:val="24"/>
                <w:szCs w:val="24"/>
                <w:lang w:bidi="ar"/>
              </w:rPr>
              <w:instrText xml:space="preserve"> = 1 \* GB3 </w:instrText>
            </w:r>
            <w:r w:rsidRPr="00BD1A4C">
              <w:rPr>
                <w:rFonts w:ascii="Times New Roman" w:eastAsiaTheme="majorEastAsia" w:hAnsi="Times New Roman" w:cs="Times New Roman"/>
                <w:sz w:val="24"/>
                <w:szCs w:val="24"/>
                <w:lang w:bidi="ar"/>
              </w:rPr>
              <w:fldChar w:fldCharType="separate"/>
            </w:r>
            <w:r w:rsidRPr="00BD1A4C">
              <w:rPr>
                <w:rFonts w:ascii="宋体" w:eastAsia="宋体" w:hAnsi="宋体" w:cs="宋体" w:hint="eastAsia"/>
                <w:sz w:val="24"/>
                <w:szCs w:val="24"/>
                <w:lang w:bidi="ar"/>
              </w:rPr>
              <w:t>①</w:t>
            </w:r>
            <w:r w:rsidRPr="00BD1A4C">
              <w:rPr>
                <w:rFonts w:ascii="Times New Roman" w:eastAsiaTheme="majorEastAsia" w:hAnsi="Times New Roman" w:cs="Times New Roman"/>
                <w:sz w:val="24"/>
                <w:szCs w:val="24"/>
                <w:lang w:bidi="ar"/>
              </w:rPr>
              <w:fldChar w:fldCharType="end"/>
            </w:r>
            <w:r w:rsidRPr="00BD1A4C">
              <w:rPr>
                <w:rFonts w:ascii="Times New Roman" w:eastAsiaTheme="majorEastAsia" w:hAnsi="Times New Roman" w:cs="Times New Roman"/>
                <w:sz w:val="24"/>
                <w:szCs w:val="24"/>
                <w:lang w:bidi="ar"/>
              </w:rPr>
              <w:t>安全贮存的技术要求</w:t>
            </w:r>
          </w:p>
          <w:p w14:paraId="09EA6F8F" w14:textId="1222E182" w:rsidR="00EE3272" w:rsidRDefault="00EE3272" w:rsidP="005677CE">
            <w:pPr>
              <w:spacing w:line="360" w:lineRule="auto"/>
              <w:ind w:firstLineChars="200" w:firstLine="480"/>
              <w:rPr>
                <w:rFonts w:ascii="Times New Roman" w:eastAsiaTheme="majorEastAsia" w:hAnsi="Times New Roman" w:cs="Times New Roman"/>
                <w:sz w:val="24"/>
                <w:szCs w:val="24"/>
                <w:lang w:bidi="ar"/>
              </w:rPr>
            </w:pPr>
            <w:r w:rsidRPr="00BD1A4C">
              <w:rPr>
                <w:rFonts w:ascii="Times New Roman" w:eastAsiaTheme="majorEastAsia" w:hAnsi="Times New Roman" w:cs="Times New Roman"/>
                <w:sz w:val="24"/>
                <w:szCs w:val="24"/>
                <w:lang w:bidi="ar"/>
              </w:rPr>
              <w:t>应按照固体废物的性质进行分类收集和暂存。一般工业固废应按照《一般工业固体废物贮存、处置场污染控制标准》（</w:t>
            </w:r>
            <w:r w:rsidRPr="00BD1A4C">
              <w:rPr>
                <w:rFonts w:ascii="Times New Roman" w:eastAsiaTheme="majorEastAsia" w:hAnsi="Times New Roman" w:cs="Times New Roman"/>
                <w:sz w:val="24"/>
                <w:szCs w:val="24"/>
                <w:lang w:bidi="ar"/>
              </w:rPr>
              <w:t>GB18599-2001</w:t>
            </w:r>
            <w:r w:rsidRPr="00BD1A4C">
              <w:rPr>
                <w:rFonts w:ascii="Times New Roman" w:eastAsiaTheme="majorEastAsia" w:hAnsi="Times New Roman" w:cs="Times New Roman"/>
                <w:sz w:val="24"/>
                <w:szCs w:val="24"/>
                <w:lang w:bidi="ar"/>
              </w:rPr>
              <w:t>）及其修改单（公告</w:t>
            </w:r>
            <w:r w:rsidRPr="00BD1A4C">
              <w:rPr>
                <w:rFonts w:ascii="Times New Roman" w:eastAsiaTheme="majorEastAsia" w:hAnsi="Times New Roman" w:cs="Times New Roman"/>
                <w:sz w:val="24"/>
                <w:szCs w:val="24"/>
                <w:lang w:bidi="ar"/>
              </w:rPr>
              <w:t>2013</w:t>
            </w:r>
            <w:r w:rsidRPr="00BD1A4C">
              <w:rPr>
                <w:rFonts w:ascii="Times New Roman" w:eastAsiaTheme="majorEastAsia" w:hAnsi="Times New Roman" w:cs="Times New Roman"/>
                <w:sz w:val="24"/>
                <w:szCs w:val="24"/>
                <w:lang w:bidi="ar"/>
              </w:rPr>
              <w:t>年第</w:t>
            </w:r>
            <w:r w:rsidRPr="00BD1A4C">
              <w:rPr>
                <w:rFonts w:ascii="Times New Roman" w:eastAsiaTheme="majorEastAsia" w:hAnsi="Times New Roman" w:cs="Times New Roman"/>
                <w:sz w:val="24"/>
                <w:szCs w:val="24"/>
                <w:lang w:bidi="ar"/>
              </w:rPr>
              <w:t>36</w:t>
            </w:r>
            <w:r w:rsidRPr="00BD1A4C">
              <w:rPr>
                <w:rFonts w:ascii="Times New Roman" w:eastAsiaTheme="majorEastAsia" w:hAnsi="Times New Roman" w:cs="Times New Roman"/>
                <w:sz w:val="24"/>
                <w:szCs w:val="24"/>
                <w:lang w:bidi="ar"/>
              </w:rPr>
              <w:t>号）有关要求执行，危险固废按照《危险废物贮存污染控制标准》（</w:t>
            </w:r>
            <w:r w:rsidRPr="00BD1A4C">
              <w:rPr>
                <w:rFonts w:ascii="Times New Roman" w:eastAsiaTheme="majorEastAsia" w:hAnsi="Times New Roman" w:cs="Times New Roman"/>
                <w:sz w:val="24"/>
                <w:szCs w:val="24"/>
                <w:lang w:bidi="ar"/>
              </w:rPr>
              <w:t>GB18597-2001</w:t>
            </w:r>
            <w:r w:rsidRPr="00BD1A4C">
              <w:rPr>
                <w:rFonts w:ascii="Times New Roman" w:eastAsiaTheme="majorEastAsia" w:hAnsi="Times New Roman" w:cs="Times New Roman"/>
                <w:sz w:val="24"/>
                <w:szCs w:val="24"/>
                <w:lang w:bidi="ar"/>
              </w:rPr>
              <w:t>）及其修改单（公告</w:t>
            </w:r>
            <w:r w:rsidRPr="00BD1A4C">
              <w:rPr>
                <w:rFonts w:ascii="Times New Roman" w:eastAsiaTheme="majorEastAsia" w:hAnsi="Times New Roman" w:cs="Times New Roman"/>
                <w:sz w:val="24"/>
                <w:szCs w:val="24"/>
                <w:lang w:bidi="ar"/>
              </w:rPr>
              <w:t>2013</w:t>
            </w:r>
            <w:r w:rsidRPr="00BD1A4C">
              <w:rPr>
                <w:rFonts w:ascii="Times New Roman" w:eastAsiaTheme="majorEastAsia" w:hAnsi="Times New Roman" w:cs="Times New Roman"/>
                <w:sz w:val="24"/>
                <w:szCs w:val="24"/>
                <w:lang w:bidi="ar"/>
              </w:rPr>
              <w:t>年第</w:t>
            </w:r>
            <w:r w:rsidRPr="00BD1A4C">
              <w:rPr>
                <w:rFonts w:ascii="Times New Roman" w:eastAsiaTheme="majorEastAsia" w:hAnsi="Times New Roman" w:cs="Times New Roman"/>
                <w:sz w:val="24"/>
                <w:szCs w:val="24"/>
                <w:lang w:bidi="ar"/>
              </w:rPr>
              <w:t>36</w:t>
            </w:r>
            <w:r w:rsidRPr="00BD1A4C">
              <w:rPr>
                <w:rFonts w:ascii="Times New Roman" w:eastAsiaTheme="majorEastAsia" w:hAnsi="Times New Roman" w:cs="Times New Roman"/>
                <w:sz w:val="24"/>
                <w:szCs w:val="24"/>
                <w:lang w:bidi="ar"/>
              </w:rPr>
              <w:t>号）执行</w:t>
            </w:r>
            <w:r>
              <w:rPr>
                <w:rFonts w:ascii="Times New Roman" w:eastAsiaTheme="majorEastAsia" w:hAnsi="Times New Roman" w:cs="Times New Roman" w:hint="eastAsia"/>
                <w:sz w:val="24"/>
                <w:szCs w:val="24"/>
                <w:lang w:bidi="ar"/>
              </w:rPr>
              <w:t>。根据</w:t>
            </w:r>
            <w:r>
              <w:rPr>
                <w:rFonts w:ascii="Times New Roman" w:eastAsiaTheme="majorEastAsia" w:hAnsi="Times New Roman" w:cs="Times New Roman" w:hint="eastAsia"/>
                <w:sz w:val="24"/>
              </w:rPr>
              <w:t>《</w:t>
            </w:r>
            <w:r w:rsidRPr="001F60E5">
              <w:rPr>
                <w:rFonts w:ascii="Times New Roman" w:eastAsiaTheme="majorEastAsia" w:hAnsi="Times New Roman" w:cs="Times New Roman"/>
                <w:sz w:val="24"/>
              </w:rPr>
              <w:t>国家危险废物名录（</w:t>
            </w:r>
            <w:r w:rsidRPr="001F60E5">
              <w:rPr>
                <w:rFonts w:ascii="Times New Roman" w:eastAsiaTheme="majorEastAsia" w:hAnsi="Times New Roman" w:cs="Times New Roman"/>
                <w:sz w:val="24"/>
              </w:rPr>
              <w:t>2016</w:t>
            </w:r>
            <w:r w:rsidRPr="001F60E5">
              <w:rPr>
                <w:rFonts w:ascii="Times New Roman" w:eastAsiaTheme="majorEastAsia" w:hAnsi="Times New Roman" w:cs="Times New Roman"/>
                <w:sz w:val="24"/>
              </w:rPr>
              <w:t>年）</w:t>
            </w:r>
            <w:r>
              <w:rPr>
                <w:rFonts w:ascii="Times New Roman" w:eastAsiaTheme="majorEastAsia" w:hAnsi="Times New Roman" w:cs="Times New Roman" w:hint="eastAsia"/>
                <w:sz w:val="24"/>
              </w:rPr>
              <w:t>》</w:t>
            </w:r>
            <w:r w:rsidRPr="001F60E5">
              <w:rPr>
                <w:rFonts w:ascii="Times New Roman" w:eastAsiaTheme="majorEastAsia" w:hAnsi="Times New Roman" w:cs="Times New Roman"/>
                <w:sz w:val="24"/>
              </w:rPr>
              <w:t>附录中危险废物豁免管理清单第</w:t>
            </w:r>
            <w:r>
              <w:rPr>
                <w:rFonts w:ascii="Times New Roman" w:eastAsiaTheme="majorEastAsia" w:hAnsi="Times New Roman" w:cs="Times New Roman"/>
                <w:sz w:val="24"/>
              </w:rPr>
              <w:t>9</w:t>
            </w:r>
            <w:r w:rsidRPr="001F60E5">
              <w:rPr>
                <w:rFonts w:ascii="Times New Roman" w:eastAsiaTheme="majorEastAsia" w:hAnsi="Times New Roman" w:cs="Times New Roman"/>
                <w:sz w:val="24"/>
              </w:rPr>
              <w:t>条规定</w:t>
            </w:r>
            <w:r>
              <w:rPr>
                <w:rFonts w:ascii="Times New Roman" w:eastAsiaTheme="majorEastAsia" w:hAnsi="Times New Roman" w:cs="Times New Roman" w:hint="eastAsia"/>
                <w:sz w:val="24"/>
              </w:rPr>
              <w:t>可知，</w:t>
            </w:r>
            <w:r w:rsidRPr="00BD1A4C">
              <w:rPr>
                <w:rFonts w:ascii="Times New Roman" w:eastAsiaTheme="majorEastAsia" w:hAnsi="Times New Roman" w:cs="Times New Roman"/>
                <w:sz w:val="24"/>
                <w:szCs w:val="24"/>
                <w:lang w:bidi="ar"/>
              </w:rPr>
              <w:t>项目产生危险</w:t>
            </w:r>
            <w:r>
              <w:rPr>
                <w:rFonts w:ascii="Times New Roman" w:eastAsiaTheme="majorEastAsia" w:hAnsi="Times New Roman" w:cs="Times New Roman" w:hint="eastAsia"/>
                <w:sz w:val="24"/>
                <w:szCs w:val="24"/>
                <w:lang w:bidi="ar"/>
              </w:rPr>
              <w:t>固废废弃的含油抹布</w:t>
            </w:r>
            <w:r w:rsidR="005677CE">
              <w:rPr>
                <w:rFonts w:ascii="Times New Roman" w:eastAsiaTheme="majorEastAsia" w:hAnsi="Times New Roman" w:cs="Times New Roman" w:hint="eastAsia"/>
                <w:sz w:val="24"/>
                <w:szCs w:val="24"/>
                <w:lang w:bidi="ar"/>
              </w:rPr>
              <w:t>为</w:t>
            </w:r>
            <w:r w:rsidR="005677CE" w:rsidRPr="001F60E5">
              <w:rPr>
                <w:rFonts w:ascii="Times New Roman" w:eastAsiaTheme="majorEastAsia" w:hAnsi="Times New Roman" w:cs="Times New Roman"/>
                <w:sz w:val="24"/>
              </w:rPr>
              <w:t>全过程</w:t>
            </w:r>
            <w:r>
              <w:rPr>
                <w:rFonts w:ascii="Times New Roman" w:eastAsiaTheme="majorEastAsia" w:hAnsi="Times New Roman" w:cs="Times New Roman" w:hint="eastAsia"/>
                <w:sz w:val="24"/>
                <w:szCs w:val="24"/>
                <w:lang w:bidi="ar"/>
              </w:rPr>
              <w:t>豁免项，并入生活垃圾处理。</w:t>
            </w:r>
          </w:p>
          <w:p w14:paraId="01C67DDF" w14:textId="77777777" w:rsidR="00EE3272" w:rsidRPr="00D51DD0" w:rsidRDefault="00EE3272" w:rsidP="00EE3272">
            <w:pPr>
              <w:pStyle w:val="afff0"/>
              <w:numPr>
                <w:ilvl w:val="0"/>
                <w:numId w:val="11"/>
              </w:numPr>
              <w:spacing w:line="360" w:lineRule="auto"/>
              <w:ind w:firstLineChars="0"/>
              <w:rPr>
                <w:rFonts w:eastAsiaTheme="majorEastAsia"/>
                <w:sz w:val="24"/>
                <w:lang w:bidi="ar"/>
              </w:rPr>
            </w:pPr>
            <w:r w:rsidRPr="00D51DD0">
              <w:rPr>
                <w:rFonts w:eastAsiaTheme="majorEastAsia"/>
                <w:sz w:val="24"/>
                <w:lang w:bidi="ar"/>
              </w:rPr>
              <w:t>规范利用处置方式</w:t>
            </w:r>
          </w:p>
          <w:p w14:paraId="36D77AFA" w14:textId="77777777" w:rsidR="00EE3272" w:rsidRPr="00BD1A4C" w:rsidRDefault="00EE3272" w:rsidP="00EE3272">
            <w:pPr>
              <w:spacing w:line="360" w:lineRule="auto"/>
              <w:ind w:firstLineChars="200" w:firstLine="480"/>
              <w:rPr>
                <w:rFonts w:ascii="Times New Roman" w:eastAsiaTheme="majorEastAsia" w:hAnsi="Times New Roman" w:cs="Times New Roman"/>
                <w:sz w:val="24"/>
                <w:szCs w:val="24"/>
                <w:lang w:bidi="ar"/>
              </w:rPr>
            </w:pPr>
            <w:r>
              <w:rPr>
                <w:rFonts w:ascii="Times New Roman" w:eastAsiaTheme="majorEastAsia" w:hAnsi="Times New Roman" w:cs="Times New Roman" w:hint="eastAsia"/>
                <w:sz w:val="24"/>
                <w:szCs w:val="24"/>
                <w:lang w:bidi="ar"/>
              </w:rPr>
              <w:t>废弃的含油抹布和</w:t>
            </w:r>
            <w:r w:rsidRPr="00BD1A4C">
              <w:rPr>
                <w:rFonts w:ascii="Times New Roman" w:eastAsiaTheme="majorEastAsia" w:hAnsi="Times New Roman" w:cs="Times New Roman"/>
                <w:sz w:val="24"/>
                <w:szCs w:val="24"/>
                <w:lang w:bidi="ar"/>
              </w:rPr>
              <w:t>生活垃圾由当地环卫部门统一清运处理。</w:t>
            </w:r>
          </w:p>
          <w:p w14:paraId="03958DB0" w14:textId="77777777" w:rsidR="00EE3272" w:rsidRPr="002B54AF" w:rsidRDefault="00EE3272" w:rsidP="00EE3272">
            <w:pPr>
              <w:pStyle w:val="afff0"/>
              <w:numPr>
                <w:ilvl w:val="0"/>
                <w:numId w:val="11"/>
              </w:numPr>
              <w:spacing w:line="360" w:lineRule="auto"/>
              <w:ind w:firstLineChars="0"/>
              <w:rPr>
                <w:rFonts w:eastAsiaTheme="majorEastAsia"/>
                <w:sz w:val="24"/>
                <w:lang w:bidi="ar"/>
              </w:rPr>
            </w:pPr>
            <w:r w:rsidRPr="002B54AF">
              <w:rPr>
                <w:rFonts w:eastAsiaTheme="majorEastAsia"/>
                <w:sz w:val="24"/>
                <w:lang w:bidi="ar"/>
              </w:rPr>
              <w:t>日常管理要求</w:t>
            </w:r>
          </w:p>
          <w:p w14:paraId="1B693A48" w14:textId="77777777" w:rsidR="00EE3272" w:rsidRPr="00D51DD0" w:rsidRDefault="00EE3272" w:rsidP="00EE3272">
            <w:pPr>
              <w:spacing w:line="360" w:lineRule="auto"/>
              <w:ind w:firstLineChars="200" w:firstLine="480"/>
              <w:rPr>
                <w:rFonts w:ascii="Times New Roman" w:eastAsiaTheme="majorEastAsia" w:hAnsi="Times New Roman" w:cs="Times New Roman"/>
                <w:sz w:val="24"/>
                <w:szCs w:val="24"/>
                <w:lang w:bidi="ar"/>
              </w:rPr>
            </w:pPr>
            <w:r w:rsidRPr="00BD1A4C">
              <w:rPr>
                <w:rFonts w:ascii="Times New Roman" w:eastAsiaTheme="majorEastAsia" w:hAnsi="Times New Roman" w:cs="Times New Roman"/>
                <w:sz w:val="24"/>
                <w:szCs w:val="24"/>
                <w:lang w:bidi="ar"/>
              </w:rPr>
              <w:t>加强工艺改革，减少固废的产生。</w:t>
            </w:r>
          </w:p>
          <w:p w14:paraId="2EEDAF7A" w14:textId="77777777" w:rsidR="00EE3272" w:rsidRPr="00BD1A4C" w:rsidRDefault="00EE3272" w:rsidP="00EE3272">
            <w:pPr>
              <w:overflowPunct w:val="0"/>
              <w:autoSpaceDE w:val="0"/>
              <w:autoSpaceDN w:val="0"/>
              <w:spacing w:line="360" w:lineRule="auto"/>
              <w:rPr>
                <w:rFonts w:ascii="Times New Roman" w:eastAsiaTheme="majorEastAsia" w:hAnsi="Times New Roman" w:cs="Times New Roman"/>
                <w:b/>
                <w:bCs/>
                <w:sz w:val="24"/>
                <w:szCs w:val="24"/>
                <w:lang w:bidi="ar"/>
              </w:rPr>
            </w:pPr>
            <w:r w:rsidRPr="00BD1A4C">
              <w:rPr>
                <w:rFonts w:ascii="Times New Roman" w:eastAsiaTheme="majorEastAsia" w:hAnsi="Times New Roman" w:cs="Times New Roman"/>
                <w:b/>
                <w:bCs/>
                <w:sz w:val="24"/>
                <w:szCs w:val="24"/>
                <w:lang w:bidi="ar"/>
              </w:rPr>
              <w:t>6.2.4.5</w:t>
            </w:r>
            <w:r w:rsidRPr="00BD1A4C">
              <w:rPr>
                <w:rFonts w:ascii="Times New Roman" w:eastAsiaTheme="majorEastAsia" w:hAnsi="Times New Roman" w:cs="Times New Roman"/>
                <w:b/>
                <w:bCs/>
                <w:sz w:val="24"/>
                <w:szCs w:val="24"/>
                <w:lang w:bidi="ar"/>
              </w:rPr>
              <w:t>排污口规范化设置</w:t>
            </w:r>
          </w:p>
          <w:p w14:paraId="569688CB" w14:textId="680AC243" w:rsidR="00AA5450" w:rsidRPr="00BD1A4C" w:rsidRDefault="00EE3272" w:rsidP="00AA5450">
            <w:pPr>
              <w:spacing w:line="360" w:lineRule="auto"/>
              <w:ind w:firstLineChars="200" w:firstLine="480"/>
              <w:rPr>
                <w:rFonts w:ascii="Times New Roman" w:eastAsiaTheme="majorEastAsia" w:hAnsi="Times New Roman" w:cs="Times New Roman"/>
                <w:sz w:val="24"/>
                <w:szCs w:val="24"/>
                <w:lang w:bidi="ar"/>
              </w:rPr>
            </w:pPr>
            <w:r w:rsidRPr="00BD1A4C">
              <w:rPr>
                <w:rFonts w:ascii="Times New Roman" w:eastAsiaTheme="majorEastAsia" w:hAnsi="Times New Roman" w:cs="Times New Roman"/>
                <w:sz w:val="24"/>
                <w:szCs w:val="24"/>
                <w:lang w:bidi="ar"/>
              </w:rPr>
              <w:t>根据《江苏省排污口设置及规范化整治管理办法》的第十二条规定，排污口符合</w:t>
            </w:r>
            <w:r w:rsidRPr="00BD1A4C">
              <w:rPr>
                <w:rFonts w:ascii="Times New Roman" w:eastAsiaTheme="majorEastAsia" w:hAnsi="Times New Roman" w:cs="Times New Roman"/>
                <w:sz w:val="24"/>
                <w:szCs w:val="24"/>
                <w:lang w:bidi="ar"/>
              </w:rPr>
              <w:t>“</w:t>
            </w:r>
            <w:r w:rsidRPr="00BD1A4C">
              <w:rPr>
                <w:rFonts w:ascii="Times New Roman" w:eastAsiaTheme="majorEastAsia" w:hAnsi="Times New Roman" w:cs="Times New Roman"/>
                <w:sz w:val="24"/>
                <w:szCs w:val="24"/>
                <w:lang w:bidi="ar"/>
              </w:rPr>
              <w:t>一明显、二合理、三便于</w:t>
            </w:r>
            <w:r w:rsidRPr="00BD1A4C">
              <w:rPr>
                <w:rFonts w:ascii="Times New Roman" w:eastAsiaTheme="majorEastAsia" w:hAnsi="Times New Roman" w:cs="Times New Roman"/>
                <w:sz w:val="24"/>
                <w:szCs w:val="24"/>
                <w:lang w:bidi="ar"/>
              </w:rPr>
              <w:t>”</w:t>
            </w:r>
            <w:r w:rsidRPr="00BD1A4C">
              <w:rPr>
                <w:rFonts w:ascii="Times New Roman" w:eastAsiaTheme="majorEastAsia" w:hAnsi="Times New Roman" w:cs="Times New Roman"/>
                <w:sz w:val="24"/>
                <w:szCs w:val="24"/>
                <w:lang w:bidi="ar"/>
              </w:rPr>
              <w:t>的要求，即环保标志明显，排污口设置合理、排污去向合</w:t>
            </w:r>
            <w:r w:rsidR="00AA5450" w:rsidRPr="00BD1A4C">
              <w:rPr>
                <w:rFonts w:ascii="Times New Roman" w:eastAsiaTheme="majorEastAsia" w:hAnsi="Times New Roman" w:cs="Times New Roman"/>
                <w:sz w:val="24"/>
                <w:szCs w:val="24"/>
                <w:lang w:bidi="ar"/>
              </w:rPr>
              <w:t>理，便于采集样品、便于监测计量、便于公众监督管理。按照国家环保局（现为生态环保部）制定的《〈环境保护图形标志〉实施细则（试行）》（环监</w:t>
            </w:r>
            <w:r w:rsidR="00AA5450" w:rsidRPr="00BD1A4C">
              <w:rPr>
                <w:rFonts w:ascii="Times New Roman" w:eastAsiaTheme="majorEastAsia" w:hAnsi="Times New Roman" w:cs="Times New Roman"/>
                <w:sz w:val="24"/>
                <w:szCs w:val="24"/>
                <w:lang w:bidi="ar"/>
              </w:rPr>
              <w:t>[1996]463</w:t>
            </w:r>
            <w:r w:rsidR="00AA5450" w:rsidRPr="00BD1A4C">
              <w:rPr>
                <w:rFonts w:ascii="Times New Roman" w:eastAsiaTheme="majorEastAsia" w:hAnsi="Times New Roman" w:cs="Times New Roman"/>
                <w:sz w:val="24"/>
                <w:szCs w:val="24"/>
                <w:lang w:bidi="ar"/>
              </w:rPr>
              <w:t>号）的规定，对各排污口设立相应的标志牌。</w:t>
            </w:r>
          </w:p>
          <w:p w14:paraId="482DD75C" w14:textId="77777777" w:rsidR="00AA5450" w:rsidRPr="00BD1A4C" w:rsidRDefault="00AA5450" w:rsidP="00BB5622">
            <w:pPr>
              <w:overflowPunct w:val="0"/>
              <w:autoSpaceDE w:val="0"/>
              <w:autoSpaceDN w:val="0"/>
              <w:spacing w:line="360" w:lineRule="auto"/>
              <w:ind w:firstLineChars="200" w:firstLine="480"/>
              <w:rPr>
                <w:rFonts w:ascii="Times New Roman" w:eastAsiaTheme="majorEastAsia" w:hAnsi="Times New Roman" w:cs="Times New Roman"/>
                <w:sz w:val="24"/>
                <w:szCs w:val="24"/>
                <w:lang w:bidi="ar"/>
              </w:rPr>
            </w:pPr>
            <w:r w:rsidRPr="00BD1A4C">
              <w:rPr>
                <w:rFonts w:ascii="Times New Roman" w:eastAsiaTheme="majorEastAsia" w:hAnsi="Times New Roman" w:cs="Times New Roman"/>
                <w:sz w:val="24"/>
                <w:szCs w:val="24"/>
                <w:lang w:bidi="ar"/>
              </w:rPr>
              <w:lastRenderedPageBreak/>
              <w:t>（</w:t>
            </w:r>
            <w:r w:rsidRPr="00BD1A4C">
              <w:rPr>
                <w:rFonts w:ascii="Times New Roman" w:eastAsiaTheme="majorEastAsia" w:hAnsi="Times New Roman" w:cs="Times New Roman"/>
                <w:sz w:val="24"/>
                <w:szCs w:val="24"/>
                <w:lang w:bidi="ar"/>
              </w:rPr>
              <w:t>1</w:t>
            </w:r>
            <w:r w:rsidRPr="00BD1A4C">
              <w:rPr>
                <w:rFonts w:ascii="Times New Roman" w:eastAsiaTheme="majorEastAsia" w:hAnsi="Times New Roman" w:cs="Times New Roman"/>
                <w:sz w:val="24"/>
                <w:szCs w:val="24"/>
                <w:lang w:bidi="ar"/>
              </w:rPr>
              <w:t>）废（污）水排放口</w:t>
            </w:r>
          </w:p>
          <w:p w14:paraId="34363B9E" w14:textId="77777777" w:rsidR="00BB5622" w:rsidRPr="00BD1A4C" w:rsidRDefault="00AA5450" w:rsidP="00BB5622">
            <w:pPr>
              <w:overflowPunct w:val="0"/>
              <w:autoSpaceDE w:val="0"/>
              <w:autoSpaceDN w:val="0"/>
              <w:spacing w:line="360" w:lineRule="auto"/>
              <w:rPr>
                <w:rFonts w:ascii="Times New Roman" w:eastAsiaTheme="majorEastAsia" w:hAnsi="Times New Roman" w:cs="Times New Roman"/>
                <w:sz w:val="24"/>
                <w:szCs w:val="24"/>
                <w:lang w:bidi="ar"/>
              </w:rPr>
            </w:pPr>
            <w:r w:rsidRPr="00BD1A4C">
              <w:rPr>
                <w:rFonts w:ascii="Times New Roman" w:eastAsiaTheme="majorEastAsia" w:hAnsi="Times New Roman" w:cs="Times New Roman"/>
                <w:sz w:val="24"/>
                <w:szCs w:val="24"/>
                <w:lang w:bidi="ar"/>
              </w:rPr>
              <w:t>根据该管理办法第十二条规定，</w:t>
            </w:r>
            <w:r w:rsidRPr="00BD1A4C">
              <w:rPr>
                <w:rFonts w:ascii="Times New Roman" w:eastAsiaTheme="majorEastAsia" w:hAnsi="Times New Roman" w:cs="Times New Roman"/>
                <w:sz w:val="24"/>
                <w:szCs w:val="24"/>
                <w:lang w:bidi="ar"/>
              </w:rPr>
              <w:t>“</w:t>
            </w:r>
            <w:r w:rsidRPr="00BD1A4C">
              <w:rPr>
                <w:rFonts w:ascii="Times New Roman" w:eastAsiaTheme="majorEastAsia" w:hAnsi="Times New Roman" w:cs="Times New Roman"/>
                <w:sz w:val="24"/>
                <w:szCs w:val="24"/>
                <w:lang w:bidi="ar"/>
              </w:rPr>
              <w:t>凡生产经营场所集中在一个地点的单位，原则上允许设污水和清下水排污口各一个。</w:t>
            </w:r>
            <w:r w:rsidRPr="00BD1A4C">
              <w:rPr>
                <w:rFonts w:ascii="Times New Roman" w:eastAsiaTheme="majorEastAsia" w:hAnsi="Times New Roman" w:cs="Times New Roman"/>
                <w:sz w:val="24"/>
                <w:szCs w:val="24"/>
                <w:lang w:bidi="ar"/>
              </w:rPr>
              <w:t>”</w:t>
            </w:r>
            <w:r w:rsidRPr="00BD1A4C">
              <w:rPr>
                <w:rFonts w:ascii="Times New Roman" w:eastAsiaTheme="majorEastAsia" w:hAnsi="Times New Roman" w:cs="Times New Roman"/>
                <w:sz w:val="24"/>
                <w:szCs w:val="24"/>
                <w:lang w:bidi="ar"/>
              </w:rPr>
              <w:t>必须按整治要求进行工程设计和整治，厂</w:t>
            </w:r>
            <w:r>
              <w:rPr>
                <w:rFonts w:ascii="Times New Roman" w:eastAsiaTheme="majorEastAsia" w:hAnsi="Times New Roman" w:cs="Times New Roman" w:hint="eastAsia"/>
                <w:sz w:val="24"/>
                <w:szCs w:val="24"/>
                <w:lang w:bidi="ar"/>
              </w:rPr>
              <w:t>区</w:t>
            </w:r>
            <w:r w:rsidR="00BB5622" w:rsidRPr="00BD1A4C">
              <w:rPr>
                <w:rFonts w:ascii="Times New Roman" w:eastAsiaTheme="majorEastAsia" w:hAnsi="Times New Roman" w:cs="Times New Roman"/>
                <w:sz w:val="24"/>
                <w:szCs w:val="24"/>
                <w:lang w:bidi="ar"/>
              </w:rPr>
              <w:t>内排水制度实行雨污分流制。</w:t>
            </w:r>
          </w:p>
          <w:p w14:paraId="1F99E79C" w14:textId="77777777" w:rsidR="00BB5622" w:rsidRPr="00BD1A4C" w:rsidRDefault="00BB5622" w:rsidP="00BB5622">
            <w:pPr>
              <w:overflowPunct w:val="0"/>
              <w:autoSpaceDE w:val="0"/>
              <w:autoSpaceDN w:val="0"/>
              <w:spacing w:line="360" w:lineRule="auto"/>
              <w:ind w:firstLineChars="200" w:firstLine="480"/>
              <w:rPr>
                <w:rFonts w:ascii="Times New Roman" w:eastAsiaTheme="majorEastAsia" w:hAnsi="Times New Roman" w:cs="Times New Roman"/>
                <w:sz w:val="24"/>
                <w:szCs w:val="24"/>
                <w:lang w:bidi="ar"/>
              </w:rPr>
            </w:pPr>
            <w:r w:rsidRPr="00BD1A4C">
              <w:rPr>
                <w:rFonts w:ascii="Times New Roman" w:eastAsiaTheme="majorEastAsia" w:hAnsi="Times New Roman" w:cs="Times New Roman"/>
                <w:sz w:val="24"/>
                <w:szCs w:val="24"/>
                <w:lang w:bidi="ar"/>
              </w:rPr>
              <w:t>本项目设置</w:t>
            </w:r>
            <w:r w:rsidRPr="00BD1A4C">
              <w:rPr>
                <w:rFonts w:ascii="Times New Roman" w:eastAsiaTheme="majorEastAsia" w:hAnsi="Times New Roman" w:cs="Times New Roman"/>
                <w:sz w:val="24"/>
                <w:szCs w:val="24"/>
                <w:lang w:bidi="ar"/>
              </w:rPr>
              <w:t>1</w:t>
            </w:r>
            <w:r w:rsidRPr="00BD1A4C">
              <w:rPr>
                <w:rFonts w:ascii="Times New Roman" w:eastAsiaTheme="majorEastAsia" w:hAnsi="Times New Roman" w:cs="Times New Roman"/>
                <w:sz w:val="24"/>
                <w:szCs w:val="24"/>
                <w:lang w:bidi="ar"/>
              </w:rPr>
              <w:t>个雨水排放口</w:t>
            </w:r>
            <w:r>
              <w:rPr>
                <w:rFonts w:ascii="Times New Roman" w:eastAsiaTheme="majorEastAsia" w:hAnsi="Times New Roman" w:cs="Times New Roman" w:hint="eastAsia"/>
                <w:sz w:val="24"/>
                <w:szCs w:val="24"/>
                <w:lang w:bidi="ar"/>
              </w:rPr>
              <w:t>。</w:t>
            </w:r>
          </w:p>
          <w:p w14:paraId="6E571519" w14:textId="77777777" w:rsidR="00BB5622" w:rsidRPr="00BD1A4C" w:rsidRDefault="00BB5622" w:rsidP="00BB5622">
            <w:pPr>
              <w:overflowPunct w:val="0"/>
              <w:autoSpaceDE w:val="0"/>
              <w:autoSpaceDN w:val="0"/>
              <w:spacing w:line="360" w:lineRule="auto"/>
              <w:ind w:firstLineChars="200" w:firstLine="480"/>
              <w:rPr>
                <w:rFonts w:ascii="Times New Roman" w:eastAsiaTheme="majorEastAsia" w:hAnsi="Times New Roman" w:cs="Times New Roman"/>
                <w:sz w:val="24"/>
                <w:szCs w:val="24"/>
                <w:lang w:bidi="ar"/>
              </w:rPr>
            </w:pPr>
            <w:r w:rsidRPr="00BD1A4C">
              <w:rPr>
                <w:rFonts w:ascii="Times New Roman" w:eastAsiaTheme="majorEastAsia" w:hAnsi="Times New Roman" w:cs="Times New Roman"/>
                <w:sz w:val="24"/>
                <w:szCs w:val="24"/>
                <w:lang w:bidi="ar"/>
              </w:rPr>
              <w:t>（</w:t>
            </w:r>
            <w:r w:rsidRPr="00BD1A4C">
              <w:rPr>
                <w:rFonts w:ascii="Times New Roman" w:eastAsiaTheme="majorEastAsia" w:hAnsi="Times New Roman" w:cs="Times New Roman"/>
                <w:sz w:val="24"/>
                <w:szCs w:val="24"/>
                <w:lang w:bidi="ar"/>
              </w:rPr>
              <w:t>2</w:t>
            </w:r>
            <w:r w:rsidRPr="00BD1A4C">
              <w:rPr>
                <w:rFonts w:ascii="Times New Roman" w:eastAsiaTheme="majorEastAsia" w:hAnsi="Times New Roman" w:cs="Times New Roman"/>
                <w:sz w:val="24"/>
                <w:szCs w:val="24"/>
                <w:lang w:bidi="ar"/>
              </w:rPr>
              <w:t>）固定噪声源扰民处</w:t>
            </w:r>
          </w:p>
          <w:p w14:paraId="1DD16096" w14:textId="77777777" w:rsidR="00BB5622" w:rsidRPr="00BD1A4C" w:rsidRDefault="00BB5622" w:rsidP="00BB5622">
            <w:pPr>
              <w:overflowPunct w:val="0"/>
              <w:autoSpaceDE w:val="0"/>
              <w:autoSpaceDN w:val="0"/>
              <w:spacing w:line="360" w:lineRule="auto"/>
              <w:ind w:firstLineChars="200" w:firstLine="480"/>
              <w:rPr>
                <w:rFonts w:ascii="Times New Roman" w:eastAsiaTheme="majorEastAsia" w:hAnsi="Times New Roman" w:cs="Times New Roman"/>
                <w:sz w:val="24"/>
                <w:szCs w:val="24"/>
                <w:lang w:bidi="ar"/>
              </w:rPr>
            </w:pPr>
            <w:r w:rsidRPr="00BD1A4C">
              <w:rPr>
                <w:rFonts w:ascii="Times New Roman" w:eastAsiaTheme="majorEastAsia" w:hAnsi="Times New Roman" w:cs="Times New Roman"/>
                <w:sz w:val="24"/>
                <w:szCs w:val="24"/>
                <w:lang w:bidi="ar"/>
              </w:rPr>
              <w:t>固定噪声污染源设置环境噪声监测点，并在该处附近醒目处设置环境保护图形标志牌。厂界设置若干个环境噪声监测点和相应的标志牌。</w:t>
            </w:r>
          </w:p>
          <w:p w14:paraId="047321C1" w14:textId="77777777" w:rsidR="00BB5622" w:rsidRPr="00BD1A4C" w:rsidRDefault="00BB5622" w:rsidP="00BB5622">
            <w:pPr>
              <w:overflowPunct w:val="0"/>
              <w:autoSpaceDE w:val="0"/>
              <w:autoSpaceDN w:val="0"/>
              <w:spacing w:line="360" w:lineRule="auto"/>
              <w:ind w:firstLineChars="200" w:firstLine="480"/>
              <w:rPr>
                <w:rFonts w:ascii="Times New Roman" w:eastAsiaTheme="majorEastAsia" w:hAnsi="Times New Roman" w:cs="Times New Roman"/>
                <w:sz w:val="24"/>
                <w:szCs w:val="24"/>
                <w:lang w:bidi="ar"/>
              </w:rPr>
            </w:pPr>
            <w:r w:rsidRPr="00BD1A4C">
              <w:rPr>
                <w:rFonts w:ascii="Times New Roman" w:eastAsiaTheme="majorEastAsia" w:hAnsi="Times New Roman" w:cs="Times New Roman"/>
                <w:sz w:val="24"/>
                <w:szCs w:val="24"/>
                <w:lang w:bidi="ar"/>
              </w:rPr>
              <w:t>（</w:t>
            </w:r>
            <w:r w:rsidRPr="00BD1A4C">
              <w:rPr>
                <w:rFonts w:ascii="Times New Roman" w:eastAsiaTheme="majorEastAsia" w:hAnsi="Times New Roman" w:cs="Times New Roman"/>
                <w:sz w:val="24"/>
                <w:szCs w:val="24"/>
                <w:lang w:bidi="ar"/>
              </w:rPr>
              <w:t>3</w:t>
            </w:r>
            <w:r w:rsidRPr="00BD1A4C">
              <w:rPr>
                <w:rFonts w:ascii="Times New Roman" w:eastAsiaTheme="majorEastAsia" w:hAnsi="Times New Roman" w:cs="Times New Roman"/>
                <w:sz w:val="24"/>
                <w:szCs w:val="24"/>
                <w:lang w:bidi="ar"/>
              </w:rPr>
              <w:t>）固体废物贮存（处置）场所</w:t>
            </w:r>
          </w:p>
          <w:p w14:paraId="4FE2929F" w14:textId="77777777" w:rsidR="00BB5622" w:rsidRPr="00BD1A4C" w:rsidRDefault="00BB5622" w:rsidP="00BB5622">
            <w:pPr>
              <w:overflowPunct w:val="0"/>
              <w:autoSpaceDE w:val="0"/>
              <w:autoSpaceDN w:val="0"/>
              <w:spacing w:line="360" w:lineRule="auto"/>
              <w:ind w:firstLineChars="200" w:firstLine="480"/>
              <w:rPr>
                <w:rFonts w:ascii="Times New Roman" w:eastAsiaTheme="majorEastAsia" w:hAnsi="Times New Roman" w:cs="Times New Roman"/>
                <w:sz w:val="24"/>
                <w:szCs w:val="24"/>
                <w:lang w:bidi="ar"/>
              </w:rPr>
            </w:pPr>
            <w:r w:rsidRPr="00BD1A4C">
              <w:rPr>
                <w:rFonts w:ascii="Times New Roman" w:eastAsiaTheme="majorEastAsia" w:hAnsi="Times New Roman" w:cs="Times New Roman"/>
                <w:sz w:val="24"/>
                <w:szCs w:val="24"/>
                <w:lang w:bidi="ar"/>
              </w:rPr>
              <w:t>固体废物堆放场所必须有防火、防扬散、防流失、防渗漏或者其它防止污染环境的措施，应在醒目处设置环境保护图形标志牌。</w:t>
            </w:r>
          </w:p>
          <w:p w14:paraId="421FCFBA" w14:textId="77777777" w:rsidR="00BB5622" w:rsidRPr="00BD1A4C" w:rsidRDefault="00BB5622" w:rsidP="00BB5622">
            <w:pPr>
              <w:overflowPunct w:val="0"/>
              <w:autoSpaceDE w:val="0"/>
              <w:autoSpaceDN w:val="0"/>
              <w:spacing w:line="360" w:lineRule="auto"/>
              <w:ind w:firstLineChars="200" w:firstLine="480"/>
              <w:rPr>
                <w:rFonts w:ascii="Times New Roman" w:eastAsiaTheme="majorEastAsia" w:hAnsi="Times New Roman" w:cs="Times New Roman"/>
                <w:sz w:val="24"/>
                <w:szCs w:val="24"/>
                <w:lang w:bidi="ar"/>
              </w:rPr>
            </w:pPr>
            <w:r w:rsidRPr="00BD1A4C">
              <w:rPr>
                <w:rFonts w:ascii="Times New Roman" w:eastAsiaTheme="majorEastAsia" w:hAnsi="Times New Roman" w:cs="Times New Roman"/>
                <w:sz w:val="24"/>
                <w:szCs w:val="24"/>
                <w:lang w:bidi="ar"/>
              </w:rPr>
              <w:t>（</w:t>
            </w:r>
            <w:r w:rsidRPr="00BD1A4C">
              <w:rPr>
                <w:rFonts w:ascii="Times New Roman" w:eastAsiaTheme="majorEastAsia" w:hAnsi="Times New Roman" w:cs="Times New Roman"/>
                <w:sz w:val="24"/>
                <w:szCs w:val="24"/>
                <w:lang w:bidi="ar"/>
              </w:rPr>
              <w:t>4</w:t>
            </w:r>
            <w:r w:rsidRPr="00BD1A4C">
              <w:rPr>
                <w:rFonts w:ascii="Times New Roman" w:eastAsiaTheme="majorEastAsia" w:hAnsi="Times New Roman" w:cs="Times New Roman"/>
                <w:sz w:val="24"/>
                <w:szCs w:val="24"/>
                <w:lang w:bidi="ar"/>
              </w:rPr>
              <w:t>）排污口环境保护图形标志牌</w:t>
            </w:r>
          </w:p>
          <w:p w14:paraId="5970F6F9" w14:textId="77777777" w:rsidR="00BB5622" w:rsidRPr="00BD1A4C" w:rsidRDefault="00BB5622" w:rsidP="00BB5622">
            <w:pPr>
              <w:adjustRightInd w:val="0"/>
              <w:snapToGrid w:val="0"/>
              <w:spacing w:line="360" w:lineRule="auto"/>
              <w:ind w:firstLineChars="200" w:firstLine="480"/>
              <w:rPr>
                <w:rFonts w:ascii="Times New Roman" w:eastAsiaTheme="majorEastAsia" w:hAnsi="Times New Roman" w:cs="Times New Roman"/>
                <w:b/>
                <w:sz w:val="24"/>
                <w:szCs w:val="24"/>
              </w:rPr>
            </w:pPr>
            <w:r w:rsidRPr="00BD1A4C">
              <w:rPr>
                <w:rFonts w:ascii="Times New Roman" w:eastAsiaTheme="majorEastAsia" w:hAnsi="Times New Roman" w:cs="Times New Roman"/>
                <w:sz w:val="24"/>
                <w:szCs w:val="24"/>
                <w:lang w:bidi="ar"/>
              </w:rPr>
              <w:t>根据国家环境保护部和江苏省环保厅对排污口规范化整治的要求，对建设单位各排污口应设置环境保护图形标志，环境保护图形符号见表</w:t>
            </w:r>
            <w:r w:rsidRPr="00BD1A4C">
              <w:rPr>
                <w:rFonts w:ascii="Times New Roman" w:eastAsiaTheme="majorEastAsia" w:hAnsi="Times New Roman" w:cs="Times New Roman"/>
                <w:color w:val="000000"/>
                <w:sz w:val="24"/>
                <w:szCs w:val="24"/>
                <w:lang w:bidi="ar"/>
              </w:rPr>
              <w:t>6.2-10</w:t>
            </w:r>
            <w:r w:rsidRPr="00BD1A4C">
              <w:rPr>
                <w:rFonts w:ascii="Times New Roman" w:eastAsiaTheme="majorEastAsia" w:hAnsi="Times New Roman" w:cs="Times New Roman"/>
                <w:sz w:val="24"/>
                <w:szCs w:val="24"/>
                <w:lang w:bidi="ar"/>
              </w:rPr>
              <w:t>，环境保护图形标志的形状及颜色见表</w:t>
            </w:r>
            <w:r w:rsidRPr="00BD1A4C">
              <w:rPr>
                <w:rFonts w:ascii="Times New Roman" w:eastAsiaTheme="majorEastAsia" w:hAnsi="Times New Roman" w:cs="Times New Roman"/>
                <w:color w:val="000000"/>
                <w:sz w:val="24"/>
                <w:szCs w:val="24"/>
                <w:lang w:bidi="ar"/>
              </w:rPr>
              <w:t>6.2-11</w:t>
            </w:r>
            <w:r w:rsidRPr="00BD1A4C">
              <w:rPr>
                <w:rFonts w:ascii="Times New Roman" w:eastAsiaTheme="majorEastAsia" w:hAnsi="Times New Roman" w:cs="Times New Roman"/>
                <w:color w:val="000000"/>
                <w:sz w:val="24"/>
                <w:szCs w:val="24"/>
                <w:lang w:bidi="ar"/>
              </w:rPr>
              <w:t>。</w:t>
            </w:r>
          </w:p>
          <w:p w14:paraId="2C921E84" w14:textId="77777777" w:rsidR="00BB5622" w:rsidRPr="00BD1A4C" w:rsidRDefault="00BB5622" w:rsidP="00BB5622">
            <w:pPr>
              <w:keepNext/>
              <w:adjustRightInd w:val="0"/>
              <w:snapToGrid w:val="0"/>
              <w:spacing w:line="360" w:lineRule="auto"/>
              <w:ind w:firstLineChars="200" w:firstLine="482"/>
              <w:jc w:val="center"/>
              <w:rPr>
                <w:rFonts w:ascii="Times New Roman" w:eastAsiaTheme="majorEastAsia" w:hAnsi="Times New Roman" w:cs="Times New Roman"/>
                <w:color w:val="000000"/>
                <w:sz w:val="24"/>
                <w:szCs w:val="24"/>
                <w:lang w:bidi="ar"/>
              </w:rPr>
            </w:pPr>
            <w:r w:rsidRPr="00BD1A4C">
              <w:rPr>
                <w:rFonts w:ascii="Times New Roman" w:eastAsiaTheme="majorEastAsia" w:hAnsi="Times New Roman" w:cs="Times New Roman"/>
                <w:b/>
                <w:sz w:val="24"/>
                <w:szCs w:val="24"/>
              </w:rPr>
              <w:t>表</w:t>
            </w:r>
            <w:r w:rsidRPr="00BD1A4C">
              <w:rPr>
                <w:rFonts w:ascii="Times New Roman" w:eastAsiaTheme="majorEastAsia" w:hAnsi="Times New Roman" w:cs="Times New Roman"/>
                <w:b/>
                <w:sz w:val="24"/>
                <w:szCs w:val="24"/>
              </w:rPr>
              <w:t xml:space="preserve">6.2-10  </w:t>
            </w:r>
            <w:r w:rsidRPr="00BD1A4C">
              <w:rPr>
                <w:rFonts w:ascii="Times New Roman" w:eastAsiaTheme="majorEastAsia" w:hAnsi="Times New Roman" w:cs="Times New Roman"/>
                <w:b/>
                <w:sz w:val="24"/>
                <w:szCs w:val="24"/>
              </w:rPr>
              <w:t>环境保护图形符号一览表</w:t>
            </w:r>
          </w:p>
          <w:tbl>
            <w:tblPr>
              <w:tblW w:w="5000" w:type="pct"/>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63"/>
              <w:gridCol w:w="2434"/>
              <w:gridCol w:w="2434"/>
              <w:gridCol w:w="1509"/>
              <w:gridCol w:w="1604"/>
            </w:tblGrid>
            <w:tr w:rsidR="00BB5622" w:rsidRPr="00BD1A4C" w14:paraId="7664F093" w14:textId="77777777" w:rsidTr="00305640">
              <w:trPr>
                <w:trHeight w:val="378"/>
                <w:jc w:val="center"/>
              </w:trPr>
              <w:tc>
                <w:tcPr>
                  <w:tcW w:w="488" w:type="pct"/>
                  <w:vAlign w:val="center"/>
                </w:tcPr>
                <w:p w14:paraId="7CA97B6D" w14:textId="77777777" w:rsidR="00BB5622" w:rsidRPr="00BD1A4C" w:rsidRDefault="00BB5622" w:rsidP="00BB5622">
                  <w:pPr>
                    <w:adjustRightInd w:val="0"/>
                    <w:snapToGrid w:val="0"/>
                    <w:jc w:val="center"/>
                    <w:rPr>
                      <w:rFonts w:ascii="Times New Roman" w:eastAsiaTheme="majorEastAsia" w:hAnsi="Times New Roman" w:cs="Times New Roman"/>
                      <w:b/>
                      <w:bCs/>
                    </w:rPr>
                  </w:pPr>
                  <w:r w:rsidRPr="00BD1A4C">
                    <w:rPr>
                      <w:rFonts w:ascii="Times New Roman" w:eastAsiaTheme="majorEastAsia" w:hAnsi="Times New Roman" w:cs="Times New Roman"/>
                      <w:b/>
                      <w:bCs/>
                    </w:rPr>
                    <w:t>序号</w:t>
                  </w:r>
                </w:p>
              </w:tc>
              <w:tc>
                <w:tcPr>
                  <w:tcW w:w="1376" w:type="pct"/>
                  <w:vAlign w:val="center"/>
                </w:tcPr>
                <w:p w14:paraId="0CF0FDC3" w14:textId="77777777" w:rsidR="00BB5622" w:rsidRPr="00BD1A4C" w:rsidRDefault="00BB5622" w:rsidP="00BB5622">
                  <w:pPr>
                    <w:adjustRightInd w:val="0"/>
                    <w:snapToGrid w:val="0"/>
                    <w:jc w:val="center"/>
                    <w:rPr>
                      <w:rFonts w:ascii="Times New Roman" w:eastAsiaTheme="majorEastAsia" w:hAnsi="Times New Roman" w:cs="Times New Roman"/>
                      <w:b/>
                      <w:bCs/>
                    </w:rPr>
                  </w:pPr>
                  <w:r w:rsidRPr="00BD1A4C">
                    <w:rPr>
                      <w:rFonts w:ascii="Times New Roman" w:eastAsiaTheme="majorEastAsia" w:hAnsi="Times New Roman" w:cs="Times New Roman"/>
                      <w:b/>
                      <w:bCs/>
                    </w:rPr>
                    <w:t>提示图形符号</w:t>
                  </w:r>
                </w:p>
              </w:tc>
              <w:tc>
                <w:tcPr>
                  <w:tcW w:w="1376" w:type="pct"/>
                  <w:vAlign w:val="center"/>
                </w:tcPr>
                <w:p w14:paraId="1443CA61" w14:textId="77777777" w:rsidR="00BB5622" w:rsidRPr="00BD1A4C" w:rsidRDefault="00BB5622" w:rsidP="00BB5622">
                  <w:pPr>
                    <w:adjustRightInd w:val="0"/>
                    <w:snapToGrid w:val="0"/>
                    <w:jc w:val="center"/>
                    <w:rPr>
                      <w:rFonts w:ascii="Times New Roman" w:eastAsiaTheme="majorEastAsia" w:hAnsi="Times New Roman" w:cs="Times New Roman"/>
                      <w:b/>
                      <w:bCs/>
                    </w:rPr>
                  </w:pPr>
                  <w:r w:rsidRPr="00BD1A4C">
                    <w:rPr>
                      <w:rFonts w:ascii="Times New Roman" w:eastAsiaTheme="majorEastAsia" w:hAnsi="Times New Roman" w:cs="Times New Roman"/>
                      <w:b/>
                      <w:bCs/>
                    </w:rPr>
                    <w:t>警告图形符号</w:t>
                  </w:r>
                </w:p>
              </w:tc>
              <w:tc>
                <w:tcPr>
                  <w:tcW w:w="853" w:type="pct"/>
                  <w:vAlign w:val="center"/>
                </w:tcPr>
                <w:p w14:paraId="07B7A8FC" w14:textId="77777777" w:rsidR="00BB5622" w:rsidRPr="00BD1A4C" w:rsidRDefault="00BB5622" w:rsidP="00BB5622">
                  <w:pPr>
                    <w:adjustRightInd w:val="0"/>
                    <w:snapToGrid w:val="0"/>
                    <w:jc w:val="center"/>
                    <w:rPr>
                      <w:rFonts w:ascii="Times New Roman" w:eastAsiaTheme="majorEastAsia" w:hAnsi="Times New Roman" w:cs="Times New Roman"/>
                      <w:b/>
                      <w:bCs/>
                    </w:rPr>
                  </w:pPr>
                  <w:r w:rsidRPr="00BD1A4C">
                    <w:rPr>
                      <w:rFonts w:ascii="Times New Roman" w:eastAsiaTheme="majorEastAsia" w:hAnsi="Times New Roman" w:cs="Times New Roman"/>
                      <w:b/>
                      <w:bCs/>
                    </w:rPr>
                    <w:t>名称</w:t>
                  </w:r>
                </w:p>
              </w:tc>
              <w:tc>
                <w:tcPr>
                  <w:tcW w:w="907" w:type="pct"/>
                  <w:vAlign w:val="center"/>
                </w:tcPr>
                <w:p w14:paraId="2BDA7270" w14:textId="77777777" w:rsidR="00BB5622" w:rsidRPr="00BD1A4C" w:rsidRDefault="00BB5622" w:rsidP="00BB5622">
                  <w:pPr>
                    <w:adjustRightInd w:val="0"/>
                    <w:snapToGrid w:val="0"/>
                    <w:jc w:val="center"/>
                    <w:rPr>
                      <w:rFonts w:ascii="Times New Roman" w:eastAsiaTheme="majorEastAsia" w:hAnsi="Times New Roman" w:cs="Times New Roman"/>
                      <w:b/>
                      <w:bCs/>
                    </w:rPr>
                  </w:pPr>
                  <w:r w:rsidRPr="00BD1A4C">
                    <w:rPr>
                      <w:rFonts w:ascii="Times New Roman" w:eastAsiaTheme="majorEastAsia" w:hAnsi="Times New Roman" w:cs="Times New Roman"/>
                      <w:b/>
                      <w:bCs/>
                    </w:rPr>
                    <w:t>功能</w:t>
                  </w:r>
                </w:p>
              </w:tc>
            </w:tr>
            <w:tr w:rsidR="00BB5622" w:rsidRPr="00BD1A4C" w14:paraId="7A6D961B" w14:textId="77777777" w:rsidTr="00305640">
              <w:trPr>
                <w:jc w:val="center"/>
              </w:trPr>
              <w:tc>
                <w:tcPr>
                  <w:tcW w:w="488" w:type="pct"/>
                  <w:vAlign w:val="center"/>
                </w:tcPr>
                <w:p w14:paraId="196E38F5" w14:textId="77777777" w:rsidR="00BB5622" w:rsidRPr="00BD1A4C" w:rsidRDefault="00BB5622" w:rsidP="00BB5622">
                  <w:pPr>
                    <w:adjustRightInd w:val="0"/>
                    <w:snapToGrid w:val="0"/>
                    <w:jc w:val="center"/>
                    <w:rPr>
                      <w:rFonts w:ascii="Times New Roman" w:eastAsiaTheme="majorEastAsia" w:hAnsi="Times New Roman" w:cs="Times New Roman"/>
                    </w:rPr>
                  </w:pPr>
                  <w:r w:rsidRPr="00BD1A4C">
                    <w:rPr>
                      <w:rFonts w:ascii="Times New Roman" w:eastAsiaTheme="majorEastAsia" w:hAnsi="Times New Roman" w:cs="Times New Roman"/>
                    </w:rPr>
                    <w:t>1</w:t>
                  </w:r>
                </w:p>
              </w:tc>
              <w:tc>
                <w:tcPr>
                  <w:tcW w:w="1376" w:type="pct"/>
                  <w:vAlign w:val="center"/>
                </w:tcPr>
                <w:p w14:paraId="348BC4BB" w14:textId="77777777" w:rsidR="00BB5622" w:rsidRPr="00BD1A4C" w:rsidRDefault="00BB5622" w:rsidP="00BB5622">
                  <w:pPr>
                    <w:adjustRightInd w:val="0"/>
                    <w:snapToGrid w:val="0"/>
                    <w:jc w:val="center"/>
                    <w:rPr>
                      <w:rFonts w:ascii="Times New Roman" w:eastAsiaTheme="majorEastAsia" w:hAnsi="Times New Roman" w:cs="Times New Roman"/>
                    </w:rPr>
                  </w:pPr>
                  <w:r w:rsidRPr="00BD1A4C">
                    <w:rPr>
                      <w:rFonts w:ascii="Times New Roman" w:eastAsiaTheme="majorEastAsia" w:hAnsi="Times New Roman" w:cs="Times New Roman"/>
                      <w:noProof/>
                    </w:rPr>
                    <w:drawing>
                      <wp:inline distT="0" distB="0" distL="0" distR="0" wp14:anchorId="3843302E" wp14:editId="049C2929">
                        <wp:extent cx="695325" cy="704850"/>
                        <wp:effectExtent l="0" t="0" r="9525" b="0"/>
                        <wp:docPr id="230" name="图片 230" descr="1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5" descr="13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5325" cy="704850"/>
                                </a:xfrm>
                                <a:prstGeom prst="rect">
                                  <a:avLst/>
                                </a:prstGeom>
                                <a:noFill/>
                                <a:ln>
                                  <a:noFill/>
                                </a:ln>
                              </pic:spPr>
                            </pic:pic>
                          </a:graphicData>
                        </a:graphic>
                      </wp:inline>
                    </w:drawing>
                  </w:r>
                </w:p>
              </w:tc>
              <w:tc>
                <w:tcPr>
                  <w:tcW w:w="1376" w:type="pct"/>
                  <w:vAlign w:val="center"/>
                </w:tcPr>
                <w:p w14:paraId="7106F679" w14:textId="77777777" w:rsidR="00BB5622" w:rsidRPr="00BD1A4C" w:rsidRDefault="00BB5622" w:rsidP="00BB5622">
                  <w:pPr>
                    <w:adjustRightInd w:val="0"/>
                    <w:snapToGrid w:val="0"/>
                    <w:jc w:val="center"/>
                    <w:rPr>
                      <w:rFonts w:ascii="Times New Roman" w:eastAsiaTheme="majorEastAsia" w:hAnsi="Times New Roman" w:cs="Times New Roman"/>
                    </w:rPr>
                  </w:pPr>
                  <w:r w:rsidRPr="00BD1A4C">
                    <w:rPr>
                      <w:rFonts w:ascii="Times New Roman" w:eastAsiaTheme="majorEastAsia" w:hAnsi="Times New Roman" w:cs="Times New Roman"/>
                      <w:noProof/>
                    </w:rPr>
                    <w:drawing>
                      <wp:inline distT="0" distB="0" distL="0" distR="0" wp14:anchorId="75E3B234" wp14:editId="3B386A74">
                        <wp:extent cx="647700" cy="657225"/>
                        <wp:effectExtent l="0" t="0" r="0" b="9525"/>
                        <wp:docPr id="231" name="图片 231" descr="13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 descr="1300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inline>
                    </w:drawing>
                  </w:r>
                </w:p>
              </w:tc>
              <w:tc>
                <w:tcPr>
                  <w:tcW w:w="853" w:type="pct"/>
                  <w:vAlign w:val="center"/>
                </w:tcPr>
                <w:p w14:paraId="332A772B" w14:textId="77777777" w:rsidR="00BB5622" w:rsidRPr="00BD1A4C" w:rsidRDefault="00BB5622" w:rsidP="00BB5622">
                  <w:pPr>
                    <w:adjustRightInd w:val="0"/>
                    <w:snapToGrid w:val="0"/>
                    <w:jc w:val="center"/>
                    <w:rPr>
                      <w:rFonts w:ascii="Times New Roman" w:eastAsiaTheme="majorEastAsia" w:hAnsi="Times New Roman" w:cs="Times New Roman"/>
                    </w:rPr>
                  </w:pPr>
                  <w:r w:rsidRPr="00BD1A4C">
                    <w:rPr>
                      <w:rFonts w:ascii="Times New Roman" w:eastAsiaTheme="majorEastAsia" w:hAnsi="Times New Roman" w:cs="Times New Roman"/>
                    </w:rPr>
                    <w:t>废水排放口</w:t>
                  </w:r>
                </w:p>
              </w:tc>
              <w:tc>
                <w:tcPr>
                  <w:tcW w:w="907" w:type="pct"/>
                  <w:vAlign w:val="center"/>
                </w:tcPr>
                <w:p w14:paraId="7F2A8628" w14:textId="77777777" w:rsidR="00BB5622" w:rsidRPr="00BD1A4C" w:rsidRDefault="00BB5622" w:rsidP="00BB5622">
                  <w:pPr>
                    <w:adjustRightInd w:val="0"/>
                    <w:snapToGrid w:val="0"/>
                    <w:jc w:val="center"/>
                    <w:rPr>
                      <w:rFonts w:ascii="Times New Roman" w:eastAsiaTheme="majorEastAsia" w:hAnsi="Times New Roman" w:cs="Times New Roman"/>
                    </w:rPr>
                  </w:pPr>
                  <w:r w:rsidRPr="00BD1A4C">
                    <w:rPr>
                      <w:rFonts w:ascii="Times New Roman" w:eastAsiaTheme="majorEastAsia" w:hAnsi="Times New Roman" w:cs="Times New Roman"/>
                    </w:rPr>
                    <w:t>表示废水向</w:t>
                  </w:r>
                </w:p>
                <w:p w14:paraId="1D69AF0F" w14:textId="77777777" w:rsidR="00BB5622" w:rsidRPr="00BD1A4C" w:rsidRDefault="00BB5622" w:rsidP="00BB5622">
                  <w:pPr>
                    <w:adjustRightInd w:val="0"/>
                    <w:snapToGrid w:val="0"/>
                    <w:jc w:val="center"/>
                    <w:rPr>
                      <w:rFonts w:ascii="Times New Roman" w:eastAsiaTheme="majorEastAsia" w:hAnsi="Times New Roman" w:cs="Times New Roman"/>
                    </w:rPr>
                  </w:pPr>
                  <w:r w:rsidRPr="00BD1A4C">
                    <w:rPr>
                      <w:rFonts w:ascii="Times New Roman" w:eastAsiaTheme="majorEastAsia" w:hAnsi="Times New Roman" w:cs="Times New Roman"/>
                    </w:rPr>
                    <w:t>水体排放</w:t>
                  </w:r>
                </w:p>
              </w:tc>
            </w:tr>
            <w:tr w:rsidR="00BB5622" w:rsidRPr="00BD1A4C" w14:paraId="02C6BA21" w14:textId="77777777" w:rsidTr="00305640">
              <w:trPr>
                <w:jc w:val="center"/>
              </w:trPr>
              <w:tc>
                <w:tcPr>
                  <w:tcW w:w="488" w:type="pct"/>
                  <w:vAlign w:val="center"/>
                </w:tcPr>
                <w:p w14:paraId="59248AD5" w14:textId="77777777" w:rsidR="00BB5622" w:rsidRPr="00BD1A4C" w:rsidRDefault="00BB5622" w:rsidP="00BB5622">
                  <w:pPr>
                    <w:adjustRightInd w:val="0"/>
                    <w:snapToGrid w:val="0"/>
                    <w:jc w:val="center"/>
                    <w:rPr>
                      <w:rFonts w:ascii="Times New Roman" w:eastAsiaTheme="majorEastAsia" w:hAnsi="Times New Roman" w:cs="Times New Roman"/>
                    </w:rPr>
                  </w:pPr>
                  <w:r>
                    <w:rPr>
                      <w:rFonts w:ascii="Times New Roman" w:eastAsiaTheme="majorEastAsia" w:hAnsi="Times New Roman" w:cs="Times New Roman"/>
                    </w:rPr>
                    <w:t>2</w:t>
                  </w:r>
                </w:p>
              </w:tc>
              <w:tc>
                <w:tcPr>
                  <w:tcW w:w="1376" w:type="pct"/>
                  <w:vAlign w:val="center"/>
                </w:tcPr>
                <w:p w14:paraId="69EF057D" w14:textId="77777777" w:rsidR="00BB5622" w:rsidRPr="00BD1A4C" w:rsidRDefault="00BB5622" w:rsidP="00BB5622">
                  <w:pPr>
                    <w:adjustRightInd w:val="0"/>
                    <w:snapToGrid w:val="0"/>
                    <w:jc w:val="center"/>
                    <w:rPr>
                      <w:rFonts w:ascii="Times New Roman" w:eastAsiaTheme="majorEastAsia" w:hAnsi="Times New Roman" w:cs="Times New Roman"/>
                    </w:rPr>
                  </w:pPr>
                  <w:r w:rsidRPr="00BD1A4C">
                    <w:rPr>
                      <w:rFonts w:ascii="Times New Roman" w:eastAsiaTheme="majorEastAsia" w:hAnsi="Times New Roman" w:cs="Times New Roman"/>
                      <w:noProof/>
                    </w:rPr>
                    <w:drawing>
                      <wp:inline distT="0" distB="0" distL="0" distR="0" wp14:anchorId="7E58BDD4" wp14:editId="2D77581E">
                        <wp:extent cx="714375" cy="619125"/>
                        <wp:effectExtent l="0" t="0" r="9525" b="9525"/>
                        <wp:docPr id="232" name="图片 232" descr="image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 descr="image0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4375" cy="619125"/>
                                </a:xfrm>
                                <a:prstGeom prst="rect">
                                  <a:avLst/>
                                </a:prstGeom>
                                <a:noFill/>
                                <a:ln>
                                  <a:noFill/>
                                </a:ln>
                              </pic:spPr>
                            </pic:pic>
                          </a:graphicData>
                        </a:graphic>
                      </wp:inline>
                    </w:drawing>
                  </w:r>
                </w:p>
              </w:tc>
              <w:tc>
                <w:tcPr>
                  <w:tcW w:w="1376" w:type="pct"/>
                  <w:vAlign w:val="center"/>
                </w:tcPr>
                <w:p w14:paraId="11B26CC5" w14:textId="77777777" w:rsidR="00BB5622" w:rsidRPr="00BD1A4C" w:rsidRDefault="00BB5622" w:rsidP="00BB5622">
                  <w:pPr>
                    <w:adjustRightInd w:val="0"/>
                    <w:snapToGrid w:val="0"/>
                    <w:jc w:val="center"/>
                    <w:rPr>
                      <w:rFonts w:ascii="Times New Roman" w:eastAsiaTheme="majorEastAsia" w:hAnsi="Times New Roman" w:cs="Times New Roman"/>
                    </w:rPr>
                  </w:pPr>
                  <w:r w:rsidRPr="00BD1A4C">
                    <w:rPr>
                      <w:rFonts w:ascii="Times New Roman" w:eastAsiaTheme="majorEastAsia" w:hAnsi="Times New Roman" w:cs="Times New Roman"/>
                      <w:noProof/>
                    </w:rPr>
                    <w:drawing>
                      <wp:inline distT="0" distB="0" distL="0" distR="0" wp14:anchorId="567C322A" wp14:editId="759D6918">
                        <wp:extent cx="666750" cy="600075"/>
                        <wp:effectExtent l="0" t="0" r="0" b="9525"/>
                        <wp:docPr id="233" name="图片 233" descr="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0" descr="image0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750" cy="600075"/>
                                </a:xfrm>
                                <a:prstGeom prst="rect">
                                  <a:avLst/>
                                </a:prstGeom>
                                <a:noFill/>
                                <a:ln>
                                  <a:noFill/>
                                </a:ln>
                              </pic:spPr>
                            </pic:pic>
                          </a:graphicData>
                        </a:graphic>
                      </wp:inline>
                    </w:drawing>
                  </w:r>
                </w:p>
              </w:tc>
              <w:tc>
                <w:tcPr>
                  <w:tcW w:w="853" w:type="pct"/>
                  <w:vAlign w:val="center"/>
                </w:tcPr>
                <w:p w14:paraId="05038BAD" w14:textId="77777777" w:rsidR="00BB5622" w:rsidRPr="00BD1A4C" w:rsidRDefault="00BB5622" w:rsidP="00BB5622">
                  <w:pPr>
                    <w:adjustRightInd w:val="0"/>
                    <w:snapToGrid w:val="0"/>
                    <w:jc w:val="center"/>
                    <w:rPr>
                      <w:rFonts w:ascii="Times New Roman" w:eastAsiaTheme="majorEastAsia" w:hAnsi="Times New Roman" w:cs="Times New Roman"/>
                    </w:rPr>
                  </w:pPr>
                  <w:r w:rsidRPr="00BD1A4C">
                    <w:rPr>
                      <w:rFonts w:ascii="Times New Roman" w:eastAsiaTheme="majorEastAsia" w:hAnsi="Times New Roman" w:cs="Times New Roman"/>
                    </w:rPr>
                    <w:t>噪声排放源</w:t>
                  </w:r>
                </w:p>
              </w:tc>
              <w:tc>
                <w:tcPr>
                  <w:tcW w:w="907" w:type="pct"/>
                  <w:vAlign w:val="center"/>
                </w:tcPr>
                <w:p w14:paraId="7412119C" w14:textId="77777777" w:rsidR="00BB5622" w:rsidRPr="00BD1A4C" w:rsidRDefault="00BB5622" w:rsidP="00BB5622">
                  <w:pPr>
                    <w:adjustRightInd w:val="0"/>
                    <w:snapToGrid w:val="0"/>
                    <w:jc w:val="center"/>
                    <w:rPr>
                      <w:rFonts w:ascii="Times New Roman" w:eastAsiaTheme="majorEastAsia" w:hAnsi="Times New Roman" w:cs="Times New Roman"/>
                    </w:rPr>
                  </w:pPr>
                  <w:r w:rsidRPr="00BD1A4C">
                    <w:rPr>
                      <w:rFonts w:ascii="Times New Roman" w:eastAsiaTheme="majorEastAsia" w:hAnsi="Times New Roman" w:cs="Times New Roman"/>
                    </w:rPr>
                    <w:t>表示噪声向</w:t>
                  </w:r>
                </w:p>
                <w:p w14:paraId="743A7C7D" w14:textId="77777777" w:rsidR="00BB5622" w:rsidRPr="00BD1A4C" w:rsidRDefault="00BB5622" w:rsidP="00BB5622">
                  <w:pPr>
                    <w:adjustRightInd w:val="0"/>
                    <w:snapToGrid w:val="0"/>
                    <w:jc w:val="center"/>
                    <w:rPr>
                      <w:rFonts w:ascii="Times New Roman" w:eastAsiaTheme="majorEastAsia" w:hAnsi="Times New Roman" w:cs="Times New Roman"/>
                    </w:rPr>
                  </w:pPr>
                  <w:r w:rsidRPr="00BD1A4C">
                    <w:rPr>
                      <w:rFonts w:ascii="Times New Roman" w:eastAsiaTheme="majorEastAsia" w:hAnsi="Times New Roman" w:cs="Times New Roman"/>
                    </w:rPr>
                    <w:t>外环境排放</w:t>
                  </w:r>
                </w:p>
              </w:tc>
            </w:tr>
            <w:tr w:rsidR="00BB5622" w:rsidRPr="00BD1A4C" w14:paraId="76506BEE" w14:textId="77777777" w:rsidTr="00305640">
              <w:trPr>
                <w:jc w:val="center"/>
              </w:trPr>
              <w:tc>
                <w:tcPr>
                  <w:tcW w:w="488" w:type="pct"/>
                  <w:vAlign w:val="center"/>
                </w:tcPr>
                <w:p w14:paraId="1CDF3B10" w14:textId="77777777" w:rsidR="00BB5622" w:rsidRPr="00BD1A4C" w:rsidRDefault="00BB5622" w:rsidP="00BB5622">
                  <w:pPr>
                    <w:adjustRightInd w:val="0"/>
                    <w:snapToGrid w:val="0"/>
                    <w:jc w:val="center"/>
                    <w:rPr>
                      <w:rFonts w:ascii="Times New Roman" w:eastAsiaTheme="majorEastAsia" w:hAnsi="Times New Roman" w:cs="Times New Roman"/>
                    </w:rPr>
                  </w:pPr>
                  <w:r>
                    <w:rPr>
                      <w:rFonts w:ascii="Times New Roman" w:eastAsiaTheme="majorEastAsia" w:hAnsi="Times New Roman" w:cs="Times New Roman"/>
                    </w:rPr>
                    <w:t>3</w:t>
                  </w:r>
                </w:p>
              </w:tc>
              <w:tc>
                <w:tcPr>
                  <w:tcW w:w="1376" w:type="pct"/>
                  <w:vAlign w:val="center"/>
                </w:tcPr>
                <w:p w14:paraId="3AE99BB3" w14:textId="77777777" w:rsidR="00BB5622" w:rsidRPr="00BD1A4C" w:rsidRDefault="00BB5622" w:rsidP="00BB5622">
                  <w:pPr>
                    <w:adjustRightInd w:val="0"/>
                    <w:snapToGrid w:val="0"/>
                    <w:jc w:val="center"/>
                    <w:rPr>
                      <w:rFonts w:ascii="Times New Roman" w:eastAsiaTheme="majorEastAsia" w:hAnsi="Times New Roman" w:cs="Times New Roman"/>
                    </w:rPr>
                  </w:pPr>
                  <w:r w:rsidRPr="00BD1A4C">
                    <w:rPr>
                      <w:rFonts w:ascii="Times New Roman" w:eastAsiaTheme="majorEastAsia" w:hAnsi="Times New Roman" w:cs="Times New Roman"/>
                      <w:noProof/>
                    </w:rPr>
                    <w:drawing>
                      <wp:inline distT="0" distB="0" distL="0" distR="0" wp14:anchorId="32D5B6E1" wp14:editId="4BD5A4A3">
                        <wp:extent cx="733425" cy="666750"/>
                        <wp:effectExtent l="0" t="0" r="9525" b="0"/>
                        <wp:docPr id="234" name="图片 234" descr="1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1" descr="140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33425" cy="666750"/>
                                </a:xfrm>
                                <a:prstGeom prst="rect">
                                  <a:avLst/>
                                </a:prstGeom>
                                <a:noFill/>
                                <a:ln>
                                  <a:noFill/>
                                </a:ln>
                              </pic:spPr>
                            </pic:pic>
                          </a:graphicData>
                        </a:graphic>
                      </wp:inline>
                    </w:drawing>
                  </w:r>
                </w:p>
              </w:tc>
              <w:tc>
                <w:tcPr>
                  <w:tcW w:w="1376" w:type="pct"/>
                  <w:vAlign w:val="center"/>
                </w:tcPr>
                <w:p w14:paraId="2F06E610" w14:textId="77777777" w:rsidR="00BB5622" w:rsidRPr="00BD1A4C" w:rsidRDefault="00BB5622" w:rsidP="00BB5622">
                  <w:pPr>
                    <w:adjustRightInd w:val="0"/>
                    <w:snapToGrid w:val="0"/>
                    <w:jc w:val="center"/>
                    <w:rPr>
                      <w:rFonts w:ascii="Times New Roman" w:eastAsiaTheme="majorEastAsia" w:hAnsi="Times New Roman" w:cs="Times New Roman"/>
                    </w:rPr>
                  </w:pPr>
                  <w:r w:rsidRPr="00BD1A4C">
                    <w:rPr>
                      <w:rFonts w:ascii="Times New Roman" w:eastAsiaTheme="majorEastAsia" w:hAnsi="Times New Roman" w:cs="Times New Roman"/>
                      <w:noProof/>
                    </w:rPr>
                    <w:drawing>
                      <wp:inline distT="0" distB="0" distL="0" distR="0" wp14:anchorId="5E19E551" wp14:editId="227F480B">
                        <wp:extent cx="666750" cy="590550"/>
                        <wp:effectExtent l="0" t="0" r="0" b="0"/>
                        <wp:docPr id="235" name="图片 235" descr="14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 descr="1400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6750" cy="590550"/>
                                </a:xfrm>
                                <a:prstGeom prst="rect">
                                  <a:avLst/>
                                </a:prstGeom>
                                <a:noFill/>
                                <a:ln>
                                  <a:noFill/>
                                </a:ln>
                              </pic:spPr>
                            </pic:pic>
                          </a:graphicData>
                        </a:graphic>
                      </wp:inline>
                    </w:drawing>
                  </w:r>
                </w:p>
              </w:tc>
              <w:tc>
                <w:tcPr>
                  <w:tcW w:w="853" w:type="pct"/>
                  <w:vAlign w:val="center"/>
                </w:tcPr>
                <w:p w14:paraId="36B4CAF4" w14:textId="77777777" w:rsidR="00BB5622" w:rsidRPr="00BD1A4C" w:rsidRDefault="00BB5622" w:rsidP="00BB5622">
                  <w:pPr>
                    <w:adjustRightInd w:val="0"/>
                    <w:snapToGrid w:val="0"/>
                    <w:jc w:val="center"/>
                    <w:rPr>
                      <w:rFonts w:ascii="Times New Roman" w:eastAsiaTheme="majorEastAsia" w:hAnsi="Times New Roman" w:cs="Times New Roman"/>
                    </w:rPr>
                  </w:pPr>
                  <w:r w:rsidRPr="00BD1A4C">
                    <w:rPr>
                      <w:rFonts w:ascii="Times New Roman" w:eastAsiaTheme="majorEastAsia" w:hAnsi="Times New Roman" w:cs="Times New Roman"/>
                    </w:rPr>
                    <w:t>固体废物</w:t>
                  </w:r>
                </w:p>
              </w:tc>
              <w:tc>
                <w:tcPr>
                  <w:tcW w:w="907" w:type="pct"/>
                  <w:vAlign w:val="center"/>
                </w:tcPr>
                <w:p w14:paraId="50DAD5FF" w14:textId="77777777" w:rsidR="00BB5622" w:rsidRPr="00BD1A4C" w:rsidRDefault="00BB5622" w:rsidP="00BB5622">
                  <w:pPr>
                    <w:adjustRightInd w:val="0"/>
                    <w:snapToGrid w:val="0"/>
                    <w:jc w:val="center"/>
                    <w:rPr>
                      <w:rFonts w:ascii="Times New Roman" w:eastAsiaTheme="majorEastAsia" w:hAnsi="Times New Roman" w:cs="Times New Roman"/>
                    </w:rPr>
                  </w:pPr>
                  <w:r w:rsidRPr="00BD1A4C">
                    <w:rPr>
                      <w:rFonts w:ascii="Times New Roman" w:eastAsiaTheme="majorEastAsia" w:hAnsi="Times New Roman" w:cs="Times New Roman"/>
                    </w:rPr>
                    <w:t>表示固体废物贮存、处置场</w:t>
                  </w:r>
                </w:p>
              </w:tc>
            </w:tr>
          </w:tbl>
          <w:p w14:paraId="06497091" w14:textId="77777777" w:rsidR="00BB5622" w:rsidRPr="00BD1A4C" w:rsidRDefault="00BB5622" w:rsidP="00BB5622">
            <w:pPr>
              <w:adjustRightInd w:val="0"/>
              <w:snapToGrid w:val="0"/>
              <w:spacing w:line="360" w:lineRule="auto"/>
              <w:jc w:val="center"/>
              <w:rPr>
                <w:rFonts w:ascii="Times New Roman" w:eastAsiaTheme="majorEastAsia" w:hAnsi="Times New Roman" w:cs="Times New Roman"/>
                <w:b/>
                <w:sz w:val="24"/>
                <w:szCs w:val="24"/>
              </w:rPr>
            </w:pPr>
            <w:r w:rsidRPr="00BD1A4C">
              <w:rPr>
                <w:rFonts w:ascii="Times New Roman" w:eastAsiaTheme="majorEastAsia" w:hAnsi="Times New Roman" w:cs="Times New Roman"/>
                <w:b/>
                <w:sz w:val="24"/>
                <w:szCs w:val="24"/>
              </w:rPr>
              <w:t>表</w:t>
            </w:r>
            <w:r w:rsidRPr="00BD1A4C">
              <w:rPr>
                <w:rFonts w:ascii="Times New Roman" w:eastAsiaTheme="majorEastAsia" w:hAnsi="Times New Roman" w:cs="Times New Roman"/>
                <w:b/>
                <w:color w:val="000000"/>
                <w:sz w:val="24"/>
                <w:szCs w:val="24"/>
              </w:rPr>
              <w:t>6.2-11</w:t>
            </w:r>
            <w:r w:rsidRPr="00BD1A4C">
              <w:rPr>
                <w:rFonts w:ascii="Times New Roman" w:eastAsiaTheme="majorEastAsia" w:hAnsi="Times New Roman" w:cs="Times New Roman"/>
                <w:b/>
                <w:color w:val="FF0000"/>
                <w:sz w:val="24"/>
                <w:szCs w:val="24"/>
              </w:rPr>
              <w:t xml:space="preserve"> </w:t>
            </w:r>
            <w:r w:rsidRPr="00BD1A4C">
              <w:rPr>
                <w:rFonts w:ascii="Times New Roman" w:eastAsiaTheme="majorEastAsia" w:hAnsi="Times New Roman" w:cs="Times New Roman"/>
                <w:b/>
                <w:sz w:val="24"/>
                <w:szCs w:val="24"/>
              </w:rPr>
              <w:t xml:space="preserve"> </w:t>
            </w:r>
            <w:r w:rsidRPr="00BD1A4C">
              <w:rPr>
                <w:rFonts w:ascii="Times New Roman" w:eastAsiaTheme="majorEastAsia" w:hAnsi="Times New Roman" w:cs="Times New Roman"/>
                <w:b/>
                <w:sz w:val="24"/>
                <w:szCs w:val="24"/>
              </w:rPr>
              <w:t>各排污口环境保护图形标志</w:t>
            </w:r>
          </w:p>
          <w:tbl>
            <w:tblPr>
              <w:tblW w:w="5000" w:type="pct"/>
              <w:jc w:val="center"/>
              <w:tblBorders>
                <w:top w:val="single" w:sz="4" w:space="0" w:color="auto"/>
                <w:bottom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358"/>
              <w:gridCol w:w="1297"/>
              <w:gridCol w:w="1297"/>
              <w:gridCol w:w="1297"/>
              <w:gridCol w:w="1297"/>
              <w:gridCol w:w="1298"/>
            </w:tblGrid>
            <w:tr w:rsidR="00BB5622" w:rsidRPr="00BD1A4C" w14:paraId="64F0A51C" w14:textId="77777777" w:rsidTr="00305640">
              <w:trPr>
                <w:trHeight w:hRule="exact" w:val="284"/>
                <w:jc w:val="center"/>
              </w:trPr>
              <w:tc>
                <w:tcPr>
                  <w:tcW w:w="1333" w:type="pct"/>
                  <w:vAlign w:val="center"/>
                </w:tcPr>
                <w:p w14:paraId="4A701BC1" w14:textId="77777777" w:rsidR="00BB5622" w:rsidRPr="00BD1A4C" w:rsidRDefault="00BB5622" w:rsidP="00BB5622">
                  <w:pPr>
                    <w:adjustRightInd w:val="0"/>
                    <w:snapToGrid w:val="0"/>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排放口名称</w:t>
                  </w:r>
                </w:p>
              </w:tc>
              <w:tc>
                <w:tcPr>
                  <w:tcW w:w="733" w:type="pct"/>
                  <w:vAlign w:val="center"/>
                </w:tcPr>
                <w:p w14:paraId="49E593FA" w14:textId="77777777" w:rsidR="00BB5622" w:rsidRPr="00BD1A4C" w:rsidRDefault="00BB5622" w:rsidP="00BB5622">
                  <w:pPr>
                    <w:adjustRightInd w:val="0"/>
                    <w:snapToGrid w:val="0"/>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编号</w:t>
                  </w:r>
                </w:p>
              </w:tc>
              <w:tc>
                <w:tcPr>
                  <w:tcW w:w="733" w:type="pct"/>
                  <w:vAlign w:val="center"/>
                </w:tcPr>
                <w:p w14:paraId="076AC7FF" w14:textId="77777777" w:rsidR="00BB5622" w:rsidRPr="00BD1A4C" w:rsidRDefault="00BB5622" w:rsidP="00BB5622">
                  <w:pPr>
                    <w:adjustRightInd w:val="0"/>
                    <w:snapToGrid w:val="0"/>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图形标志</w:t>
                  </w:r>
                </w:p>
              </w:tc>
              <w:tc>
                <w:tcPr>
                  <w:tcW w:w="733" w:type="pct"/>
                  <w:vAlign w:val="center"/>
                </w:tcPr>
                <w:p w14:paraId="268743E0" w14:textId="77777777" w:rsidR="00BB5622" w:rsidRPr="00BD1A4C" w:rsidRDefault="00BB5622" w:rsidP="00BB5622">
                  <w:pPr>
                    <w:adjustRightInd w:val="0"/>
                    <w:snapToGrid w:val="0"/>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形状</w:t>
                  </w:r>
                </w:p>
              </w:tc>
              <w:tc>
                <w:tcPr>
                  <w:tcW w:w="733" w:type="pct"/>
                  <w:vAlign w:val="center"/>
                </w:tcPr>
                <w:p w14:paraId="2E43B1BB" w14:textId="77777777" w:rsidR="00BB5622" w:rsidRPr="00BD1A4C" w:rsidRDefault="00BB5622" w:rsidP="00BB5622">
                  <w:pPr>
                    <w:adjustRightInd w:val="0"/>
                    <w:snapToGrid w:val="0"/>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背景颜色</w:t>
                  </w:r>
                </w:p>
              </w:tc>
              <w:tc>
                <w:tcPr>
                  <w:tcW w:w="734" w:type="pct"/>
                  <w:vAlign w:val="center"/>
                </w:tcPr>
                <w:p w14:paraId="7606261A" w14:textId="77777777" w:rsidR="00BB5622" w:rsidRPr="00BD1A4C" w:rsidRDefault="00BB5622" w:rsidP="00BB5622">
                  <w:pPr>
                    <w:adjustRightInd w:val="0"/>
                    <w:snapToGrid w:val="0"/>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图形颜色</w:t>
                  </w:r>
                </w:p>
              </w:tc>
            </w:tr>
            <w:tr w:rsidR="00BB5622" w:rsidRPr="00BD1A4C" w14:paraId="0A8CC740" w14:textId="77777777" w:rsidTr="00305640">
              <w:trPr>
                <w:trHeight w:hRule="exact" w:val="284"/>
                <w:jc w:val="center"/>
              </w:trPr>
              <w:tc>
                <w:tcPr>
                  <w:tcW w:w="1333" w:type="pct"/>
                  <w:vAlign w:val="center"/>
                </w:tcPr>
                <w:p w14:paraId="7EFB1223" w14:textId="77777777" w:rsidR="00BB5622" w:rsidRPr="00BD1A4C" w:rsidRDefault="00BB5622" w:rsidP="00BB5622">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雨水</w:t>
                  </w:r>
                </w:p>
              </w:tc>
              <w:tc>
                <w:tcPr>
                  <w:tcW w:w="733" w:type="pct"/>
                  <w:vAlign w:val="center"/>
                </w:tcPr>
                <w:p w14:paraId="00F3C94C" w14:textId="77777777" w:rsidR="00BB5622" w:rsidRPr="00BD1A4C" w:rsidRDefault="00BB5622" w:rsidP="00BB5622">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YS-01</w:t>
                  </w:r>
                </w:p>
              </w:tc>
              <w:tc>
                <w:tcPr>
                  <w:tcW w:w="733" w:type="pct"/>
                  <w:vAlign w:val="center"/>
                </w:tcPr>
                <w:p w14:paraId="237E1066" w14:textId="77777777" w:rsidR="00BB5622" w:rsidRPr="00BD1A4C" w:rsidRDefault="00BB5622" w:rsidP="00BB5622">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提示标志</w:t>
                  </w:r>
                </w:p>
              </w:tc>
              <w:tc>
                <w:tcPr>
                  <w:tcW w:w="733" w:type="pct"/>
                  <w:vAlign w:val="center"/>
                </w:tcPr>
                <w:p w14:paraId="3647DDD7" w14:textId="77777777" w:rsidR="00BB5622" w:rsidRPr="00BD1A4C" w:rsidRDefault="00BB5622" w:rsidP="00BB5622">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正方形边框</w:t>
                  </w:r>
                </w:p>
              </w:tc>
              <w:tc>
                <w:tcPr>
                  <w:tcW w:w="733" w:type="pct"/>
                  <w:vAlign w:val="center"/>
                </w:tcPr>
                <w:p w14:paraId="7E165CB4" w14:textId="77777777" w:rsidR="00BB5622" w:rsidRPr="00BD1A4C" w:rsidRDefault="00BB5622" w:rsidP="00BB5622">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绿色</w:t>
                  </w:r>
                </w:p>
              </w:tc>
              <w:tc>
                <w:tcPr>
                  <w:tcW w:w="734" w:type="pct"/>
                  <w:vAlign w:val="center"/>
                </w:tcPr>
                <w:p w14:paraId="3AEF5496" w14:textId="77777777" w:rsidR="00BB5622" w:rsidRPr="00BD1A4C" w:rsidRDefault="00BB5622" w:rsidP="00BB5622">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白色</w:t>
                  </w:r>
                </w:p>
              </w:tc>
            </w:tr>
            <w:tr w:rsidR="00BB5622" w:rsidRPr="00BD1A4C" w14:paraId="0A108ECE" w14:textId="77777777" w:rsidTr="00305640">
              <w:trPr>
                <w:trHeight w:hRule="exact" w:val="284"/>
                <w:jc w:val="center"/>
              </w:trPr>
              <w:tc>
                <w:tcPr>
                  <w:tcW w:w="1333" w:type="pct"/>
                  <w:vAlign w:val="center"/>
                </w:tcPr>
                <w:p w14:paraId="55C4A409" w14:textId="77777777" w:rsidR="00BB5622" w:rsidRPr="00BD1A4C" w:rsidRDefault="00BB5622" w:rsidP="00BB5622">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（一般）固废暂堆场所</w:t>
                  </w:r>
                </w:p>
              </w:tc>
              <w:tc>
                <w:tcPr>
                  <w:tcW w:w="733" w:type="pct"/>
                  <w:vAlign w:val="center"/>
                </w:tcPr>
                <w:p w14:paraId="73D5D98A" w14:textId="77777777" w:rsidR="00BB5622" w:rsidRPr="00BD1A4C" w:rsidRDefault="00BB5622" w:rsidP="00BB5622">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GF-01</w:t>
                  </w:r>
                </w:p>
              </w:tc>
              <w:tc>
                <w:tcPr>
                  <w:tcW w:w="733" w:type="pct"/>
                  <w:vAlign w:val="center"/>
                </w:tcPr>
                <w:p w14:paraId="6E076F07" w14:textId="77777777" w:rsidR="00BB5622" w:rsidRPr="00BD1A4C" w:rsidRDefault="00BB5622" w:rsidP="00BB5622">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提示标志</w:t>
                  </w:r>
                </w:p>
              </w:tc>
              <w:tc>
                <w:tcPr>
                  <w:tcW w:w="733" w:type="pct"/>
                  <w:vAlign w:val="center"/>
                </w:tcPr>
                <w:p w14:paraId="2E3B4EF6" w14:textId="77777777" w:rsidR="00BB5622" w:rsidRPr="00BD1A4C" w:rsidRDefault="00BB5622" w:rsidP="00BB5622">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正方形边框</w:t>
                  </w:r>
                </w:p>
              </w:tc>
              <w:tc>
                <w:tcPr>
                  <w:tcW w:w="733" w:type="pct"/>
                  <w:vAlign w:val="center"/>
                </w:tcPr>
                <w:p w14:paraId="3451111B" w14:textId="77777777" w:rsidR="00BB5622" w:rsidRPr="00BD1A4C" w:rsidRDefault="00BB5622" w:rsidP="00BB5622">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绿色</w:t>
                  </w:r>
                </w:p>
              </w:tc>
              <w:tc>
                <w:tcPr>
                  <w:tcW w:w="734" w:type="pct"/>
                  <w:vAlign w:val="center"/>
                </w:tcPr>
                <w:p w14:paraId="2509F534" w14:textId="77777777" w:rsidR="00BB5622" w:rsidRPr="00BD1A4C" w:rsidRDefault="00BB5622" w:rsidP="00BB5622">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白色</w:t>
                  </w:r>
                </w:p>
              </w:tc>
            </w:tr>
          </w:tbl>
          <w:p w14:paraId="7B56D117" w14:textId="59613081" w:rsidR="00BB5622" w:rsidRDefault="00BB5622" w:rsidP="00BB5622">
            <w:pPr>
              <w:overflowPunct w:val="0"/>
              <w:autoSpaceDE w:val="0"/>
              <w:autoSpaceDN w:val="0"/>
              <w:spacing w:line="360" w:lineRule="auto"/>
              <w:rPr>
                <w:rFonts w:ascii="Times New Roman" w:eastAsiaTheme="majorEastAsia" w:hAnsi="Times New Roman" w:cs="Times New Roman"/>
                <w:b/>
                <w:bCs/>
                <w:sz w:val="24"/>
                <w:szCs w:val="24"/>
                <w:lang w:bidi="ar"/>
              </w:rPr>
            </w:pPr>
            <w:r w:rsidRPr="00BD1A4C">
              <w:rPr>
                <w:rFonts w:ascii="Times New Roman" w:eastAsiaTheme="majorEastAsia" w:hAnsi="Times New Roman" w:cs="Times New Roman"/>
                <w:b/>
                <w:bCs/>
                <w:sz w:val="24"/>
                <w:szCs w:val="24"/>
                <w:lang w:bidi="ar"/>
              </w:rPr>
              <w:t>6.2.5</w:t>
            </w:r>
            <w:r w:rsidRPr="00BD1A4C">
              <w:rPr>
                <w:rFonts w:ascii="Times New Roman" w:eastAsiaTheme="majorEastAsia" w:hAnsi="Times New Roman" w:cs="Times New Roman"/>
                <w:b/>
                <w:bCs/>
                <w:sz w:val="24"/>
                <w:szCs w:val="24"/>
                <w:lang w:bidi="ar"/>
              </w:rPr>
              <w:t>清洁生产分析</w:t>
            </w:r>
          </w:p>
          <w:p w14:paraId="7E3D7BEB" w14:textId="77777777" w:rsidR="003848B4" w:rsidRPr="009D2CF6" w:rsidRDefault="00BB5622" w:rsidP="003848B4">
            <w:pPr>
              <w:spacing w:line="360" w:lineRule="auto"/>
              <w:ind w:firstLineChars="200" w:firstLine="480"/>
              <w:rPr>
                <w:rFonts w:hAnsi="宋体"/>
                <w:sz w:val="24"/>
              </w:rPr>
            </w:pPr>
            <w:r w:rsidRPr="009D2CF6">
              <w:rPr>
                <w:rFonts w:hAnsi="宋体" w:hint="eastAsia"/>
                <w:sz w:val="24"/>
              </w:rPr>
              <w:t>清洁生产就是把工业污染控制的重点从原来的末端治理转移到全过程的污染控</w:t>
            </w:r>
            <w:r w:rsidR="003848B4" w:rsidRPr="009D2CF6">
              <w:rPr>
                <w:rFonts w:hAnsi="宋体" w:hint="eastAsia"/>
                <w:sz w:val="24"/>
              </w:rPr>
              <w:t>制，全过程体现在原料、工艺、设备、管理、三废排放、产品、销售、使用等各个方面，从而使污染物的产生量、排放量最小化。清洁生产突出表现在生产工艺、使用的</w:t>
            </w:r>
            <w:r w:rsidR="003848B4" w:rsidRPr="009D2CF6">
              <w:rPr>
                <w:rFonts w:hAnsi="宋体" w:hint="eastAsia"/>
                <w:sz w:val="24"/>
              </w:rPr>
              <w:lastRenderedPageBreak/>
              <w:t>原辅物料等方面。</w:t>
            </w:r>
          </w:p>
          <w:p w14:paraId="17C7E60D" w14:textId="77777777" w:rsidR="003848B4" w:rsidRPr="009D2CF6" w:rsidRDefault="003848B4" w:rsidP="003848B4">
            <w:pPr>
              <w:spacing w:line="360" w:lineRule="auto"/>
              <w:ind w:firstLineChars="200" w:firstLine="480"/>
              <w:rPr>
                <w:rFonts w:hAnsi="宋体"/>
                <w:sz w:val="24"/>
              </w:rPr>
            </w:pPr>
            <w:r>
              <w:rPr>
                <w:rFonts w:ascii="宋体" w:eastAsia="宋体" w:hAnsi="宋体" w:hint="eastAsia"/>
                <w:sz w:val="24"/>
              </w:rPr>
              <w:t>（1）</w:t>
            </w:r>
            <w:r w:rsidRPr="009D2CF6">
              <w:rPr>
                <w:rFonts w:hAnsi="宋体" w:hint="eastAsia"/>
                <w:sz w:val="24"/>
              </w:rPr>
              <w:t>生产原料分析</w:t>
            </w:r>
          </w:p>
          <w:p w14:paraId="6AD147FA" w14:textId="77777777" w:rsidR="003848B4" w:rsidRPr="009D2CF6" w:rsidRDefault="003848B4" w:rsidP="003848B4">
            <w:pPr>
              <w:spacing w:line="360" w:lineRule="auto"/>
              <w:ind w:firstLineChars="200" w:firstLine="480"/>
              <w:rPr>
                <w:rFonts w:hAnsi="宋体"/>
                <w:sz w:val="24"/>
              </w:rPr>
            </w:pPr>
            <w:r w:rsidRPr="009D2CF6">
              <w:rPr>
                <w:rFonts w:hAnsi="宋体" w:hint="eastAsia"/>
                <w:sz w:val="24"/>
              </w:rPr>
              <w:t>项目为</w:t>
            </w:r>
            <w:r>
              <w:rPr>
                <w:rFonts w:hAnsi="宋体" w:hint="eastAsia"/>
                <w:sz w:val="24"/>
              </w:rPr>
              <w:t>油</w:t>
            </w:r>
            <w:r>
              <w:rPr>
                <w:rFonts w:hAnsi="宋体" w:hint="eastAsia"/>
                <w:sz w:val="24"/>
              </w:rPr>
              <w:t>/</w:t>
            </w:r>
            <w:r>
              <w:rPr>
                <w:rFonts w:hAnsi="宋体" w:hint="eastAsia"/>
                <w:sz w:val="24"/>
              </w:rPr>
              <w:t>气品销售</w:t>
            </w:r>
            <w:r w:rsidRPr="009D2CF6">
              <w:rPr>
                <w:rFonts w:hAnsi="宋体" w:hint="eastAsia"/>
                <w:sz w:val="24"/>
              </w:rPr>
              <w:t>项目，生产过程不涉及原辅材料消耗，不使用煤炭等高污染燃料，符合清洁生产要求。</w:t>
            </w:r>
          </w:p>
          <w:p w14:paraId="79C3380E" w14:textId="77777777" w:rsidR="003848B4" w:rsidRPr="008B1917" w:rsidRDefault="003848B4" w:rsidP="003848B4">
            <w:pPr>
              <w:spacing w:line="360" w:lineRule="auto"/>
              <w:ind w:firstLineChars="200" w:firstLine="480"/>
              <w:rPr>
                <w:rFonts w:ascii="Times New Roman" w:eastAsia="宋体" w:hAnsi="Times New Roman" w:cs="Times New Roman"/>
                <w:sz w:val="24"/>
              </w:rPr>
            </w:pPr>
            <w:r w:rsidRPr="008B1917">
              <w:rPr>
                <w:rFonts w:ascii="Times New Roman" w:eastAsia="宋体" w:hAnsi="Times New Roman" w:cs="Times New Roman"/>
                <w:sz w:val="24"/>
              </w:rPr>
              <w:t>（</w:t>
            </w:r>
            <w:r w:rsidRPr="008B1917">
              <w:rPr>
                <w:rFonts w:ascii="Times New Roman" w:eastAsia="宋体" w:hAnsi="Times New Roman" w:cs="Times New Roman"/>
                <w:sz w:val="24"/>
              </w:rPr>
              <w:t>2</w:t>
            </w:r>
            <w:r w:rsidRPr="008B1917">
              <w:rPr>
                <w:rFonts w:ascii="Times New Roman" w:eastAsia="宋体" w:hAnsi="Times New Roman" w:cs="Times New Roman"/>
                <w:sz w:val="24"/>
              </w:rPr>
              <w:t>）清洁生产设备及工艺分析</w:t>
            </w:r>
          </w:p>
          <w:p w14:paraId="514A6333" w14:textId="77777777" w:rsidR="003848B4" w:rsidRPr="008B1917" w:rsidRDefault="003848B4" w:rsidP="003848B4">
            <w:pPr>
              <w:spacing w:line="360" w:lineRule="auto"/>
              <w:ind w:firstLineChars="200" w:firstLine="480"/>
              <w:rPr>
                <w:rFonts w:ascii="Times New Roman" w:eastAsia="宋体" w:hAnsi="Times New Roman" w:cs="Times New Roman"/>
                <w:sz w:val="24"/>
              </w:rPr>
            </w:pPr>
            <w:r w:rsidRPr="008B1917">
              <w:rPr>
                <w:rFonts w:ascii="Times New Roman" w:eastAsia="宋体" w:hAnsi="Times New Roman" w:cs="Times New Roman"/>
                <w:sz w:val="24"/>
              </w:rPr>
              <w:t>项目生产设备简单，生产设备未列入《产业结构调整指导目录</w:t>
            </w:r>
            <w:r w:rsidRPr="008B1917">
              <w:rPr>
                <w:rFonts w:ascii="Times New Roman" w:eastAsia="宋体" w:hAnsi="Times New Roman" w:cs="Times New Roman"/>
                <w:sz w:val="24"/>
              </w:rPr>
              <w:t>201</w:t>
            </w:r>
            <w:r>
              <w:rPr>
                <w:rFonts w:ascii="Times New Roman" w:eastAsia="宋体" w:hAnsi="Times New Roman" w:cs="Times New Roman"/>
                <w:sz w:val="24"/>
              </w:rPr>
              <w:t>9</w:t>
            </w:r>
            <w:r w:rsidRPr="008B1917">
              <w:rPr>
                <w:rFonts w:ascii="Times New Roman" w:eastAsia="宋体" w:hAnsi="Times New Roman" w:cs="Times New Roman"/>
                <w:sz w:val="24"/>
              </w:rPr>
              <w:t>年本》淘汰类中落后生产工艺装备中。因此，项目所使用设备能满足清洁生产要求。</w:t>
            </w:r>
          </w:p>
          <w:p w14:paraId="2DCC8DF2" w14:textId="77777777" w:rsidR="003848B4" w:rsidRPr="008B1917" w:rsidRDefault="003848B4" w:rsidP="003848B4">
            <w:pPr>
              <w:overflowPunct w:val="0"/>
              <w:autoSpaceDE w:val="0"/>
              <w:autoSpaceDN w:val="0"/>
              <w:spacing w:line="360" w:lineRule="auto"/>
              <w:ind w:firstLineChars="200" w:firstLine="480"/>
              <w:rPr>
                <w:rFonts w:ascii="Times New Roman" w:eastAsia="宋体" w:hAnsi="Times New Roman" w:cs="Times New Roman"/>
                <w:bCs/>
                <w:sz w:val="24"/>
                <w:lang w:bidi="ar"/>
              </w:rPr>
            </w:pPr>
            <w:r w:rsidRPr="008B1917">
              <w:rPr>
                <w:rFonts w:ascii="Times New Roman" w:eastAsia="宋体" w:hAnsi="Times New Roman" w:cs="Times New Roman"/>
                <w:bCs/>
                <w:sz w:val="24"/>
                <w:lang w:bidi="ar"/>
              </w:rPr>
              <w:t>（</w:t>
            </w:r>
            <w:r w:rsidRPr="008B1917">
              <w:rPr>
                <w:rFonts w:ascii="Times New Roman" w:eastAsia="宋体" w:hAnsi="Times New Roman" w:cs="Times New Roman"/>
                <w:bCs/>
                <w:sz w:val="24"/>
                <w:lang w:bidi="ar"/>
              </w:rPr>
              <w:t>3</w:t>
            </w:r>
            <w:r w:rsidRPr="008B1917">
              <w:rPr>
                <w:rFonts w:ascii="Times New Roman" w:eastAsia="宋体" w:hAnsi="Times New Roman" w:cs="Times New Roman"/>
                <w:bCs/>
                <w:sz w:val="24"/>
                <w:lang w:bidi="ar"/>
              </w:rPr>
              <w:t>）资（能）源利用</w:t>
            </w:r>
          </w:p>
          <w:p w14:paraId="1B6E3E67" w14:textId="4DC63EBD" w:rsidR="003848B4" w:rsidRPr="00BD1A4C" w:rsidRDefault="003848B4" w:rsidP="003848B4">
            <w:pPr>
              <w:overflowPunct w:val="0"/>
              <w:autoSpaceDE w:val="0"/>
              <w:autoSpaceDN w:val="0"/>
              <w:spacing w:line="360" w:lineRule="auto"/>
              <w:ind w:firstLineChars="200" w:firstLine="480"/>
              <w:rPr>
                <w:rFonts w:ascii="Times New Roman" w:eastAsiaTheme="majorEastAsia" w:hAnsi="Times New Roman" w:cs="Times New Roman"/>
                <w:bCs/>
                <w:sz w:val="24"/>
                <w:szCs w:val="24"/>
                <w:lang w:bidi="ar"/>
              </w:rPr>
            </w:pPr>
            <w:r w:rsidRPr="00BD1A4C">
              <w:rPr>
                <w:rFonts w:ascii="Times New Roman" w:eastAsiaTheme="majorEastAsia" w:hAnsi="Times New Roman" w:cs="Times New Roman"/>
                <w:bCs/>
                <w:sz w:val="24"/>
                <w:szCs w:val="24"/>
                <w:lang w:bidi="ar"/>
              </w:rPr>
              <w:t>本项目运营期生活污水</w:t>
            </w:r>
            <w:r>
              <w:rPr>
                <w:rFonts w:ascii="Times New Roman" w:eastAsiaTheme="majorEastAsia" w:hAnsi="Times New Roman" w:cs="Times New Roman" w:hint="eastAsia"/>
                <w:bCs/>
                <w:sz w:val="24"/>
                <w:szCs w:val="24"/>
                <w:lang w:bidi="ar"/>
              </w:rPr>
              <w:t>经化粪池</w:t>
            </w:r>
            <w:r w:rsidRPr="00BD1A4C">
              <w:rPr>
                <w:rFonts w:ascii="Times New Roman" w:eastAsiaTheme="majorEastAsia" w:hAnsi="Times New Roman" w:cs="Times New Roman"/>
                <w:bCs/>
                <w:sz w:val="24"/>
                <w:szCs w:val="24"/>
                <w:lang w:bidi="ar"/>
              </w:rPr>
              <w:t>、生产废水经</w:t>
            </w:r>
            <w:r>
              <w:rPr>
                <w:rFonts w:ascii="Times New Roman" w:eastAsiaTheme="majorEastAsia" w:hAnsi="Times New Roman" w:cs="Times New Roman" w:hint="eastAsia"/>
                <w:bCs/>
                <w:sz w:val="24"/>
                <w:szCs w:val="24"/>
                <w:lang w:bidi="ar"/>
              </w:rPr>
              <w:t>隔油池</w:t>
            </w:r>
            <w:r w:rsidRPr="00BD1A4C">
              <w:rPr>
                <w:rFonts w:ascii="Times New Roman" w:eastAsiaTheme="majorEastAsia" w:hAnsi="Times New Roman" w:cs="Times New Roman"/>
                <w:bCs/>
                <w:sz w:val="24"/>
                <w:szCs w:val="24"/>
                <w:lang w:bidi="ar"/>
              </w:rPr>
              <w:t>处理后</w:t>
            </w:r>
            <w:r>
              <w:rPr>
                <w:rFonts w:ascii="Times New Roman" w:eastAsiaTheme="majorEastAsia" w:hAnsi="Times New Roman" w:cs="Times New Roman" w:hint="eastAsia"/>
                <w:bCs/>
                <w:sz w:val="24"/>
                <w:szCs w:val="24"/>
                <w:lang w:bidi="ar"/>
              </w:rPr>
              <w:t>排入污水集水池，集水池中废水</w:t>
            </w:r>
            <w:r w:rsidRPr="001C2C0C">
              <w:rPr>
                <w:rFonts w:ascii="Times New Roman" w:eastAsiaTheme="majorEastAsia" w:hAnsi="Times New Roman" w:cs="Times New Roman" w:hint="eastAsia"/>
                <w:bCs/>
                <w:sz w:val="24"/>
                <w:szCs w:val="24"/>
                <w:lang w:bidi="ar"/>
              </w:rPr>
              <w:t>经无动力污水处理装置处理后回用于</w:t>
            </w:r>
            <w:r w:rsidR="007D0735">
              <w:rPr>
                <w:rFonts w:ascii="Times New Roman" w:hAnsi="Times New Roman" w:cs="Times New Roman" w:hint="eastAsia"/>
                <w:sz w:val="24"/>
                <w:szCs w:val="24"/>
              </w:rPr>
              <w:t>厂区</w:t>
            </w:r>
            <w:r w:rsidR="007D0735" w:rsidRPr="00735F7F">
              <w:rPr>
                <w:rFonts w:ascii="Times New Roman" w:hAnsi="Times New Roman" w:cs="Times New Roman" w:hint="eastAsia"/>
                <w:sz w:val="24"/>
                <w:szCs w:val="24"/>
              </w:rPr>
              <w:t>绿化</w:t>
            </w:r>
            <w:r>
              <w:rPr>
                <w:rFonts w:ascii="Times New Roman" w:eastAsiaTheme="majorEastAsia" w:hAnsi="Times New Roman" w:cs="Times New Roman" w:hint="eastAsia"/>
                <w:bCs/>
                <w:sz w:val="24"/>
                <w:szCs w:val="24"/>
                <w:lang w:bidi="ar"/>
              </w:rPr>
              <w:t>，不排放；项目</w:t>
            </w:r>
            <w:r w:rsidRPr="00BD1A4C">
              <w:rPr>
                <w:rFonts w:ascii="Times New Roman" w:eastAsiaTheme="majorEastAsia" w:hAnsi="Times New Roman" w:cs="Times New Roman"/>
                <w:bCs/>
                <w:sz w:val="24"/>
                <w:szCs w:val="24"/>
                <w:lang w:bidi="ar"/>
              </w:rPr>
              <w:t>主要能源消耗为电能。</w:t>
            </w:r>
          </w:p>
          <w:p w14:paraId="6F5CC5D0" w14:textId="77777777" w:rsidR="003848B4" w:rsidRDefault="003848B4" w:rsidP="003848B4">
            <w:pPr>
              <w:spacing w:line="360" w:lineRule="auto"/>
              <w:ind w:firstLineChars="200" w:firstLine="480"/>
              <w:rPr>
                <w:rFonts w:ascii="Times New Roman" w:eastAsiaTheme="majorEastAsia" w:hAnsi="Times New Roman" w:cs="Times New Roman"/>
                <w:bCs/>
                <w:sz w:val="24"/>
                <w:szCs w:val="24"/>
                <w:lang w:bidi="ar"/>
              </w:rPr>
            </w:pPr>
            <w:r w:rsidRPr="008B1917">
              <w:rPr>
                <w:rFonts w:ascii="Times New Roman" w:hAnsi="Times New Roman" w:cs="Times New Roman"/>
                <w:sz w:val="24"/>
              </w:rPr>
              <w:t>（</w:t>
            </w:r>
            <w:r w:rsidRPr="008B1917">
              <w:rPr>
                <w:rFonts w:ascii="Times New Roman" w:hAnsi="Times New Roman" w:cs="Times New Roman"/>
                <w:sz w:val="24"/>
              </w:rPr>
              <w:t>4</w:t>
            </w:r>
            <w:r w:rsidRPr="008B1917">
              <w:rPr>
                <w:rFonts w:ascii="Times New Roman" w:hAnsi="Times New Roman" w:cs="Times New Roman"/>
                <w:sz w:val="24"/>
              </w:rPr>
              <w:t>）</w:t>
            </w:r>
            <w:r w:rsidRPr="00BD1A4C">
              <w:rPr>
                <w:rFonts w:ascii="Times New Roman" w:eastAsiaTheme="majorEastAsia" w:hAnsi="Times New Roman" w:cs="Times New Roman"/>
                <w:bCs/>
                <w:sz w:val="24"/>
                <w:szCs w:val="24"/>
                <w:lang w:bidi="ar"/>
              </w:rPr>
              <w:t>污染物产生指标</w:t>
            </w:r>
          </w:p>
          <w:p w14:paraId="551DB8F1" w14:textId="77777777" w:rsidR="003848B4" w:rsidRPr="00BD1A4C" w:rsidRDefault="003848B4" w:rsidP="003848B4">
            <w:pPr>
              <w:overflowPunct w:val="0"/>
              <w:autoSpaceDE w:val="0"/>
              <w:autoSpaceDN w:val="0"/>
              <w:spacing w:line="360" w:lineRule="auto"/>
              <w:ind w:firstLineChars="200" w:firstLine="480"/>
              <w:rPr>
                <w:rFonts w:ascii="Times New Roman" w:eastAsiaTheme="majorEastAsia" w:hAnsi="Times New Roman" w:cs="Times New Roman"/>
                <w:bCs/>
                <w:sz w:val="24"/>
                <w:szCs w:val="24"/>
                <w:lang w:bidi="ar"/>
              </w:rPr>
            </w:pPr>
            <w:r w:rsidRPr="00BD1A4C">
              <w:rPr>
                <w:rFonts w:ascii="Times New Roman" w:eastAsiaTheme="majorEastAsia" w:hAnsi="Times New Roman" w:cs="Times New Roman"/>
                <w:bCs/>
                <w:sz w:val="24"/>
                <w:szCs w:val="24"/>
                <w:lang w:bidi="ar"/>
              </w:rPr>
              <w:t>项目投产运行后，污染物均能达标排放，对环境影响较小。</w:t>
            </w:r>
          </w:p>
          <w:p w14:paraId="704CE378" w14:textId="77777777" w:rsidR="003848B4" w:rsidRPr="00BD1A4C" w:rsidRDefault="003848B4" w:rsidP="003848B4">
            <w:pPr>
              <w:overflowPunct w:val="0"/>
              <w:autoSpaceDE w:val="0"/>
              <w:autoSpaceDN w:val="0"/>
              <w:spacing w:line="360" w:lineRule="auto"/>
              <w:ind w:firstLineChars="200" w:firstLine="480"/>
              <w:rPr>
                <w:rFonts w:ascii="Times New Roman" w:eastAsiaTheme="majorEastAsia" w:hAnsi="Times New Roman" w:cs="Times New Roman"/>
                <w:bCs/>
                <w:sz w:val="24"/>
                <w:szCs w:val="24"/>
                <w:lang w:bidi="ar"/>
              </w:rPr>
            </w:pPr>
            <w:r>
              <w:rPr>
                <w:rFonts w:ascii="Times New Roman" w:eastAsiaTheme="majorEastAsia" w:hAnsi="Times New Roman" w:cs="Times New Roman" w:hint="eastAsia"/>
                <w:bCs/>
                <w:sz w:val="24"/>
                <w:szCs w:val="24"/>
                <w:lang w:bidi="ar"/>
              </w:rPr>
              <w:t>（</w:t>
            </w:r>
            <w:r>
              <w:rPr>
                <w:rFonts w:ascii="Times New Roman" w:eastAsiaTheme="majorEastAsia" w:hAnsi="Times New Roman" w:cs="Times New Roman" w:hint="eastAsia"/>
                <w:bCs/>
                <w:sz w:val="24"/>
                <w:szCs w:val="24"/>
                <w:lang w:bidi="ar"/>
              </w:rPr>
              <w:t>5</w:t>
            </w:r>
            <w:r>
              <w:rPr>
                <w:rFonts w:ascii="Times New Roman" w:eastAsiaTheme="majorEastAsia" w:hAnsi="Times New Roman" w:cs="Times New Roman" w:hint="eastAsia"/>
                <w:bCs/>
                <w:sz w:val="24"/>
                <w:szCs w:val="24"/>
                <w:lang w:bidi="ar"/>
              </w:rPr>
              <w:t>）</w:t>
            </w:r>
            <w:r w:rsidRPr="00BD1A4C">
              <w:rPr>
                <w:rFonts w:ascii="Times New Roman" w:eastAsiaTheme="majorEastAsia" w:hAnsi="Times New Roman" w:cs="Times New Roman"/>
                <w:bCs/>
                <w:sz w:val="24"/>
                <w:szCs w:val="24"/>
                <w:lang w:bidi="ar"/>
              </w:rPr>
              <w:t>清洁生产建议</w:t>
            </w:r>
          </w:p>
          <w:p w14:paraId="50BF5E57" w14:textId="77777777" w:rsidR="003848B4" w:rsidRPr="00BD1A4C" w:rsidRDefault="003848B4" w:rsidP="003848B4">
            <w:pPr>
              <w:overflowPunct w:val="0"/>
              <w:autoSpaceDE w:val="0"/>
              <w:autoSpaceDN w:val="0"/>
              <w:spacing w:line="360" w:lineRule="auto"/>
              <w:ind w:firstLineChars="200" w:firstLine="480"/>
              <w:rPr>
                <w:rFonts w:ascii="Times New Roman" w:eastAsiaTheme="majorEastAsia" w:hAnsi="Times New Roman" w:cs="Times New Roman"/>
                <w:bCs/>
                <w:sz w:val="24"/>
                <w:szCs w:val="24"/>
                <w:lang w:bidi="ar"/>
              </w:rPr>
            </w:pPr>
            <w:r w:rsidRPr="00BD1A4C">
              <w:rPr>
                <w:rFonts w:ascii="Times New Roman" w:eastAsiaTheme="majorEastAsia" w:hAnsi="Times New Roman" w:cs="Times New Roman"/>
                <w:bCs/>
                <w:sz w:val="24"/>
                <w:szCs w:val="24"/>
                <w:lang w:bidi="ar"/>
              </w:rPr>
              <w:t>清洁生产是污染控制的新思路，其实质就是由过去单纯的末端治理转变成以</w:t>
            </w:r>
            <w:r w:rsidRPr="00BD1A4C">
              <w:rPr>
                <w:rFonts w:ascii="Times New Roman" w:eastAsiaTheme="majorEastAsia" w:hAnsi="Times New Roman" w:cs="Times New Roman"/>
                <w:bCs/>
                <w:sz w:val="24"/>
                <w:szCs w:val="24"/>
                <w:lang w:bidi="ar"/>
              </w:rPr>
              <w:t>“</w:t>
            </w:r>
            <w:r w:rsidRPr="00BD1A4C">
              <w:rPr>
                <w:rFonts w:ascii="Times New Roman" w:eastAsiaTheme="majorEastAsia" w:hAnsi="Times New Roman" w:cs="Times New Roman"/>
                <w:bCs/>
                <w:sz w:val="24"/>
                <w:szCs w:val="24"/>
                <w:lang w:bidi="ar"/>
              </w:rPr>
              <w:t>预防为主</w:t>
            </w:r>
            <w:r w:rsidRPr="00BD1A4C">
              <w:rPr>
                <w:rFonts w:ascii="Times New Roman" w:eastAsiaTheme="majorEastAsia" w:hAnsi="Times New Roman" w:cs="Times New Roman"/>
                <w:bCs/>
                <w:sz w:val="24"/>
                <w:szCs w:val="24"/>
                <w:lang w:bidi="ar"/>
              </w:rPr>
              <w:t>”</w:t>
            </w:r>
            <w:r w:rsidRPr="00BD1A4C">
              <w:rPr>
                <w:rFonts w:ascii="Times New Roman" w:eastAsiaTheme="majorEastAsia" w:hAnsi="Times New Roman" w:cs="Times New Roman"/>
                <w:bCs/>
                <w:sz w:val="24"/>
                <w:szCs w:val="24"/>
                <w:lang w:bidi="ar"/>
              </w:rPr>
              <w:t>的全过程污染物排放控制，因此，在工程设计中始终都要贯彻清洁生产设计的指导思想，选用</w:t>
            </w:r>
            <w:r w:rsidRPr="00BD1A4C">
              <w:rPr>
                <w:rFonts w:ascii="Times New Roman" w:eastAsiaTheme="majorEastAsia" w:hAnsi="Times New Roman" w:cs="Times New Roman"/>
                <w:bCs/>
                <w:sz w:val="24"/>
                <w:szCs w:val="24"/>
                <w:lang w:bidi="ar"/>
              </w:rPr>
              <w:t>“</w:t>
            </w:r>
            <w:r w:rsidRPr="00BD1A4C">
              <w:rPr>
                <w:rFonts w:ascii="Times New Roman" w:eastAsiaTheme="majorEastAsia" w:hAnsi="Times New Roman" w:cs="Times New Roman"/>
                <w:bCs/>
                <w:sz w:val="24"/>
                <w:szCs w:val="24"/>
                <w:lang w:bidi="ar"/>
              </w:rPr>
              <w:t>无废</w:t>
            </w:r>
            <w:r w:rsidRPr="00BD1A4C">
              <w:rPr>
                <w:rFonts w:ascii="Times New Roman" w:eastAsiaTheme="majorEastAsia" w:hAnsi="Times New Roman" w:cs="Times New Roman"/>
                <w:bCs/>
                <w:sz w:val="24"/>
                <w:szCs w:val="24"/>
                <w:lang w:bidi="ar"/>
              </w:rPr>
              <w:t>”</w:t>
            </w:r>
            <w:r w:rsidRPr="00BD1A4C">
              <w:rPr>
                <w:rFonts w:ascii="Times New Roman" w:eastAsiaTheme="majorEastAsia" w:hAnsi="Times New Roman" w:cs="Times New Roman"/>
                <w:bCs/>
                <w:sz w:val="24"/>
                <w:szCs w:val="24"/>
                <w:lang w:bidi="ar"/>
              </w:rPr>
              <w:t>、</w:t>
            </w:r>
            <w:r w:rsidRPr="00BD1A4C">
              <w:rPr>
                <w:rFonts w:ascii="Times New Roman" w:eastAsiaTheme="majorEastAsia" w:hAnsi="Times New Roman" w:cs="Times New Roman"/>
                <w:bCs/>
                <w:sz w:val="24"/>
                <w:szCs w:val="24"/>
                <w:lang w:bidi="ar"/>
              </w:rPr>
              <w:t>“</w:t>
            </w:r>
            <w:r w:rsidRPr="00BD1A4C">
              <w:rPr>
                <w:rFonts w:ascii="Times New Roman" w:eastAsiaTheme="majorEastAsia" w:hAnsi="Times New Roman" w:cs="Times New Roman"/>
                <w:bCs/>
                <w:sz w:val="24"/>
                <w:szCs w:val="24"/>
                <w:lang w:bidi="ar"/>
              </w:rPr>
              <w:t>少废</w:t>
            </w:r>
            <w:r w:rsidRPr="00BD1A4C">
              <w:rPr>
                <w:rFonts w:ascii="Times New Roman" w:eastAsiaTheme="majorEastAsia" w:hAnsi="Times New Roman" w:cs="Times New Roman"/>
                <w:bCs/>
                <w:sz w:val="24"/>
                <w:szCs w:val="24"/>
                <w:lang w:bidi="ar"/>
              </w:rPr>
              <w:t>”</w:t>
            </w:r>
            <w:r w:rsidRPr="00BD1A4C">
              <w:rPr>
                <w:rFonts w:ascii="Times New Roman" w:eastAsiaTheme="majorEastAsia" w:hAnsi="Times New Roman" w:cs="Times New Roman"/>
                <w:bCs/>
                <w:sz w:val="24"/>
                <w:szCs w:val="24"/>
                <w:lang w:bidi="ar"/>
              </w:rPr>
              <w:t>的工艺、技术、设备，加强能源、资源的综合利用。建议</w:t>
            </w:r>
            <w:r>
              <w:rPr>
                <w:rFonts w:ascii="Times New Roman" w:eastAsiaTheme="majorEastAsia" w:hAnsi="Times New Roman" w:cs="Times New Roman" w:hint="eastAsia"/>
                <w:bCs/>
                <w:sz w:val="24"/>
                <w:szCs w:val="24"/>
                <w:lang w:bidi="ar"/>
              </w:rPr>
              <w:t>项目</w:t>
            </w:r>
            <w:r w:rsidRPr="00BD1A4C">
              <w:rPr>
                <w:rFonts w:ascii="Times New Roman" w:eastAsiaTheme="majorEastAsia" w:hAnsi="Times New Roman" w:cs="Times New Roman"/>
                <w:bCs/>
                <w:sz w:val="24"/>
                <w:szCs w:val="24"/>
                <w:lang w:bidi="ar"/>
              </w:rPr>
              <w:t>考虑如下建议：</w:t>
            </w:r>
          </w:p>
          <w:p w14:paraId="5893113C" w14:textId="77777777" w:rsidR="003848B4" w:rsidRPr="00BD1A4C" w:rsidRDefault="003848B4" w:rsidP="003848B4">
            <w:pPr>
              <w:overflowPunct w:val="0"/>
              <w:autoSpaceDE w:val="0"/>
              <w:autoSpaceDN w:val="0"/>
              <w:spacing w:line="360" w:lineRule="auto"/>
              <w:ind w:firstLineChars="200" w:firstLine="480"/>
              <w:rPr>
                <w:rFonts w:ascii="Times New Roman" w:eastAsiaTheme="majorEastAsia" w:hAnsi="Times New Roman" w:cs="Times New Roman"/>
                <w:bCs/>
                <w:sz w:val="24"/>
                <w:szCs w:val="24"/>
                <w:lang w:bidi="ar"/>
              </w:rPr>
            </w:pPr>
            <w:r w:rsidRPr="00BD1A4C">
              <w:rPr>
                <w:rFonts w:ascii="宋体" w:eastAsia="宋体" w:hAnsi="宋体" w:cs="宋体" w:hint="eastAsia"/>
                <w:bCs/>
                <w:sz w:val="24"/>
                <w:szCs w:val="24"/>
                <w:lang w:bidi="ar"/>
              </w:rPr>
              <w:t>①</w:t>
            </w:r>
            <w:r w:rsidRPr="00BD1A4C">
              <w:rPr>
                <w:rFonts w:ascii="Times New Roman" w:eastAsiaTheme="majorEastAsia" w:hAnsi="Times New Roman" w:cs="Times New Roman"/>
                <w:bCs/>
                <w:sz w:val="24"/>
                <w:szCs w:val="24"/>
                <w:lang w:bidi="ar"/>
              </w:rPr>
              <w:t>场区设备及检测设备要自动化、密闭化。加强设备的检查维修，杜绝</w:t>
            </w:r>
            <w:r w:rsidRPr="00BD1A4C">
              <w:rPr>
                <w:rFonts w:ascii="Times New Roman" w:eastAsiaTheme="majorEastAsia" w:hAnsi="Times New Roman" w:cs="Times New Roman"/>
                <w:bCs/>
                <w:sz w:val="24"/>
                <w:szCs w:val="24"/>
                <w:lang w:bidi="ar"/>
              </w:rPr>
              <w:t>“</w:t>
            </w:r>
            <w:r w:rsidRPr="00BD1A4C">
              <w:rPr>
                <w:rFonts w:ascii="Times New Roman" w:eastAsiaTheme="majorEastAsia" w:hAnsi="Times New Roman" w:cs="Times New Roman"/>
                <w:bCs/>
                <w:sz w:val="24"/>
                <w:szCs w:val="24"/>
                <w:lang w:bidi="ar"/>
              </w:rPr>
              <w:t>跑、冒、滴、漏</w:t>
            </w:r>
            <w:r w:rsidRPr="00BD1A4C">
              <w:rPr>
                <w:rFonts w:ascii="Times New Roman" w:eastAsiaTheme="majorEastAsia" w:hAnsi="Times New Roman" w:cs="Times New Roman"/>
                <w:bCs/>
                <w:sz w:val="24"/>
                <w:szCs w:val="24"/>
                <w:lang w:bidi="ar"/>
              </w:rPr>
              <w:t>”</w:t>
            </w:r>
            <w:r w:rsidRPr="00BD1A4C">
              <w:rPr>
                <w:rFonts w:ascii="Times New Roman" w:eastAsiaTheme="majorEastAsia" w:hAnsi="Times New Roman" w:cs="Times New Roman"/>
                <w:bCs/>
                <w:sz w:val="24"/>
                <w:szCs w:val="24"/>
                <w:lang w:bidi="ar"/>
              </w:rPr>
              <w:t>现象，防止</w:t>
            </w:r>
            <w:r>
              <w:rPr>
                <w:rFonts w:ascii="Times New Roman" w:eastAsiaTheme="majorEastAsia" w:hAnsi="Times New Roman" w:cs="Times New Roman" w:hint="eastAsia"/>
                <w:bCs/>
                <w:sz w:val="24"/>
                <w:szCs w:val="24"/>
                <w:lang w:bidi="ar"/>
              </w:rPr>
              <w:t>设备损坏</w:t>
            </w:r>
            <w:r w:rsidRPr="00BD1A4C">
              <w:rPr>
                <w:rFonts w:ascii="Times New Roman" w:eastAsiaTheme="majorEastAsia" w:hAnsi="Times New Roman" w:cs="Times New Roman"/>
                <w:bCs/>
                <w:sz w:val="24"/>
                <w:szCs w:val="24"/>
                <w:lang w:bidi="ar"/>
              </w:rPr>
              <w:t>造成的环境污染；</w:t>
            </w:r>
          </w:p>
          <w:p w14:paraId="1D091EA3" w14:textId="77777777" w:rsidR="003848B4" w:rsidRPr="00BD1A4C" w:rsidRDefault="003848B4" w:rsidP="003848B4">
            <w:pPr>
              <w:overflowPunct w:val="0"/>
              <w:autoSpaceDE w:val="0"/>
              <w:autoSpaceDN w:val="0"/>
              <w:spacing w:line="360" w:lineRule="auto"/>
              <w:ind w:firstLineChars="200" w:firstLine="480"/>
              <w:rPr>
                <w:rFonts w:ascii="Times New Roman" w:eastAsiaTheme="majorEastAsia" w:hAnsi="Times New Roman" w:cs="Times New Roman"/>
                <w:bCs/>
                <w:sz w:val="24"/>
                <w:szCs w:val="24"/>
                <w:lang w:bidi="ar"/>
              </w:rPr>
            </w:pPr>
            <w:r w:rsidRPr="00BD1A4C">
              <w:rPr>
                <w:rFonts w:ascii="宋体" w:eastAsia="宋体" w:hAnsi="宋体" w:cs="宋体" w:hint="eastAsia"/>
                <w:bCs/>
                <w:sz w:val="24"/>
                <w:szCs w:val="24"/>
                <w:lang w:bidi="ar"/>
              </w:rPr>
              <w:t>②</w:t>
            </w:r>
            <w:r w:rsidRPr="00BD1A4C">
              <w:rPr>
                <w:rFonts w:ascii="Times New Roman" w:eastAsiaTheme="majorEastAsia" w:hAnsi="Times New Roman" w:cs="Times New Roman"/>
                <w:bCs/>
                <w:sz w:val="24"/>
                <w:szCs w:val="24"/>
                <w:lang w:bidi="ar"/>
              </w:rPr>
              <w:t>加强设备工艺自动化技术，从而减少原料的损耗和保护工人的身心健康；</w:t>
            </w:r>
          </w:p>
          <w:p w14:paraId="01E92604" w14:textId="77777777" w:rsidR="003848B4" w:rsidRPr="00BD1A4C" w:rsidRDefault="003848B4" w:rsidP="003848B4">
            <w:pPr>
              <w:overflowPunct w:val="0"/>
              <w:autoSpaceDE w:val="0"/>
              <w:autoSpaceDN w:val="0"/>
              <w:spacing w:line="360" w:lineRule="auto"/>
              <w:ind w:firstLineChars="200" w:firstLine="480"/>
              <w:rPr>
                <w:rFonts w:ascii="Times New Roman" w:eastAsiaTheme="majorEastAsia" w:hAnsi="Times New Roman" w:cs="Times New Roman"/>
                <w:bCs/>
                <w:sz w:val="24"/>
                <w:szCs w:val="24"/>
                <w:lang w:bidi="ar"/>
              </w:rPr>
            </w:pPr>
            <w:r w:rsidRPr="00BD1A4C">
              <w:rPr>
                <w:rFonts w:ascii="宋体" w:eastAsia="宋体" w:hAnsi="宋体" w:cs="宋体" w:hint="eastAsia"/>
                <w:bCs/>
                <w:sz w:val="24"/>
                <w:szCs w:val="24"/>
                <w:lang w:bidi="ar"/>
              </w:rPr>
              <w:t>③</w:t>
            </w:r>
            <w:r w:rsidRPr="00BD1A4C">
              <w:rPr>
                <w:rFonts w:ascii="Times New Roman" w:eastAsiaTheme="majorEastAsia" w:hAnsi="Times New Roman" w:cs="Times New Roman"/>
                <w:bCs/>
                <w:sz w:val="24"/>
                <w:szCs w:val="24"/>
                <w:lang w:bidi="ar"/>
              </w:rPr>
              <w:t>强化企业管理，提高职工素质，杜绝人为事故发生；</w:t>
            </w:r>
          </w:p>
          <w:p w14:paraId="68640FEA" w14:textId="77777777" w:rsidR="003848B4" w:rsidRDefault="003848B4" w:rsidP="003848B4">
            <w:pPr>
              <w:overflowPunct w:val="0"/>
              <w:autoSpaceDE w:val="0"/>
              <w:autoSpaceDN w:val="0"/>
              <w:spacing w:line="360" w:lineRule="auto"/>
              <w:ind w:firstLineChars="200" w:firstLine="480"/>
              <w:rPr>
                <w:rFonts w:ascii="Times New Roman" w:eastAsiaTheme="majorEastAsia" w:hAnsi="Times New Roman" w:cs="Times New Roman"/>
                <w:bCs/>
                <w:sz w:val="24"/>
                <w:szCs w:val="24"/>
                <w:lang w:bidi="ar"/>
              </w:rPr>
            </w:pPr>
            <w:r w:rsidRPr="00BD1A4C">
              <w:rPr>
                <w:rFonts w:ascii="宋体" w:eastAsia="宋体" w:hAnsi="宋体" w:cs="宋体" w:hint="eastAsia"/>
                <w:bCs/>
                <w:sz w:val="24"/>
                <w:szCs w:val="24"/>
                <w:lang w:bidi="ar"/>
              </w:rPr>
              <w:t>④</w:t>
            </w:r>
            <w:r w:rsidRPr="00BD1A4C">
              <w:rPr>
                <w:rFonts w:ascii="Times New Roman" w:eastAsiaTheme="majorEastAsia" w:hAnsi="Times New Roman" w:cs="Times New Roman"/>
                <w:bCs/>
                <w:sz w:val="24"/>
                <w:szCs w:val="24"/>
                <w:lang w:bidi="ar"/>
              </w:rPr>
              <w:t>加强一般固废的监管，严禁随意排放。</w:t>
            </w:r>
          </w:p>
          <w:p w14:paraId="0C86EA76" w14:textId="77777777" w:rsidR="00127EC6" w:rsidRDefault="003848B4" w:rsidP="00127EC6">
            <w:pPr>
              <w:spacing w:line="360" w:lineRule="auto"/>
              <w:rPr>
                <w:sz w:val="24"/>
              </w:rPr>
            </w:pPr>
            <w:r w:rsidRPr="009D2CF6">
              <w:rPr>
                <w:rFonts w:hint="eastAsia"/>
                <w:sz w:val="24"/>
              </w:rPr>
              <w:t>由于清洁生产的全过程的污染控制涉及到各个部门，因此必须由企业主要负责人全面负责，常抓不懈，并由负责人出面，按照分工负责原则，确定各职能部门的职责和责任人员。为了明确各部门工作职责，应制定规章制度，使各</w:t>
            </w:r>
            <w:r>
              <w:rPr>
                <w:rFonts w:hint="eastAsia"/>
                <w:sz w:val="24"/>
              </w:rPr>
              <w:t>加油站</w:t>
            </w:r>
            <w:r w:rsidRPr="009D2CF6">
              <w:rPr>
                <w:rFonts w:hint="eastAsia"/>
                <w:sz w:val="24"/>
              </w:rPr>
              <w:t>的经济效益与环保工作、清洁生产工作联系起来，真正调动</w:t>
            </w:r>
            <w:r>
              <w:rPr>
                <w:rFonts w:hint="eastAsia"/>
                <w:sz w:val="24"/>
              </w:rPr>
              <w:t>加油站</w:t>
            </w:r>
            <w:r w:rsidRPr="009D2CF6">
              <w:rPr>
                <w:rFonts w:hint="eastAsia"/>
                <w:sz w:val="24"/>
              </w:rPr>
              <w:t>治理污染、清除污染的积极</w:t>
            </w:r>
            <w:r w:rsidR="00127EC6" w:rsidRPr="009D2CF6">
              <w:rPr>
                <w:rFonts w:hint="eastAsia"/>
                <w:sz w:val="24"/>
              </w:rPr>
              <w:t>性。在生产的工艺设计与改造时都应充分考虑环境保护和清洁生产、循环经济的要求，从源头上控制污染。</w:t>
            </w:r>
          </w:p>
          <w:p w14:paraId="2A71E045" w14:textId="77777777" w:rsidR="00127EC6" w:rsidRDefault="00127EC6" w:rsidP="00127EC6">
            <w:pPr>
              <w:overflowPunct w:val="0"/>
              <w:autoSpaceDE w:val="0"/>
              <w:autoSpaceDN w:val="0"/>
              <w:spacing w:line="360" w:lineRule="auto"/>
              <w:rPr>
                <w:rFonts w:ascii="Times New Roman" w:eastAsiaTheme="majorEastAsia" w:hAnsi="Times New Roman" w:cs="Times New Roman"/>
                <w:b/>
                <w:bCs/>
                <w:sz w:val="24"/>
                <w:szCs w:val="24"/>
                <w:lang w:bidi="ar"/>
              </w:rPr>
            </w:pPr>
            <w:r w:rsidRPr="00BD1A4C">
              <w:rPr>
                <w:rFonts w:ascii="Times New Roman" w:eastAsiaTheme="majorEastAsia" w:hAnsi="Times New Roman" w:cs="Times New Roman"/>
                <w:b/>
                <w:bCs/>
                <w:sz w:val="24"/>
                <w:szCs w:val="24"/>
                <w:lang w:bidi="ar"/>
              </w:rPr>
              <w:t>6.2.</w:t>
            </w:r>
            <w:r>
              <w:rPr>
                <w:rFonts w:ascii="Times New Roman" w:eastAsiaTheme="majorEastAsia" w:hAnsi="Times New Roman" w:cs="Times New Roman"/>
                <w:b/>
                <w:bCs/>
                <w:sz w:val="24"/>
                <w:szCs w:val="24"/>
                <w:lang w:bidi="ar"/>
              </w:rPr>
              <w:t>6</w:t>
            </w:r>
            <w:r>
              <w:rPr>
                <w:rFonts w:ascii="Times New Roman" w:eastAsiaTheme="majorEastAsia" w:hAnsi="Times New Roman" w:cs="Times New Roman" w:hint="eastAsia"/>
                <w:b/>
                <w:bCs/>
                <w:sz w:val="24"/>
                <w:szCs w:val="24"/>
                <w:lang w:bidi="ar"/>
              </w:rPr>
              <w:t>环境风险</w:t>
            </w:r>
            <w:r w:rsidRPr="00BD1A4C">
              <w:rPr>
                <w:rFonts w:ascii="Times New Roman" w:eastAsiaTheme="majorEastAsia" w:hAnsi="Times New Roman" w:cs="Times New Roman"/>
                <w:b/>
                <w:bCs/>
                <w:sz w:val="24"/>
                <w:szCs w:val="24"/>
                <w:lang w:bidi="ar"/>
              </w:rPr>
              <w:t>分析</w:t>
            </w:r>
          </w:p>
          <w:p w14:paraId="6F71B48F" w14:textId="613167AC" w:rsidR="00BB5622" w:rsidRPr="00127EC6" w:rsidRDefault="00127EC6" w:rsidP="00127EC6">
            <w:pPr>
              <w:spacing w:line="360" w:lineRule="auto"/>
              <w:ind w:firstLineChars="200" w:firstLine="480"/>
              <w:rPr>
                <w:rFonts w:ascii="Times New Roman" w:eastAsiaTheme="majorEastAsia" w:hAnsi="Times New Roman" w:cs="Times New Roman"/>
                <w:sz w:val="24"/>
                <w:szCs w:val="24"/>
                <w:lang w:bidi="ar"/>
              </w:rPr>
            </w:pPr>
            <w:r w:rsidRPr="00127EC6">
              <w:rPr>
                <w:rFonts w:ascii="Times New Roman" w:eastAsiaTheme="majorEastAsia" w:hAnsi="Times New Roman" w:cs="Times New Roman"/>
                <w:bCs/>
                <w:kern w:val="0"/>
                <w:sz w:val="24"/>
                <w:szCs w:val="24"/>
                <w:fitText w:val="8400" w:id="-2049684992"/>
              </w:rPr>
              <w:t>本项目所</w:t>
            </w:r>
            <w:r w:rsidRPr="00127EC6">
              <w:rPr>
                <w:rFonts w:ascii="Times New Roman" w:eastAsiaTheme="majorEastAsia" w:hAnsi="Times New Roman" w:cs="Times New Roman" w:hint="eastAsia"/>
                <w:bCs/>
                <w:kern w:val="0"/>
                <w:sz w:val="24"/>
                <w:szCs w:val="24"/>
                <w:fitText w:val="8400" w:id="-2049684992"/>
              </w:rPr>
              <w:t>销售的成品油、天然气</w:t>
            </w:r>
            <w:r w:rsidRPr="00127EC6">
              <w:rPr>
                <w:rFonts w:ascii="Times New Roman" w:eastAsiaTheme="majorEastAsia" w:hAnsi="Times New Roman" w:cs="Times New Roman"/>
                <w:bCs/>
                <w:kern w:val="0"/>
                <w:sz w:val="24"/>
                <w:szCs w:val="24"/>
                <w:fitText w:val="8400" w:id="-2049684992"/>
              </w:rPr>
              <w:t>为</w:t>
            </w:r>
            <w:r w:rsidRPr="00127EC6">
              <w:rPr>
                <w:rFonts w:ascii="Times New Roman" w:eastAsiaTheme="majorEastAsia" w:hAnsi="Times New Roman" w:cs="Times New Roman" w:hint="eastAsia"/>
                <w:bCs/>
                <w:kern w:val="0"/>
                <w:sz w:val="24"/>
                <w:szCs w:val="24"/>
                <w:fitText w:val="8400" w:id="-2049684992"/>
              </w:rPr>
              <w:t>易燃易爆物</w:t>
            </w:r>
            <w:r w:rsidRPr="00127EC6">
              <w:rPr>
                <w:rFonts w:ascii="Times New Roman" w:eastAsiaTheme="majorEastAsia" w:hAnsi="Times New Roman" w:cs="Times New Roman"/>
                <w:bCs/>
                <w:kern w:val="0"/>
                <w:sz w:val="24"/>
                <w:szCs w:val="24"/>
                <w:fitText w:val="8400" w:id="-2049684992"/>
              </w:rPr>
              <w:t>，具有一定的潜在危险性。在突发</w:t>
            </w:r>
          </w:p>
        </w:tc>
      </w:tr>
      <w:tr w:rsidR="006B3C2E" w:rsidRPr="00BD1A4C" w14:paraId="792DB975" w14:textId="77777777" w:rsidTr="009317E2">
        <w:trPr>
          <w:trHeight w:val="13710"/>
          <w:jc w:val="center"/>
        </w:trPr>
        <w:tc>
          <w:tcPr>
            <w:tcW w:w="9060" w:type="dxa"/>
          </w:tcPr>
          <w:p w14:paraId="413DA197" w14:textId="6454517F" w:rsidR="007D4FF4" w:rsidRPr="00BD1A4C" w:rsidRDefault="007D4FF4" w:rsidP="00127EC6">
            <w:pPr>
              <w:overflowPunct w:val="0"/>
              <w:autoSpaceDE w:val="0"/>
              <w:autoSpaceDN w:val="0"/>
              <w:spacing w:line="360" w:lineRule="auto"/>
              <w:rPr>
                <w:rFonts w:ascii="Times New Roman" w:eastAsiaTheme="majorEastAsia" w:hAnsi="Times New Roman" w:cs="Times New Roman"/>
                <w:bCs/>
                <w:sz w:val="24"/>
                <w:szCs w:val="24"/>
              </w:rPr>
            </w:pPr>
            <w:r w:rsidRPr="00BD1A4C">
              <w:rPr>
                <w:rFonts w:ascii="Times New Roman" w:eastAsiaTheme="majorEastAsia" w:hAnsi="Times New Roman" w:cs="Times New Roman"/>
                <w:bCs/>
                <w:sz w:val="24"/>
                <w:szCs w:val="24"/>
              </w:rPr>
              <w:lastRenderedPageBreak/>
              <w:t>性的事故状态下，如果不采取有效措施，一旦释放出来，将会对环境造成不利影响</w:t>
            </w:r>
            <w:r>
              <w:rPr>
                <w:rFonts w:ascii="Times New Roman" w:eastAsiaTheme="majorEastAsia" w:hAnsi="Times New Roman" w:cs="Times New Roman" w:hint="eastAsia"/>
                <w:bCs/>
                <w:sz w:val="24"/>
                <w:szCs w:val="24"/>
              </w:rPr>
              <w:t>以及发生安全事故</w:t>
            </w:r>
            <w:r w:rsidRPr="00BD1A4C">
              <w:rPr>
                <w:rFonts w:ascii="Times New Roman" w:eastAsiaTheme="majorEastAsia" w:hAnsi="Times New Roman" w:cs="Times New Roman"/>
                <w:bCs/>
                <w:sz w:val="24"/>
                <w:szCs w:val="24"/>
              </w:rPr>
              <w:t>。根据（环发</w:t>
            </w:r>
            <w:r w:rsidRPr="00BD1A4C">
              <w:rPr>
                <w:rFonts w:ascii="Times New Roman" w:eastAsiaTheme="majorEastAsia" w:hAnsi="Times New Roman" w:cs="Times New Roman"/>
                <w:bCs/>
                <w:sz w:val="24"/>
                <w:szCs w:val="24"/>
              </w:rPr>
              <w:t>[2012]77</w:t>
            </w:r>
            <w:r w:rsidRPr="00BD1A4C">
              <w:rPr>
                <w:rFonts w:ascii="Times New Roman" w:eastAsiaTheme="majorEastAsia" w:hAnsi="Times New Roman" w:cs="Times New Roman"/>
                <w:bCs/>
                <w:sz w:val="24"/>
                <w:szCs w:val="24"/>
              </w:rPr>
              <w:t>号）《关于进一步加强环境影响评价管理防范环境风险的通知》，新、改、扩建相关建设项目环境影响评价应按照相应技术导则要求，科学预测评价突发性事件或事故可能引发的环境风险，提出环境风险防范和应急措施。</w:t>
            </w:r>
          </w:p>
          <w:p w14:paraId="746D05BE" w14:textId="77777777" w:rsidR="007D4FF4" w:rsidRPr="00BD1A4C" w:rsidRDefault="007D4FF4" w:rsidP="007D4FF4">
            <w:pPr>
              <w:overflowPunct w:val="0"/>
              <w:autoSpaceDE w:val="0"/>
              <w:autoSpaceDN w:val="0"/>
              <w:spacing w:line="360" w:lineRule="auto"/>
              <w:ind w:firstLineChars="200" w:firstLine="480"/>
              <w:rPr>
                <w:rFonts w:ascii="Times New Roman" w:eastAsiaTheme="majorEastAsia" w:hAnsi="Times New Roman" w:cs="Times New Roman"/>
                <w:bCs/>
                <w:sz w:val="24"/>
                <w:szCs w:val="24"/>
              </w:rPr>
            </w:pPr>
            <w:r w:rsidRPr="00BD1A4C">
              <w:rPr>
                <w:rFonts w:ascii="Times New Roman" w:eastAsiaTheme="majorEastAsia" w:hAnsi="Times New Roman" w:cs="Times New Roman"/>
                <w:bCs/>
                <w:sz w:val="24"/>
                <w:szCs w:val="24"/>
              </w:rPr>
              <w:t>环境风险评价的目的是分析和预测建设项目存在的潜在危险、有害因素，建设项目建设和运行期间可能发生的突发性事件或事故（一般不包括人为破坏和自然灾害），引起有毒有害和易燃易爆等物质泄漏，所造成的人身安全与环境影响和损害程度，提出合理可行的防范、应急与减缓措施，以使建设项目事故率、损失和环境影响达到可接受水平。</w:t>
            </w:r>
          </w:p>
          <w:p w14:paraId="15823121" w14:textId="77777777" w:rsidR="007D4FF4" w:rsidRPr="00BD1A4C" w:rsidRDefault="007D4FF4" w:rsidP="007D4FF4">
            <w:pPr>
              <w:overflowPunct w:val="0"/>
              <w:autoSpaceDE w:val="0"/>
              <w:autoSpaceDN w:val="0"/>
              <w:spacing w:line="360" w:lineRule="auto"/>
              <w:ind w:firstLineChars="200" w:firstLine="480"/>
              <w:rPr>
                <w:rFonts w:ascii="Times New Roman" w:eastAsiaTheme="majorEastAsia" w:hAnsi="Times New Roman" w:cs="Times New Roman"/>
                <w:bCs/>
                <w:sz w:val="24"/>
                <w:szCs w:val="24"/>
              </w:rPr>
            </w:pPr>
            <w:r w:rsidRPr="00BD1A4C">
              <w:rPr>
                <w:rFonts w:ascii="Times New Roman" w:eastAsiaTheme="majorEastAsia" w:hAnsi="Times New Roman" w:cs="Times New Roman"/>
                <w:bCs/>
                <w:sz w:val="24"/>
                <w:szCs w:val="24"/>
              </w:rPr>
              <w:t>本次风险评价拟通目过分析本工程项中主要物料的危险性和毒性，划分评价体系，识别各个装置的潜在危险源并提出防治措施，达到降低风险性、降低危害程度，以使建设项目事故率、损失和环境影响达到可接受的水平。</w:t>
            </w:r>
          </w:p>
          <w:p w14:paraId="673669F5" w14:textId="77777777" w:rsidR="007D4FF4" w:rsidRPr="00BD1A4C" w:rsidRDefault="007D4FF4" w:rsidP="007D4FF4">
            <w:pPr>
              <w:overflowPunct w:val="0"/>
              <w:autoSpaceDE w:val="0"/>
              <w:autoSpaceDN w:val="0"/>
              <w:spacing w:line="360" w:lineRule="auto"/>
              <w:ind w:firstLineChars="200" w:firstLine="480"/>
              <w:rPr>
                <w:rFonts w:ascii="Times New Roman" w:eastAsiaTheme="majorEastAsia" w:hAnsi="Times New Roman" w:cs="Times New Roman"/>
                <w:bCs/>
                <w:sz w:val="24"/>
                <w:szCs w:val="24"/>
              </w:rPr>
            </w:pPr>
            <w:r w:rsidRPr="00BD1A4C">
              <w:rPr>
                <w:rFonts w:ascii="Times New Roman" w:eastAsiaTheme="majorEastAsia" w:hAnsi="Times New Roman" w:cs="Times New Roman"/>
                <w:bCs/>
                <w:sz w:val="24"/>
                <w:szCs w:val="24"/>
              </w:rPr>
              <w:t>（</w:t>
            </w:r>
            <w:r w:rsidRPr="00BD1A4C">
              <w:rPr>
                <w:rFonts w:ascii="Times New Roman" w:eastAsiaTheme="majorEastAsia" w:hAnsi="Times New Roman" w:cs="Times New Roman"/>
                <w:bCs/>
                <w:sz w:val="24"/>
                <w:szCs w:val="24"/>
              </w:rPr>
              <w:t>1</w:t>
            </w:r>
            <w:r w:rsidRPr="00BD1A4C">
              <w:rPr>
                <w:rFonts w:ascii="Times New Roman" w:eastAsiaTheme="majorEastAsia" w:hAnsi="Times New Roman" w:cs="Times New Roman"/>
                <w:bCs/>
                <w:sz w:val="24"/>
                <w:szCs w:val="24"/>
              </w:rPr>
              <w:t>）风险源项分析</w:t>
            </w:r>
          </w:p>
          <w:p w14:paraId="2D8BD11E" w14:textId="77777777" w:rsidR="007D4FF4" w:rsidRPr="00BD1A4C" w:rsidRDefault="007D4FF4" w:rsidP="007D4FF4">
            <w:pPr>
              <w:overflowPunct w:val="0"/>
              <w:autoSpaceDE w:val="0"/>
              <w:autoSpaceDN w:val="0"/>
              <w:spacing w:line="360" w:lineRule="auto"/>
              <w:ind w:firstLineChars="200" w:firstLine="480"/>
              <w:rPr>
                <w:rFonts w:ascii="Times New Roman" w:eastAsiaTheme="majorEastAsia" w:hAnsi="Times New Roman" w:cs="Times New Roman"/>
                <w:bCs/>
                <w:sz w:val="24"/>
                <w:szCs w:val="24"/>
              </w:rPr>
            </w:pPr>
            <w:r w:rsidRPr="00BD1A4C">
              <w:rPr>
                <w:rFonts w:ascii="Times New Roman" w:eastAsiaTheme="majorEastAsia" w:hAnsi="Times New Roman" w:cs="Times New Roman"/>
                <w:bCs/>
                <w:sz w:val="24"/>
                <w:szCs w:val="24"/>
              </w:rPr>
              <w:t>根据《建设项目环境风险评价技术导则》（</w:t>
            </w:r>
            <w:r w:rsidRPr="00BD1A4C">
              <w:rPr>
                <w:rFonts w:ascii="Times New Roman" w:eastAsiaTheme="majorEastAsia" w:hAnsi="Times New Roman" w:cs="Times New Roman"/>
                <w:bCs/>
                <w:sz w:val="24"/>
                <w:szCs w:val="24"/>
              </w:rPr>
              <w:t>HJ169-2018</w:t>
            </w:r>
            <w:r w:rsidRPr="00BD1A4C">
              <w:rPr>
                <w:rFonts w:ascii="Times New Roman" w:eastAsiaTheme="majorEastAsia" w:hAnsi="Times New Roman" w:cs="Times New Roman"/>
                <w:bCs/>
                <w:sz w:val="24"/>
                <w:szCs w:val="24"/>
              </w:rPr>
              <w:t>），风险源项分析主要是确定哪些部分或部件最有可能成为失去控制的危险来源。</w:t>
            </w:r>
          </w:p>
          <w:p w14:paraId="67E24210" w14:textId="77777777" w:rsidR="007D4FF4" w:rsidRPr="00BD1A4C" w:rsidRDefault="007D4FF4" w:rsidP="007D4FF4">
            <w:pPr>
              <w:overflowPunct w:val="0"/>
              <w:autoSpaceDE w:val="0"/>
              <w:autoSpaceDN w:val="0"/>
              <w:spacing w:line="360" w:lineRule="auto"/>
              <w:ind w:firstLineChars="200" w:firstLine="480"/>
              <w:rPr>
                <w:rFonts w:ascii="Times New Roman" w:eastAsiaTheme="majorEastAsia" w:hAnsi="Times New Roman" w:cs="Times New Roman"/>
                <w:bCs/>
                <w:sz w:val="24"/>
                <w:szCs w:val="24"/>
              </w:rPr>
            </w:pPr>
            <w:r w:rsidRPr="00BD1A4C">
              <w:rPr>
                <w:rFonts w:ascii="Times New Roman" w:eastAsiaTheme="majorEastAsia" w:hAnsi="Times New Roman" w:cs="Times New Roman"/>
                <w:bCs/>
                <w:sz w:val="24"/>
                <w:szCs w:val="24"/>
              </w:rPr>
              <w:t>本项目一般固废由环卫部门收集处理，</w:t>
            </w:r>
            <w:r>
              <w:rPr>
                <w:rFonts w:ascii="Times New Roman" w:eastAsiaTheme="majorEastAsia" w:hAnsi="Times New Roman" w:cs="Times New Roman" w:hint="eastAsia"/>
                <w:bCs/>
                <w:sz w:val="24"/>
                <w:szCs w:val="24"/>
              </w:rPr>
              <w:t>不产生需要处置的</w:t>
            </w:r>
            <w:r w:rsidRPr="00BD1A4C">
              <w:rPr>
                <w:rFonts w:ascii="Times New Roman" w:eastAsiaTheme="majorEastAsia" w:hAnsi="Times New Roman" w:cs="Times New Roman"/>
                <w:bCs/>
                <w:sz w:val="24"/>
                <w:szCs w:val="24"/>
              </w:rPr>
              <w:t>危险废物，不存在有毒原料的泄漏，正常情况下排放的污染物对周围环境影响不大，如遇事故性情况，可能造成环境危害较大，本项目可能出现的环境风险事故包括以下：</w:t>
            </w:r>
          </w:p>
          <w:p w14:paraId="6E0D5BAB" w14:textId="77777777" w:rsidR="007D4FF4" w:rsidRPr="00BD1A4C" w:rsidRDefault="007D4FF4" w:rsidP="007D4FF4">
            <w:pPr>
              <w:pStyle w:val="afff0"/>
              <w:numPr>
                <w:ilvl w:val="0"/>
                <w:numId w:val="4"/>
              </w:numPr>
              <w:overflowPunct w:val="0"/>
              <w:autoSpaceDE w:val="0"/>
              <w:autoSpaceDN w:val="0"/>
              <w:spacing w:line="360" w:lineRule="auto"/>
              <w:ind w:firstLineChars="0"/>
              <w:rPr>
                <w:rFonts w:eastAsiaTheme="majorEastAsia"/>
                <w:bCs/>
                <w:sz w:val="24"/>
              </w:rPr>
            </w:pPr>
            <w:r w:rsidRPr="00BD1A4C">
              <w:rPr>
                <w:rFonts w:eastAsiaTheme="majorEastAsia"/>
                <w:bCs/>
                <w:sz w:val="24"/>
              </w:rPr>
              <w:t>火灾事故</w:t>
            </w:r>
          </w:p>
          <w:p w14:paraId="118292A1" w14:textId="77777777" w:rsidR="007D4FF4" w:rsidRPr="00BD1A4C" w:rsidRDefault="007D4FF4" w:rsidP="007D4FF4">
            <w:pPr>
              <w:overflowPunct w:val="0"/>
              <w:autoSpaceDE w:val="0"/>
              <w:autoSpaceDN w:val="0"/>
              <w:spacing w:line="360" w:lineRule="auto"/>
              <w:ind w:firstLineChars="200" w:firstLine="480"/>
              <w:rPr>
                <w:rFonts w:ascii="Times New Roman" w:eastAsiaTheme="majorEastAsia" w:hAnsi="Times New Roman" w:cs="Times New Roman"/>
                <w:bCs/>
                <w:sz w:val="24"/>
                <w:szCs w:val="24"/>
              </w:rPr>
            </w:pPr>
            <w:r w:rsidRPr="00BD1A4C">
              <w:rPr>
                <w:rFonts w:ascii="Times New Roman" w:eastAsiaTheme="majorEastAsia" w:hAnsi="Times New Roman" w:cs="Times New Roman"/>
                <w:bCs/>
                <w:sz w:val="24"/>
                <w:szCs w:val="24"/>
              </w:rPr>
              <w:t>项目所</w:t>
            </w:r>
            <w:r>
              <w:rPr>
                <w:rFonts w:ascii="Times New Roman" w:eastAsiaTheme="majorEastAsia" w:hAnsi="Times New Roman" w:cs="Times New Roman" w:hint="eastAsia"/>
                <w:bCs/>
                <w:sz w:val="24"/>
                <w:szCs w:val="24"/>
              </w:rPr>
              <w:t>销售的成品油、天然气</w:t>
            </w:r>
            <w:r w:rsidRPr="00BD1A4C">
              <w:rPr>
                <w:rFonts w:ascii="Times New Roman" w:eastAsiaTheme="majorEastAsia" w:hAnsi="Times New Roman" w:cs="Times New Roman"/>
                <w:bCs/>
                <w:sz w:val="24"/>
                <w:szCs w:val="24"/>
              </w:rPr>
              <w:t>为</w:t>
            </w:r>
            <w:r>
              <w:rPr>
                <w:rFonts w:ascii="Times New Roman" w:eastAsiaTheme="majorEastAsia" w:hAnsi="Times New Roman" w:cs="Times New Roman" w:hint="eastAsia"/>
                <w:bCs/>
                <w:sz w:val="24"/>
                <w:szCs w:val="24"/>
              </w:rPr>
              <w:t>易燃易爆物</w:t>
            </w:r>
            <w:r w:rsidRPr="00BD1A4C">
              <w:rPr>
                <w:rFonts w:ascii="Times New Roman" w:eastAsiaTheme="majorEastAsia" w:hAnsi="Times New Roman" w:cs="Times New Roman"/>
                <w:bCs/>
                <w:sz w:val="24"/>
                <w:szCs w:val="24"/>
              </w:rPr>
              <w:t>，若遇到明火可燃烧</w:t>
            </w:r>
            <w:r>
              <w:rPr>
                <w:rFonts w:ascii="Times New Roman" w:eastAsiaTheme="majorEastAsia" w:hAnsi="Times New Roman" w:cs="Times New Roman" w:hint="eastAsia"/>
                <w:bCs/>
                <w:sz w:val="24"/>
                <w:szCs w:val="24"/>
              </w:rPr>
              <w:t>、爆炸</w:t>
            </w:r>
            <w:r w:rsidRPr="00BD1A4C">
              <w:rPr>
                <w:rFonts w:ascii="Times New Roman" w:eastAsiaTheme="majorEastAsia" w:hAnsi="Times New Roman" w:cs="Times New Roman"/>
                <w:bCs/>
                <w:sz w:val="24"/>
                <w:szCs w:val="24"/>
              </w:rPr>
              <w:t>，发生火灾。调查同类企业，在储存、使用过程中可能发生火灾的事故，火灾是该类行业的典型事故。虽然此类事故的概率较低，但一旦事故发生，其风险影响的范围和人员危害较为严重，环境风险危害较大。</w:t>
            </w:r>
          </w:p>
          <w:p w14:paraId="593FE65B" w14:textId="77777777" w:rsidR="007D4FF4" w:rsidRDefault="007D4FF4" w:rsidP="007D4FF4">
            <w:pPr>
              <w:overflowPunct w:val="0"/>
              <w:autoSpaceDE w:val="0"/>
              <w:autoSpaceDN w:val="0"/>
              <w:spacing w:line="360" w:lineRule="auto"/>
              <w:ind w:firstLineChars="200" w:firstLine="480"/>
              <w:rPr>
                <w:rFonts w:ascii="宋体" w:eastAsia="宋体" w:hAnsi="宋体" w:cs="宋体"/>
                <w:bCs/>
                <w:sz w:val="24"/>
                <w:szCs w:val="24"/>
              </w:rPr>
            </w:pPr>
            <w:r w:rsidRPr="00BD1A4C">
              <w:rPr>
                <w:rFonts w:ascii="宋体" w:eastAsia="宋体" w:hAnsi="宋体" w:cs="宋体" w:hint="eastAsia"/>
                <w:bCs/>
                <w:sz w:val="24"/>
                <w:szCs w:val="24"/>
              </w:rPr>
              <w:t>②</w:t>
            </w:r>
            <w:r>
              <w:rPr>
                <w:rFonts w:ascii="宋体" w:eastAsia="宋体" w:hAnsi="宋体" w:cs="宋体" w:hint="eastAsia"/>
                <w:bCs/>
                <w:sz w:val="24"/>
                <w:szCs w:val="24"/>
              </w:rPr>
              <w:t>管道堵塞</w:t>
            </w:r>
          </w:p>
          <w:p w14:paraId="03750FEC" w14:textId="22FED058" w:rsidR="007D4FF4" w:rsidRPr="00BD1A4C" w:rsidRDefault="007D4FF4" w:rsidP="007D4FF4">
            <w:pPr>
              <w:overflowPunct w:val="0"/>
              <w:autoSpaceDE w:val="0"/>
              <w:autoSpaceDN w:val="0"/>
              <w:spacing w:line="360" w:lineRule="auto"/>
              <w:ind w:firstLineChars="200" w:firstLine="480"/>
              <w:rPr>
                <w:rFonts w:ascii="Times New Roman" w:eastAsiaTheme="majorEastAsia" w:hAnsi="Times New Roman" w:cs="Times New Roman"/>
                <w:bCs/>
                <w:sz w:val="24"/>
                <w:szCs w:val="24"/>
              </w:rPr>
            </w:pPr>
            <w:r w:rsidRPr="00BD1A4C">
              <w:rPr>
                <w:rFonts w:ascii="Times New Roman" w:eastAsiaTheme="majorEastAsia" w:hAnsi="Times New Roman" w:cs="Times New Roman"/>
                <w:bCs/>
                <w:sz w:val="24"/>
                <w:szCs w:val="24"/>
              </w:rPr>
              <w:t>废水处理设施出现堵塞问题后，废水将直接排入外环境，可能对周边环境造成较大影响。事故状态下，废水处理装置发生堵塞，废水将</w:t>
            </w:r>
            <w:r>
              <w:rPr>
                <w:rFonts w:ascii="Times New Roman" w:eastAsiaTheme="majorEastAsia" w:hAnsi="Times New Roman" w:cs="Times New Roman" w:hint="eastAsia"/>
                <w:bCs/>
                <w:sz w:val="24"/>
                <w:szCs w:val="24"/>
              </w:rPr>
              <w:t>进入应急事故池</w:t>
            </w:r>
            <w:r w:rsidRPr="00BD1A4C">
              <w:rPr>
                <w:rFonts w:ascii="Times New Roman" w:eastAsiaTheme="majorEastAsia" w:hAnsi="Times New Roman" w:cs="Times New Roman"/>
                <w:bCs/>
                <w:sz w:val="24"/>
                <w:szCs w:val="24"/>
              </w:rPr>
              <w:t>，厂家应立即采取暂停</w:t>
            </w:r>
            <w:r>
              <w:rPr>
                <w:rFonts w:ascii="Times New Roman" w:eastAsiaTheme="majorEastAsia" w:hAnsi="Times New Roman" w:cs="Times New Roman" w:hint="eastAsia"/>
                <w:bCs/>
                <w:sz w:val="24"/>
                <w:szCs w:val="24"/>
              </w:rPr>
              <w:t>用水</w:t>
            </w:r>
            <w:r w:rsidRPr="00BD1A4C">
              <w:rPr>
                <w:rFonts w:ascii="Times New Roman" w:eastAsiaTheme="majorEastAsia" w:hAnsi="Times New Roman" w:cs="Times New Roman"/>
                <w:bCs/>
                <w:sz w:val="24"/>
                <w:szCs w:val="24"/>
              </w:rPr>
              <w:t>，疏通管道，吸收废水等有效措施。</w:t>
            </w:r>
          </w:p>
          <w:p w14:paraId="3CF08290" w14:textId="77777777" w:rsidR="007D4FF4" w:rsidRDefault="007D4FF4" w:rsidP="007D4FF4">
            <w:pPr>
              <w:overflowPunct w:val="0"/>
              <w:autoSpaceDE w:val="0"/>
              <w:autoSpaceDN w:val="0"/>
              <w:spacing w:line="360" w:lineRule="auto"/>
              <w:ind w:firstLineChars="200" w:firstLine="480"/>
              <w:rPr>
                <w:rFonts w:ascii="Times New Roman" w:eastAsiaTheme="majorEastAsia" w:hAnsi="Times New Roman" w:cs="Times New Roman"/>
                <w:bCs/>
                <w:sz w:val="24"/>
                <w:szCs w:val="24"/>
              </w:rPr>
            </w:pPr>
            <w:r w:rsidRPr="00BD1A4C">
              <w:rPr>
                <w:rFonts w:ascii="Times New Roman" w:eastAsiaTheme="majorEastAsia" w:hAnsi="Times New Roman" w:cs="Times New Roman"/>
                <w:bCs/>
                <w:sz w:val="24"/>
                <w:szCs w:val="24"/>
              </w:rPr>
              <w:t>（</w:t>
            </w:r>
            <w:r w:rsidRPr="00BD1A4C">
              <w:rPr>
                <w:rFonts w:ascii="Times New Roman" w:eastAsiaTheme="majorEastAsia" w:hAnsi="Times New Roman" w:cs="Times New Roman"/>
                <w:bCs/>
                <w:sz w:val="24"/>
                <w:szCs w:val="24"/>
              </w:rPr>
              <w:t>2</w:t>
            </w:r>
            <w:r w:rsidRPr="00BD1A4C">
              <w:rPr>
                <w:rFonts w:ascii="Times New Roman" w:eastAsiaTheme="majorEastAsia" w:hAnsi="Times New Roman" w:cs="Times New Roman"/>
                <w:bCs/>
                <w:sz w:val="24"/>
                <w:szCs w:val="24"/>
              </w:rPr>
              <w:t>）环境风险分析</w:t>
            </w:r>
          </w:p>
          <w:p w14:paraId="71CDA022" w14:textId="77777777" w:rsidR="007D4FF4" w:rsidRPr="00FE1BF8" w:rsidRDefault="007D4FF4" w:rsidP="007D4FF4">
            <w:pPr>
              <w:overflowPunct w:val="0"/>
              <w:autoSpaceDE w:val="0"/>
              <w:autoSpaceDN w:val="0"/>
              <w:spacing w:line="360" w:lineRule="auto"/>
              <w:ind w:firstLineChars="200" w:firstLine="480"/>
              <w:rPr>
                <w:rFonts w:ascii="Times New Roman" w:eastAsiaTheme="majorEastAsia" w:hAnsi="Times New Roman" w:cs="Times New Roman"/>
                <w:bCs/>
                <w:color w:val="000000" w:themeColor="text1"/>
                <w:sz w:val="32"/>
                <w:szCs w:val="32"/>
              </w:rPr>
            </w:pPr>
            <w:r>
              <w:rPr>
                <w:rFonts w:ascii="Times New Roman" w:eastAsiaTheme="majorEastAsia" w:hAnsi="Times New Roman" w:cs="Times New Roman" w:hint="eastAsia"/>
                <w:bCs/>
                <w:sz w:val="24"/>
                <w:szCs w:val="24"/>
              </w:rPr>
              <w:t>成品油、天然气在燃烧中会产生大量废气，其中包含</w:t>
            </w:r>
            <w:r w:rsidRPr="00FE1BF8">
              <w:rPr>
                <w:rFonts w:ascii="Arial" w:hAnsi="Arial" w:cs="Arial"/>
                <w:color w:val="000000" w:themeColor="text1"/>
                <w:sz w:val="24"/>
                <w:szCs w:val="24"/>
                <w:shd w:val="clear" w:color="auto" w:fill="FFFFFF"/>
              </w:rPr>
              <w:t>二氧化碳、水、灰份、钠钒</w:t>
            </w:r>
            <w:r w:rsidRPr="00FE1BF8">
              <w:rPr>
                <w:rFonts w:ascii="Arial" w:hAnsi="Arial" w:cs="Arial"/>
                <w:color w:val="000000" w:themeColor="text1"/>
                <w:sz w:val="24"/>
                <w:szCs w:val="24"/>
                <w:shd w:val="clear" w:color="auto" w:fill="FFFFFF"/>
              </w:rPr>
              <w:lastRenderedPageBreak/>
              <w:t>及沥青等</w:t>
            </w:r>
            <w:r>
              <w:rPr>
                <w:rFonts w:ascii="Arial" w:hAnsi="Arial" w:cs="Arial" w:hint="eastAsia"/>
                <w:color w:val="000000" w:themeColor="text1"/>
                <w:sz w:val="24"/>
                <w:szCs w:val="24"/>
                <w:shd w:val="clear" w:color="auto" w:fill="FFFFFF"/>
              </w:rPr>
              <w:t>。</w:t>
            </w:r>
            <w:r w:rsidRPr="00BD1A4C">
              <w:rPr>
                <w:rFonts w:ascii="Times New Roman" w:eastAsiaTheme="majorEastAsia" w:hAnsi="Times New Roman" w:cs="Times New Roman"/>
                <w:bCs/>
                <w:sz w:val="24"/>
                <w:szCs w:val="24"/>
              </w:rPr>
              <w:t>一旦项目发生火灾事故，对周边环境和人体的危害较大，本项目要求贮存场所必须采取防雨、防晒、防渗、防尘和防火措施，厂房必须经消防部门验收，因此，一旦</w:t>
            </w:r>
            <w:r>
              <w:rPr>
                <w:rFonts w:ascii="Times New Roman" w:eastAsiaTheme="majorEastAsia" w:hAnsi="Times New Roman" w:cs="Times New Roman" w:hint="eastAsia"/>
                <w:bCs/>
                <w:sz w:val="24"/>
                <w:szCs w:val="24"/>
              </w:rPr>
              <w:t>项目</w:t>
            </w:r>
            <w:r w:rsidRPr="00BD1A4C">
              <w:rPr>
                <w:rFonts w:ascii="Times New Roman" w:eastAsiaTheme="majorEastAsia" w:hAnsi="Times New Roman" w:cs="Times New Roman"/>
                <w:bCs/>
                <w:sz w:val="24"/>
                <w:szCs w:val="24"/>
              </w:rPr>
              <w:t>发生火灾，只要采取相应的防范治理措施，短时间内对下风向的环境空气质量有一定的影响，但长期影响较小。</w:t>
            </w:r>
          </w:p>
          <w:p w14:paraId="78851FAD" w14:textId="77777777" w:rsidR="007D4FF4" w:rsidRDefault="007D4FF4" w:rsidP="007D4FF4">
            <w:pPr>
              <w:overflowPunct w:val="0"/>
              <w:autoSpaceDE w:val="0"/>
              <w:autoSpaceDN w:val="0"/>
              <w:spacing w:line="360" w:lineRule="auto"/>
              <w:ind w:firstLineChars="200" w:firstLine="480"/>
              <w:rPr>
                <w:rFonts w:ascii="Times New Roman" w:eastAsiaTheme="majorEastAsia" w:hAnsi="Times New Roman" w:cs="Times New Roman"/>
                <w:bCs/>
                <w:sz w:val="24"/>
                <w:szCs w:val="24"/>
              </w:rPr>
            </w:pPr>
            <w:r w:rsidRPr="00BD1A4C">
              <w:rPr>
                <w:rFonts w:ascii="Times New Roman" w:eastAsiaTheme="majorEastAsia" w:hAnsi="Times New Roman" w:cs="Times New Roman"/>
                <w:bCs/>
                <w:sz w:val="24"/>
                <w:szCs w:val="24"/>
              </w:rPr>
              <w:t>其他还有在生产和维修期间可能发生的一些事故性危害，如施工不当、选材不当、材料缺陷等。操作因素：触电、设备操作不当等导致的人身伤害等。根据类比同行业的情况，项目生产中应加强安全生产管理，采取各种预防措施，同时还应制定事故应急预案，在采取积极的风险防范措施和应急预案后，项目风险在可控范围内。</w:t>
            </w:r>
          </w:p>
          <w:p w14:paraId="261D1C45" w14:textId="77777777" w:rsidR="007D4FF4" w:rsidRPr="00F249FB" w:rsidRDefault="007D4FF4" w:rsidP="007D4FF4">
            <w:pPr>
              <w:spacing w:line="360" w:lineRule="auto"/>
              <w:ind w:firstLineChars="200" w:firstLine="480"/>
              <w:rPr>
                <w:rFonts w:ascii="Times New Roman" w:eastAsiaTheme="majorEastAsia" w:hAnsi="Times New Roman" w:cs="Times New Roman"/>
                <w:color w:val="000000"/>
                <w:sz w:val="24"/>
                <w:szCs w:val="18"/>
              </w:rPr>
            </w:pPr>
            <w:r w:rsidRPr="00F249FB">
              <w:rPr>
                <w:rFonts w:ascii="Times New Roman" w:eastAsiaTheme="majorEastAsia" w:hAnsi="Times New Roman" w:cs="Times New Roman"/>
                <w:color w:val="000000"/>
                <w:sz w:val="24"/>
                <w:szCs w:val="18"/>
              </w:rPr>
              <w:t>（</w:t>
            </w:r>
            <w:r w:rsidRPr="00F249FB">
              <w:rPr>
                <w:rFonts w:ascii="Times New Roman" w:eastAsiaTheme="majorEastAsia" w:hAnsi="Times New Roman" w:cs="Times New Roman"/>
                <w:color w:val="000000"/>
                <w:sz w:val="24"/>
                <w:szCs w:val="18"/>
              </w:rPr>
              <w:t>3</w:t>
            </w:r>
            <w:r w:rsidRPr="00F249FB">
              <w:rPr>
                <w:rFonts w:ascii="Times New Roman" w:eastAsiaTheme="majorEastAsia" w:hAnsi="Times New Roman" w:cs="Times New Roman"/>
                <w:color w:val="000000"/>
                <w:sz w:val="24"/>
                <w:szCs w:val="18"/>
              </w:rPr>
              <w:t>）风险管理</w:t>
            </w:r>
          </w:p>
          <w:p w14:paraId="45D2569D" w14:textId="77777777" w:rsidR="007D4FF4" w:rsidRPr="00F249FB" w:rsidRDefault="007D4FF4" w:rsidP="007D4FF4">
            <w:pPr>
              <w:spacing w:line="360" w:lineRule="auto"/>
              <w:ind w:firstLineChars="200" w:firstLine="480"/>
              <w:rPr>
                <w:rFonts w:ascii="Times New Roman" w:eastAsiaTheme="majorEastAsia" w:hAnsi="Times New Roman" w:cs="Times New Roman"/>
                <w:color w:val="000000"/>
                <w:sz w:val="24"/>
                <w:szCs w:val="18"/>
              </w:rPr>
            </w:pPr>
            <w:r w:rsidRPr="00F249FB">
              <w:rPr>
                <w:rFonts w:ascii="Times New Roman" w:eastAsiaTheme="majorEastAsia" w:hAnsi="Times New Roman" w:cs="Times New Roman"/>
                <w:color w:val="000000"/>
                <w:sz w:val="24"/>
                <w:szCs w:val="18"/>
              </w:rPr>
              <w:t>虽然生产工艺采用目前较为先进的生产工艺，但必须切实严格加强管理，采取严密的安全防范措施，并加强职工的安全防范意识和劳动保护工作。在消防、安全部门的指导下，制订切实可行的消防、安全应急方案和应急措施，确保安全生产：</w:t>
            </w:r>
          </w:p>
          <w:p w14:paraId="31518CD1" w14:textId="77777777" w:rsidR="007D4FF4" w:rsidRPr="00F249FB" w:rsidRDefault="007D4FF4" w:rsidP="007D4FF4">
            <w:pPr>
              <w:spacing w:line="360" w:lineRule="auto"/>
              <w:ind w:firstLineChars="200" w:firstLine="480"/>
              <w:rPr>
                <w:rFonts w:ascii="Times New Roman" w:eastAsiaTheme="majorEastAsia" w:hAnsi="Times New Roman" w:cs="Times New Roman"/>
                <w:color w:val="000000"/>
                <w:sz w:val="24"/>
                <w:szCs w:val="18"/>
              </w:rPr>
            </w:pPr>
            <w:r w:rsidRPr="00F249FB">
              <w:rPr>
                <w:rFonts w:ascii="宋体" w:eastAsia="宋体" w:hAnsi="宋体" w:cs="宋体" w:hint="eastAsia"/>
                <w:color w:val="000000"/>
                <w:sz w:val="24"/>
                <w:szCs w:val="18"/>
              </w:rPr>
              <w:t>①</w:t>
            </w:r>
            <w:r w:rsidRPr="00F249FB">
              <w:rPr>
                <w:rFonts w:ascii="Times New Roman" w:eastAsiaTheme="majorEastAsia" w:hAnsi="Times New Roman" w:cs="Times New Roman"/>
                <w:color w:val="000000"/>
                <w:sz w:val="24"/>
                <w:szCs w:val="18"/>
              </w:rPr>
              <w:t>所有电器设备均采用可靠接地装置，配电系统有漏电保护装置；</w:t>
            </w:r>
          </w:p>
          <w:p w14:paraId="20940837" w14:textId="77777777" w:rsidR="007D4FF4" w:rsidRPr="00F249FB" w:rsidRDefault="007D4FF4" w:rsidP="007D4FF4">
            <w:pPr>
              <w:spacing w:line="360" w:lineRule="auto"/>
              <w:ind w:firstLineChars="200" w:firstLine="480"/>
              <w:rPr>
                <w:rFonts w:ascii="Times New Roman" w:eastAsiaTheme="majorEastAsia" w:hAnsi="Times New Roman" w:cs="Times New Roman"/>
                <w:color w:val="000000"/>
                <w:sz w:val="24"/>
                <w:szCs w:val="18"/>
              </w:rPr>
            </w:pPr>
            <w:r w:rsidRPr="00F249FB">
              <w:rPr>
                <w:rFonts w:ascii="宋体" w:eastAsia="宋体" w:hAnsi="宋体" w:cs="宋体" w:hint="eastAsia"/>
                <w:color w:val="000000"/>
                <w:sz w:val="24"/>
                <w:szCs w:val="18"/>
              </w:rPr>
              <w:t>②</w:t>
            </w:r>
            <w:r w:rsidRPr="00F249FB">
              <w:rPr>
                <w:rFonts w:ascii="Times New Roman" w:eastAsiaTheme="majorEastAsia" w:hAnsi="Times New Roman" w:cs="Times New Roman"/>
                <w:color w:val="000000"/>
                <w:sz w:val="24"/>
                <w:szCs w:val="18"/>
              </w:rPr>
              <w:t>所有机械设备转动部分须有安全罩，防止对人员的机械损伤；</w:t>
            </w:r>
          </w:p>
          <w:p w14:paraId="6A0BFB19" w14:textId="77777777" w:rsidR="007D4FF4" w:rsidRPr="00F249FB" w:rsidRDefault="007D4FF4" w:rsidP="007D4FF4">
            <w:pPr>
              <w:spacing w:line="360" w:lineRule="auto"/>
              <w:ind w:firstLineChars="200" w:firstLine="480"/>
              <w:rPr>
                <w:rFonts w:ascii="Times New Roman" w:eastAsiaTheme="majorEastAsia" w:hAnsi="Times New Roman" w:cs="Times New Roman"/>
                <w:color w:val="000000"/>
                <w:sz w:val="24"/>
                <w:szCs w:val="18"/>
              </w:rPr>
            </w:pPr>
            <w:r w:rsidRPr="00F249FB">
              <w:rPr>
                <w:rFonts w:ascii="宋体" w:eastAsia="宋体" w:hAnsi="宋体" w:cs="宋体" w:hint="eastAsia"/>
                <w:color w:val="000000"/>
                <w:sz w:val="24"/>
                <w:szCs w:val="18"/>
              </w:rPr>
              <w:t>③</w:t>
            </w:r>
            <w:r w:rsidRPr="00F249FB">
              <w:rPr>
                <w:rFonts w:ascii="Times New Roman" w:eastAsiaTheme="majorEastAsia" w:hAnsi="Times New Roman" w:cs="Times New Roman"/>
                <w:color w:val="000000"/>
                <w:sz w:val="24"/>
                <w:szCs w:val="18"/>
              </w:rPr>
              <w:t>生物质燃料油储罐远离办公及生产区，设置围堰，防止物料外流；</w:t>
            </w:r>
          </w:p>
          <w:p w14:paraId="68ACD51B" w14:textId="77777777" w:rsidR="007D4FF4" w:rsidRPr="00F249FB" w:rsidRDefault="007D4FF4" w:rsidP="007D4FF4">
            <w:pPr>
              <w:spacing w:line="360" w:lineRule="auto"/>
              <w:ind w:firstLineChars="200" w:firstLine="480"/>
              <w:rPr>
                <w:rFonts w:ascii="Times New Roman" w:eastAsiaTheme="majorEastAsia" w:hAnsi="Times New Roman" w:cs="Times New Roman"/>
                <w:color w:val="000000"/>
                <w:sz w:val="24"/>
                <w:szCs w:val="18"/>
              </w:rPr>
            </w:pPr>
            <w:r w:rsidRPr="00F249FB">
              <w:rPr>
                <w:rFonts w:ascii="宋体" w:eastAsia="宋体" w:hAnsi="宋体" w:cs="宋体" w:hint="eastAsia"/>
                <w:color w:val="000000"/>
                <w:sz w:val="24"/>
                <w:szCs w:val="18"/>
              </w:rPr>
              <w:t>④</w:t>
            </w:r>
            <w:r w:rsidRPr="00F249FB">
              <w:rPr>
                <w:rFonts w:ascii="Times New Roman" w:eastAsiaTheme="majorEastAsia" w:hAnsi="Times New Roman" w:cs="Times New Roman"/>
                <w:color w:val="000000"/>
                <w:sz w:val="24"/>
                <w:szCs w:val="18"/>
              </w:rPr>
              <w:t>厂区内设室内消防灭火系统，以保消防安全；</w:t>
            </w:r>
          </w:p>
          <w:p w14:paraId="497863A5" w14:textId="77777777" w:rsidR="007D4FF4" w:rsidRPr="00F249FB" w:rsidRDefault="007D4FF4" w:rsidP="007D4FF4">
            <w:pPr>
              <w:spacing w:line="360" w:lineRule="auto"/>
              <w:ind w:firstLineChars="200" w:firstLine="480"/>
              <w:rPr>
                <w:rFonts w:ascii="Times New Roman" w:eastAsiaTheme="majorEastAsia" w:hAnsi="Times New Roman" w:cs="Times New Roman"/>
                <w:color w:val="000000"/>
                <w:sz w:val="24"/>
                <w:szCs w:val="18"/>
              </w:rPr>
            </w:pPr>
            <w:r w:rsidRPr="00F249FB">
              <w:rPr>
                <w:rFonts w:ascii="宋体" w:eastAsia="宋体" w:hAnsi="宋体" w:cs="宋体" w:hint="eastAsia"/>
                <w:color w:val="000000"/>
                <w:sz w:val="24"/>
                <w:szCs w:val="18"/>
              </w:rPr>
              <w:t>⑤</w:t>
            </w:r>
            <w:r w:rsidRPr="00F249FB">
              <w:rPr>
                <w:rFonts w:ascii="Times New Roman" w:eastAsiaTheme="majorEastAsia" w:hAnsi="Times New Roman" w:cs="Times New Roman"/>
                <w:color w:val="000000"/>
                <w:sz w:val="24"/>
                <w:szCs w:val="18"/>
              </w:rPr>
              <w:t>工人发放工作服、手套等用品，车间内配备各种清洁工具，以保室内清洁；</w:t>
            </w:r>
          </w:p>
          <w:p w14:paraId="2A938DEE" w14:textId="77777777" w:rsidR="007D4FF4" w:rsidRPr="00F249FB" w:rsidRDefault="007D4FF4" w:rsidP="007D4FF4">
            <w:pPr>
              <w:spacing w:line="360" w:lineRule="auto"/>
              <w:ind w:firstLineChars="200" w:firstLine="480"/>
              <w:rPr>
                <w:rFonts w:ascii="Times New Roman" w:eastAsiaTheme="majorEastAsia" w:hAnsi="Times New Roman" w:cs="Times New Roman"/>
                <w:color w:val="000000"/>
                <w:sz w:val="24"/>
                <w:szCs w:val="18"/>
              </w:rPr>
            </w:pPr>
            <w:r w:rsidRPr="00F249FB">
              <w:rPr>
                <w:rFonts w:ascii="宋体" w:eastAsia="宋体" w:hAnsi="宋体" w:cs="宋体" w:hint="eastAsia"/>
                <w:color w:val="000000"/>
                <w:sz w:val="24"/>
                <w:szCs w:val="18"/>
              </w:rPr>
              <w:t>⑥</w:t>
            </w:r>
            <w:r w:rsidRPr="00F249FB">
              <w:rPr>
                <w:rFonts w:ascii="Times New Roman" w:eastAsiaTheme="majorEastAsia" w:hAnsi="Times New Roman" w:cs="Times New Roman"/>
                <w:color w:val="000000"/>
                <w:sz w:val="24"/>
                <w:szCs w:val="18"/>
              </w:rPr>
              <w:t>生产厂房、易燃物品贮存区须确保全面有效通风、配备相应品种和数量的消防器材、设置必要的防火防爆与降温技术措施、预留必要的安全间距，远离火种和热源。</w:t>
            </w:r>
          </w:p>
          <w:p w14:paraId="79B8A6E5" w14:textId="77777777" w:rsidR="007D4FF4" w:rsidRPr="00F249FB" w:rsidRDefault="007D4FF4" w:rsidP="007D4FF4">
            <w:pPr>
              <w:spacing w:line="360" w:lineRule="auto"/>
              <w:ind w:firstLineChars="200" w:firstLine="480"/>
              <w:rPr>
                <w:rFonts w:ascii="Times New Roman" w:eastAsiaTheme="majorEastAsia" w:hAnsi="Times New Roman" w:cs="Times New Roman"/>
                <w:color w:val="000000"/>
                <w:sz w:val="24"/>
                <w:szCs w:val="18"/>
              </w:rPr>
            </w:pPr>
            <w:r w:rsidRPr="00F249FB">
              <w:rPr>
                <w:rFonts w:ascii="宋体" w:eastAsia="宋体" w:hAnsi="宋体" w:cs="宋体" w:hint="eastAsia"/>
                <w:color w:val="000000"/>
                <w:sz w:val="24"/>
                <w:szCs w:val="18"/>
              </w:rPr>
              <w:t>⑦</w:t>
            </w:r>
            <w:r w:rsidRPr="00F249FB">
              <w:rPr>
                <w:rFonts w:ascii="Times New Roman" w:eastAsiaTheme="majorEastAsia" w:hAnsi="Times New Roman" w:cs="Times New Roman"/>
                <w:color w:val="000000"/>
                <w:sz w:val="24"/>
                <w:szCs w:val="18"/>
              </w:rPr>
              <w:t>定期对操作人员进行安全生产与安全知识培训，加强劳动卫生安全防护措施，并制定严格的安全操作规程，保证劳动安全，防止意外事故的发生。</w:t>
            </w:r>
          </w:p>
          <w:p w14:paraId="3BE78B50" w14:textId="77777777" w:rsidR="007D4FF4" w:rsidRPr="00F249FB" w:rsidRDefault="007D4FF4" w:rsidP="007D4FF4">
            <w:pPr>
              <w:spacing w:line="360" w:lineRule="auto"/>
              <w:ind w:firstLineChars="200" w:firstLine="480"/>
              <w:rPr>
                <w:rFonts w:ascii="Times New Roman" w:eastAsiaTheme="majorEastAsia" w:hAnsi="Times New Roman" w:cs="Times New Roman"/>
                <w:color w:val="000000"/>
                <w:sz w:val="24"/>
                <w:szCs w:val="18"/>
              </w:rPr>
            </w:pPr>
            <w:r w:rsidRPr="00F249FB">
              <w:rPr>
                <w:rFonts w:ascii="Times New Roman" w:eastAsiaTheme="majorEastAsia" w:hAnsi="Times New Roman" w:cs="Times New Roman"/>
                <w:color w:val="000000"/>
                <w:sz w:val="24"/>
                <w:szCs w:val="18"/>
              </w:rPr>
              <w:t>（</w:t>
            </w:r>
            <w:r w:rsidRPr="00F249FB">
              <w:rPr>
                <w:rFonts w:ascii="Times New Roman" w:eastAsiaTheme="majorEastAsia" w:hAnsi="Times New Roman" w:cs="Times New Roman"/>
                <w:color w:val="000000"/>
                <w:sz w:val="24"/>
                <w:szCs w:val="18"/>
              </w:rPr>
              <w:t>4</w:t>
            </w:r>
            <w:r w:rsidRPr="00F249FB">
              <w:rPr>
                <w:rFonts w:ascii="Times New Roman" w:eastAsiaTheme="majorEastAsia" w:hAnsi="Times New Roman" w:cs="Times New Roman"/>
                <w:color w:val="000000"/>
                <w:sz w:val="24"/>
                <w:szCs w:val="18"/>
              </w:rPr>
              <w:t>）风险应急预案</w:t>
            </w:r>
          </w:p>
          <w:p w14:paraId="3CD85A19" w14:textId="77777777" w:rsidR="007D4FF4" w:rsidRPr="00F249FB" w:rsidRDefault="007D4FF4" w:rsidP="007D4FF4">
            <w:pPr>
              <w:spacing w:line="360" w:lineRule="auto"/>
              <w:ind w:firstLineChars="200" w:firstLine="480"/>
              <w:rPr>
                <w:rFonts w:ascii="Times New Roman" w:eastAsiaTheme="majorEastAsia" w:hAnsi="Times New Roman" w:cs="Times New Roman"/>
                <w:color w:val="000000"/>
                <w:sz w:val="24"/>
                <w:szCs w:val="18"/>
              </w:rPr>
            </w:pPr>
            <w:r w:rsidRPr="00F249FB">
              <w:rPr>
                <w:rFonts w:ascii="Times New Roman" w:eastAsiaTheme="majorEastAsia" w:hAnsi="Times New Roman" w:cs="Times New Roman"/>
                <w:color w:val="000000"/>
                <w:sz w:val="24"/>
                <w:szCs w:val="18"/>
              </w:rPr>
              <w:t>项目应设应急机构并制订应急预案，其主要职责是：</w:t>
            </w:r>
          </w:p>
          <w:p w14:paraId="53054959" w14:textId="77777777" w:rsidR="007D4FF4" w:rsidRPr="00F249FB" w:rsidRDefault="007D4FF4" w:rsidP="007D4FF4">
            <w:pPr>
              <w:spacing w:line="360" w:lineRule="auto"/>
              <w:ind w:firstLineChars="200" w:firstLine="480"/>
              <w:rPr>
                <w:rFonts w:ascii="Times New Roman" w:eastAsiaTheme="majorEastAsia" w:hAnsi="Times New Roman" w:cs="Times New Roman"/>
                <w:color w:val="000000"/>
                <w:sz w:val="24"/>
                <w:szCs w:val="18"/>
              </w:rPr>
            </w:pPr>
            <w:r w:rsidRPr="00F249FB">
              <w:rPr>
                <w:rFonts w:ascii="宋体" w:eastAsia="宋体" w:hAnsi="宋体" w:cs="宋体" w:hint="eastAsia"/>
                <w:color w:val="000000"/>
                <w:sz w:val="24"/>
                <w:szCs w:val="18"/>
              </w:rPr>
              <w:t>①</w:t>
            </w:r>
            <w:r w:rsidRPr="00F249FB">
              <w:rPr>
                <w:rFonts w:ascii="Times New Roman" w:eastAsiaTheme="majorEastAsia" w:hAnsi="Times New Roman" w:cs="Times New Roman"/>
                <w:color w:val="000000"/>
                <w:sz w:val="24"/>
                <w:szCs w:val="18"/>
              </w:rPr>
              <w:t>组织制定本企业预防灾害事故的管理制度和技术措施，制订灾害事故应急救援预案；</w:t>
            </w:r>
          </w:p>
          <w:p w14:paraId="0CDBB420" w14:textId="77777777" w:rsidR="007D4FF4" w:rsidRPr="00F249FB" w:rsidRDefault="007D4FF4" w:rsidP="007D4FF4">
            <w:pPr>
              <w:spacing w:line="360" w:lineRule="auto"/>
              <w:ind w:firstLineChars="200" w:firstLine="480"/>
              <w:rPr>
                <w:rFonts w:ascii="Times New Roman" w:eastAsiaTheme="majorEastAsia" w:hAnsi="Times New Roman" w:cs="Times New Roman"/>
                <w:color w:val="000000"/>
                <w:sz w:val="24"/>
                <w:szCs w:val="18"/>
              </w:rPr>
            </w:pPr>
            <w:r w:rsidRPr="00F249FB">
              <w:rPr>
                <w:rFonts w:ascii="宋体" w:eastAsia="宋体" w:hAnsi="宋体" w:cs="宋体" w:hint="eastAsia"/>
                <w:color w:val="000000"/>
                <w:sz w:val="24"/>
                <w:szCs w:val="18"/>
              </w:rPr>
              <w:t>②</w:t>
            </w:r>
            <w:r w:rsidRPr="00F249FB">
              <w:rPr>
                <w:rFonts w:ascii="Times New Roman" w:eastAsiaTheme="majorEastAsia" w:hAnsi="Times New Roman" w:cs="Times New Roman"/>
                <w:color w:val="000000"/>
                <w:sz w:val="24"/>
                <w:szCs w:val="18"/>
              </w:rPr>
              <w:t>组织本企业开展灾害事故预防和应急救援的培训和演练。</w:t>
            </w:r>
          </w:p>
          <w:p w14:paraId="6399EC77" w14:textId="77777777" w:rsidR="007D4FF4" w:rsidRPr="00F249FB" w:rsidRDefault="007D4FF4" w:rsidP="007D4FF4">
            <w:pPr>
              <w:spacing w:line="360" w:lineRule="auto"/>
              <w:ind w:firstLine="480"/>
              <w:rPr>
                <w:rFonts w:ascii="Times New Roman" w:eastAsiaTheme="majorEastAsia" w:hAnsi="Times New Roman" w:cs="Times New Roman"/>
                <w:color w:val="000000"/>
                <w:sz w:val="24"/>
                <w:szCs w:val="18"/>
              </w:rPr>
            </w:pPr>
            <w:r w:rsidRPr="00F249FB">
              <w:rPr>
                <w:rFonts w:ascii="宋体" w:eastAsia="宋体" w:hAnsi="宋体" w:cs="宋体" w:hint="eastAsia"/>
                <w:color w:val="000000"/>
                <w:sz w:val="24"/>
                <w:szCs w:val="18"/>
              </w:rPr>
              <w:t>③</w:t>
            </w:r>
            <w:r w:rsidRPr="00F249FB">
              <w:rPr>
                <w:rFonts w:ascii="Times New Roman" w:eastAsiaTheme="majorEastAsia" w:hAnsi="Times New Roman" w:cs="Times New Roman"/>
                <w:color w:val="000000"/>
                <w:sz w:val="24"/>
                <w:szCs w:val="18"/>
              </w:rPr>
              <w:t>组织和指导本企业各单位的灾害事故自救工作。</w:t>
            </w:r>
          </w:p>
          <w:p w14:paraId="23117DF4" w14:textId="77777777" w:rsidR="007D4FF4" w:rsidRPr="00F249FB" w:rsidRDefault="007D4FF4" w:rsidP="007D4FF4">
            <w:pPr>
              <w:spacing w:line="360" w:lineRule="auto"/>
              <w:ind w:firstLineChars="200" w:firstLine="480"/>
              <w:rPr>
                <w:rFonts w:ascii="Times New Roman" w:eastAsiaTheme="majorEastAsia" w:hAnsi="Times New Roman" w:cs="Times New Roman"/>
                <w:color w:val="000000"/>
                <w:sz w:val="24"/>
                <w:szCs w:val="18"/>
              </w:rPr>
            </w:pPr>
            <w:r w:rsidRPr="00F249FB">
              <w:rPr>
                <w:rFonts w:ascii="Times New Roman" w:eastAsiaTheme="majorEastAsia" w:hAnsi="Times New Roman" w:cs="Times New Roman"/>
                <w:color w:val="000000"/>
                <w:sz w:val="24"/>
                <w:szCs w:val="18"/>
              </w:rPr>
              <w:t>（</w:t>
            </w:r>
            <w:r w:rsidRPr="00F249FB">
              <w:rPr>
                <w:rFonts w:ascii="Times New Roman" w:eastAsiaTheme="majorEastAsia" w:hAnsi="Times New Roman" w:cs="Times New Roman"/>
                <w:color w:val="000000"/>
                <w:sz w:val="24"/>
                <w:szCs w:val="18"/>
              </w:rPr>
              <w:t>5</w:t>
            </w:r>
            <w:r w:rsidRPr="00F249FB">
              <w:rPr>
                <w:rFonts w:ascii="Times New Roman" w:eastAsiaTheme="majorEastAsia" w:hAnsi="Times New Roman" w:cs="Times New Roman"/>
                <w:color w:val="000000"/>
                <w:sz w:val="24"/>
                <w:szCs w:val="18"/>
              </w:rPr>
              <w:t>）风险小结</w:t>
            </w:r>
          </w:p>
          <w:p w14:paraId="7119C29E" w14:textId="77777777" w:rsidR="007D4FF4" w:rsidRPr="00F249FB" w:rsidRDefault="007D4FF4" w:rsidP="007D4FF4">
            <w:pPr>
              <w:spacing w:line="360" w:lineRule="auto"/>
              <w:ind w:firstLineChars="200" w:firstLine="480"/>
              <w:rPr>
                <w:rFonts w:ascii="Times New Roman" w:eastAsiaTheme="majorEastAsia" w:hAnsi="Times New Roman" w:cs="Times New Roman"/>
                <w:color w:val="000000"/>
                <w:sz w:val="24"/>
                <w:szCs w:val="18"/>
              </w:rPr>
            </w:pPr>
            <w:r w:rsidRPr="00F249FB">
              <w:rPr>
                <w:rFonts w:ascii="Times New Roman" w:eastAsiaTheme="majorEastAsia" w:hAnsi="Times New Roman" w:cs="Times New Roman"/>
                <w:color w:val="000000"/>
                <w:sz w:val="24"/>
                <w:szCs w:val="18"/>
              </w:rPr>
              <w:t>项目运行中存在火灾及爆炸风险，必须严格执行国家的技术规范和操作规程要求，落实各项安全规章制度，加强监控和管理，避免火灾、爆炸事故的发生。在认真</w:t>
            </w:r>
            <w:r w:rsidRPr="00F249FB">
              <w:rPr>
                <w:rFonts w:ascii="Times New Roman" w:eastAsiaTheme="majorEastAsia" w:hAnsi="Times New Roman" w:cs="Times New Roman"/>
                <w:color w:val="000000"/>
                <w:sz w:val="24"/>
                <w:szCs w:val="18"/>
              </w:rPr>
              <w:lastRenderedPageBreak/>
              <w:t>落实工程拟采取的安全措施及评价所提出的安全设施和安全对策后，工程的事故对周围影响处于可接受水平。</w:t>
            </w:r>
          </w:p>
          <w:p w14:paraId="52705E61" w14:textId="65C4A072" w:rsidR="007D4FF4" w:rsidRDefault="007D4FF4" w:rsidP="00E2608E">
            <w:pPr>
              <w:ind w:firstLine="480"/>
              <w:rPr>
                <w:rFonts w:ascii="Times New Roman" w:eastAsiaTheme="majorEastAsia" w:hAnsi="Times New Roman" w:cs="Times New Roman"/>
                <w:b/>
                <w:color w:val="000000"/>
                <w:sz w:val="24"/>
                <w:szCs w:val="24"/>
              </w:rPr>
            </w:pPr>
            <w:r w:rsidRPr="00F249FB">
              <w:rPr>
                <w:rFonts w:ascii="宋体" w:hAnsi="宋体"/>
                <w:color w:val="000000"/>
                <w:spacing w:val="-6"/>
                <w:sz w:val="24"/>
              </w:rPr>
              <w:t>建设项目环境风险简单分析内容</w:t>
            </w:r>
            <w:r w:rsidRPr="00F249FB">
              <w:rPr>
                <w:rFonts w:ascii="宋体" w:hAnsi="宋体" w:hint="eastAsia"/>
                <w:color w:val="000000"/>
                <w:spacing w:val="-6"/>
                <w:sz w:val="24"/>
              </w:rPr>
              <w:t>见表</w:t>
            </w:r>
            <w:r>
              <w:rPr>
                <w:rFonts w:ascii="Times New Roman" w:hAnsi="Times New Roman" w:cs="Times New Roman"/>
                <w:color w:val="000000"/>
                <w:spacing w:val="-6"/>
                <w:sz w:val="24"/>
              </w:rPr>
              <w:t>6</w:t>
            </w:r>
            <w:r w:rsidRPr="00064F19">
              <w:rPr>
                <w:rFonts w:ascii="Times New Roman" w:hAnsi="Times New Roman" w:cs="Times New Roman"/>
                <w:color w:val="000000"/>
                <w:spacing w:val="-6"/>
                <w:sz w:val="24"/>
              </w:rPr>
              <w:t>.</w:t>
            </w:r>
            <w:r>
              <w:rPr>
                <w:rFonts w:ascii="Times New Roman" w:hAnsi="Times New Roman" w:cs="Times New Roman"/>
                <w:color w:val="000000"/>
                <w:spacing w:val="-6"/>
                <w:sz w:val="24"/>
              </w:rPr>
              <w:t>2-12</w:t>
            </w:r>
            <w:r w:rsidRPr="00F249FB">
              <w:rPr>
                <w:rFonts w:ascii="宋体" w:hAnsi="宋体" w:hint="eastAsia"/>
                <w:color w:val="000000"/>
                <w:spacing w:val="-6"/>
                <w:sz w:val="24"/>
              </w:rPr>
              <w:t>。</w:t>
            </w:r>
          </w:p>
          <w:p w14:paraId="098B3548" w14:textId="61AA7F0F" w:rsidR="007D4FF4" w:rsidRPr="00F249FB" w:rsidRDefault="007D4FF4" w:rsidP="007D4FF4">
            <w:pPr>
              <w:adjustRightInd w:val="0"/>
              <w:snapToGrid w:val="0"/>
              <w:jc w:val="center"/>
              <w:rPr>
                <w:rFonts w:ascii="Times New Roman" w:eastAsiaTheme="majorEastAsia" w:hAnsi="Times New Roman" w:cs="Times New Roman"/>
                <w:b/>
                <w:color w:val="000000"/>
                <w:sz w:val="24"/>
                <w:szCs w:val="24"/>
              </w:rPr>
            </w:pPr>
            <w:r w:rsidRPr="00F249FB">
              <w:rPr>
                <w:rFonts w:ascii="Times New Roman" w:eastAsiaTheme="majorEastAsia" w:hAnsi="Times New Roman" w:cs="Times New Roman"/>
                <w:b/>
                <w:color w:val="000000"/>
                <w:sz w:val="24"/>
                <w:szCs w:val="24"/>
              </w:rPr>
              <w:t>表</w:t>
            </w:r>
            <w:r>
              <w:rPr>
                <w:rFonts w:ascii="Times New Roman" w:eastAsiaTheme="majorEastAsia" w:hAnsi="Times New Roman" w:cs="Times New Roman"/>
                <w:b/>
                <w:color w:val="000000"/>
                <w:sz w:val="24"/>
                <w:szCs w:val="24"/>
              </w:rPr>
              <w:t>6.2-12</w:t>
            </w:r>
            <w:r w:rsidRPr="00F249FB">
              <w:rPr>
                <w:rFonts w:ascii="Times New Roman" w:eastAsiaTheme="majorEastAsia" w:hAnsi="Times New Roman" w:cs="Times New Roman"/>
                <w:b/>
                <w:color w:val="000000"/>
                <w:sz w:val="24"/>
                <w:szCs w:val="24"/>
              </w:rPr>
              <w:t xml:space="preserve">  </w:t>
            </w:r>
            <w:r w:rsidRPr="00F249FB">
              <w:rPr>
                <w:rFonts w:ascii="Times New Roman" w:eastAsiaTheme="majorEastAsia" w:hAnsi="Times New Roman" w:cs="Times New Roman"/>
                <w:b/>
                <w:bCs/>
                <w:color w:val="000000"/>
                <w:spacing w:val="-6"/>
                <w:sz w:val="24"/>
                <w:szCs w:val="24"/>
              </w:rPr>
              <w:t>建设项目环境风险简单分析内容表</w:t>
            </w:r>
          </w:p>
          <w:tbl>
            <w:tblPr>
              <w:tblW w:w="0" w:type="auto"/>
              <w:tblInd w:w="5"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372"/>
              <w:gridCol w:w="1704"/>
              <w:gridCol w:w="1607"/>
              <w:gridCol w:w="1553"/>
              <w:gridCol w:w="1603"/>
            </w:tblGrid>
            <w:tr w:rsidR="007D4FF4" w:rsidRPr="00F249FB" w14:paraId="362A7DF9" w14:textId="77777777" w:rsidTr="002576D0">
              <w:tc>
                <w:tcPr>
                  <w:tcW w:w="2456" w:type="dxa"/>
                  <w:vAlign w:val="center"/>
                </w:tcPr>
                <w:p w14:paraId="3C87BA96" w14:textId="77777777" w:rsidR="007D4FF4" w:rsidRPr="00F249FB" w:rsidRDefault="007D4FF4" w:rsidP="007D4FF4">
                  <w:pPr>
                    <w:jc w:val="center"/>
                    <w:rPr>
                      <w:rFonts w:ascii="Times New Roman" w:eastAsiaTheme="majorEastAsia" w:hAnsi="Times New Roman" w:cs="Times New Roman"/>
                      <w:bCs/>
                      <w:color w:val="000000"/>
                      <w:szCs w:val="21"/>
                    </w:rPr>
                  </w:pPr>
                  <w:r w:rsidRPr="00F249FB">
                    <w:rPr>
                      <w:rFonts w:ascii="Times New Roman" w:eastAsiaTheme="majorEastAsia" w:hAnsi="Times New Roman" w:cs="Times New Roman"/>
                      <w:bCs/>
                      <w:color w:val="000000"/>
                      <w:szCs w:val="21"/>
                    </w:rPr>
                    <w:t>建设项目名称</w:t>
                  </w:r>
                </w:p>
              </w:tc>
              <w:tc>
                <w:tcPr>
                  <w:tcW w:w="6609" w:type="dxa"/>
                  <w:gridSpan w:val="4"/>
                  <w:vAlign w:val="center"/>
                </w:tcPr>
                <w:p w14:paraId="3E0DE582" w14:textId="77777777" w:rsidR="007D4FF4" w:rsidRPr="00F249FB" w:rsidRDefault="007D4FF4" w:rsidP="007D4FF4">
                  <w:pPr>
                    <w:jc w:val="center"/>
                    <w:rPr>
                      <w:rFonts w:ascii="Times New Roman" w:eastAsiaTheme="majorEastAsia" w:hAnsi="Times New Roman" w:cs="Times New Roman"/>
                      <w:bCs/>
                      <w:color w:val="000000"/>
                      <w:szCs w:val="21"/>
                    </w:rPr>
                  </w:pPr>
                  <w:r w:rsidRPr="00FC40AC">
                    <w:rPr>
                      <w:rFonts w:ascii="Times New Roman" w:eastAsiaTheme="majorEastAsia" w:hAnsi="Times New Roman" w:cs="Times New Roman" w:hint="eastAsia"/>
                      <w:bCs/>
                      <w:color w:val="000000"/>
                      <w:szCs w:val="21"/>
                    </w:rPr>
                    <w:t>江苏金路源能源服务有限责任公司灌南新盘加油加气站</w:t>
                  </w:r>
                </w:p>
              </w:tc>
            </w:tr>
            <w:tr w:rsidR="007D4FF4" w:rsidRPr="00F249FB" w14:paraId="05904C0A" w14:textId="77777777" w:rsidTr="002576D0">
              <w:tc>
                <w:tcPr>
                  <w:tcW w:w="2456" w:type="dxa"/>
                  <w:vAlign w:val="center"/>
                </w:tcPr>
                <w:p w14:paraId="172F99D1" w14:textId="77777777" w:rsidR="007D4FF4" w:rsidRPr="00F249FB" w:rsidRDefault="007D4FF4" w:rsidP="007D4FF4">
                  <w:pPr>
                    <w:jc w:val="center"/>
                    <w:rPr>
                      <w:rFonts w:ascii="Times New Roman" w:eastAsiaTheme="majorEastAsia" w:hAnsi="Times New Roman" w:cs="Times New Roman"/>
                      <w:bCs/>
                      <w:color w:val="000000"/>
                      <w:szCs w:val="21"/>
                    </w:rPr>
                  </w:pPr>
                  <w:r w:rsidRPr="00F249FB">
                    <w:rPr>
                      <w:rFonts w:ascii="Times New Roman" w:eastAsiaTheme="majorEastAsia" w:hAnsi="Times New Roman" w:cs="Times New Roman"/>
                      <w:bCs/>
                      <w:color w:val="000000"/>
                      <w:szCs w:val="21"/>
                    </w:rPr>
                    <w:t>建设地点</w:t>
                  </w:r>
                </w:p>
              </w:tc>
              <w:tc>
                <w:tcPr>
                  <w:tcW w:w="6609" w:type="dxa"/>
                  <w:gridSpan w:val="4"/>
                  <w:vAlign w:val="center"/>
                </w:tcPr>
                <w:p w14:paraId="182CB108" w14:textId="77777777" w:rsidR="007D4FF4" w:rsidRPr="00F249FB" w:rsidRDefault="007D4FF4" w:rsidP="007D4FF4">
                  <w:pPr>
                    <w:jc w:val="center"/>
                    <w:rPr>
                      <w:rFonts w:ascii="Times New Roman" w:eastAsiaTheme="majorEastAsia" w:hAnsi="Times New Roman" w:cs="Times New Roman"/>
                      <w:bCs/>
                      <w:color w:val="000000"/>
                      <w:szCs w:val="21"/>
                    </w:rPr>
                  </w:pPr>
                  <w:r w:rsidRPr="00FC40AC">
                    <w:rPr>
                      <w:rFonts w:ascii="Times New Roman" w:eastAsiaTheme="majorEastAsia" w:hAnsi="Times New Roman" w:cs="Times New Roman" w:hint="eastAsia"/>
                      <w:szCs w:val="18"/>
                    </w:rPr>
                    <w:t>江苏省连云港市灌南县田楼镇新盘村</w:t>
                  </w:r>
                </w:p>
              </w:tc>
            </w:tr>
            <w:tr w:rsidR="007D4FF4" w:rsidRPr="00F249FB" w14:paraId="583C9FA2" w14:textId="77777777" w:rsidTr="002576D0">
              <w:tc>
                <w:tcPr>
                  <w:tcW w:w="2456" w:type="dxa"/>
                  <w:vAlign w:val="center"/>
                </w:tcPr>
                <w:p w14:paraId="0BC1BDBB" w14:textId="77777777" w:rsidR="007D4FF4" w:rsidRPr="00F249FB" w:rsidRDefault="007D4FF4" w:rsidP="007D4FF4">
                  <w:pPr>
                    <w:jc w:val="center"/>
                    <w:rPr>
                      <w:rFonts w:ascii="Times New Roman" w:eastAsiaTheme="majorEastAsia" w:hAnsi="Times New Roman" w:cs="Times New Roman"/>
                      <w:bCs/>
                      <w:color w:val="000000"/>
                      <w:szCs w:val="21"/>
                    </w:rPr>
                  </w:pPr>
                  <w:r w:rsidRPr="00F249FB">
                    <w:rPr>
                      <w:rFonts w:ascii="Times New Roman" w:eastAsiaTheme="majorEastAsia" w:hAnsi="Times New Roman" w:cs="Times New Roman"/>
                      <w:bCs/>
                      <w:color w:val="000000"/>
                      <w:szCs w:val="21"/>
                    </w:rPr>
                    <w:t>地理坐标</w:t>
                  </w:r>
                </w:p>
              </w:tc>
              <w:tc>
                <w:tcPr>
                  <w:tcW w:w="1759" w:type="dxa"/>
                  <w:vAlign w:val="center"/>
                </w:tcPr>
                <w:p w14:paraId="229854D9" w14:textId="77777777" w:rsidR="007D4FF4" w:rsidRPr="00F249FB" w:rsidRDefault="007D4FF4" w:rsidP="007D4FF4">
                  <w:pPr>
                    <w:jc w:val="center"/>
                    <w:rPr>
                      <w:rFonts w:ascii="Times New Roman" w:eastAsiaTheme="majorEastAsia" w:hAnsi="Times New Roman" w:cs="Times New Roman"/>
                      <w:bCs/>
                      <w:color w:val="000000"/>
                      <w:szCs w:val="21"/>
                    </w:rPr>
                  </w:pPr>
                  <w:r w:rsidRPr="00F249FB">
                    <w:rPr>
                      <w:rFonts w:ascii="Times New Roman" w:eastAsiaTheme="majorEastAsia" w:hAnsi="Times New Roman" w:cs="Times New Roman"/>
                      <w:bCs/>
                      <w:color w:val="000000"/>
                      <w:szCs w:val="21"/>
                    </w:rPr>
                    <w:t>经度</w:t>
                  </w:r>
                </w:p>
              </w:tc>
              <w:tc>
                <w:tcPr>
                  <w:tcW w:w="1624" w:type="dxa"/>
                  <w:vAlign w:val="center"/>
                </w:tcPr>
                <w:p w14:paraId="48FBDF39" w14:textId="77777777" w:rsidR="007D4FF4" w:rsidRPr="00F249FB" w:rsidRDefault="007D4FF4" w:rsidP="007D4FF4">
                  <w:pPr>
                    <w:jc w:val="center"/>
                    <w:rPr>
                      <w:rFonts w:ascii="Times New Roman" w:eastAsiaTheme="majorEastAsia" w:hAnsi="Times New Roman" w:cs="Times New Roman"/>
                      <w:bCs/>
                      <w:color w:val="000000"/>
                      <w:szCs w:val="21"/>
                    </w:rPr>
                  </w:pPr>
                  <w:r w:rsidRPr="00BD1A4C">
                    <w:rPr>
                      <w:rFonts w:ascii="Times New Roman" w:eastAsiaTheme="majorEastAsia" w:hAnsi="Times New Roman" w:cs="Times New Roman"/>
                      <w:szCs w:val="21"/>
                    </w:rPr>
                    <w:t>119.</w:t>
                  </w:r>
                  <w:r>
                    <w:rPr>
                      <w:rFonts w:ascii="Times New Roman" w:eastAsiaTheme="majorEastAsia" w:hAnsi="Times New Roman" w:cs="Times New Roman"/>
                      <w:szCs w:val="21"/>
                    </w:rPr>
                    <w:t>526596</w:t>
                  </w:r>
                </w:p>
              </w:tc>
              <w:tc>
                <w:tcPr>
                  <w:tcW w:w="1602" w:type="dxa"/>
                  <w:vAlign w:val="center"/>
                </w:tcPr>
                <w:p w14:paraId="01AF781C" w14:textId="77777777" w:rsidR="007D4FF4" w:rsidRPr="00F249FB" w:rsidRDefault="007D4FF4" w:rsidP="007D4FF4">
                  <w:pPr>
                    <w:jc w:val="center"/>
                    <w:rPr>
                      <w:rFonts w:ascii="Times New Roman" w:eastAsiaTheme="majorEastAsia" w:hAnsi="Times New Roman" w:cs="Times New Roman"/>
                      <w:bCs/>
                      <w:color w:val="000000"/>
                      <w:szCs w:val="21"/>
                    </w:rPr>
                  </w:pPr>
                  <w:r w:rsidRPr="00F249FB">
                    <w:rPr>
                      <w:rFonts w:ascii="Times New Roman" w:eastAsiaTheme="majorEastAsia" w:hAnsi="Times New Roman" w:cs="Times New Roman"/>
                      <w:bCs/>
                      <w:color w:val="000000"/>
                      <w:szCs w:val="21"/>
                    </w:rPr>
                    <w:t>纬度</w:t>
                  </w:r>
                </w:p>
              </w:tc>
              <w:tc>
                <w:tcPr>
                  <w:tcW w:w="1624" w:type="dxa"/>
                  <w:vAlign w:val="center"/>
                </w:tcPr>
                <w:p w14:paraId="439F7AF3" w14:textId="77777777" w:rsidR="007D4FF4" w:rsidRPr="00F249FB" w:rsidRDefault="007D4FF4" w:rsidP="007D4FF4">
                  <w:pPr>
                    <w:jc w:val="center"/>
                    <w:rPr>
                      <w:rFonts w:ascii="Times New Roman" w:eastAsiaTheme="majorEastAsia" w:hAnsi="Times New Roman" w:cs="Times New Roman"/>
                      <w:bCs/>
                      <w:color w:val="000000"/>
                      <w:szCs w:val="21"/>
                    </w:rPr>
                  </w:pPr>
                  <w:r w:rsidRPr="00BD1A4C">
                    <w:rPr>
                      <w:rFonts w:ascii="Times New Roman" w:eastAsiaTheme="majorEastAsia" w:hAnsi="Times New Roman" w:cs="Times New Roman"/>
                      <w:szCs w:val="21"/>
                    </w:rPr>
                    <w:t>34.</w:t>
                  </w:r>
                  <w:r>
                    <w:rPr>
                      <w:rFonts w:ascii="Times New Roman" w:eastAsiaTheme="majorEastAsia" w:hAnsi="Times New Roman" w:cs="Times New Roman"/>
                      <w:szCs w:val="21"/>
                    </w:rPr>
                    <w:t>241956</w:t>
                  </w:r>
                </w:p>
              </w:tc>
            </w:tr>
            <w:tr w:rsidR="007D4FF4" w:rsidRPr="00F249FB" w14:paraId="68AA605E" w14:textId="77777777" w:rsidTr="002576D0">
              <w:tc>
                <w:tcPr>
                  <w:tcW w:w="2456" w:type="dxa"/>
                  <w:vAlign w:val="center"/>
                </w:tcPr>
                <w:p w14:paraId="28C4F527" w14:textId="77777777" w:rsidR="007D4FF4" w:rsidRPr="00F249FB" w:rsidRDefault="007D4FF4" w:rsidP="007D4FF4">
                  <w:pPr>
                    <w:jc w:val="center"/>
                    <w:rPr>
                      <w:rFonts w:ascii="Times New Roman" w:eastAsiaTheme="majorEastAsia" w:hAnsi="Times New Roman" w:cs="Times New Roman"/>
                      <w:bCs/>
                      <w:color w:val="000000"/>
                      <w:szCs w:val="21"/>
                    </w:rPr>
                  </w:pPr>
                  <w:r w:rsidRPr="00F249FB">
                    <w:rPr>
                      <w:rFonts w:ascii="Times New Roman" w:eastAsiaTheme="majorEastAsia" w:hAnsi="Times New Roman" w:cs="Times New Roman"/>
                      <w:bCs/>
                      <w:color w:val="000000"/>
                      <w:szCs w:val="21"/>
                    </w:rPr>
                    <w:t>主要危险物质</w:t>
                  </w:r>
                </w:p>
              </w:tc>
              <w:tc>
                <w:tcPr>
                  <w:tcW w:w="6609" w:type="dxa"/>
                  <w:gridSpan w:val="4"/>
                  <w:vAlign w:val="center"/>
                </w:tcPr>
                <w:p w14:paraId="26FD90D7" w14:textId="77777777" w:rsidR="007D4FF4" w:rsidRPr="00F249FB" w:rsidRDefault="007D4FF4" w:rsidP="007D4FF4">
                  <w:pPr>
                    <w:jc w:val="center"/>
                    <w:rPr>
                      <w:rFonts w:ascii="Times New Roman" w:eastAsiaTheme="majorEastAsia" w:hAnsi="Times New Roman" w:cs="Times New Roman"/>
                      <w:bCs/>
                      <w:color w:val="000000"/>
                      <w:szCs w:val="21"/>
                    </w:rPr>
                  </w:pPr>
                  <w:r>
                    <w:rPr>
                      <w:rFonts w:ascii="Times New Roman" w:eastAsiaTheme="majorEastAsia" w:hAnsi="Times New Roman" w:cs="Times New Roman" w:hint="eastAsia"/>
                      <w:bCs/>
                      <w:color w:val="000000"/>
                      <w:szCs w:val="21"/>
                    </w:rPr>
                    <w:t>汽油、柴油、天然气</w:t>
                  </w:r>
                </w:p>
              </w:tc>
            </w:tr>
            <w:tr w:rsidR="007D4FF4" w:rsidRPr="00F249FB" w14:paraId="7CE4F884" w14:textId="77777777" w:rsidTr="002576D0">
              <w:tc>
                <w:tcPr>
                  <w:tcW w:w="2456" w:type="dxa"/>
                  <w:vAlign w:val="center"/>
                </w:tcPr>
                <w:p w14:paraId="6B3FF54D" w14:textId="77777777" w:rsidR="007D4FF4" w:rsidRDefault="007D4FF4" w:rsidP="007D4FF4">
                  <w:pPr>
                    <w:jc w:val="center"/>
                    <w:rPr>
                      <w:rFonts w:ascii="Times New Roman" w:eastAsiaTheme="majorEastAsia" w:hAnsi="Times New Roman" w:cs="Times New Roman"/>
                      <w:bCs/>
                      <w:color w:val="000000"/>
                      <w:szCs w:val="21"/>
                    </w:rPr>
                  </w:pPr>
                  <w:r w:rsidRPr="00F249FB">
                    <w:rPr>
                      <w:rFonts w:ascii="Times New Roman" w:eastAsiaTheme="majorEastAsia" w:hAnsi="Times New Roman" w:cs="Times New Roman"/>
                      <w:bCs/>
                      <w:color w:val="000000"/>
                      <w:szCs w:val="21"/>
                    </w:rPr>
                    <w:t>环境影响途径及</w:t>
                  </w:r>
                </w:p>
                <w:p w14:paraId="0FB26E2E" w14:textId="77777777" w:rsidR="007D4FF4" w:rsidRPr="00F249FB" w:rsidRDefault="007D4FF4" w:rsidP="007D4FF4">
                  <w:pPr>
                    <w:jc w:val="center"/>
                    <w:rPr>
                      <w:rFonts w:ascii="Times New Roman" w:eastAsiaTheme="majorEastAsia" w:hAnsi="Times New Roman" w:cs="Times New Roman"/>
                      <w:bCs/>
                      <w:color w:val="000000"/>
                      <w:szCs w:val="21"/>
                    </w:rPr>
                  </w:pPr>
                  <w:r w:rsidRPr="00F249FB">
                    <w:rPr>
                      <w:rFonts w:ascii="Times New Roman" w:eastAsiaTheme="majorEastAsia" w:hAnsi="Times New Roman" w:cs="Times New Roman"/>
                      <w:bCs/>
                      <w:color w:val="000000"/>
                      <w:szCs w:val="21"/>
                    </w:rPr>
                    <w:t>危害后果</w:t>
                  </w:r>
                </w:p>
              </w:tc>
              <w:tc>
                <w:tcPr>
                  <w:tcW w:w="6609" w:type="dxa"/>
                  <w:gridSpan w:val="4"/>
                  <w:vAlign w:val="center"/>
                </w:tcPr>
                <w:p w14:paraId="4B39A111" w14:textId="77777777" w:rsidR="007D4FF4" w:rsidRPr="00F249FB" w:rsidRDefault="007D4FF4" w:rsidP="007D4FF4">
                  <w:pPr>
                    <w:jc w:val="left"/>
                    <w:rPr>
                      <w:rFonts w:ascii="Times New Roman" w:eastAsiaTheme="majorEastAsia" w:hAnsi="Times New Roman" w:cs="Times New Roman"/>
                      <w:bCs/>
                      <w:color w:val="000000"/>
                      <w:szCs w:val="21"/>
                    </w:rPr>
                  </w:pPr>
                  <w:r w:rsidRPr="00F249FB">
                    <w:rPr>
                      <w:rFonts w:ascii="Times New Roman" w:eastAsiaTheme="majorEastAsia" w:hAnsi="Times New Roman" w:cs="Times New Roman"/>
                      <w:bCs/>
                      <w:color w:val="000000"/>
                      <w:szCs w:val="21"/>
                    </w:rPr>
                    <w:t>项目可能发生的事故类型为</w:t>
                  </w:r>
                  <w:r>
                    <w:rPr>
                      <w:rFonts w:ascii="Times New Roman" w:eastAsiaTheme="majorEastAsia" w:hAnsi="Times New Roman" w:cs="Times New Roman" w:hint="eastAsia"/>
                      <w:bCs/>
                      <w:color w:val="000000"/>
                      <w:szCs w:val="21"/>
                    </w:rPr>
                    <w:t>油气</w:t>
                  </w:r>
                  <w:r w:rsidRPr="00F249FB">
                    <w:rPr>
                      <w:rFonts w:ascii="Times New Roman" w:eastAsiaTheme="majorEastAsia" w:hAnsi="Times New Roman" w:cs="Times New Roman"/>
                      <w:bCs/>
                      <w:color w:val="000000"/>
                      <w:szCs w:val="21"/>
                    </w:rPr>
                    <w:t>燃烧造成火灾</w:t>
                  </w:r>
                  <w:r>
                    <w:rPr>
                      <w:rFonts w:ascii="Times New Roman" w:eastAsiaTheme="majorEastAsia" w:hAnsi="Times New Roman" w:cs="Times New Roman" w:hint="eastAsia"/>
                      <w:bCs/>
                      <w:color w:val="000000"/>
                      <w:szCs w:val="21"/>
                    </w:rPr>
                    <w:t>、爆炸</w:t>
                  </w:r>
                  <w:r w:rsidRPr="00F249FB">
                    <w:rPr>
                      <w:rFonts w:ascii="Times New Roman" w:eastAsiaTheme="majorEastAsia" w:hAnsi="Times New Roman" w:cs="Times New Roman"/>
                      <w:bCs/>
                      <w:color w:val="000000"/>
                      <w:szCs w:val="21"/>
                    </w:rPr>
                    <w:t>，以及生产过程中的机械事故造成的人身伤害。</w:t>
                  </w:r>
                </w:p>
              </w:tc>
            </w:tr>
            <w:tr w:rsidR="007D4FF4" w:rsidRPr="00F249FB" w14:paraId="3C872624" w14:textId="77777777" w:rsidTr="002576D0">
              <w:tc>
                <w:tcPr>
                  <w:tcW w:w="2456" w:type="dxa"/>
                  <w:vAlign w:val="center"/>
                </w:tcPr>
                <w:p w14:paraId="771EDD01" w14:textId="77777777" w:rsidR="007D4FF4" w:rsidRPr="00F249FB" w:rsidRDefault="007D4FF4" w:rsidP="007D4FF4">
                  <w:pPr>
                    <w:jc w:val="center"/>
                    <w:rPr>
                      <w:rFonts w:ascii="Times New Roman" w:eastAsiaTheme="majorEastAsia" w:hAnsi="Times New Roman" w:cs="Times New Roman"/>
                      <w:bCs/>
                      <w:color w:val="000000"/>
                      <w:szCs w:val="21"/>
                    </w:rPr>
                  </w:pPr>
                  <w:r w:rsidRPr="00F249FB">
                    <w:rPr>
                      <w:rFonts w:ascii="Times New Roman" w:eastAsiaTheme="majorEastAsia" w:hAnsi="Times New Roman" w:cs="Times New Roman"/>
                      <w:bCs/>
                      <w:color w:val="000000"/>
                      <w:szCs w:val="21"/>
                    </w:rPr>
                    <w:t>风险防范措施要求</w:t>
                  </w:r>
                </w:p>
              </w:tc>
              <w:tc>
                <w:tcPr>
                  <w:tcW w:w="6609" w:type="dxa"/>
                  <w:gridSpan w:val="4"/>
                  <w:vAlign w:val="center"/>
                </w:tcPr>
                <w:p w14:paraId="761175B5" w14:textId="77777777" w:rsidR="007D4FF4" w:rsidRPr="00F249FB" w:rsidRDefault="007D4FF4" w:rsidP="007D4FF4">
                  <w:pPr>
                    <w:jc w:val="left"/>
                    <w:rPr>
                      <w:rFonts w:ascii="Times New Roman" w:eastAsiaTheme="majorEastAsia" w:hAnsi="Times New Roman" w:cs="Times New Roman"/>
                      <w:bCs/>
                      <w:color w:val="000000"/>
                      <w:szCs w:val="21"/>
                    </w:rPr>
                  </w:pPr>
                  <w:r w:rsidRPr="00F249FB">
                    <w:rPr>
                      <w:rFonts w:ascii="宋体" w:eastAsia="宋体" w:hAnsi="宋体" w:cs="宋体" w:hint="eastAsia"/>
                      <w:bCs/>
                      <w:color w:val="000000"/>
                      <w:szCs w:val="21"/>
                    </w:rPr>
                    <w:t>①</w:t>
                  </w:r>
                  <w:r w:rsidRPr="00F249FB">
                    <w:rPr>
                      <w:rFonts w:ascii="Times New Roman" w:eastAsiaTheme="majorEastAsia" w:hAnsi="Times New Roman" w:cs="Times New Roman"/>
                      <w:bCs/>
                      <w:color w:val="000000"/>
                      <w:szCs w:val="21"/>
                    </w:rPr>
                    <w:t>所有电器设备均采用可靠接地装置，配电系统有漏电保护装置；</w:t>
                  </w:r>
                </w:p>
                <w:p w14:paraId="16DD94D2" w14:textId="77777777" w:rsidR="007D4FF4" w:rsidRPr="00F249FB" w:rsidRDefault="007D4FF4" w:rsidP="007D4FF4">
                  <w:pPr>
                    <w:jc w:val="left"/>
                    <w:rPr>
                      <w:rFonts w:ascii="Times New Roman" w:eastAsiaTheme="majorEastAsia" w:hAnsi="Times New Roman" w:cs="Times New Roman"/>
                      <w:bCs/>
                      <w:color w:val="000000"/>
                      <w:szCs w:val="21"/>
                    </w:rPr>
                  </w:pPr>
                  <w:r w:rsidRPr="00F249FB">
                    <w:rPr>
                      <w:rFonts w:ascii="宋体" w:eastAsia="宋体" w:hAnsi="宋体" w:cs="宋体" w:hint="eastAsia"/>
                      <w:bCs/>
                      <w:color w:val="000000"/>
                      <w:szCs w:val="21"/>
                    </w:rPr>
                    <w:t>②</w:t>
                  </w:r>
                  <w:r w:rsidRPr="00F249FB">
                    <w:rPr>
                      <w:rFonts w:ascii="Times New Roman" w:eastAsiaTheme="majorEastAsia" w:hAnsi="Times New Roman" w:cs="Times New Roman"/>
                      <w:bCs/>
                      <w:color w:val="000000"/>
                      <w:szCs w:val="21"/>
                    </w:rPr>
                    <w:t>所有机械设备转动部分须有安全罩，防止对人员的机械损伤；</w:t>
                  </w:r>
                </w:p>
                <w:p w14:paraId="4DA2FDB3" w14:textId="77777777" w:rsidR="007D4FF4" w:rsidRPr="00F249FB" w:rsidRDefault="007D4FF4" w:rsidP="007D4FF4">
                  <w:pPr>
                    <w:jc w:val="left"/>
                    <w:rPr>
                      <w:rFonts w:ascii="Times New Roman" w:eastAsiaTheme="majorEastAsia" w:hAnsi="Times New Roman" w:cs="Times New Roman"/>
                      <w:bCs/>
                      <w:color w:val="000000"/>
                      <w:szCs w:val="21"/>
                    </w:rPr>
                  </w:pPr>
                  <w:r w:rsidRPr="00F249FB">
                    <w:rPr>
                      <w:rFonts w:ascii="宋体" w:eastAsia="宋体" w:hAnsi="宋体" w:cs="宋体" w:hint="eastAsia"/>
                      <w:bCs/>
                      <w:color w:val="000000"/>
                      <w:szCs w:val="21"/>
                    </w:rPr>
                    <w:t>③</w:t>
                  </w:r>
                  <w:r>
                    <w:rPr>
                      <w:rFonts w:ascii="Times New Roman" w:eastAsiaTheme="majorEastAsia" w:hAnsi="Times New Roman" w:cs="Times New Roman" w:hint="eastAsia"/>
                      <w:bCs/>
                      <w:color w:val="000000"/>
                      <w:szCs w:val="21"/>
                    </w:rPr>
                    <w:t>油气罐区做好安全防范措施，定期检查其密闭性</w:t>
                  </w:r>
                  <w:r w:rsidRPr="00F249FB">
                    <w:rPr>
                      <w:rFonts w:ascii="Times New Roman" w:eastAsiaTheme="majorEastAsia" w:hAnsi="Times New Roman" w:cs="Times New Roman"/>
                      <w:bCs/>
                      <w:color w:val="000000"/>
                      <w:szCs w:val="21"/>
                    </w:rPr>
                    <w:t>；</w:t>
                  </w:r>
                </w:p>
                <w:p w14:paraId="00EBABD3" w14:textId="77777777" w:rsidR="007D4FF4" w:rsidRPr="00F249FB" w:rsidRDefault="007D4FF4" w:rsidP="007D4FF4">
                  <w:pPr>
                    <w:jc w:val="left"/>
                    <w:rPr>
                      <w:rFonts w:ascii="Times New Roman" w:eastAsiaTheme="majorEastAsia" w:hAnsi="Times New Roman" w:cs="Times New Roman"/>
                      <w:bCs/>
                      <w:color w:val="000000"/>
                      <w:szCs w:val="21"/>
                    </w:rPr>
                  </w:pPr>
                  <w:r w:rsidRPr="00F249FB">
                    <w:rPr>
                      <w:rFonts w:ascii="宋体" w:eastAsia="宋体" w:hAnsi="宋体" w:cs="宋体" w:hint="eastAsia"/>
                      <w:bCs/>
                      <w:color w:val="000000"/>
                      <w:szCs w:val="21"/>
                    </w:rPr>
                    <w:t>④</w:t>
                  </w:r>
                  <w:r w:rsidRPr="00F249FB">
                    <w:rPr>
                      <w:rFonts w:ascii="Times New Roman" w:eastAsiaTheme="majorEastAsia" w:hAnsi="Times New Roman" w:cs="Times New Roman"/>
                      <w:bCs/>
                      <w:color w:val="000000"/>
                      <w:szCs w:val="21"/>
                    </w:rPr>
                    <w:t>厂区内设室内消防灭火系统，以保消防安全；</w:t>
                  </w:r>
                </w:p>
                <w:p w14:paraId="6C2B716D" w14:textId="77777777" w:rsidR="007D4FF4" w:rsidRPr="00F249FB" w:rsidRDefault="007D4FF4" w:rsidP="007D4FF4">
                  <w:pPr>
                    <w:jc w:val="left"/>
                    <w:rPr>
                      <w:rFonts w:ascii="Times New Roman" w:eastAsiaTheme="majorEastAsia" w:hAnsi="Times New Roman" w:cs="Times New Roman"/>
                      <w:bCs/>
                      <w:color w:val="000000"/>
                      <w:szCs w:val="21"/>
                    </w:rPr>
                  </w:pPr>
                  <w:r w:rsidRPr="00F249FB">
                    <w:rPr>
                      <w:rFonts w:ascii="宋体" w:eastAsia="宋体" w:hAnsi="宋体" w:cs="宋体" w:hint="eastAsia"/>
                      <w:bCs/>
                      <w:color w:val="000000"/>
                      <w:szCs w:val="21"/>
                    </w:rPr>
                    <w:t>⑤</w:t>
                  </w:r>
                  <w:r w:rsidRPr="00F249FB">
                    <w:rPr>
                      <w:rFonts w:ascii="Times New Roman" w:eastAsiaTheme="majorEastAsia" w:hAnsi="Times New Roman" w:cs="Times New Roman"/>
                      <w:bCs/>
                      <w:color w:val="000000"/>
                      <w:szCs w:val="21"/>
                    </w:rPr>
                    <w:t>工人发放工作服、手套等用品，车间内配备各种清洁工具，以保室内清洁；</w:t>
                  </w:r>
                </w:p>
                <w:p w14:paraId="59AB5025" w14:textId="77777777" w:rsidR="007D4FF4" w:rsidRPr="00F249FB" w:rsidRDefault="007D4FF4" w:rsidP="007D4FF4">
                  <w:pPr>
                    <w:jc w:val="left"/>
                    <w:rPr>
                      <w:rFonts w:ascii="Times New Roman" w:eastAsiaTheme="majorEastAsia" w:hAnsi="Times New Roman" w:cs="Times New Roman"/>
                      <w:bCs/>
                      <w:color w:val="000000"/>
                      <w:szCs w:val="21"/>
                    </w:rPr>
                  </w:pPr>
                  <w:r w:rsidRPr="00F249FB">
                    <w:rPr>
                      <w:rFonts w:ascii="宋体" w:eastAsia="宋体" w:hAnsi="宋体" w:cs="宋体" w:hint="eastAsia"/>
                      <w:bCs/>
                      <w:color w:val="000000"/>
                      <w:szCs w:val="21"/>
                    </w:rPr>
                    <w:t>⑥</w:t>
                  </w:r>
                  <w:r w:rsidRPr="00F249FB">
                    <w:rPr>
                      <w:rFonts w:ascii="Times New Roman" w:eastAsiaTheme="majorEastAsia" w:hAnsi="Times New Roman" w:cs="Times New Roman"/>
                      <w:bCs/>
                      <w:color w:val="000000"/>
                      <w:szCs w:val="21"/>
                    </w:rPr>
                    <w:t>易燃物品贮存区须确保全面有效通风、配备相应品种和数量的消防器材、设置必要的防火防爆与降温技术措施、预留必要的安全间距，远离火种和热源。</w:t>
                  </w:r>
                </w:p>
                <w:p w14:paraId="1C2E6FE3" w14:textId="77777777" w:rsidR="007D4FF4" w:rsidRPr="00F249FB" w:rsidRDefault="007D4FF4" w:rsidP="007D4FF4">
                  <w:pPr>
                    <w:jc w:val="left"/>
                    <w:rPr>
                      <w:rFonts w:ascii="Times New Roman" w:eastAsiaTheme="majorEastAsia" w:hAnsi="Times New Roman" w:cs="Times New Roman"/>
                      <w:bCs/>
                      <w:color w:val="000000"/>
                      <w:szCs w:val="21"/>
                    </w:rPr>
                  </w:pPr>
                  <w:r w:rsidRPr="00F249FB">
                    <w:rPr>
                      <w:rFonts w:ascii="宋体" w:eastAsia="宋体" w:hAnsi="宋体" w:cs="宋体" w:hint="eastAsia"/>
                      <w:bCs/>
                      <w:color w:val="000000"/>
                      <w:szCs w:val="21"/>
                    </w:rPr>
                    <w:t>⑦</w:t>
                  </w:r>
                  <w:r w:rsidRPr="00F249FB">
                    <w:rPr>
                      <w:rFonts w:ascii="Times New Roman" w:eastAsiaTheme="majorEastAsia" w:hAnsi="Times New Roman" w:cs="Times New Roman"/>
                      <w:bCs/>
                      <w:color w:val="000000"/>
                      <w:szCs w:val="21"/>
                    </w:rPr>
                    <w:t>定期对操作人员进行安全生产与安全知识培训，加强劳动卫生安全防护措施，并制定严格的安全操作规程，保证劳动安全，防止意外事故的发生。</w:t>
                  </w:r>
                </w:p>
              </w:tc>
            </w:tr>
            <w:tr w:rsidR="007D4FF4" w:rsidRPr="00F249FB" w14:paraId="033573EA" w14:textId="77777777" w:rsidTr="002576D0">
              <w:tc>
                <w:tcPr>
                  <w:tcW w:w="2456" w:type="dxa"/>
                  <w:vAlign w:val="center"/>
                </w:tcPr>
                <w:p w14:paraId="27CF0247" w14:textId="77777777" w:rsidR="007D4FF4" w:rsidRPr="00F249FB" w:rsidRDefault="007D4FF4" w:rsidP="007D4FF4">
                  <w:pPr>
                    <w:jc w:val="center"/>
                    <w:rPr>
                      <w:rFonts w:ascii="Times New Roman" w:eastAsiaTheme="majorEastAsia" w:hAnsi="Times New Roman" w:cs="Times New Roman"/>
                      <w:bCs/>
                      <w:color w:val="000000"/>
                      <w:szCs w:val="21"/>
                    </w:rPr>
                  </w:pPr>
                  <w:r w:rsidRPr="00F249FB">
                    <w:rPr>
                      <w:rFonts w:ascii="Times New Roman" w:eastAsiaTheme="majorEastAsia" w:hAnsi="Times New Roman" w:cs="Times New Roman"/>
                      <w:bCs/>
                      <w:color w:val="000000"/>
                      <w:szCs w:val="21"/>
                    </w:rPr>
                    <w:t>填表说明</w:t>
                  </w:r>
                </w:p>
              </w:tc>
              <w:tc>
                <w:tcPr>
                  <w:tcW w:w="6609" w:type="dxa"/>
                  <w:gridSpan w:val="4"/>
                  <w:vAlign w:val="center"/>
                </w:tcPr>
                <w:p w14:paraId="4B973768" w14:textId="77777777" w:rsidR="007D4FF4" w:rsidRPr="00F249FB" w:rsidRDefault="007D4FF4" w:rsidP="007D4FF4">
                  <w:pPr>
                    <w:jc w:val="left"/>
                    <w:rPr>
                      <w:rFonts w:ascii="Times New Roman" w:eastAsiaTheme="majorEastAsia" w:hAnsi="Times New Roman" w:cs="Times New Roman"/>
                      <w:bCs/>
                      <w:color w:val="000000"/>
                      <w:szCs w:val="21"/>
                    </w:rPr>
                  </w:pPr>
                  <w:r w:rsidRPr="00F249FB">
                    <w:rPr>
                      <w:rFonts w:ascii="Times New Roman" w:eastAsiaTheme="majorEastAsia" w:hAnsi="Times New Roman" w:cs="Times New Roman"/>
                      <w:bCs/>
                      <w:color w:val="000000"/>
                      <w:szCs w:val="21"/>
                    </w:rPr>
                    <w:t>经过上述分析，本项目的环境风险可控，可能影响的范围、程度均较小。在落实本报告提出的风险防范措施后，本项目的风险水平是可以接受的。</w:t>
                  </w:r>
                </w:p>
              </w:tc>
            </w:tr>
          </w:tbl>
          <w:p w14:paraId="1F6CEE67" w14:textId="62E70979" w:rsidR="006B3C2E" w:rsidRPr="00BD1A4C" w:rsidRDefault="006B3C2E" w:rsidP="00A03C2B">
            <w:pPr>
              <w:overflowPunct w:val="0"/>
              <w:autoSpaceDE w:val="0"/>
              <w:autoSpaceDN w:val="0"/>
              <w:spacing w:line="360" w:lineRule="auto"/>
              <w:rPr>
                <w:rFonts w:ascii="Times New Roman" w:eastAsiaTheme="majorEastAsia" w:hAnsi="Times New Roman" w:cs="Times New Roman"/>
                <w:b/>
                <w:bCs/>
                <w:sz w:val="24"/>
                <w:szCs w:val="24"/>
                <w:lang w:bidi="ar"/>
              </w:rPr>
            </w:pPr>
            <w:r w:rsidRPr="00BD1A4C">
              <w:rPr>
                <w:rFonts w:ascii="Times New Roman" w:eastAsiaTheme="majorEastAsia" w:hAnsi="Times New Roman" w:cs="Times New Roman"/>
                <w:b/>
                <w:bCs/>
                <w:sz w:val="24"/>
                <w:szCs w:val="24"/>
                <w:lang w:bidi="ar"/>
              </w:rPr>
              <w:t>6.2.</w:t>
            </w:r>
            <w:r w:rsidR="007D4FF4">
              <w:rPr>
                <w:rFonts w:ascii="Times New Roman" w:eastAsiaTheme="majorEastAsia" w:hAnsi="Times New Roman" w:cs="Times New Roman"/>
                <w:b/>
                <w:bCs/>
                <w:sz w:val="24"/>
                <w:szCs w:val="24"/>
                <w:lang w:bidi="ar"/>
              </w:rPr>
              <w:t>7</w:t>
            </w:r>
            <w:r w:rsidRPr="00BD1A4C">
              <w:rPr>
                <w:rFonts w:ascii="Times New Roman" w:eastAsiaTheme="majorEastAsia" w:hAnsi="Times New Roman" w:cs="Times New Roman"/>
                <w:b/>
                <w:bCs/>
                <w:sz w:val="24"/>
                <w:szCs w:val="24"/>
                <w:lang w:bidi="ar"/>
              </w:rPr>
              <w:t>本项目</w:t>
            </w:r>
            <w:r w:rsidRPr="00BD1A4C">
              <w:rPr>
                <w:rFonts w:ascii="Times New Roman" w:eastAsiaTheme="majorEastAsia" w:hAnsi="Times New Roman" w:cs="Times New Roman"/>
                <w:b/>
                <w:bCs/>
                <w:sz w:val="24"/>
                <w:szCs w:val="24"/>
                <w:lang w:bidi="ar"/>
              </w:rPr>
              <w:t>“</w:t>
            </w:r>
            <w:r w:rsidRPr="00BD1A4C">
              <w:rPr>
                <w:rFonts w:ascii="Times New Roman" w:eastAsiaTheme="majorEastAsia" w:hAnsi="Times New Roman" w:cs="Times New Roman"/>
                <w:b/>
                <w:bCs/>
                <w:sz w:val="24"/>
                <w:szCs w:val="24"/>
                <w:lang w:bidi="ar"/>
              </w:rPr>
              <w:t>三本账</w:t>
            </w:r>
            <w:r w:rsidRPr="00BD1A4C">
              <w:rPr>
                <w:rFonts w:ascii="Times New Roman" w:eastAsiaTheme="majorEastAsia" w:hAnsi="Times New Roman" w:cs="Times New Roman"/>
                <w:b/>
                <w:bCs/>
                <w:sz w:val="24"/>
                <w:szCs w:val="24"/>
                <w:lang w:bidi="ar"/>
              </w:rPr>
              <w:t>”</w:t>
            </w:r>
          </w:p>
          <w:p w14:paraId="31029872" w14:textId="77777777" w:rsidR="008616D2" w:rsidRPr="00BD1A4C" w:rsidRDefault="006B3C2E" w:rsidP="00DB35AA">
            <w:pPr>
              <w:overflowPunct w:val="0"/>
              <w:autoSpaceDE w:val="0"/>
              <w:autoSpaceDN w:val="0"/>
              <w:spacing w:line="360" w:lineRule="auto"/>
              <w:ind w:firstLineChars="200" w:firstLine="480"/>
              <w:rPr>
                <w:rFonts w:ascii="Times New Roman" w:eastAsiaTheme="majorEastAsia" w:hAnsi="Times New Roman" w:cs="Times New Roman"/>
                <w:sz w:val="24"/>
                <w:szCs w:val="24"/>
                <w:lang w:bidi="ar"/>
              </w:rPr>
            </w:pPr>
            <w:r w:rsidRPr="00BD1A4C">
              <w:rPr>
                <w:rFonts w:ascii="Times New Roman" w:eastAsiaTheme="majorEastAsia" w:hAnsi="Times New Roman" w:cs="Times New Roman"/>
                <w:sz w:val="24"/>
                <w:szCs w:val="24"/>
                <w:lang w:bidi="ar"/>
              </w:rPr>
              <w:t>本项目污染物排放</w:t>
            </w:r>
            <w:r w:rsidRPr="00BD1A4C">
              <w:rPr>
                <w:rFonts w:ascii="Times New Roman" w:eastAsiaTheme="majorEastAsia" w:hAnsi="Times New Roman" w:cs="Times New Roman"/>
                <w:sz w:val="24"/>
                <w:szCs w:val="24"/>
                <w:lang w:bidi="ar"/>
              </w:rPr>
              <w:t>“</w:t>
            </w:r>
            <w:r w:rsidRPr="00BD1A4C">
              <w:rPr>
                <w:rFonts w:ascii="Times New Roman" w:eastAsiaTheme="majorEastAsia" w:hAnsi="Times New Roman" w:cs="Times New Roman"/>
                <w:sz w:val="24"/>
                <w:szCs w:val="24"/>
                <w:lang w:bidi="ar"/>
              </w:rPr>
              <w:t>三本账</w:t>
            </w:r>
            <w:r w:rsidRPr="00BD1A4C">
              <w:rPr>
                <w:rFonts w:ascii="Times New Roman" w:eastAsiaTheme="majorEastAsia" w:hAnsi="Times New Roman" w:cs="Times New Roman"/>
                <w:sz w:val="24"/>
                <w:szCs w:val="24"/>
                <w:lang w:bidi="ar"/>
              </w:rPr>
              <w:t>”</w:t>
            </w:r>
            <w:r w:rsidRPr="00BD1A4C">
              <w:rPr>
                <w:rFonts w:ascii="Times New Roman" w:eastAsiaTheme="majorEastAsia" w:hAnsi="Times New Roman" w:cs="Times New Roman"/>
                <w:sz w:val="24"/>
                <w:szCs w:val="24"/>
                <w:lang w:bidi="ar"/>
              </w:rPr>
              <w:t>情况详见表</w:t>
            </w:r>
            <w:r w:rsidRPr="00BD1A4C">
              <w:rPr>
                <w:rFonts w:ascii="Times New Roman" w:eastAsiaTheme="majorEastAsia" w:hAnsi="Times New Roman" w:cs="Times New Roman"/>
                <w:color w:val="000000"/>
                <w:sz w:val="24"/>
                <w:szCs w:val="24"/>
                <w:lang w:bidi="ar"/>
              </w:rPr>
              <w:t>6.2-1</w:t>
            </w:r>
            <w:r w:rsidR="00CC247B" w:rsidRPr="00BD1A4C">
              <w:rPr>
                <w:rFonts w:ascii="Times New Roman" w:eastAsiaTheme="majorEastAsia" w:hAnsi="Times New Roman" w:cs="Times New Roman"/>
                <w:color w:val="000000"/>
                <w:sz w:val="24"/>
                <w:szCs w:val="24"/>
                <w:lang w:bidi="ar"/>
              </w:rPr>
              <w:t>3</w:t>
            </w:r>
            <w:r w:rsidRPr="00BD1A4C">
              <w:rPr>
                <w:rFonts w:ascii="Times New Roman" w:eastAsiaTheme="majorEastAsia" w:hAnsi="Times New Roman" w:cs="Times New Roman"/>
                <w:sz w:val="24"/>
                <w:szCs w:val="24"/>
                <w:lang w:bidi="ar"/>
              </w:rPr>
              <w:t>。</w:t>
            </w:r>
          </w:p>
          <w:p w14:paraId="4B9F1BA4" w14:textId="77777777" w:rsidR="006B3C2E" w:rsidRPr="00BD1A4C" w:rsidRDefault="006B3C2E" w:rsidP="00DB35AA">
            <w:pPr>
              <w:adjustRightInd w:val="0"/>
              <w:snapToGrid w:val="0"/>
              <w:spacing w:line="360" w:lineRule="auto"/>
              <w:jc w:val="center"/>
              <w:rPr>
                <w:rFonts w:ascii="Times New Roman" w:eastAsiaTheme="majorEastAsia" w:hAnsi="Times New Roman" w:cs="Times New Roman"/>
                <w:b/>
                <w:sz w:val="24"/>
                <w:szCs w:val="24"/>
              </w:rPr>
            </w:pPr>
            <w:r w:rsidRPr="00BD1A4C">
              <w:rPr>
                <w:rFonts w:ascii="Times New Roman" w:eastAsiaTheme="majorEastAsia" w:hAnsi="Times New Roman" w:cs="Times New Roman"/>
                <w:b/>
                <w:sz w:val="24"/>
                <w:szCs w:val="24"/>
              </w:rPr>
              <w:t>表</w:t>
            </w:r>
            <w:r w:rsidRPr="00BD1A4C">
              <w:rPr>
                <w:rFonts w:ascii="Times New Roman" w:eastAsiaTheme="majorEastAsia" w:hAnsi="Times New Roman" w:cs="Times New Roman"/>
                <w:b/>
                <w:sz w:val="24"/>
                <w:szCs w:val="24"/>
              </w:rPr>
              <w:t>6.2-1</w:t>
            </w:r>
            <w:r w:rsidR="00CC247B" w:rsidRPr="00BD1A4C">
              <w:rPr>
                <w:rFonts w:ascii="Times New Roman" w:eastAsiaTheme="majorEastAsia" w:hAnsi="Times New Roman" w:cs="Times New Roman"/>
                <w:b/>
                <w:sz w:val="24"/>
                <w:szCs w:val="24"/>
              </w:rPr>
              <w:t>3</w:t>
            </w:r>
            <w:r w:rsidRPr="00BD1A4C">
              <w:rPr>
                <w:rFonts w:ascii="Times New Roman" w:eastAsiaTheme="majorEastAsia" w:hAnsi="Times New Roman" w:cs="Times New Roman"/>
                <w:b/>
                <w:sz w:val="24"/>
                <w:szCs w:val="24"/>
              </w:rPr>
              <w:t xml:space="preserve">  </w:t>
            </w:r>
            <w:r w:rsidRPr="00BD1A4C">
              <w:rPr>
                <w:rFonts w:ascii="Times New Roman" w:eastAsiaTheme="majorEastAsia" w:hAnsi="Times New Roman" w:cs="Times New Roman"/>
                <w:b/>
                <w:sz w:val="24"/>
                <w:szCs w:val="24"/>
              </w:rPr>
              <w:t>本项目实施后污染物排放一览表</w:t>
            </w:r>
            <w:r w:rsidRPr="00BD1A4C">
              <w:rPr>
                <w:rFonts w:ascii="Times New Roman" w:eastAsiaTheme="majorEastAsia" w:hAnsi="Times New Roman" w:cs="Times New Roman"/>
                <w:b/>
                <w:sz w:val="24"/>
                <w:szCs w:val="24"/>
              </w:rPr>
              <w:t xml:space="preserve">  </w:t>
            </w:r>
            <w:r w:rsidRPr="00BD1A4C">
              <w:rPr>
                <w:rFonts w:ascii="Times New Roman" w:eastAsiaTheme="majorEastAsia" w:hAnsi="Times New Roman" w:cs="Times New Roman"/>
                <w:b/>
                <w:sz w:val="24"/>
                <w:szCs w:val="24"/>
              </w:rPr>
              <w:t>单位：</w:t>
            </w:r>
            <w:r w:rsidRPr="00BD1A4C">
              <w:rPr>
                <w:rFonts w:ascii="Times New Roman" w:eastAsiaTheme="majorEastAsia" w:hAnsi="Times New Roman" w:cs="Times New Roman"/>
                <w:b/>
                <w:sz w:val="24"/>
                <w:szCs w:val="24"/>
              </w:rPr>
              <w:t>t/a</w:t>
            </w:r>
          </w:p>
          <w:tbl>
            <w:tblPr>
              <w:tblW w:w="5000" w:type="pct"/>
              <w:tblLook w:val="04A0" w:firstRow="1" w:lastRow="0" w:firstColumn="1" w:lastColumn="0" w:noHBand="0" w:noVBand="1"/>
            </w:tblPr>
            <w:tblGrid>
              <w:gridCol w:w="1167"/>
              <w:gridCol w:w="847"/>
              <w:gridCol w:w="1778"/>
              <w:gridCol w:w="1263"/>
              <w:gridCol w:w="1263"/>
              <w:gridCol w:w="1263"/>
              <w:gridCol w:w="1263"/>
            </w:tblGrid>
            <w:tr w:rsidR="00FB7DCC" w:rsidRPr="00BD1A4C" w14:paraId="77BDBF8B" w14:textId="77777777" w:rsidTr="00DF4CB4">
              <w:trPr>
                <w:trHeight w:val="20"/>
              </w:trPr>
              <w:tc>
                <w:tcPr>
                  <w:tcW w:w="2144" w:type="pct"/>
                  <w:gridSpan w:val="3"/>
                  <w:tcBorders>
                    <w:top w:val="single" w:sz="4" w:space="0" w:color="auto"/>
                    <w:bottom w:val="single" w:sz="4" w:space="0" w:color="auto"/>
                    <w:right w:val="single" w:sz="4" w:space="0" w:color="auto"/>
                  </w:tcBorders>
                  <w:shd w:val="clear" w:color="auto" w:fill="auto"/>
                  <w:vAlign w:val="center"/>
                  <w:hideMark/>
                </w:tcPr>
                <w:p w14:paraId="31F42E55" w14:textId="77777777" w:rsidR="00FB7DCC" w:rsidRPr="00BD1A4C" w:rsidRDefault="00FB7DCC" w:rsidP="00FB7DCC">
                  <w:pPr>
                    <w:widowControl/>
                    <w:jc w:val="center"/>
                    <w:rPr>
                      <w:rFonts w:ascii="Times New Roman" w:eastAsiaTheme="majorEastAsia" w:hAnsi="Times New Roman" w:cs="Times New Roman"/>
                      <w:b/>
                      <w:bCs/>
                      <w:color w:val="000000"/>
                      <w:kern w:val="0"/>
                      <w:szCs w:val="21"/>
                    </w:rPr>
                  </w:pPr>
                  <w:r w:rsidRPr="00BD1A4C">
                    <w:rPr>
                      <w:rFonts w:ascii="Times New Roman" w:eastAsiaTheme="majorEastAsia" w:hAnsi="Times New Roman" w:cs="Times New Roman"/>
                      <w:b/>
                      <w:bCs/>
                      <w:color w:val="000000"/>
                      <w:kern w:val="0"/>
                      <w:szCs w:val="21"/>
                    </w:rPr>
                    <w:t>污染物</w:t>
                  </w:r>
                </w:p>
              </w:tc>
              <w:tc>
                <w:tcPr>
                  <w:tcW w:w="714" w:type="pct"/>
                  <w:tcBorders>
                    <w:top w:val="single" w:sz="4" w:space="0" w:color="auto"/>
                    <w:left w:val="nil"/>
                    <w:bottom w:val="single" w:sz="4" w:space="0" w:color="auto"/>
                    <w:right w:val="single" w:sz="4" w:space="0" w:color="auto"/>
                  </w:tcBorders>
                  <w:shd w:val="clear" w:color="auto" w:fill="auto"/>
                  <w:vAlign w:val="center"/>
                  <w:hideMark/>
                </w:tcPr>
                <w:p w14:paraId="7FA23EDA" w14:textId="77777777" w:rsidR="00FB7DCC" w:rsidRPr="00BD1A4C" w:rsidRDefault="00FB7DCC" w:rsidP="00FB7DCC">
                  <w:pPr>
                    <w:widowControl/>
                    <w:jc w:val="center"/>
                    <w:rPr>
                      <w:rFonts w:ascii="Times New Roman" w:eastAsiaTheme="majorEastAsia" w:hAnsi="Times New Roman" w:cs="Times New Roman"/>
                      <w:b/>
                      <w:bCs/>
                      <w:color w:val="000000"/>
                      <w:kern w:val="0"/>
                      <w:szCs w:val="21"/>
                    </w:rPr>
                  </w:pPr>
                  <w:r w:rsidRPr="00BD1A4C">
                    <w:rPr>
                      <w:rFonts w:ascii="Times New Roman" w:eastAsiaTheme="majorEastAsia" w:hAnsi="Times New Roman" w:cs="Times New Roman"/>
                      <w:b/>
                      <w:bCs/>
                      <w:color w:val="000000"/>
                      <w:kern w:val="0"/>
                      <w:szCs w:val="21"/>
                    </w:rPr>
                    <w:t>产生量</w:t>
                  </w:r>
                </w:p>
              </w:tc>
              <w:tc>
                <w:tcPr>
                  <w:tcW w:w="714" w:type="pct"/>
                  <w:tcBorders>
                    <w:top w:val="single" w:sz="4" w:space="0" w:color="auto"/>
                    <w:left w:val="nil"/>
                    <w:bottom w:val="single" w:sz="4" w:space="0" w:color="auto"/>
                    <w:right w:val="single" w:sz="4" w:space="0" w:color="auto"/>
                  </w:tcBorders>
                  <w:shd w:val="clear" w:color="auto" w:fill="auto"/>
                  <w:vAlign w:val="center"/>
                  <w:hideMark/>
                </w:tcPr>
                <w:p w14:paraId="0E523872" w14:textId="77777777" w:rsidR="00FB7DCC" w:rsidRPr="00BD1A4C" w:rsidRDefault="00FB7DCC" w:rsidP="00FB7DCC">
                  <w:pPr>
                    <w:widowControl/>
                    <w:jc w:val="center"/>
                    <w:rPr>
                      <w:rFonts w:ascii="Times New Roman" w:eastAsiaTheme="majorEastAsia" w:hAnsi="Times New Roman" w:cs="Times New Roman"/>
                      <w:b/>
                      <w:bCs/>
                      <w:color w:val="000000"/>
                      <w:kern w:val="0"/>
                      <w:szCs w:val="21"/>
                    </w:rPr>
                  </w:pPr>
                  <w:r w:rsidRPr="00BD1A4C">
                    <w:rPr>
                      <w:rFonts w:ascii="Times New Roman" w:eastAsiaTheme="majorEastAsia" w:hAnsi="Times New Roman" w:cs="Times New Roman"/>
                      <w:b/>
                      <w:bCs/>
                      <w:color w:val="000000"/>
                      <w:kern w:val="0"/>
                      <w:szCs w:val="21"/>
                    </w:rPr>
                    <w:t>削减量</w:t>
                  </w:r>
                </w:p>
              </w:tc>
              <w:tc>
                <w:tcPr>
                  <w:tcW w:w="714" w:type="pct"/>
                  <w:tcBorders>
                    <w:top w:val="single" w:sz="4" w:space="0" w:color="auto"/>
                    <w:left w:val="nil"/>
                    <w:bottom w:val="single" w:sz="4" w:space="0" w:color="auto"/>
                    <w:right w:val="single" w:sz="4" w:space="0" w:color="auto"/>
                  </w:tcBorders>
                  <w:shd w:val="clear" w:color="auto" w:fill="auto"/>
                  <w:vAlign w:val="center"/>
                  <w:hideMark/>
                </w:tcPr>
                <w:p w14:paraId="034C1BA6" w14:textId="77777777" w:rsidR="00FB7DCC" w:rsidRPr="00BD1A4C" w:rsidRDefault="00FB7DCC" w:rsidP="00FB7DCC">
                  <w:pPr>
                    <w:widowControl/>
                    <w:jc w:val="center"/>
                    <w:rPr>
                      <w:rFonts w:ascii="Times New Roman" w:eastAsiaTheme="majorEastAsia" w:hAnsi="Times New Roman" w:cs="Times New Roman"/>
                      <w:b/>
                      <w:bCs/>
                      <w:color w:val="000000"/>
                      <w:kern w:val="0"/>
                      <w:szCs w:val="21"/>
                    </w:rPr>
                  </w:pPr>
                  <w:r w:rsidRPr="00BD1A4C">
                    <w:rPr>
                      <w:rFonts w:ascii="Times New Roman" w:eastAsiaTheme="majorEastAsia" w:hAnsi="Times New Roman" w:cs="Times New Roman"/>
                      <w:b/>
                      <w:bCs/>
                      <w:color w:val="000000"/>
                      <w:kern w:val="0"/>
                      <w:szCs w:val="21"/>
                    </w:rPr>
                    <w:t>排放量</w:t>
                  </w:r>
                </w:p>
              </w:tc>
              <w:tc>
                <w:tcPr>
                  <w:tcW w:w="714" w:type="pct"/>
                  <w:tcBorders>
                    <w:top w:val="single" w:sz="4" w:space="0" w:color="auto"/>
                    <w:left w:val="nil"/>
                    <w:bottom w:val="single" w:sz="4" w:space="0" w:color="auto"/>
                  </w:tcBorders>
                  <w:shd w:val="clear" w:color="auto" w:fill="auto"/>
                  <w:vAlign w:val="center"/>
                  <w:hideMark/>
                </w:tcPr>
                <w:p w14:paraId="19CD658E" w14:textId="77777777" w:rsidR="00FB7DCC" w:rsidRPr="00BD1A4C" w:rsidRDefault="00FB7DCC" w:rsidP="00FB7DCC">
                  <w:pPr>
                    <w:widowControl/>
                    <w:jc w:val="center"/>
                    <w:rPr>
                      <w:rFonts w:ascii="Times New Roman" w:eastAsiaTheme="majorEastAsia" w:hAnsi="Times New Roman" w:cs="Times New Roman"/>
                      <w:b/>
                      <w:bCs/>
                      <w:color w:val="000000"/>
                      <w:kern w:val="0"/>
                      <w:szCs w:val="21"/>
                    </w:rPr>
                  </w:pPr>
                  <w:r w:rsidRPr="00BD1A4C">
                    <w:rPr>
                      <w:rFonts w:ascii="Times New Roman" w:eastAsiaTheme="majorEastAsia" w:hAnsi="Times New Roman" w:cs="Times New Roman"/>
                      <w:b/>
                      <w:bCs/>
                      <w:color w:val="000000"/>
                      <w:kern w:val="0"/>
                      <w:szCs w:val="21"/>
                    </w:rPr>
                    <w:t>排入外环境</w:t>
                  </w:r>
                </w:p>
              </w:tc>
            </w:tr>
            <w:tr w:rsidR="009D18C9" w:rsidRPr="00BD1A4C" w14:paraId="6ACC8D0D" w14:textId="77777777" w:rsidTr="00DF4CB4">
              <w:trPr>
                <w:trHeight w:val="20"/>
              </w:trPr>
              <w:tc>
                <w:tcPr>
                  <w:tcW w:w="660" w:type="pct"/>
                  <w:vMerge w:val="restart"/>
                  <w:tcBorders>
                    <w:top w:val="nil"/>
                    <w:right w:val="single" w:sz="4" w:space="0" w:color="auto"/>
                  </w:tcBorders>
                  <w:shd w:val="clear" w:color="auto" w:fill="auto"/>
                  <w:vAlign w:val="center"/>
                  <w:hideMark/>
                </w:tcPr>
                <w:p w14:paraId="456A28DD" w14:textId="77777777" w:rsidR="009D18C9" w:rsidRPr="00BD1A4C" w:rsidRDefault="009D18C9" w:rsidP="00FB7DCC">
                  <w:pPr>
                    <w:widowControl/>
                    <w:jc w:val="center"/>
                    <w:rPr>
                      <w:rFonts w:ascii="Times New Roman" w:eastAsiaTheme="majorEastAsia" w:hAnsi="Times New Roman" w:cs="Times New Roman"/>
                      <w:color w:val="000000"/>
                      <w:kern w:val="0"/>
                      <w:szCs w:val="21"/>
                    </w:rPr>
                  </w:pPr>
                  <w:r w:rsidRPr="00BD1A4C">
                    <w:rPr>
                      <w:rFonts w:ascii="Times New Roman" w:eastAsiaTheme="majorEastAsia" w:hAnsi="Times New Roman" w:cs="Times New Roman"/>
                      <w:color w:val="000000"/>
                      <w:kern w:val="0"/>
                      <w:szCs w:val="21"/>
                    </w:rPr>
                    <w:t>废水</w:t>
                  </w:r>
                </w:p>
              </w:tc>
              <w:tc>
                <w:tcPr>
                  <w:tcW w:w="1484" w:type="pct"/>
                  <w:gridSpan w:val="2"/>
                  <w:tcBorders>
                    <w:top w:val="single" w:sz="4" w:space="0" w:color="auto"/>
                    <w:left w:val="nil"/>
                    <w:bottom w:val="single" w:sz="4" w:space="0" w:color="auto"/>
                    <w:right w:val="single" w:sz="4" w:space="0" w:color="auto"/>
                  </w:tcBorders>
                  <w:shd w:val="clear" w:color="auto" w:fill="auto"/>
                  <w:vAlign w:val="center"/>
                  <w:hideMark/>
                </w:tcPr>
                <w:p w14:paraId="14AE7962" w14:textId="77777777" w:rsidR="009D18C9" w:rsidRPr="00BD1A4C" w:rsidRDefault="009D18C9" w:rsidP="00FB7DCC">
                  <w:pPr>
                    <w:widowControl/>
                    <w:jc w:val="center"/>
                    <w:rPr>
                      <w:rFonts w:ascii="Times New Roman" w:eastAsiaTheme="majorEastAsia" w:hAnsi="Times New Roman" w:cs="Times New Roman"/>
                      <w:color w:val="000000"/>
                      <w:kern w:val="0"/>
                      <w:szCs w:val="21"/>
                    </w:rPr>
                  </w:pPr>
                  <w:r w:rsidRPr="00BD1A4C">
                    <w:rPr>
                      <w:rFonts w:ascii="Times New Roman" w:eastAsiaTheme="majorEastAsia" w:hAnsi="Times New Roman" w:cs="Times New Roman"/>
                      <w:color w:val="000000"/>
                      <w:kern w:val="0"/>
                      <w:szCs w:val="21"/>
                    </w:rPr>
                    <w:t>废水量（</w:t>
                  </w:r>
                  <w:r w:rsidRPr="00BD1A4C">
                    <w:rPr>
                      <w:rFonts w:ascii="Times New Roman" w:eastAsiaTheme="majorEastAsia" w:hAnsi="Times New Roman" w:cs="Times New Roman"/>
                      <w:color w:val="000000"/>
                      <w:kern w:val="0"/>
                      <w:szCs w:val="21"/>
                    </w:rPr>
                    <w:t>m</w:t>
                  </w:r>
                  <w:r w:rsidRPr="00BD1A4C">
                    <w:rPr>
                      <w:rFonts w:ascii="Times New Roman" w:eastAsiaTheme="majorEastAsia" w:hAnsi="Times New Roman" w:cs="Times New Roman"/>
                      <w:color w:val="000000"/>
                      <w:kern w:val="0"/>
                      <w:szCs w:val="21"/>
                      <w:vertAlign w:val="superscript"/>
                    </w:rPr>
                    <w:t>3</w:t>
                  </w:r>
                  <w:r w:rsidRPr="00BD1A4C">
                    <w:rPr>
                      <w:rFonts w:ascii="Times New Roman" w:eastAsiaTheme="majorEastAsia" w:hAnsi="Times New Roman" w:cs="Times New Roman"/>
                      <w:color w:val="000000"/>
                      <w:kern w:val="0"/>
                      <w:szCs w:val="21"/>
                    </w:rPr>
                    <w:t>/a</w:t>
                  </w:r>
                  <w:r w:rsidRPr="00BD1A4C">
                    <w:rPr>
                      <w:rFonts w:ascii="Times New Roman" w:eastAsiaTheme="majorEastAsia" w:hAnsi="Times New Roman" w:cs="Times New Roman"/>
                      <w:color w:val="000000"/>
                      <w:kern w:val="0"/>
                      <w:szCs w:val="21"/>
                    </w:rPr>
                    <w:t>）</w:t>
                  </w:r>
                </w:p>
              </w:tc>
              <w:tc>
                <w:tcPr>
                  <w:tcW w:w="714" w:type="pct"/>
                  <w:tcBorders>
                    <w:top w:val="nil"/>
                    <w:left w:val="nil"/>
                    <w:bottom w:val="single" w:sz="4" w:space="0" w:color="auto"/>
                    <w:right w:val="single" w:sz="4" w:space="0" w:color="auto"/>
                  </w:tcBorders>
                  <w:shd w:val="clear" w:color="auto" w:fill="auto"/>
                  <w:vAlign w:val="center"/>
                  <w:hideMark/>
                </w:tcPr>
                <w:p w14:paraId="047368F1" w14:textId="4CEE3F0A" w:rsidR="009D18C9" w:rsidRPr="00BD1A4C" w:rsidRDefault="008856A4" w:rsidP="00FB7DCC">
                  <w:pPr>
                    <w:widowControl/>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hint="eastAsia"/>
                      <w:color w:val="000000"/>
                      <w:kern w:val="0"/>
                      <w:szCs w:val="21"/>
                    </w:rPr>
                    <w:t>8</w:t>
                  </w:r>
                  <w:r>
                    <w:rPr>
                      <w:rFonts w:ascii="Times New Roman" w:eastAsiaTheme="majorEastAsia" w:hAnsi="Times New Roman" w:cs="Times New Roman"/>
                      <w:color w:val="000000"/>
                      <w:kern w:val="0"/>
                      <w:szCs w:val="21"/>
                    </w:rPr>
                    <w:t>90.6</w:t>
                  </w:r>
                </w:p>
              </w:tc>
              <w:tc>
                <w:tcPr>
                  <w:tcW w:w="714" w:type="pct"/>
                  <w:tcBorders>
                    <w:top w:val="nil"/>
                    <w:left w:val="nil"/>
                    <w:bottom w:val="single" w:sz="4" w:space="0" w:color="auto"/>
                    <w:right w:val="single" w:sz="4" w:space="0" w:color="auto"/>
                  </w:tcBorders>
                  <w:shd w:val="clear" w:color="auto" w:fill="auto"/>
                  <w:vAlign w:val="center"/>
                  <w:hideMark/>
                </w:tcPr>
                <w:p w14:paraId="5A8D8BD6" w14:textId="506BD2B8" w:rsidR="009D18C9" w:rsidRPr="00BD1A4C" w:rsidRDefault="008856A4" w:rsidP="00FB7DCC">
                  <w:pPr>
                    <w:widowControl/>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890.6</w:t>
                  </w:r>
                </w:p>
              </w:tc>
              <w:tc>
                <w:tcPr>
                  <w:tcW w:w="714" w:type="pct"/>
                  <w:tcBorders>
                    <w:top w:val="nil"/>
                    <w:left w:val="nil"/>
                    <w:bottom w:val="single" w:sz="4" w:space="0" w:color="auto"/>
                    <w:right w:val="single" w:sz="4" w:space="0" w:color="auto"/>
                  </w:tcBorders>
                  <w:shd w:val="clear" w:color="auto" w:fill="auto"/>
                  <w:vAlign w:val="center"/>
                  <w:hideMark/>
                </w:tcPr>
                <w:p w14:paraId="033A89FB" w14:textId="77777777" w:rsidR="009D18C9" w:rsidRPr="00BD1A4C" w:rsidRDefault="009D18C9" w:rsidP="00FB7DCC">
                  <w:pPr>
                    <w:widowControl/>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0</w:t>
                  </w:r>
                </w:p>
              </w:tc>
              <w:tc>
                <w:tcPr>
                  <w:tcW w:w="714" w:type="pct"/>
                  <w:tcBorders>
                    <w:top w:val="nil"/>
                    <w:left w:val="nil"/>
                    <w:bottom w:val="single" w:sz="4" w:space="0" w:color="auto"/>
                  </w:tcBorders>
                  <w:shd w:val="clear" w:color="auto" w:fill="auto"/>
                  <w:vAlign w:val="center"/>
                  <w:hideMark/>
                </w:tcPr>
                <w:p w14:paraId="77CC119C" w14:textId="77777777" w:rsidR="009D18C9" w:rsidRPr="00BD1A4C" w:rsidRDefault="009D18C9" w:rsidP="00FB7DCC">
                  <w:pPr>
                    <w:widowControl/>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0</w:t>
                  </w:r>
                </w:p>
              </w:tc>
            </w:tr>
            <w:tr w:rsidR="001F67BA" w:rsidRPr="00BD1A4C" w14:paraId="3030F51B" w14:textId="77777777" w:rsidTr="00DF4CB4">
              <w:trPr>
                <w:trHeight w:val="20"/>
              </w:trPr>
              <w:tc>
                <w:tcPr>
                  <w:tcW w:w="660" w:type="pct"/>
                  <w:vMerge/>
                  <w:tcBorders>
                    <w:right w:val="single" w:sz="4" w:space="0" w:color="auto"/>
                  </w:tcBorders>
                  <w:vAlign w:val="center"/>
                  <w:hideMark/>
                </w:tcPr>
                <w:p w14:paraId="444C148C" w14:textId="77777777" w:rsidR="001F67BA" w:rsidRPr="00BD1A4C" w:rsidRDefault="001F67BA" w:rsidP="001F67BA">
                  <w:pPr>
                    <w:widowControl/>
                    <w:jc w:val="left"/>
                    <w:rPr>
                      <w:rFonts w:ascii="Times New Roman" w:eastAsiaTheme="majorEastAsia" w:hAnsi="Times New Roman" w:cs="Times New Roman"/>
                      <w:color w:val="000000"/>
                      <w:kern w:val="0"/>
                      <w:szCs w:val="21"/>
                    </w:rPr>
                  </w:pPr>
                </w:p>
              </w:tc>
              <w:tc>
                <w:tcPr>
                  <w:tcW w:w="1484" w:type="pct"/>
                  <w:gridSpan w:val="2"/>
                  <w:tcBorders>
                    <w:top w:val="single" w:sz="4" w:space="0" w:color="auto"/>
                    <w:left w:val="nil"/>
                    <w:bottom w:val="single" w:sz="4" w:space="0" w:color="auto"/>
                    <w:right w:val="single" w:sz="4" w:space="0" w:color="auto"/>
                  </w:tcBorders>
                  <w:shd w:val="clear" w:color="auto" w:fill="auto"/>
                  <w:vAlign w:val="center"/>
                  <w:hideMark/>
                </w:tcPr>
                <w:p w14:paraId="35BD1D32" w14:textId="77777777" w:rsidR="001F67BA" w:rsidRPr="00BD1A4C" w:rsidRDefault="001F67BA" w:rsidP="001F67BA">
                  <w:pPr>
                    <w:widowControl/>
                    <w:jc w:val="center"/>
                    <w:rPr>
                      <w:rFonts w:ascii="Times New Roman" w:eastAsiaTheme="majorEastAsia" w:hAnsi="Times New Roman" w:cs="Times New Roman"/>
                      <w:color w:val="000000"/>
                      <w:kern w:val="0"/>
                      <w:szCs w:val="21"/>
                    </w:rPr>
                  </w:pPr>
                  <w:r w:rsidRPr="00BD1A4C">
                    <w:rPr>
                      <w:rFonts w:ascii="Times New Roman" w:eastAsiaTheme="majorEastAsia" w:hAnsi="Times New Roman" w:cs="Times New Roman"/>
                      <w:color w:val="000000"/>
                      <w:kern w:val="0"/>
                      <w:szCs w:val="21"/>
                    </w:rPr>
                    <w:t>COD</w:t>
                  </w:r>
                </w:p>
              </w:tc>
              <w:tc>
                <w:tcPr>
                  <w:tcW w:w="714" w:type="pct"/>
                  <w:tcBorders>
                    <w:top w:val="nil"/>
                    <w:left w:val="nil"/>
                    <w:bottom w:val="single" w:sz="4" w:space="0" w:color="auto"/>
                    <w:right w:val="single" w:sz="4" w:space="0" w:color="auto"/>
                  </w:tcBorders>
                  <w:shd w:val="clear" w:color="auto" w:fill="auto"/>
                  <w:vAlign w:val="center"/>
                  <w:hideMark/>
                </w:tcPr>
                <w:p w14:paraId="3315D4F1" w14:textId="72E487D8" w:rsidR="001F67BA" w:rsidRPr="00BD1A4C" w:rsidRDefault="001F67BA" w:rsidP="001F67BA">
                  <w:pPr>
                    <w:widowControl/>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szCs w:val="21"/>
                    </w:rPr>
                    <w:t>0.356</w:t>
                  </w:r>
                </w:p>
              </w:tc>
              <w:tc>
                <w:tcPr>
                  <w:tcW w:w="714" w:type="pct"/>
                  <w:tcBorders>
                    <w:top w:val="nil"/>
                    <w:left w:val="nil"/>
                    <w:bottom w:val="single" w:sz="4" w:space="0" w:color="auto"/>
                    <w:right w:val="single" w:sz="4" w:space="0" w:color="auto"/>
                  </w:tcBorders>
                  <w:shd w:val="clear" w:color="auto" w:fill="auto"/>
                  <w:vAlign w:val="center"/>
                  <w:hideMark/>
                </w:tcPr>
                <w:p w14:paraId="6796E9DB" w14:textId="79B255D4" w:rsidR="001F67BA" w:rsidRPr="00BD1A4C" w:rsidRDefault="001F67BA" w:rsidP="001F67BA">
                  <w:pPr>
                    <w:widowControl/>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szCs w:val="21"/>
                    </w:rPr>
                    <w:t>0.356</w:t>
                  </w:r>
                </w:p>
              </w:tc>
              <w:tc>
                <w:tcPr>
                  <w:tcW w:w="714" w:type="pct"/>
                  <w:tcBorders>
                    <w:top w:val="nil"/>
                    <w:left w:val="nil"/>
                    <w:bottom w:val="single" w:sz="4" w:space="0" w:color="auto"/>
                    <w:right w:val="single" w:sz="4" w:space="0" w:color="auto"/>
                  </w:tcBorders>
                  <w:shd w:val="clear" w:color="auto" w:fill="auto"/>
                  <w:vAlign w:val="center"/>
                  <w:hideMark/>
                </w:tcPr>
                <w:p w14:paraId="23965B44" w14:textId="77777777" w:rsidR="001F67BA" w:rsidRPr="00BD1A4C" w:rsidRDefault="001F67BA" w:rsidP="001F67BA">
                  <w:pPr>
                    <w:widowControl/>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szCs w:val="21"/>
                    </w:rPr>
                    <w:t>0</w:t>
                  </w:r>
                </w:p>
              </w:tc>
              <w:tc>
                <w:tcPr>
                  <w:tcW w:w="714" w:type="pct"/>
                  <w:tcBorders>
                    <w:top w:val="nil"/>
                    <w:left w:val="nil"/>
                    <w:bottom w:val="single" w:sz="4" w:space="0" w:color="auto"/>
                  </w:tcBorders>
                  <w:shd w:val="clear" w:color="auto" w:fill="auto"/>
                  <w:vAlign w:val="center"/>
                  <w:hideMark/>
                </w:tcPr>
                <w:p w14:paraId="5A37F7F9" w14:textId="77777777" w:rsidR="001F67BA" w:rsidRPr="00BD1A4C" w:rsidRDefault="001F67BA" w:rsidP="001F67BA">
                  <w:pPr>
                    <w:widowControl/>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szCs w:val="21"/>
                    </w:rPr>
                    <w:t>0</w:t>
                  </w:r>
                </w:p>
              </w:tc>
            </w:tr>
            <w:tr w:rsidR="001F67BA" w:rsidRPr="00BD1A4C" w14:paraId="14A0F76B" w14:textId="77777777" w:rsidTr="00DF4CB4">
              <w:trPr>
                <w:trHeight w:val="20"/>
              </w:trPr>
              <w:tc>
                <w:tcPr>
                  <w:tcW w:w="660" w:type="pct"/>
                  <w:vMerge/>
                  <w:tcBorders>
                    <w:right w:val="single" w:sz="4" w:space="0" w:color="auto"/>
                  </w:tcBorders>
                  <w:vAlign w:val="center"/>
                  <w:hideMark/>
                </w:tcPr>
                <w:p w14:paraId="6137EAFE" w14:textId="77777777" w:rsidR="001F67BA" w:rsidRPr="00BD1A4C" w:rsidRDefault="001F67BA" w:rsidP="001F67BA">
                  <w:pPr>
                    <w:widowControl/>
                    <w:jc w:val="left"/>
                    <w:rPr>
                      <w:rFonts w:ascii="Times New Roman" w:eastAsiaTheme="majorEastAsia" w:hAnsi="Times New Roman" w:cs="Times New Roman"/>
                      <w:color w:val="000000"/>
                      <w:kern w:val="0"/>
                      <w:szCs w:val="21"/>
                    </w:rPr>
                  </w:pPr>
                </w:p>
              </w:tc>
              <w:tc>
                <w:tcPr>
                  <w:tcW w:w="1484" w:type="pct"/>
                  <w:gridSpan w:val="2"/>
                  <w:tcBorders>
                    <w:top w:val="single" w:sz="4" w:space="0" w:color="auto"/>
                    <w:left w:val="nil"/>
                    <w:bottom w:val="single" w:sz="4" w:space="0" w:color="auto"/>
                    <w:right w:val="single" w:sz="4" w:space="0" w:color="auto"/>
                  </w:tcBorders>
                  <w:shd w:val="clear" w:color="auto" w:fill="auto"/>
                  <w:vAlign w:val="center"/>
                  <w:hideMark/>
                </w:tcPr>
                <w:p w14:paraId="393EF87A" w14:textId="77777777" w:rsidR="001F67BA" w:rsidRPr="00BD1A4C" w:rsidRDefault="001F67BA" w:rsidP="001F67BA">
                  <w:pPr>
                    <w:widowControl/>
                    <w:jc w:val="center"/>
                    <w:rPr>
                      <w:rFonts w:ascii="Times New Roman" w:eastAsiaTheme="majorEastAsia" w:hAnsi="Times New Roman" w:cs="Times New Roman"/>
                      <w:color w:val="000000"/>
                      <w:kern w:val="0"/>
                      <w:szCs w:val="21"/>
                    </w:rPr>
                  </w:pPr>
                  <w:r w:rsidRPr="00BD1A4C">
                    <w:rPr>
                      <w:rFonts w:ascii="Times New Roman" w:eastAsiaTheme="majorEastAsia" w:hAnsi="Times New Roman" w:cs="Times New Roman"/>
                      <w:color w:val="000000"/>
                      <w:kern w:val="0"/>
                      <w:szCs w:val="21"/>
                    </w:rPr>
                    <w:t>SS</w:t>
                  </w:r>
                </w:p>
              </w:tc>
              <w:tc>
                <w:tcPr>
                  <w:tcW w:w="714" w:type="pct"/>
                  <w:tcBorders>
                    <w:top w:val="nil"/>
                    <w:left w:val="nil"/>
                    <w:bottom w:val="single" w:sz="4" w:space="0" w:color="auto"/>
                    <w:right w:val="single" w:sz="4" w:space="0" w:color="auto"/>
                  </w:tcBorders>
                  <w:shd w:val="clear" w:color="auto" w:fill="auto"/>
                  <w:vAlign w:val="center"/>
                  <w:hideMark/>
                </w:tcPr>
                <w:p w14:paraId="3FCF30DE" w14:textId="5DB73155" w:rsidR="001F67BA" w:rsidRPr="00BD1A4C" w:rsidRDefault="001F67BA" w:rsidP="001F67BA">
                  <w:pPr>
                    <w:widowControl/>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szCs w:val="21"/>
                    </w:rPr>
                    <w:t>0.312</w:t>
                  </w:r>
                </w:p>
              </w:tc>
              <w:tc>
                <w:tcPr>
                  <w:tcW w:w="714" w:type="pct"/>
                  <w:tcBorders>
                    <w:top w:val="nil"/>
                    <w:left w:val="nil"/>
                    <w:bottom w:val="single" w:sz="4" w:space="0" w:color="auto"/>
                    <w:right w:val="single" w:sz="4" w:space="0" w:color="auto"/>
                  </w:tcBorders>
                  <w:shd w:val="clear" w:color="auto" w:fill="auto"/>
                  <w:vAlign w:val="center"/>
                  <w:hideMark/>
                </w:tcPr>
                <w:p w14:paraId="0A92989B" w14:textId="411FFB4C" w:rsidR="001F67BA" w:rsidRPr="00BD1A4C" w:rsidRDefault="001F67BA" w:rsidP="001F67BA">
                  <w:pPr>
                    <w:widowControl/>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szCs w:val="21"/>
                    </w:rPr>
                    <w:t>0.312</w:t>
                  </w:r>
                </w:p>
              </w:tc>
              <w:tc>
                <w:tcPr>
                  <w:tcW w:w="714" w:type="pct"/>
                  <w:tcBorders>
                    <w:top w:val="nil"/>
                    <w:left w:val="nil"/>
                    <w:bottom w:val="single" w:sz="4" w:space="0" w:color="auto"/>
                    <w:right w:val="single" w:sz="4" w:space="0" w:color="auto"/>
                  </w:tcBorders>
                  <w:shd w:val="clear" w:color="auto" w:fill="auto"/>
                  <w:vAlign w:val="center"/>
                  <w:hideMark/>
                </w:tcPr>
                <w:p w14:paraId="34F531A0" w14:textId="77777777" w:rsidR="001F67BA" w:rsidRPr="00BD1A4C" w:rsidRDefault="001F67BA" w:rsidP="001F67BA">
                  <w:pPr>
                    <w:widowControl/>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szCs w:val="21"/>
                    </w:rPr>
                    <w:t>0</w:t>
                  </w:r>
                </w:p>
              </w:tc>
              <w:tc>
                <w:tcPr>
                  <w:tcW w:w="714" w:type="pct"/>
                  <w:tcBorders>
                    <w:top w:val="nil"/>
                    <w:left w:val="nil"/>
                    <w:bottom w:val="single" w:sz="4" w:space="0" w:color="auto"/>
                  </w:tcBorders>
                  <w:shd w:val="clear" w:color="auto" w:fill="auto"/>
                  <w:vAlign w:val="center"/>
                  <w:hideMark/>
                </w:tcPr>
                <w:p w14:paraId="3D7D8D42" w14:textId="77777777" w:rsidR="001F67BA" w:rsidRPr="00BD1A4C" w:rsidRDefault="001F67BA" w:rsidP="001F67BA">
                  <w:pPr>
                    <w:widowControl/>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szCs w:val="21"/>
                    </w:rPr>
                    <w:t>0</w:t>
                  </w:r>
                </w:p>
              </w:tc>
            </w:tr>
            <w:tr w:rsidR="001F67BA" w:rsidRPr="00BD1A4C" w14:paraId="77ED2A4D" w14:textId="77777777" w:rsidTr="00DF4CB4">
              <w:trPr>
                <w:trHeight w:val="20"/>
              </w:trPr>
              <w:tc>
                <w:tcPr>
                  <w:tcW w:w="660" w:type="pct"/>
                  <w:vMerge/>
                  <w:tcBorders>
                    <w:right w:val="single" w:sz="4" w:space="0" w:color="auto"/>
                  </w:tcBorders>
                  <w:vAlign w:val="center"/>
                  <w:hideMark/>
                </w:tcPr>
                <w:p w14:paraId="7E40808F" w14:textId="77777777" w:rsidR="001F67BA" w:rsidRPr="00BD1A4C" w:rsidRDefault="001F67BA" w:rsidP="001F67BA">
                  <w:pPr>
                    <w:widowControl/>
                    <w:jc w:val="left"/>
                    <w:rPr>
                      <w:rFonts w:ascii="Times New Roman" w:eastAsiaTheme="majorEastAsia" w:hAnsi="Times New Roman" w:cs="Times New Roman"/>
                      <w:color w:val="000000"/>
                      <w:kern w:val="0"/>
                      <w:szCs w:val="21"/>
                    </w:rPr>
                  </w:pPr>
                </w:p>
              </w:tc>
              <w:tc>
                <w:tcPr>
                  <w:tcW w:w="1484" w:type="pct"/>
                  <w:gridSpan w:val="2"/>
                  <w:tcBorders>
                    <w:top w:val="single" w:sz="4" w:space="0" w:color="auto"/>
                    <w:left w:val="nil"/>
                    <w:bottom w:val="single" w:sz="4" w:space="0" w:color="auto"/>
                    <w:right w:val="single" w:sz="4" w:space="0" w:color="auto"/>
                  </w:tcBorders>
                  <w:shd w:val="clear" w:color="auto" w:fill="auto"/>
                  <w:vAlign w:val="center"/>
                  <w:hideMark/>
                </w:tcPr>
                <w:p w14:paraId="0B90F31A" w14:textId="77777777" w:rsidR="001F67BA" w:rsidRPr="00BD1A4C" w:rsidRDefault="001F67BA" w:rsidP="001F67BA">
                  <w:pPr>
                    <w:widowControl/>
                    <w:jc w:val="center"/>
                    <w:rPr>
                      <w:rFonts w:ascii="Times New Roman" w:eastAsiaTheme="majorEastAsia" w:hAnsi="Times New Roman" w:cs="Times New Roman"/>
                      <w:color w:val="000000"/>
                      <w:kern w:val="0"/>
                      <w:szCs w:val="21"/>
                    </w:rPr>
                  </w:pPr>
                  <w:r w:rsidRPr="00BD1A4C">
                    <w:rPr>
                      <w:rFonts w:ascii="Times New Roman" w:eastAsiaTheme="majorEastAsia" w:hAnsi="Times New Roman" w:cs="Times New Roman"/>
                      <w:color w:val="000000"/>
                      <w:kern w:val="0"/>
                      <w:szCs w:val="21"/>
                    </w:rPr>
                    <w:t>NH</w:t>
                  </w:r>
                  <w:r w:rsidRPr="00BD1A4C">
                    <w:rPr>
                      <w:rFonts w:ascii="Times New Roman" w:eastAsiaTheme="majorEastAsia" w:hAnsi="Times New Roman" w:cs="Times New Roman"/>
                      <w:color w:val="000000"/>
                      <w:kern w:val="0"/>
                      <w:szCs w:val="21"/>
                      <w:vertAlign w:val="subscript"/>
                    </w:rPr>
                    <w:t>3</w:t>
                  </w:r>
                  <w:r w:rsidRPr="00BD1A4C">
                    <w:rPr>
                      <w:rFonts w:ascii="Times New Roman" w:eastAsiaTheme="majorEastAsia" w:hAnsi="Times New Roman" w:cs="Times New Roman"/>
                      <w:color w:val="000000"/>
                      <w:kern w:val="0"/>
                      <w:szCs w:val="21"/>
                    </w:rPr>
                    <w:t>-N</w:t>
                  </w:r>
                </w:p>
              </w:tc>
              <w:tc>
                <w:tcPr>
                  <w:tcW w:w="714" w:type="pct"/>
                  <w:tcBorders>
                    <w:top w:val="nil"/>
                    <w:left w:val="nil"/>
                    <w:bottom w:val="single" w:sz="4" w:space="0" w:color="auto"/>
                    <w:right w:val="single" w:sz="4" w:space="0" w:color="auto"/>
                  </w:tcBorders>
                  <w:shd w:val="clear" w:color="auto" w:fill="auto"/>
                  <w:vAlign w:val="center"/>
                  <w:hideMark/>
                </w:tcPr>
                <w:p w14:paraId="52CAD761" w14:textId="2460E882" w:rsidR="001F67BA" w:rsidRPr="00BD1A4C" w:rsidRDefault="001F67BA" w:rsidP="001F67BA">
                  <w:pPr>
                    <w:widowControl/>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szCs w:val="21"/>
                    </w:rPr>
                    <w:t>0.031</w:t>
                  </w:r>
                </w:p>
              </w:tc>
              <w:tc>
                <w:tcPr>
                  <w:tcW w:w="714" w:type="pct"/>
                  <w:tcBorders>
                    <w:top w:val="nil"/>
                    <w:left w:val="nil"/>
                    <w:bottom w:val="single" w:sz="4" w:space="0" w:color="auto"/>
                    <w:right w:val="single" w:sz="4" w:space="0" w:color="auto"/>
                  </w:tcBorders>
                  <w:shd w:val="clear" w:color="auto" w:fill="auto"/>
                  <w:vAlign w:val="center"/>
                  <w:hideMark/>
                </w:tcPr>
                <w:p w14:paraId="4AB58126" w14:textId="0E9EF260" w:rsidR="001F67BA" w:rsidRPr="00BD1A4C" w:rsidRDefault="001F67BA" w:rsidP="001F67BA">
                  <w:pPr>
                    <w:widowControl/>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szCs w:val="21"/>
                    </w:rPr>
                    <w:t>0.031</w:t>
                  </w:r>
                </w:p>
              </w:tc>
              <w:tc>
                <w:tcPr>
                  <w:tcW w:w="714" w:type="pct"/>
                  <w:tcBorders>
                    <w:top w:val="nil"/>
                    <w:left w:val="nil"/>
                    <w:bottom w:val="single" w:sz="4" w:space="0" w:color="auto"/>
                    <w:right w:val="single" w:sz="4" w:space="0" w:color="auto"/>
                  </w:tcBorders>
                  <w:shd w:val="clear" w:color="auto" w:fill="auto"/>
                  <w:vAlign w:val="center"/>
                  <w:hideMark/>
                </w:tcPr>
                <w:p w14:paraId="302871A3" w14:textId="77777777" w:rsidR="001F67BA" w:rsidRPr="00BD1A4C" w:rsidRDefault="001F67BA" w:rsidP="001F67BA">
                  <w:pPr>
                    <w:widowControl/>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szCs w:val="21"/>
                    </w:rPr>
                    <w:t>0</w:t>
                  </w:r>
                </w:p>
              </w:tc>
              <w:tc>
                <w:tcPr>
                  <w:tcW w:w="714" w:type="pct"/>
                  <w:tcBorders>
                    <w:top w:val="nil"/>
                    <w:left w:val="nil"/>
                    <w:bottom w:val="single" w:sz="4" w:space="0" w:color="auto"/>
                  </w:tcBorders>
                  <w:shd w:val="clear" w:color="auto" w:fill="auto"/>
                  <w:vAlign w:val="center"/>
                  <w:hideMark/>
                </w:tcPr>
                <w:p w14:paraId="1A9C4419" w14:textId="77777777" w:rsidR="001F67BA" w:rsidRPr="00BD1A4C" w:rsidRDefault="001F67BA" w:rsidP="001F67BA">
                  <w:pPr>
                    <w:widowControl/>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szCs w:val="21"/>
                    </w:rPr>
                    <w:t>0</w:t>
                  </w:r>
                </w:p>
              </w:tc>
            </w:tr>
            <w:tr w:rsidR="001F67BA" w:rsidRPr="00BD1A4C" w14:paraId="36DA3E4B" w14:textId="77777777" w:rsidTr="00DF4CB4">
              <w:trPr>
                <w:trHeight w:val="20"/>
              </w:trPr>
              <w:tc>
                <w:tcPr>
                  <w:tcW w:w="660" w:type="pct"/>
                  <w:vMerge/>
                  <w:tcBorders>
                    <w:right w:val="single" w:sz="4" w:space="0" w:color="auto"/>
                  </w:tcBorders>
                  <w:vAlign w:val="center"/>
                  <w:hideMark/>
                </w:tcPr>
                <w:p w14:paraId="607CC727" w14:textId="77777777" w:rsidR="001F67BA" w:rsidRPr="00BD1A4C" w:rsidRDefault="001F67BA" w:rsidP="001F67BA">
                  <w:pPr>
                    <w:widowControl/>
                    <w:jc w:val="left"/>
                    <w:rPr>
                      <w:rFonts w:ascii="Times New Roman" w:eastAsiaTheme="majorEastAsia" w:hAnsi="Times New Roman" w:cs="Times New Roman"/>
                      <w:color w:val="000000"/>
                      <w:kern w:val="0"/>
                      <w:szCs w:val="21"/>
                    </w:rPr>
                  </w:pPr>
                </w:p>
              </w:tc>
              <w:tc>
                <w:tcPr>
                  <w:tcW w:w="1484" w:type="pct"/>
                  <w:gridSpan w:val="2"/>
                  <w:tcBorders>
                    <w:top w:val="single" w:sz="4" w:space="0" w:color="auto"/>
                    <w:left w:val="nil"/>
                    <w:bottom w:val="single" w:sz="4" w:space="0" w:color="auto"/>
                    <w:right w:val="single" w:sz="4" w:space="0" w:color="auto"/>
                  </w:tcBorders>
                  <w:shd w:val="clear" w:color="auto" w:fill="auto"/>
                  <w:vAlign w:val="center"/>
                  <w:hideMark/>
                </w:tcPr>
                <w:p w14:paraId="2DF114B0" w14:textId="77777777" w:rsidR="001F67BA" w:rsidRPr="00BD1A4C" w:rsidRDefault="001F67BA" w:rsidP="001F67BA">
                  <w:pPr>
                    <w:widowControl/>
                    <w:jc w:val="center"/>
                    <w:rPr>
                      <w:rFonts w:ascii="Times New Roman" w:eastAsiaTheme="majorEastAsia" w:hAnsi="Times New Roman" w:cs="Times New Roman"/>
                      <w:color w:val="000000"/>
                      <w:kern w:val="0"/>
                      <w:szCs w:val="21"/>
                    </w:rPr>
                  </w:pPr>
                  <w:r w:rsidRPr="00BD1A4C">
                    <w:rPr>
                      <w:rFonts w:ascii="Times New Roman" w:eastAsiaTheme="majorEastAsia" w:hAnsi="Times New Roman" w:cs="Times New Roman"/>
                      <w:color w:val="000000"/>
                      <w:kern w:val="0"/>
                      <w:szCs w:val="21"/>
                    </w:rPr>
                    <w:t>TP</w:t>
                  </w:r>
                </w:p>
              </w:tc>
              <w:tc>
                <w:tcPr>
                  <w:tcW w:w="714" w:type="pct"/>
                  <w:tcBorders>
                    <w:top w:val="nil"/>
                    <w:left w:val="nil"/>
                    <w:bottom w:val="single" w:sz="4" w:space="0" w:color="auto"/>
                    <w:right w:val="single" w:sz="4" w:space="0" w:color="auto"/>
                  </w:tcBorders>
                  <w:shd w:val="clear" w:color="auto" w:fill="auto"/>
                  <w:vAlign w:val="center"/>
                  <w:hideMark/>
                </w:tcPr>
                <w:p w14:paraId="14B35E89" w14:textId="712CFBFF" w:rsidR="001F67BA" w:rsidRPr="00BD1A4C" w:rsidRDefault="001F67BA" w:rsidP="001F67BA">
                  <w:pPr>
                    <w:widowControl/>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szCs w:val="21"/>
                    </w:rPr>
                    <w:t>0.004</w:t>
                  </w:r>
                </w:p>
              </w:tc>
              <w:tc>
                <w:tcPr>
                  <w:tcW w:w="714" w:type="pct"/>
                  <w:tcBorders>
                    <w:top w:val="nil"/>
                    <w:left w:val="nil"/>
                    <w:bottom w:val="single" w:sz="4" w:space="0" w:color="auto"/>
                    <w:right w:val="single" w:sz="4" w:space="0" w:color="auto"/>
                  </w:tcBorders>
                  <w:shd w:val="clear" w:color="auto" w:fill="auto"/>
                  <w:vAlign w:val="center"/>
                  <w:hideMark/>
                </w:tcPr>
                <w:p w14:paraId="403E62E5" w14:textId="5CF8AADB" w:rsidR="001F67BA" w:rsidRPr="00BD1A4C" w:rsidRDefault="001F67BA" w:rsidP="001F67BA">
                  <w:pPr>
                    <w:widowControl/>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szCs w:val="21"/>
                    </w:rPr>
                    <w:t>0.004</w:t>
                  </w:r>
                </w:p>
              </w:tc>
              <w:tc>
                <w:tcPr>
                  <w:tcW w:w="714" w:type="pct"/>
                  <w:tcBorders>
                    <w:top w:val="nil"/>
                    <w:left w:val="nil"/>
                    <w:bottom w:val="single" w:sz="4" w:space="0" w:color="auto"/>
                    <w:right w:val="single" w:sz="4" w:space="0" w:color="auto"/>
                  </w:tcBorders>
                  <w:shd w:val="clear" w:color="auto" w:fill="auto"/>
                  <w:vAlign w:val="center"/>
                  <w:hideMark/>
                </w:tcPr>
                <w:p w14:paraId="3464BCB7" w14:textId="77777777" w:rsidR="001F67BA" w:rsidRPr="00BD1A4C" w:rsidRDefault="001F67BA" w:rsidP="001F67BA">
                  <w:pPr>
                    <w:widowControl/>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szCs w:val="21"/>
                    </w:rPr>
                    <w:t>0</w:t>
                  </w:r>
                </w:p>
              </w:tc>
              <w:tc>
                <w:tcPr>
                  <w:tcW w:w="714" w:type="pct"/>
                  <w:tcBorders>
                    <w:top w:val="nil"/>
                    <w:left w:val="nil"/>
                    <w:bottom w:val="single" w:sz="4" w:space="0" w:color="auto"/>
                  </w:tcBorders>
                  <w:shd w:val="clear" w:color="auto" w:fill="auto"/>
                  <w:vAlign w:val="center"/>
                  <w:hideMark/>
                </w:tcPr>
                <w:p w14:paraId="17A883F0" w14:textId="77777777" w:rsidR="001F67BA" w:rsidRPr="00BD1A4C" w:rsidRDefault="001F67BA" w:rsidP="001F67BA">
                  <w:pPr>
                    <w:widowControl/>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szCs w:val="21"/>
                    </w:rPr>
                    <w:t>0</w:t>
                  </w:r>
                </w:p>
              </w:tc>
            </w:tr>
            <w:tr w:rsidR="001F67BA" w:rsidRPr="00BD1A4C" w14:paraId="02EC5B0F" w14:textId="77777777" w:rsidTr="00DF4CB4">
              <w:trPr>
                <w:trHeight w:val="20"/>
              </w:trPr>
              <w:tc>
                <w:tcPr>
                  <w:tcW w:w="660" w:type="pct"/>
                  <w:vMerge/>
                  <w:tcBorders>
                    <w:right w:val="single" w:sz="4" w:space="0" w:color="auto"/>
                  </w:tcBorders>
                  <w:vAlign w:val="center"/>
                  <w:hideMark/>
                </w:tcPr>
                <w:p w14:paraId="6D948E3F" w14:textId="77777777" w:rsidR="001F67BA" w:rsidRPr="00BD1A4C" w:rsidRDefault="001F67BA" w:rsidP="001F67BA">
                  <w:pPr>
                    <w:widowControl/>
                    <w:jc w:val="left"/>
                    <w:rPr>
                      <w:rFonts w:ascii="Times New Roman" w:eastAsiaTheme="majorEastAsia" w:hAnsi="Times New Roman" w:cs="Times New Roman"/>
                      <w:color w:val="000000"/>
                      <w:kern w:val="0"/>
                      <w:szCs w:val="21"/>
                    </w:rPr>
                  </w:pPr>
                </w:p>
              </w:tc>
              <w:tc>
                <w:tcPr>
                  <w:tcW w:w="1484" w:type="pct"/>
                  <w:gridSpan w:val="2"/>
                  <w:tcBorders>
                    <w:top w:val="single" w:sz="4" w:space="0" w:color="auto"/>
                    <w:left w:val="nil"/>
                    <w:bottom w:val="single" w:sz="4" w:space="0" w:color="auto"/>
                    <w:right w:val="single" w:sz="4" w:space="0" w:color="auto"/>
                  </w:tcBorders>
                  <w:shd w:val="clear" w:color="auto" w:fill="auto"/>
                  <w:vAlign w:val="center"/>
                  <w:hideMark/>
                </w:tcPr>
                <w:p w14:paraId="77220044" w14:textId="77777777" w:rsidR="001F67BA" w:rsidRPr="00BD1A4C" w:rsidRDefault="001F67BA" w:rsidP="001F67BA">
                  <w:pPr>
                    <w:widowControl/>
                    <w:jc w:val="center"/>
                    <w:rPr>
                      <w:rFonts w:ascii="Times New Roman" w:eastAsiaTheme="majorEastAsia" w:hAnsi="Times New Roman" w:cs="Times New Roman"/>
                      <w:color w:val="000000"/>
                      <w:kern w:val="0"/>
                      <w:szCs w:val="21"/>
                    </w:rPr>
                  </w:pPr>
                  <w:r w:rsidRPr="00BD1A4C">
                    <w:rPr>
                      <w:rFonts w:ascii="Times New Roman" w:eastAsiaTheme="majorEastAsia" w:hAnsi="Times New Roman" w:cs="Times New Roman"/>
                      <w:color w:val="000000"/>
                      <w:kern w:val="0"/>
                      <w:szCs w:val="21"/>
                    </w:rPr>
                    <w:t>TN</w:t>
                  </w:r>
                </w:p>
              </w:tc>
              <w:tc>
                <w:tcPr>
                  <w:tcW w:w="714" w:type="pct"/>
                  <w:tcBorders>
                    <w:top w:val="nil"/>
                    <w:left w:val="nil"/>
                    <w:bottom w:val="single" w:sz="4" w:space="0" w:color="auto"/>
                    <w:right w:val="single" w:sz="4" w:space="0" w:color="auto"/>
                  </w:tcBorders>
                  <w:shd w:val="clear" w:color="auto" w:fill="auto"/>
                  <w:vAlign w:val="center"/>
                  <w:hideMark/>
                </w:tcPr>
                <w:p w14:paraId="6E713ACB" w14:textId="6E37D1BE" w:rsidR="001F67BA" w:rsidRPr="00BD1A4C" w:rsidRDefault="001F67BA" w:rsidP="001F67BA">
                  <w:pPr>
                    <w:widowControl/>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szCs w:val="21"/>
                    </w:rPr>
                    <w:t>0.053</w:t>
                  </w:r>
                </w:p>
              </w:tc>
              <w:tc>
                <w:tcPr>
                  <w:tcW w:w="714" w:type="pct"/>
                  <w:tcBorders>
                    <w:top w:val="nil"/>
                    <w:left w:val="nil"/>
                    <w:bottom w:val="single" w:sz="4" w:space="0" w:color="auto"/>
                    <w:right w:val="single" w:sz="4" w:space="0" w:color="auto"/>
                  </w:tcBorders>
                  <w:shd w:val="clear" w:color="auto" w:fill="auto"/>
                  <w:vAlign w:val="center"/>
                  <w:hideMark/>
                </w:tcPr>
                <w:p w14:paraId="08E974F6" w14:textId="3107DA5D" w:rsidR="001F67BA" w:rsidRPr="00BD1A4C" w:rsidRDefault="001F67BA" w:rsidP="001F67BA">
                  <w:pPr>
                    <w:widowControl/>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szCs w:val="21"/>
                    </w:rPr>
                    <w:t>0.053</w:t>
                  </w:r>
                </w:p>
              </w:tc>
              <w:tc>
                <w:tcPr>
                  <w:tcW w:w="714" w:type="pct"/>
                  <w:tcBorders>
                    <w:top w:val="nil"/>
                    <w:left w:val="nil"/>
                    <w:bottom w:val="single" w:sz="4" w:space="0" w:color="auto"/>
                    <w:right w:val="single" w:sz="4" w:space="0" w:color="auto"/>
                  </w:tcBorders>
                  <w:shd w:val="clear" w:color="auto" w:fill="auto"/>
                  <w:vAlign w:val="center"/>
                  <w:hideMark/>
                </w:tcPr>
                <w:p w14:paraId="7F38B48A" w14:textId="77777777" w:rsidR="001F67BA" w:rsidRPr="00BD1A4C" w:rsidRDefault="001F67BA" w:rsidP="001F67BA">
                  <w:pPr>
                    <w:widowControl/>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szCs w:val="21"/>
                    </w:rPr>
                    <w:t>0</w:t>
                  </w:r>
                </w:p>
              </w:tc>
              <w:tc>
                <w:tcPr>
                  <w:tcW w:w="714" w:type="pct"/>
                  <w:tcBorders>
                    <w:top w:val="nil"/>
                    <w:left w:val="nil"/>
                    <w:bottom w:val="single" w:sz="4" w:space="0" w:color="auto"/>
                  </w:tcBorders>
                  <w:shd w:val="clear" w:color="auto" w:fill="auto"/>
                  <w:vAlign w:val="center"/>
                  <w:hideMark/>
                </w:tcPr>
                <w:p w14:paraId="3D7314A9" w14:textId="77777777" w:rsidR="001F67BA" w:rsidRPr="00BD1A4C" w:rsidRDefault="001F67BA" w:rsidP="001F67BA">
                  <w:pPr>
                    <w:widowControl/>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szCs w:val="21"/>
                    </w:rPr>
                    <w:t>0</w:t>
                  </w:r>
                </w:p>
              </w:tc>
            </w:tr>
            <w:tr w:rsidR="00195DB4" w:rsidRPr="00BD1A4C" w14:paraId="13FB836E" w14:textId="77777777" w:rsidTr="00DF4CB4">
              <w:trPr>
                <w:trHeight w:val="20"/>
              </w:trPr>
              <w:tc>
                <w:tcPr>
                  <w:tcW w:w="660" w:type="pct"/>
                  <w:vMerge/>
                  <w:tcBorders>
                    <w:right w:val="single" w:sz="4" w:space="0" w:color="auto"/>
                  </w:tcBorders>
                  <w:vAlign w:val="center"/>
                  <w:hideMark/>
                </w:tcPr>
                <w:p w14:paraId="406E02C0" w14:textId="77777777" w:rsidR="00195DB4" w:rsidRPr="00BD1A4C" w:rsidRDefault="00195DB4" w:rsidP="00195DB4">
                  <w:pPr>
                    <w:widowControl/>
                    <w:jc w:val="left"/>
                    <w:rPr>
                      <w:rFonts w:ascii="Times New Roman" w:eastAsiaTheme="majorEastAsia" w:hAnsi="Times New Roman" w:cs="Times New Roman"/>
                      <w:color w:val="000000"/>
                      <w:kern w:val="0"/>
                      <w:szCs w:val="21"/>
                    </w:rPr>
                  </w:pPr>
                </w:p>
              </w:tc>
              <w:tc>
                <w:tcPr>
                  <w:tcW w:w="479" w:type="pct"/>
                  <w:vMerge w:val="restart"/>
                  <w:tcBorders>
                    <w:top w:val="nil"/>
                    <w:left w:val="single" w:sz="4" w:space="0" w:color="auto"/>
                    <w:right w:val="single" w:sz="4" w:space="0" w:color="auto"/>
                  </w:tcBorders>
                  <w:vAlign w:val="center"/>
                  <w:hideMark/>
                </w:tcPr>
                <w:p w14:paraId="576C5159" w14:textId="77777777" w:rsidR="00195DB4" w:rsidRPr="00BD1A4C" w:rsidRDefault="00195DB4" w:rsidP="00195DB4">
                  <w:pPr>
                    <w:widowControl/>
                    <w:jc w:val="center"/>
                    <w:rPr>
                      <w:rFonts w:ascii="Times New Roman" w:eastAsiaTheme="majorEastAsia" w:hAnsi="Times New Roman" w:cs="Times New Roman"/>
                      <w:color w:val="000000"/>
                      <w:kern w:val="0"/>
                      <w:szCs w:val="21"/>
                    </w:rPr>
                  </w:pPr>
                  <w:r w:rsidRPr="00BD1A4C">
                    <w:rPr>
                      <w:rFonts w:ascii="Times New Roman" w:eastAsiaTheme="majorEastAsia" w:hAnsi="Times New Roman" w:cs="Times New Roman"/>
                      <w:color w:val="000000"/>
                      <w:kern w:val="0"/>
                      <w:szCs w:val="21"/>
                    </w:rPr>
                    <w:t>非甲烷总烃</w:t>
                  </w:r>
                </w:p>
              </w:tc>
              <w:tc>
                <w:tcPr>
                  <w:tcW w:w="1005" w:type="pct"/>
                  <w:tcBorders>
                    <w:top w:val="nil"/>
                    <w:left w:val="nil"/>
                    <w:bottom w:val="single" w:sz="4" w:space="0" w:color="auto"/>
                    <w:right w:val="single" w:sz="4" w:space="0" w:color="auto"/>
                  </w:tcBorders>
                  <w:shd w:val="clear" w:color="auto" w:fill="auto"/>
                  <w:vAlign w:val="center"/>
                  <w:hideMark/>
                </w:tcPr>
                <w:p w14:paraId="7179ACC1" w14:textId="77777777" w:rsidR="00195DB4" w:rsidRPr="00BD1A4C" w:rsidRDefault="00195DB4" w:rsidP="00195DB4">
                  <w:pPr>
                    <w:widowControl/>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hint="eastAsia"/>
                      <w:szCs w:val="21"/>
                    </w:rPr>
                    <w:t>加油区</w:t>
                  </w:r>
                </w:p>
              </w:tc>
              <w:tc>
                <w:tcPr>
                  <w:tcW w:w="714" w:type="pct"/>
                  <w:tcBorders>
                    <w:top w:val="nil"/>
                    <w:left w:val="nil"/>
                    <w:bottom w:val="single" w:sz="4" w:space="0" w:color="auto"/>
                    <w:right w:val="single" w:sz="4" w:space="0" w:color="auto"/>
                  </w:tcBorders>
                  <w:shd w:val="clear" w:color="auto" w:fill="auto"/>
                  <w:vAlign w:val="center"/>
                  <w:hideMark/>
                </w:tcPr>
                <w:p w14:paraId="63E557C1" w14:textId="5C7DA3F6" w:rsidR="00195DB4" w:rsidRPr="00BD1A4C" w:rsidRDefault="002D59E1" w:rsidP="00195DB4">
                  <w:pPr>
                    <w:widowControl/>
                    <w:jc w:val="center"/>
                    <w:rPr>
                      <w:rFonts w:ascii="Times New Roman" w:eastAsiaTheme="majorEastAsia" w:hAnsi="Times New Roman" w:cs="Times New Roman"/>
                      <w:color w:val="000000"/>
                      <w:kern w:val="0"/>
                      <w:szCs w:val="21"/>
                    </w:rPr>
                  </w:pPr>
                  <w:r>
                    <w:rPr>
                      <w:rFonts w:ascii="Times New Roman" w:hAnsi="Times New Roman" w:cs="Times New Roman"/>
                      <w:szCs w:val="21"/>
                    </w:rPr>
                    <w:t>17.2</w:t>
                  </w:r>
                </w:p>
              </w:tc>
              <w:tc>
                <w:tcPr>
                  <w:tcW w:w="714" w:type="pct"/>
                  <w:tcBorders>
                    <w:top w:val="nil"/>
                    <w:left w:val="nil"/>
                    <w:bottom w:val="single" w:sz="4" w:space="0" w:color="auto"/>
                    <w:right w:val="single" w:sz="4" w:space="0" w:color="auto"/>
                  </w:tcBorders>
                  <w:shd w:val="clear" w:color="auto" w:fill="auto"/>
                  <w:vAlign w:val="center"/>
                  <w:hideMark/>
                </w:tcPr>
                <w:p w14:paraId="706479D3" w14:textId="5F8E970F" w:rsidR="00195DB4" w:rsidRPr="00BD1A4C" w:rsidRDefault="002D59E1" w:rsidP="00195DB4">
                  <w:pPr>
                    <w:widowControl/>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17.1136</w:t>
                  </w:r>
                </w:p>
              </w:tc>
              <w:tc>
                <w:tcPr>
                  <w:tcW w:w="714" w:type="pct"/>
                  <w:tcBorders>
                    <w:top w:val="nil"/>
                    <w:left w:val="nil"/>
                    <w:bottom w:val="single" w:sz="4" w:space="0" w:color="auto"/>
                    <w:right w:val="single" w:sz="4" w:space="0" w:color="auto"/>
                  </w:tcBorders>
                  <w:shd w:val="clear" w:color="auto" w:fill="auto"/>
                  <w:vAlign w:val="center"/>
                  <w:hideMark/>
                </w:tcPr>
                <w:p w14:paraId="59A29760" w14:textId="77777777" w:rsidR="00195DB4" w:rsidRPr="00BD1A4C" w:rsidRDefault="00195DB4" w:rsidP="00195DB4">
                  <w:pPr>
                    <w:widowControl/>
                    <w:jc w:val="center"/>
                    <w:rPr>
                      <w:rFonts w:ascii="Times New Roman" w:eastAsiaTheme="majorEastAsia" w:hAnsi="Times New Roman" w:cs="Times New Roman"/>
                      <w:color w:val="000000"/>
                      <w:kern w:val="0"/>
                      <w:szCs w:val="21"/>
                    </w:rPr>
                  </w:pPr>
                  <w:r>
                    <w:rPr>
                      <w:rFonts w:ascii="Times New Roman" w:hAnsi="Times New Roman" w:cs="Times New Roman"/>
                      <w:szCs w:val="21"/>
                    </w:rPr>
                    <w:t>0.0864</w:t>
                  </w:r>
                </w:p>
              </w:tc>
              <w:tc>
                <w:tcPr>
                  <w:tcW w:w="714" w:type="pct"/>
                  <w:tcBorders>
                    <w:top w:val="nil"/>
                    <w:left w:val="nil"/>
                    <w:bottom w:val="single" w:sz="4" w:space="0" w:color="auto"/>
                  </w:tcBorders>
                  <w:shd w:val="clear" w:color="auto" w:fill="auto"/>
                  <w:vAlign w:val="center"/>
                  <w:hideMark/>
                </w:tcPr>
                <w:p w14:paraId="4D96244D" w14:textId="77777777" w:rsidR="00195DB4" w:rsidRPr="00BD1A4C" w:rsidRDefault="00195DB4" w:rsidP="00195DB4">
                  <w:pPr>
                    <w:widowControl/>
                    <w:jc w:val="center"/>
                    <w:rPr>
                      <w:rFonts w:ascii="Times New Roman" w:eastAsiaTheme="majorEastAsia" w:hAnsi="Times New Roman" w:cs="Times New Roman"/>
                      <w:color w:val="000000"/>
                      <w:kern w:val="0"/>
                      <w:szCs w:val="21"/>
                    </w:rPr>
                  </w:pPr>
                  <w:r>
                    <w:rPr>
                      <w:rFonts w:ascii="Times New Roman" w:hAnsi="Times New Roman" w:cs="Times New Roman"/>
                      <w:szCs w:val="21"/>
                    </w:rPr>
                    <w:t>0.0864</w:t>
                  </w:r>
                </w:p>
              </w:tc>
            </w:tr>
            <w:tr w:rsidR="00195DB4" w:rsidRPr="00BD1A4C" w14:paraId="474A3959" w14:textId="77777777" w:rsidTr="00DF4CB4">
              <w:trPr>
                <w:trHeight w:val="20"/>
              </w:trPr>
              <w:tc>
                <w:tcPr>
                  <w:tcW w:w="660" w:type="pct"/>
                  <w:vMerge/>
                  <w:tcBorders>
                    <w:right w:val="single" w:sz="4" w:space="0" w:color="auto"/>
                  </w:tcBorders>
                  <w:vAlign w:val="center"/>
                  <w:hideMark/>
                </w:tcPr>
                <w:p w14:paraId="32EDC431" w14:textId="77777777" w:rsidR="00195DB4" w:rsidRPr="00BD1A4C" w:rsidRDefault="00195DB4" w:rsidP="00195DB4">
                  <w:pPr>
                    <w:widowControl/>
                    <w:jc w:val="left"/>
                    <w:rPr>
                      <w:rFonts w:ascii="Times New Roman" w:eastAsiaTheme="majorEastAsia" w:hAnsi="Times New Roman" w:cs="Times New Roman"/>
                      <w:color w:val="000000"/>
                      <w:kern w:val="0"/>
                      <w:szCs w:val="21"/>
                    </w:rPr>
                  </w:pPr>
                </w:p>
              </w:tc>
              <w:tc>
                <w:tcPr>
                  <w:tcW w:w="479" w:type="pct"/>
                  <w:vMerge/>
                  <w:tcBorders>
                    <w:left w:val="single" w:sz="4" w:space="0" w:color="auto"/>
                    <w:right w:val="single" w:sz="4" w:space="0" w:color="auto"/>
                  </w:tcBorders>
                  <w:vAlign w:val="center"/>
                  <w:hideMark/>
                </w:tcPr>
                <w:p w14:paraId="668C4C3D" w14:textId="77777777" w:rsidR="00195DB4" w:rsidRPr="00BD1A4C" w:rsidRDefault="00195DB4" w:rsidP="00195DB4">
                  <w:pPr>
                    <w:widowControl/>
                    <w:jc w:val="center"/>
                    <w:rPr>
                      <w:rFonts w:ascii="Times New Roman" w:eastAsiaTheme="majorEastAsia" w:hAnsi="Times New Roman" w:cs="Times New Roman"/>
                      <w:color w:val="000000"/>
                      <w:kern w:val="0"/>
                      <w:szCs w:val="21"/>
                    </w:rPr>
                  </w:pPr>
                </w:p>
              </w:tc>
              <w:tc>
                <w:tcPr>
                  <w:tcW w:w="1005" w:type="pct"/>
                  <w:tcBorders>
                    <w:top w:val="nil"/>
                    <w:left w:val="nil"/>
                    <w:bottom w:val="single" w:sz="4" w:space="0" w:color="auto"/>
                    <w:right w:val="single" w:sz="4" w:space="0" w:color="auto"/>
                  </w:tcBorders>
                  <w:shd w:val="clear" w:color="auto" w:fill="auto"/>
                  <w:vAlign w:val="center"/>
                  <w:hideMark/>
                </w:tcPr>
                <w:p w14:paraId="2F55A218" w14:textId="77777777" w:rsidR="00195DB4" w:rsidRPr="00BD1A4C" w:rsidRDefault="00195DB4" w:rsidP="00195DB4">
                  <w:pPr>
                    <w:widowControl/>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hint="eastAsia"/>
                      <w:color w:val="000000"/>
                      <w:kern w:val="0"/>
                      <w:szCs w:val="21"/>
                    </w:rPr>
                    <w:t>加气区</w:t>
                  </w:r>
                </w:p>
              </w:tc>
              <w:tc>
                <w:tcPr>
                  <w:tcW w:w="714" w:type="pct"/>
                  <w:tcBorders>
                    <w:top w:val="nil"/>
                    <w:left w:val="nil"/>
                    <w:bottom w:val="single" w:sz="4" w:space="0" w:color="auto"/>
                    <w:right w:val="single" w:sz="4" w:space="0" w:color="auto"/>
                  </w:tcBorders>
                  <w:shd w:val="clear" w:color="auto" w:fill="auto"/>
                  <w:vAlign w:val="center"/>
                  <w:hideMark/>
                </w:tcPr>
                <w:p w14:paraId="033835B5" w14:textId="77777777" w:rsidR="00195DB4" w:rsidRPr="00BD1A4C" w:rsidRDefault="00195DB4" w:rsidP="00195DB4">
                  <w:pPr>
                    <w:widowControl/>
                    <w:jc w:val="center"/>
                    <w:rPr>
                      <w:rFonts w:ascii="Times New Roman" w:eastAsiaTheme="majorEastAsia" w:hAnsi="Times New Roman" w:cs="Times New Roman"/>
                      <w:color w:val="000000"/>
                      <w:kern w:val="0"/>
                      <w:szCs w:val="21"/>
                    </w:rPr>
                  </w:pPr>
                  <w:r>
                    <w:rPr>
                      <w:rFonts w:ascii="Times New Roman" w:hAnsi="Times New Roman" w:cs="Times New Roman"/>
                      <w:color w:val="000000"/>
                      <w:kern w:val="0"/>
                      <w:szCs w:val="21"/>
                    </w:rPr>
                    <w:t>0.093</w:t>
                  </w:r>
                </w:p>
              </w:tc>
              <w:tc>
                <w:tcPr>
                  <w:tcW w:w="714" w:type="pct"/>
                  <w:tcBorders>
                    <w:top w:val="nil"/>
                    <w:left w:val="nil"/>
                    <w:bottom w:val="single" w:sz="4" w:space="0" w:color="auto"/>
                    <w:right w:val="single" w:sz="4" w:space="0" w:color="auto"/>
                  </w:tcBorders>
                  <w:shd w:val="clear" w:color="auto" w:fill="auto"/>
                  <w:vAlign w:val="center"/>
                  <w:hideMark/>
                </w:tcPr>
                <w:p w14:paraId="1E712311" w14:textId="77777777" w:rsidR="00195DB4" w:rsidRPr="00BD1A4C" w:rsidRDefault="00195DB4" w:rsidP="00195DB4">
                  <w:pPr>
                    <w:widowControl/>
                    <w:jc w:val="center"/>
                    <w:rPr>
                      <w:rFonts w:ascii="Times New Roman" w:eastAsiaTheme="majorEastAsia" w:hAnsi="Times New Roman" w:cs="Times New Roman"/>
                      <w:color w:val="000000"/>
                      <w:kern w:val="0"/>
                      <w:szCs w:val="21"/>
                    </w:rPr>
                  </w:pPr>
                  <w:r w:rsidRPr="00BD1A4C">
                    <w:rPr>
                      <w:rFonts w:ascii="Times New Roman" w:eastAsiaTheme="majorEastAsia" w:hAnsi="Times New Roman" w:cs="Times New Roman"/>
                      <w:color w:val="000000"/>
                      <w:kern w:val="0"/>
                      <w:szCs w:val="21"/>
                    </w:rPr>
                    <w:t>0</w:t>
                  </w:r>
                </w:p>
              </w:tc>
              <w:tc>
                <w:tcPr>
                  <w:tcW w:w="714" w:type="pct"/>
                  <w:tcBorders>
                    <w:top w:val="nil"/>
                    <w:left w:val="nil"/>
                    <w:bottom w:val="single" w:sz="4" w:space="0" w:color="auto"/>
                    <w:right w:val="single" w:sz="4" w:space="0" w:color="auto"/>
                  </w:tcBorders>
                  <w:shd w:val="clear" w:color="auto" w:fill="auto"/>
                  <w:vAlign w:val="center"/>
                  <w:hideMark/>
                </w:tcPr>
                <w:p w14:paraId="755B1380" w14:textId="77777777" w:rsidR="00195DB4" w:rsidRPr="00BD1A4C" w:rsidRDefault="00195DB4" w:rsidP="00195DB4">
                  <w:pPr>
                    <w:widowControl/>
                    <w:jc w:val="center"/>
                    <w:rPr>
                      <w:rFonts w:ascii="Times New Roman" w:eastAsiaTheme="majorEastAsia" w:hAnsi="Times New Roman" w:cs="Times New Roman"/>
                      <w:color w:val="000000"/>
                      <w:kern w:val="0"/>
                      <w:szCs w:val="21"/>
                    </w:rPr>
                  </w:pPr>
                  <w:r>
                    <w:rPr>
                      <w:rFonts w:ascii="Times New Roman" w:hAnsi="Times New Roman" w:cs="Times New Roman"/>
                      <w:color w:val="000000"/>
                      <w:kern w:val="0"/>
                      <w:szCs w:val="21"/>
                    </w:rPr>
                    <w:t>0.093</w:t>
                  </w:r>
                </w:p>
              </w:tc>
              <w:tc>
                <w:tcPr>
                  <w:tcW w:w="714" w:type="pct"/>
                  <w:tcBorders>
                    <w:top w:val="nil"/>
                    <w:left w:val="nil"/>
                    <w:bottom w:val="single" w:sz="4" w:space="0" w:color="auto"/>
                  </w:tcBorders>
                  <w:shd w:val="clear" w:color="auto" w:fill="auto"/>
                  <w:vAlign w:val="center"/>
                  <w:hideMark/>
                </w:tcPr>
                <w:p w14:paraId="4207FB8D" w14:textId="77777777" w:rsidR="00195DB4" w:rsidRPr="00BD1A4C" w:rsidRDefault="00195DB4" w:rsidP="00195DB4">
                  <w:pPr>
                    <w:widowControl/>
                    <w:jc w:val="center"/>
                    <w:rPr>
                      <w:rFonts w:ascii="Times New Roman" w:eastAsiaTheme="majorEastAsia" w:hAnsi="Times New Roman" w:cs="Times New Roman"/>
                      <w:color w:val="000000"/>
                      <w:kern w:val="0"/>
                      <w:szCs w:val="21"/>
                    </w:rPr>
                  </w:pPr>
                  <w:r>
                    <w:rPr>
                      <w:rFonts w:ascii="Times New Roman" w:hAnsi="Times New Roman" w:cs="Times New Roman"/>
                      <w:color w:val="000000"/>
                      <w:kern w:val="0"/>
                      <w:szCs w:val="21"/>
                    </w:rPr>
                    <w:t>0.093</w:t>
                  </w:r>
                </w:p>
              </w:tc>
            </w:tr>
            <w:tr w:rsidR="00195DB4" w:rsidRPr="00BD1A4C" w14:paraId="50C3D73E" w14:textId="77777777" w:rsidTr="00DF4CB4">
              <w:trPr>
                <w:trHeight w:val="20"/>
              </w:trPr>
              <w:tc>
                <w:tcPr>
                  <w:tcW w:w="660" w:type="pct"/>
                  <w:vMerge/>
                  <w:tcBorders>
                    <w:bottom w:val="single" w:sz="4" w:space="0" w:color="auto"/>
                    <w:right w:val="single" w:sz="4" w:space="0" w:color="auto"/>
                  </w:tcBorders>
                  <w:vAlign w:val="center"/>
                </w:tcPr>
                <w:p w14:paraId="0586DF1B" w14:textId="77777777" w:rsidR="00195DB4" w:rsidRPr="00BD1A4C" w:rsidRDefault="00195DB4" w:rsidP="00195DB4">
                  <w:pPr>
                    <w:widowControl/>
                    <w:jc w:val="left"/>
                    <w:rPr>
                      <w:rFonts w:ascii="Times New Roman" w:eastAsiaTheme="majorEastAsia" w:hAnsi="Times New Roman" w:cs="Times New Roman"/>
                      <w:color w:val="000000"/>
                      <w:kern w:val="0"/>
                      <w:szCs w:val="21"/>
                    </w:rPr>
                  </w:pPr>
                </w:p>
              </w:tc>
              <w:tc>
                <w:tcPr>
                  <w:tcW w:w="479" w:type="pct"/>
                  <w:vMerge/>
                  <w:tcBorders>
                    <w:left w:val="single" w:sz="4" w:space="0" w:color="auto"/>
                    <w:bottom w:val="single" w:sz="4" w:space="0" w:color="auto"/>
                    <w:right w:val="single" w:sz="4" w:space="0" w:color="auto"/>
                  </w:tcBorders>
                  <w:vAlign w:val="center"/>
                </w:tcPr>
                <w:p w14:paraId="2229C522" w14:textId="77777777" w:rsidR="00195DB4" w:rsidRPr="00BD1A4C" w:rsidRDefault="00195DB4" w:rsidP="00195DB4">
                  <w:pPr>
                    <w:widowControl/>
                    <w:jc w:val="center"/>
                    <w:rPr>
                      <w:rFonts w:ascii="Times New Roman" w:eastAsiaTheme="majorEastAsia" w:hAnsi="Times New Roman" w:cs="Times New Roman"/>
                      <w:color w:val="000000"/>
                      <w:kern w:val="0"/>
                      <w:szCs w:val="21"/>
                    </w:rPr>
                  </w:pPr>
                </w:p>
              </w:tc>
              <w:tc>
                <w:tcPr>
                  <w:tcW w:w="1005" w:type="pct"/>
                  <w:tcBorders>
                    <w:top w:val="nil"/>
                    <w:left w:val="nil"/>
                    <w:bottom w:val="single" w:sz="4" w:space="0" w:color="auto"/>
                    <w:right w:val="single" w:sz="4" w:space="0" w:color="auto"/>
                  </w:tcBorders>
                  <w:shd w:val="clear" w:color="auto" w:fill="auto"/>
                  <w:vAlign w:val="center"/>
                </w:tcPr>
                <w:p w14:paraId="377C7747" w14:textId="77777777" w:rsidR="00195DB4" w:rsidRPr="00BD1A4C" w:rsidRDefault="00195DB4" w:rsidP="00195DB4">
                  <w:pPr>
                    <w:widowControl/>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hint="eastAsia"/>
                      <w:color w:val="000000"/>
                      <w:kern w:val="0"/>
                      <w:szCs w:val="21"/>
                    </w:rPr>
                    <w:t>总计</w:t>
                  </w:r>
                </w:p>
              </w:tc>
              <w:tc>
                <w:tcPr>
                  <w:tcW w:w="714" w:type="pct"/>
                  <w:tcBorders>
                    <w:top w:val="nil"/>
                    <w:left w:val="nil"/>
                    <w:bottom w:val="single" w:sz="4" w:space="0" w:color="auto"/>
                    <w:right w:val="single" w:sz="4" w:space="0" w:color="auto"/>
                  </w:tcBorders>
                  <w:shd w:val="clear" w:color="auto" w:fill="auto"/>
                  <w:vAlign w:val="center"/>
                </w:tcPr>
                <w:p w14:paraId="3CF8B509" w14:textId="77777777" w:rsidR="00195DB4" w:rsidRPr="00BD1A4C" w:rsidRDefault="00195DB4" w:rsidP="00195DB4">
                  <w:pPr>
                    <w:widowControl/>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17.293</w:t>
                  </w:r>
                </w:p>
              </w:tc>
              <w:tc>
                <w:tcPr>
                  <w:tcW w:w="714" w:type="pct"/>
                  <w:tcBorders>
                    <w:top w:val="nil"/>
                    <w:left w:val="nil"/>
                    <w:bottom w:val="single" w:sz="4" w:space="0" w:color="auto"/>
                    <w:right w:val="single" w:sz="4" w:space="0" w:color="auto"/>
                  </w:tcBorders>
                  <w:shd w:val="clear" w:color="auto" w:fill="auto"/>
                  <w:vAlign w:val="center"/>
                </w:tcPr>
                <w:p w14:paraId="2C45F6BC" w14:textId="77777777" w:rsidR="00195DB4" w:rsidRPr="00BD1A4C" w:rsidRDefault="00195DB4" w:rsidP="00195DB4">
                  <w:pPr>
                    <w:widowControl/>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17.1136</w:t>
                  </w:r>
                </w:p>
              </w:tc>
              <w:tc>
                <w:tcPr>
                  <w:tcW w:w="714" w:type="pct"/>
                  <w:tcBorders>
                    <w:top w:val="nil"/>
                    <w:left w:val="nil"/>
                    <w:bottom w:val="single" w:sz="4" w:space="0" w:color="auto"/>
                    <w:right w:val="single" w:sz="4" w:space="0" w:color="auto"/>
                  </w:tcBorders>
                  <w:shd w:val="clear" w:color="auto" w:fill="auto"/>
                  <w:vAlign w:val="center"/>
                </w:tcPr>
                <w:p w14:paraId="13174352" w14:textId="77777777" w:rsidR="00195DB4" w:rsidRPr="00BD1A4C" w:rsidRDefault="00195DB4" w:rsidP="00195DB4">
                  <w:pPr>
                    <w:widowControl/>
                    <w:jc w:val="center"/>
                    <w:rPr>
                      <w:rFonts w:ascii="Times New Roman" w:eastAsiaTheme="majorEastAsia" w:hAnsi="Times New Roman" w:cs="Times New Roman"/>
                      <w:color w:val="000000"/>
                      <w:kern w:val="0"/>
                      <w:szCs w:val="21"/>
                    </w:rPr>
                  </w:pPr>
                  <w:r w:rsidRPr="00293C39">
                    <w:rPr>
                      <w:rFonts w:ascii="Times New Roman" w:hAnsi="Times New Roman" w:cs="Times New Roman"/>
                      <w:color w:val="000000"/>
                      <w:kern w:val="0"/>
                      <w:szCs w:val="21"/>
                    </w:rPr>
                    <w:t>0</w:t>
                  </w:r>
                  <w:r>
                    <w:rPr>
                      <w:rFonts w:ascii="Times New Roman" w:hAnsi="Times New Roman" w:cs="Times New Roman"/>
                      <w:color w:val="000000"/>
                      <w:kern w:val="0"/>
                      <w:szCs w:val="21"/>
                    </w:rPr>
                    <w:t>.1794</w:t>
                  </w:r>
                </w:p>
              </w:tc>
              <w:tc>
                <w:tcPr>
                  <w:tcW w:w="714" w:type="pct"/>
                  <w:tcBorders>
                    <w:top w:val="nil"/>
                    <w:left w:val="nil"/>
                    <w:bottom w:val="single" w:sz="4" w:space="0" w:color="auto"/>
                  </w:tcBorders>
                  <w:shd w:val="clear" w:color="auto" w:fill="auto"/>
                  <w:vAlign w:val="center"/>
                </w:tcPr>
                <w:p w14:paraId="7E7E5D07" w14:textId="77777777" w:rsidR="00195DB4" w:rsidRPr="00BD1A4C" w:rsidRDefault="00195DB4" w:rsidP="00195DB4">
                  <w:pPr>
                    <w:widowControl/>
                    <w:jc w:val="center"/>
                    <w:rPr>
                      <w:rFonts w:ascii="Times New Roman" w:eastAsiaTheme="majorEastAsia" w:hAnsi="Times New Roman" w:cs="Times New Roman"/>
                      <w:color w:val="000000"/>
                      <w:kern w:val="0"/>
                      <w:szCs w:val="21"/>
                    </w:rPr>
                  </w:pPr>
                  <w:r w:rsidRPr="00293C39">
                    <w:rPr>
                      <w:rFonts w:ascii="Times New Roman" w:hAnsi="Times New Roman" w:cs="Times New Roman"/>
                      <w:color w:val="000000"/>
                      <w:kern w:val="0"/>
                      <w:szCs w:val="21"/>
                    </w:rPr>
                    <w:t>0</w:t>
                  </w:r>
                  <w:r>
                    <w:rPr>
                      <w:rFonts w:ascii="Times New Roman" w:hAnsi="Times New Roman" w:cs="Times New Roman"/>
                      <w:color w:val="000000"/>
                      <w:kern w:val="0"/>
                      <w:szCs w:val="21"/>
                    </w:rPr>
                    <w:t>.1794</w:t>
                  </w:r>
                </w:p>
              </w:tc>
            </w:tr>
            <w:tr w:rsidR="00195DB4" w:rsidRPr="00BD1A4C" w14:paraId="52DE5DE5" w14:textId="77777777" w:rsidTr="00DF4CB4">
              <w:trPr>
                <w:trHeight w:val="20"/>
              </w:trPr>
              <w:tc>
                <w:tcPr>
                  <w:tcW w:w="660" w:type="pct"/>
                  <w:vMerge w:val="restart"/>
                  <w:tcBorders>
                    <w:top w:val="nil"/>
                    <w:right w:val="single" w:sz="4" w:space="0" w:color="auto"/>
                  </w:tcBorders>
                  <w:vAlign w:val="center"/>
                </w:tcPr>
                <w:p w14:paraId="04254F8D" w14:textId="77777777" w:rsidR="00195DB4" w:rsidRPr="00BD1A4C" w:rsidRDefault="00195DB4" w:rsidP="00195DB4">
                  <w:pPr>
                    <w:jc w:val="center"/>
                    <w:rPr>
                      <w:rFonts w:ascii="Times New Roman" w:eastAsiaTheme="majorEastAsia" w:hAnsi="Times New Roman" w:cs="Times New Roman"/>
                      <w:color w:val="000000"/>
                      <w:kern w:val="0"/>
                      <w:szCs w:val="21"/>
                    </w:rPr>
                  </w:pPr>
                  <w:r w:rsidRPr="00BD1A4C">
                    <w:rPr>
                      <w:rFonts w:ascii="Times New Roman" w:eastAsiaTheme="majorEastAsia" w:hAnsi="Times New Roman" w:cs="Times New Roman"/>
                      <w:color w:val="000000"/>
                      <w:kern w:val="0"/>
                      <w:szCs w:val="21"/>
                    </w:rPr>
                    <w:t>固废</w:t>
                  </w:r>
                </w:p>
              </w:tc>
              <w:tc>
                <w:tcPr>
                  <w:tcW w:w="1484" w:type="pct"/>
                  <w:gridSpan w:val="2"/>
                  <w:tcBorders>
                    <w:top w:val="nil"/>
                    <w:left w:val="single" w:sz="4" w:space="0" w:color="auto"/>
                    <w:bottom w:val="single" w:sz="4" w:space="0" w:color="auto"/>
                    <w:right w:val="single" w:sz="4" w:space="0" w:color="auto"/>
                  </w:tcBorders>
                  <w:vAlign w:val="center"/>
                </w:tcPr>
                <w:p w14:paraId="26698886" w14:textId="77777777" w:rsidR="00195DB4" w:rsidRPr="00BD1A4C" w:rsidRDefault="00195DB4" w:rsidP="00195DB4">
                  <w:pPr>
                    <w:widowControl/>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hint="eastAsia"/>
                      <w:color w:val="000000"/>
                      <w:kern w:val="0"/>
                      <w:szCs w:val="21"/>
                    </w:rPr>
                    <w:t>废弃的含油抹布</w:t>
                  </w:r>
                </w:p>
              </w:tc>
              <w:tc>
                <w:tcPr>
                  <w:tcW w:w="714" w:type="pct"/>
                  <w:tcBorders>
                    <w:top w:val="nil"/>
                    <w:left w:val="nil"/>
                    <w:bottom w:val="single" w:sz="4" w:space="0" w:color="auto"/>
                    <w:right w:val="single" w:sz="4" w:space="0" w:color="auto"/>
                  </w:tcBorders>
                  <w:shd w:val="clear" w:color="auto" w:fill="auto"/>
                  <w:vAlign w:val="center"/>
                </w:tcPr>
                <w:p w14:paraId="39A74E47" w14:textId="77777777" w:rsidR="00195DB4" w:rsidRPr="00BD1A4C" w:rsidRDefault="00195DB4" w:rsidP="00195DB4">
                  <w:pPr>
                    <w:widowControl/>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hint="eastAsia"/>
                      <w:color w:val="000000"/>
                      <w:kern w:val="0"/>
                      <w:szCs w:val="21"/>
                    </w:rPr>
                    <w:t>0</w:t>
                  </w:r>
                  <w:r>
                    <w:rPr>
                      <w:rFonts w:ascii="Times New Roman" w:eastAsiaTheme="majorEastAsia" w:hAnsi="Times New Roman" w:cs="Times New Roman"/>
                      <w:color w:val="000000"/>
                      <w:kern w:val="0"/>
                      <w:szCs w:val="21"/>
                    </w:rPr>
                    <w:t>.01</w:t>
                  </w:r>
                </w:p>
              </w:tc>
              <w:tc>
                <w:tcPr>
                  <w:tcW w:w="714" w:type="pct"/>
                  <w:tcBorders>
                    <w:top w:val="nil"/>
                    <w:left w:val="nil"/>
                    <w:bottom w:val="single" w:sz="4" w:space="0" w:color="auto"/>
                    <w:right w:val="single" w:sz="4" w:space="0" w:color="auto"/>
                  </w:tcBorders>
                  <w:shd w:val="clear" w:color="auto" w:fill="auto"/>
                  <w:vAlign w:val="center"/>
                </w:tcPr>
                <w:p w14:paraId="6272CC36" w14:textId="77777777" w:rsidR="00195DB4" w:rsidRPr="00BD1A4C" w:rsidRDefault="00195DB4" w:rsidP="00195DB4">
                  <w:pPr>
                    <w:widowControl/>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hint="eastAsia"/>
                      <w:color w:val="000000"/>
                      <w:kern w:val="0"/>
                      <w:szCs w:val="21"/>
                    </w:rPr>
                    <w:t>0</w:t>
                  </w:r>
                  <w:r>
                    <w:rPr>
                      <w:rFonts w:ascii="Times New Roman" w:eastAsiaTheme="majorEastAsia" w:hAnsi="Times New Roman" w:cs="Times New Roman"/>
                      <w:color w:val="000000"/>
                      <w:kern w:val="0"/>
                      <w:szCs w:val="21"/>
                    </w:rPr>
                    <w:t>.01</w:t>
                  </w:r>
                </w:p>
              </w:tc>
              <w:tc>
                <w:tcPr>
                  <w:tcW w:w="1428" w:type="pct"/>
                  <w:gridSpan w:val="2"/>
                  <w:tcBorders>
                    <w:top w:val="nil"/>
                    <w:left w:val="nil"/>
                    <w:bottom w:val="single" w:sz="4" w:space="0" w:color="auto"/>
                  </w:tcBorders>
                  <w:shd w:val="clear" w:color="auto" w:fill="auto"/>
                  <w:vAlign w:val="center"/>
                </w:tcPr>
                <w:p w14:paraId="69112C53" w14:textId="77777777" w:rsidR="00195DB4" w:rsidRPr="00BD1A4C" w:rsidRDefault="00195DB4" w:rsidP="00195DB4">
                  <w:pPr>
                    <w:widowControl/>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hint="eastAsia"/>
                      <w:color w:val="000000"/>
                      <w:kern w:val="0"/>
                      <w:szCs w:val="21"/>
                    </w:rPr>
                    <w:t>0</w:t>
                  </w:r>
                </w:p>
              </w:tc>
            </w:tr>
            <w:tr w:rsidR="00195DB4" w:rsidRPr="00BD1A4C" w14:paraId="0037AF54" w14:textId="77777777" w:rsidTr="00DF4CB4">
              <w:trPr>
                <w:trHeight w:val="20"/>
              </w:trPr>
              <w:tc>
                <w:tcPr>
                  <w:tcW w:w="660" w:type="pct"/>
                  <w:vMerge/>
                  <w:tcBorders>
                    <w:bottom w:val="single" w:sz="4" w:space="0" w:color="auto"/>
                    <w:right w:val="single" w:sz="4" w:space="0" w:color="auto"/>
                  </w:tcBorders>
                  <w:vAlign w:val="center"/>
                  <w:hideMark/>
                </w:tcPr>
                <w:p w14:paraId="37C4E9B1" w14:textId="77777777" w:rsidR="00195DB4" w:rsidRPr="00BD1A4C" w:rsidRDefault="00195DB4" w:rsidP="00195DB4">
                  <w:pPr>
                    <w:widowControl/>
                    <w:jc w:val="left"/>
                    <w:rPr>
                      <w:rFonts w:ascii="Times New Roman" w:eastAsiaTheme="majorEastAsia" w:hAnsi="Times New Roman" w:cs="Times New Roman"/>
                      <w:color w:val="000000"/>
                      <w:kern w:val="0"/>
                      <w:szCs w:val="21"/>
                    </w:rPr>
                  </w:pPr>
                </w:p>
              </w:tc>
              <w:tc>
                <w:tcPr>
                  <w:tcW w:w="1484" w:type="pct"/>
                  <w:gridSpan w:val="2"/>
                  <w:tcBorders>
                    <w:top w:val="single" w:sz="4" w:space="0" w:color="auto"/>
                    <w:left w:val="nil"/>
                    <w:bottom w:val="single" w:sz="4" w:space="0" w:color="auto"/>
                    <w:right w:val="single" w:sz="4" w:space="0" w:color="auto"/>
                  </w:tcBorders>
                  <w:shd w:val="clear" w:color="auto" w:fill="auto"/>
                  <w:vAlign w:val="center"/>
                  <w:hideMark/>
                </w:tcPr>
                <w:p w14:paraId="1845FA6E" w14:textId="77777777" w:rsidR="00195DB4" w:rsidRPr="00BD1A4C" w:rsidRDefault="00195DB4" w:rsidP="00195DB4">
                  <w:pPr>
                    <w:widowControl/>
                    <w:jc w:val="center"/>
                    <w:rPr>
                      <w:rFonts w:ascii="Times New Roman" w:eastAsiaTheme="majorEastAsia" w:hAnsi="Times New Roman" w:cs="Times New Roman"/>
                      <w:color w:val="000000"/>
                      <w:kern w:val="0"/>
                      <w:szCs w:val="21"/>
                    </w:rPr>
                  </w:pPr>
                  <w:r w:rsidRPr="00BD1A4C">
                    <w:rPr>
                      <w:rFonts w:ascii="Times New Roman" w:eastAsiaTheme="majorEastAsia" w:hAnsi="Times New Roman" w:cs="Times New Roman"/>
                      <w:color w:val="000000"/>
                      <w:kern w:val="0"/>
                      <w:szCs w:val="21"/>
                    </w:rPr>
                    <w:t>生活垃圾</w:t>
                  </w:r>
                </w:p>
              </w:tc>
              <w:tc>
                <w:tcPr>
                  <w:tcW w:w="714" w:type="pct"/>
                  <w:tcBorders>
                    <w:top w:val="nil"/>
                    <w:left w:val="nil"/>
                    <w:bottom w:val="single" w:sz="4" w:space="0" w:color="auto"/>
                    <w:right w:val="single" w:sz="4" w:space="0" w:color="auto"/>
                  </w:tcBorders>
                  <w:shd w:val="clear" w:color="auto" w:fill="auto"/>
                  <w:vAlign w:val="center"/>
                  <w:hideMark/>
                </w:tcPr>
                <w:p w14:paraId="4FA4FA3E" w14:textId="77777777" w:rsidR="00195DB4" w:rsidRPr="00BD1A4C" w:rsidRDefault="00195DB4" w:rsidP="00195DB4">
                  <w:pPr>
                    <w:widowControl/>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2.01</w:t>
                  </w:r>
                </w:p>
              </w:tc>
              <w:tc>
                <w:tcPr>
                  <w:tcW w:w="714" w:type="pct"/>
                  <w:tcBorders>
                    <w:top w:val="nil"/>
                    <w:left w:val="nil"/>
                    <w:bottom w:val="single" w:sz="4" w:space="0" w:color="auto"/>
                    <w:right w:val="single" w:sz="4" w:space="0" w:color="auto"/>
                  </w:tcBorders>
                  <w:shd w:val="clear" w:color="auto" w:fill="auto"/>
                  <w:vAlign w:val="center"/>
                  <w:hideMark/>
                </w:tcPr>
                <w:p w14:paraId="072103C7" w14:textId="77777777" w:rsidR="00195DB4" w:rsidRPr="00BD1A4C" w:rsidRDefault="00195DB4" w:rsidP="00195DB4">
                  <w:pPr>
                    <w:widowControl/>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hint="eastAsia"/>
                      <w:color w:val="000000"/>
                      <w:kern w:val="0"/>
                      <w:szCs w:val="21"/>
                    </w:rPr>
                    <w:t>2</w:t>
                  </w:r>
                  <w:r>
                    <w:rPr>
                      <w:rFonts w:ascii="Times New Roman" w:eastAsiaTheme="majorEastAsia" w:hAnsi="Times New Roman" w:cs="Times New Roman"/>
                      <w:color w:val="000000"/>
                      <w:kern w:val="0"/>
                      <w:szCs w:val="21"/>
                    </w:rPr>
                    <w:t>.01</w:t>
                  </w:r>
                </w:p>
              </w:tc>
              <w:tc>
                <w:tcPr>
                  <w:tcW w:w="1428" w:type="pct"/>
                  <w:gridSpan w:val="2"/>
                  <w:tcBorders>
                    <w:top w:val="single" w:sz="4" w:space="0" w:color="auto"/>
                    <w:left w:val="nil"/>
                    <w:bottom w:val="single" w:sz="4" w:space="0" w:color="auto"/>
                  </w:tcBorders>
                  <w:shd w:val="clear" w:color="auto" w:fill="auto"/>
                  <w:vAlign w:val="center"/>
                  <w:hideMark/>
                </w:tcPr>
                <w:p w14:paraId="189AA84F" w14:textId="77777777" w:rsidR="00195DB4" w:rsidRPr="00BD1A4C" w:rsidRDefault="00195DB4" w:rsidP="00195DB4">
                  <w:pPr>
                    <w:widowControl/>
                    <w:jc w:val="center"/>
                    <w:rPr>
                      <w:rFonts w:ascii="Times New Roman" w:eastAsiaTheme="majorEastAsia" w:hAnsi="Times New Roman" w:cs="Times New Roman"/>
                      <w:color w:val="000000"/>
                      <w:kern w:val="0"/>
                      <w:szCs w:val="21"/>
                    </w:rPr>
                  </w:pPr>
                  <w:r w:rsidRPr="00BD1A4C">
                    <w:rPr>
                      <w:rFonts w:ascii="Times New Roman" w:eastAsiaTheme="majorEastAsia" w:hAnsi="Times New Roman" w:cs="Times New Roman"/>
                      <w:color w:val="000000"/>
                      <w:kern w:val="0"/>
                      <w:szCs w:val="21"/>
                    </w:rPr>
                    <w:t>0</w:t>
                  </w:r>
                </w:p>
              </w:tc>
            </w:tr>
          </w:tbl>
          <w:p w14:paraId="76863AA7" w14:textId="77777777" w:rsidR="00D119B6" w:rsidRDefault="00D119B6" w:rsidP="00A03C2B">
            <w:pPr>
              <w:rPr>
                <w:rFonts w:ascii="Times New Roman" w:eastAsiaTheme="majorEastAsia" w:hAnsi="Times New Roman" w:cs="Times New Roman"/>
                <w:sz w:val="24"/>
                <w:szCs w:val="24"/>
              </w:rPr>
            </w:pPr>
          </w:p>
          <w:p w14:paraId="371D46B1" w14:textId="25213AE7" w:rsidR="00C63EE3" w:rsidRPr="00BD1A4C" w:rsidRDefault="00C63EE3" w:rsidP="00A03C2B">
            <w:pPr>
              <w:rPr>
                <w:rFonts w:ascii="Times New Roman" w:eastAsiaTheme="majorEastAsia" w:hAnsi="Times New Roman" w:cs="Times New Roman"/>
                <w:sz w:val="24"/>
                <w:szCs w:val="24"/>
              </w:rPr>
            </w:pPr>
          </w:p>
        </w:tc>
      </w:tr>
    </w:tbl>
    <w:p w14:paraId="6A30B071" w14:textId="77777777" w:rsidR="006B3C2E" w:rsidRPr="00BD1A4C" w:rsidRDefault="006B3C2E" w:rsidP="006B3C2E">
      <w:pPr>
        <w:tabs>
          <w:tab w:val="left" w:pos="7088"/>
        </w:tabs>
        <w:spacing w:line="360" w:lineRule="auto"/>
        <w:outlineLvl w:val="0"/>
        <w:rPr>
          <w:rFonts w:ascii="Times New Roman" w:eastAsiaTheme="majorEastAsia" w:hAnsi="Times New Roman" w:cs="Times New Roman"/>
          <w:b/>
          <w:sz w:val="28"/>
          <w:szCs w:val="24"/>
        </w:rPr>
      </w:pPr>
      <w:bookmarkStart w:id="25" w:name="_Toc37858488"/>
      <w:bookmarkStart w:id="26" w:name="_Toc37858766"/>
      <w:r w:rsidRPr="00BD1A4C">
        <w:rPr>
          <w:rFonts w:ascii="Times New Roman" w:eastAsiaTheme="majorEastAsia" w:hAnsi="Times New Roman" w:cs="Times New Roman"/>
          <w:b/>
          <w:sz w:val="28"/>
          <w:szCs w:val="24"/>
        </w:rPr>
        <w:lastRenderedPageBreak/>
        <w:t>7</w:t>
      </w:r>
      <w:r w:rsidRPr="00BD1A4C">
        <w:rPr>
          <w:rFonts w:ascii="Times New Roman" w:eastAsiaTheme="majorEastAsia" w:hAnsi="Times New Roman" w:cs="Times New Roman"/>
          <w:b/>
          <w:sz w:val="28"/>
          <w:szCs w:val="24"/>
        </w:rPr>
        <w:t>、建设项目主要污染物产生及预计排放情况</w:t>
      </w:r>
      <w:bookmarkEnd w:id="25"/>
      <w:bookmarkEnd w:id="26"/>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637"/>
        <w:gridCol w:w="638"/>
        <w:gridCol w:w="1021"/>
        <w:gridCol w:w="851"/>
        <w:gridCol w:w="335"/>
        <w:gridCol w:w="515"/>
        <w:gridCol w:w="42"/>
        <w:gridCol w:w="667"/>
        <w:gridCol w:w="1182"/>
        <w:gridCol w:w="94"/>
        <w:gridCol w:w="963"/>
        <w:gridCol w:w="1240"/>
      </w:tblGrid>
      <w:tr w:rsidR="006B3C2E" w:rsidRPr="00BD1A4C" w14:paraId="5C65F200" w14:textId="77777777" w:rsidTr="00A17B89">
        <w:trPr>
          <w:trHeight w:val="23"/>
          <w:jc w:val="center"/>
        </w:trPr>
        <w:tc>
          <w:tcPr>
            <w:tcW w:w="1101" w:type="dxa"/>
            <w:vAlign w:val="center"/>
          </w:tcPr>
          <w:p w14:paraId="68EDD177" w14:textId="77777777" w:rsidR="006B3C2E" w:rsidRPr="00BD1A4C" w:rsidRDefault="006B3C2E" w:rsidP="006B3C2E">
            <w:pPr>
              <w:adjustRightInd w:val="0"/>
              <w:snapToGrid w:val="0"/>
              <w:spacing w:line="216" w:lineRule="auto"/>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内容</w:t>
            </w:r>
          </w:p>
          <w:p w14:paraId="0689AA16" w14:textId="77777777" w:rsidR="006B3C2E" w:rsidRPr="00BD1A4C" w:rsidRDefault="006B3C2E" w:rsidP="006B3C2E">
            <w:pPr>
              <w:adjustRightInd w:val="0"/>
              <w:snapToGrid w:val="0"/>
              <w:spacing w:line="216" w:lineRule="auto"/>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类型</w:t>
            </w:r>
          </w:p>
        </w:tc>
        <w:tc>
          <w:tcPr>
            <w:tcW w:w="1275" w:type="dxa"/>
            <w:gridSpan w:val="2"/>
            <w:vAlign w:val="center"/>
          </w:tcPr>
          <w:p w14:paraId="6A4EB806" w14:textId="77777777" w:rsidR="00A17B89" w:rsidRDefault="006B3C2E" w:rsidP="006B3C2E">
            <w:pPr>
              <w:adjustRightInd w:val="0"/>
              <w:snapToGrid w:val="0"/>
              <w:spacing w:line="216" w:lineRule="auto"/>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排放源</w:t>
            </w:r>
          </w:p>
          <w:p w14:paraId="68F6BA8F" w14:textId="77777777" w:rsidR="006B3C2E" w:rsidRPr="00BD1A4C" w:rsidRDefault="006B3C2E" w:rsidP="006B3C2E">
            <w:pPr>
              <w:adjustRightInd w:val="0"/>
              <w:snapToGrid w:val="0"/>
              <w:spacing w:line="216" w:lineRule="auto"/>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（编号）</w:t>
            </w:r>
          </w:p>
        </w:tc>
        <w:tc>
          <w:tcPr>
            <w:tcW w:w="1021" w:type="dxa"/>
            <w:vAlign w:val="center"/>
          </w:tcPr>
          <w:p w14:paraId="5C5FEDDE" w14:textId="77777777" w:rsidR="006B3C2E" w:rsidRPr="00BD1A4C" w:rsidRDefault="006B3C2E" w:rsidP="006B3C2E">
            <w:pPr>
              <w:adjustRightInd w:val="0"/>
              <w:snapToGrid w:val="0"/>
              <w:spacing w:line="216" w:lineRule="auto"/>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污染物</w:t>
            </w:r>
          </w:p>
          <w:p w14:paraId="67354965" w14:textId="77777777" w:rsidR="006B3C2E" w:rsidRPr="00BD1A4C" w:rsidRDefault="006B3C2E" w:rsidP="006B3C2E">
            <w:pPr>
              <w:adjustRightInd w:val="0"/>
              <w:snapToGrid w:val="0"/>
              <w:spacing w:line="216" w:lineRule="auto"/>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名称</w:t>
            </w:r>
          </w:p>
        </w:tc>
        <w:tc>
          <w:tcPr>
            <w:tcW w:w="851" w:type="dxa"/>
            <w:vAlign w:val="center"/>
          </w:tcPr>
          <w:p w14:paraId="024D892D" w14:textId="77777777" w:rsidR="001853FE" w:rsidRPr="00BD1A4C" w:rsidRDefault="006B3C2E" w:rsidP="006B3C2E">
            <w:pPr>
              <w:adjustRightInd w:val="0"/>
              <w:snapToGrid w:val="0"/>
              <w:spacing w:line="216" w:lineRule="auto"/>
              <w:jc w:val="center"/>
              <w:rPr>
                <w:rFonts w:ascii="Times New Roman" w:eastAsiaTheme="majorEastAsia" w:hAnsi="Times New Roman" w:cs="Times New Roman"/>
                <w:b/>
                <w:spacing w:val="-6"/>
                <w:szCs w:val="21"/>
              </w:rPr>
            </w:pPr>
            <w:r w:rsidRPr="00BD1A4C">
              <w:rPr>
                <w:rFonts w:ascii="Times New Roman" w:eastAsiaTheme="majorEastAsia" w:hAnsi="Times New Roman" w:cs="Times New Roman"/>
                <w:b/>
                <w:spacing w:val="-6"/>
                <w:szCs w:val="21"/>
              </w:rPr>
              <w:t>产生</w:t>
            </w:r>
          </w:p>
          <w:p w14:paraId="739442E2" w14:textId="77777777" w:rsidR="006B3C2E" w:rsidRPr="00BD1A4C" w:rsidRDefault="006B3C2E" w:rsidP="006B3C2E">
            <w:pPr>
              <w:adjustRightInd w:val="0"/>
              <w:snapToGrid w:val="0"/>
              <w:spacing w:line="216" w:lineRule="auto"/>
              <w:jc w:val="center"/>
              <w:rPr>
                <w:rFonts w:ascii="Times New Roman" w:eastAsiaTheme="majorEastAsia" w:hAnsi="Times New Roman" w:cs="Times New Roman"/>
                <w:b/>
                <w:spacing w:val="-6"/>
                <w:szCs w:val="21"/>
              </w:rPr>
            </w:pPr>
            <w:r w:rsidRPr="00BD1A4C">
              <w:rPr>
                <w:rFonts w:ascii="Times New Roman" w:eastAsiaTheme="majorEastAsia" w:hAnsi="Times New Roman" w:cs="Times New Roman"/>
                <w:b/>
                <w:spacing w:val="-6"/>
                <w:szCs w:val="21"/>
              </w:rPr>
              <w:t>浓度（</w:t>
            </w:r>
            <w:r w:rsidRPr="00BD1A4C">
              <w:rPr>
                <w:rFonts w:ascii="Times New Roman" w:eastAsiaTheme="majorEastAsia" w:hAnsi="Times New Roman" w:cs="Times New Roman"/>
                <w:b/>
                <w:spacing w:val="-6"/>
                <w:szCs w:val="21"/>
              </w:rPr>
              <w:t>mg/m</w:t>
            </w:r>
            <w:r w:rsidRPr="00BD1A4C">
              <w:rPr>
                <w:rFonts w:ascii="Times New Roman" w:eastAsiaTheme="majorEastAsia" w:hAnsi="Times New Roman" w:cs="Times New Roman"/>
                <w:b/>
                <w:spacing w:val="-6"/>
                <w:szCs w:val="21"/>
                <w:vertAlign w:val="superscript"/>
              </w:rPr>
              <w:t>3</w:t>
            </w:r>
            <w:r w:rsidRPr="00BD1A4C">
              <w:rPr>
                <w:rFonts w:ascii="Times New Roman" w:eastAsiaTheme="majorEastAsia" w:hAnsi="Times New Roman" w:cs="Times New Roman"/>
                <w:b/>
                <w:spacing w:val="-6"/>
                <w:szCs w:val="21"/>
              </w:rPr>
              <w:t>）</w:t>
            </w:r>
          </w:p>
        </w:tc>
        <w:tc>
          <w:tcPr>
            <w:tcW w:w="850" w:type="dxa"/>
            <w:gridSpan w:val="2"/>
            <w:vAlign w:val="center"/>
          </w:tcPr>
          <w:p w14:paraId="19D6D982" w14:textId="77777777" w:rsidR="006B3C2E" w:rsidRPr="00BD1A4C" w:rsidRDefault="006B3C2E" w:rsidP="006B3C2E">
            <w:pPr>
              <w:adjustRightInd w:val="0"/>
              <w:snapToGrid w:val="0"/>
              <w:spacing w:line="216" w:lineRule="auto"/>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产生量（</w:t>
            </w:r>
            <w:r w:rsidRPr="00BD1A4C">
              <w:rPr>
                <w:rFonts w:ascii="Times New Roman" w:eastAsiaTheme="majorEastAsia" w:hAnsi="Times New Roman" w:cs="Times New Roman"/>
                <w:b/>
                <w:szCs w:val="21"/>
              </w:rPr>
              <w:t>t/a</w:t>
            </w:r>
            <w:r w:rsidRPr="00BD1A4C">
              <w:rPr>
                <w:rFonts w:ascii="Times New Roman" w:eastAsiaTheme="majorEastAsia" w:hAnsi="Times New Roman" w:cs="Times New Roman"/>
                <w:b/>
                <w:szCs w:val="21"/>
              </w:rPr>
              <w:t>）</w:t>
            </w:r>
          </w:p>
        </w:tc>
        <w:tc>
          <w:tcPr>
            <w:tcW w:w="709" w:type="dxa"/>
            <w:gridSpan w:val="2"/>
            <w:vAlign w:val="center"/>
          </w:tcPr>
          <w:p w14:paraId="62630EF1" w14:textId="77777777" w:rsidR="006B3C2E" w:rsidRPr="00BD1A4C" w:rsidRDefault="00A17B89" w:rsidP="006B3C2E">
            <w:pPr>
              <w:adjustRightInd w:val="0"/>
              <w:snapToGrid w:val="0"/>
              <w:spacing w:line="216" w:lineRule="auto"/>
              <w:jc w:val="center"/>
              <w:rPr>
                <w:rFonts w:ascii="Times New Roman" w:eastAsiaTheme="majorEastAsia" w:hAnsi="Times New Roman" w:cs="Times New Roman"/>
                <w:b/>
                <w:szCs w:val="21"/>
              </w:rPr>
            </w:pPr>
            <w:r w:rsidRPr="00BD1A4C">
              <w:rPr>
                <w:rFonts w:ascii="Times New Roman" w:eastAsiaTheme="majorEastAsia" w:hAnsi="Times New Roman" w:cs="Times New Roman"/>
                <w:b/>
                <w:spacing w:val="-6"/>
                <w:szCs w:val="21"/>
              </w:rPr>
              <w:t>排放浓度（</w:t>
            </w:r>
            <w:r w:rsidRPr="00BD1A4C">
              <w:rPr>
                <w:rFonts w:ascii="Times New Roman" w:eastAsiaTheme="majorEastAsia" w:hAnsi="Times New Roman" w:cs="Times New Roman"/>
                <w:b/>
                <w:spacing w:val="-6"/>
                <w:szCs w:val="21"/>
              </w:rPr>
              <w:t>mg/m</w:t>
            </w:r>
            <w:r w:rsidRPr="00BD1A4C">
              <w:rPr>
                <w:rFonts w:ascii="Times New Roman" w:eastAsiaTheme="majorEastAsia" w:hAnsi="Times New Roman" w:cs="Times New Roman"/>
                <w:b/>
                <w:spacing w:val="-6"/>
                <w:szCs w:val="21"/>
                <w:vertAlign w:val="superscript"/>
              </w:rPr>
              <w:t>3</w:t>
            </w:r>
            <w:r w:rsidRPr="00BD1A4C">
              <w:rPr>
                <w:rFonts w:ascii="Times New Roman" w:eastAsiaTheme="majorEastAsia" w:hAnsi="Times New Roman" w:cs="Times New Roman"/>
                <w:b/>
                <w:spacing w:val="-6"/>
                <w:szCs w:val="21"/>
              </w:rPr>
              <w:t>）</w:t>
            </w:r>
          </w:p>
        </w:tc>
        <w:tc>
          <w:tcPr>
            <w:tcW w:w="1276" w:type="dxa"/>
            <w:gridSpan w:val="2"/>
            <w:vAlign w:val="center"/>
          </w:tcPr>
          <w:p w14:paraId="0D410EAB" w14:textId="77777777" w:rsidR="006B3C2E" w:rsidRPr="00BD1A4C" w:rsidRDefault="00A17B89" w:rsidP="006B3C2E">
            <w:pPr>
              <w:adjustRightInd w:val="0"/>
              <w:snapToGrid w:val="0"/>
              <w:spacing w:line="216" w:lineRule="auto"/>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排放速率（</w:t>
            </w:r>
            <w:r w:rsidRPr="00BD1A4C">
              <w:rPr>
                <w:rFonts w:ascii="Times New Roman" w:eastAsiaTheme="majorEastAsia" w:hAnsi="Times New Roman" w:cs="Times New Roman"/>
                <w:b/>
                <w:szCs w:val="21"/>
              </w:rPr>
              <w:t>kg/h</w:t>
            </w:r>
            <w:r w:rsidRPr="00BD1A4C">
              <w:rPr>
                <w:rFonts w:ascii="Times New Roman" w:eastAsiaTheme="majorEastAsia" w:hAnsi="Times New Roman" w:cs="Times New Roman"/>
                <w:b/>
                <w:szCs w:val="21"/>
              </w:rPr>
              <w:t>）</w:t>
            </w:r>
          </w:p>
        </w:tc>
        <w:tc>
          <w:tcPr>
            <w:tcW w:w="963" w:type="dxa"/>
            <w:vAlign w:val="center"/>
          </w:tcPr>
          <w:p w14:paraId="13DC64CE" w14:textId="77777777" w:rsidR="006B3C2E" w:rsidRPr="00BD1A4C" w:rsidRDefault="006B3C2E" w:rsidP="006B3C2E">
            <w:pPr>
              <w:adjustRightInd w:val="0"/>
              <w:snapToGrid w:val="0"/>
              <w:spacing w:line="216" w:lineRule="auto"/>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排放量（</w:t>
            </w:r>
            <w:r w:rsidRPr="00BD1A4C">
              <w:rPr>
                <w:rFonts w:ascii="Times New Roman" w:eastAsiaTheme="majorEastAsia" w:hAnsi="Times New Roman" w:cs="Times New Roman"/>
                <w:b/>
                <w:szCs w:val="21"/>
              </w:rPr>
              <w:t>t/a</w:t>
            </w:r>
            <w:r w:rsidRPr="00BD1A4C">
              <w:rPr>
                <w:rFonts w:ascii="Times New Roman" w:eastAsiaTheme="majorEastAsia" w:hAnsi="Times New Roman" w:cs="Times New Roman"/>
                <w:b/>
                <w:szCs w:val="21"/>
              </w:rPr>
              <w:t>）</w:t>
            </w:r>
          </w:p>
        </w:tc>
        <w:tc>
          <w:tcPr>
            <w:tcW w:w="1240" w:type="dxa"/>
            <w:vAlign w:val="center"/>
          </w:tcPr>
          <w:p w14:paraId="0913EC89" w14:textId="77777777" w:rsidR="006B3C2E" w:rsidRPr="00BD1A4C" w:rsidRDefault="006B3C2E" w:rsidP="006B3C2E">
            <w:pPr>
              <w:adjustRightInd w:val="0"/>
              <w:snapToGrid w:val="0"/>
              <w:spacing w:line="216" w:lineRule="auto"/>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排放去向</w:t>
            </w:r>
          </w:p>
        </w:tc>
      </w:tr>
      <w:tr w:rsidR="00195DB4" w:rsidRPr="00BD1A4C" w14:paraId="0C8BA72B" w14:textId="77777777" w:rsidTr="00195DB4">
        <w:trPr>
          <w:trHeight w:val="820"/>
          <w:jc w:val="center"/>
        </w:trPr>
        <w:tc>
          <w:tcPr>
            <w:tcW w:w="1101" w:type="dxa"/>
            <w:vMerge w:val="restart"/>
            <w:vAlign w:val="center"/>
          </w:tcPr>
          <w:p w14:paraId="4E01C69C" w14:textId="77777777" w:rsidR="00195DB4" w:rsidRPr="00BD1A4C" w:rsidRDefault="00195DB4" w:rsidP="00195DB4">
            <w:pPr>
              <w:adjustRightInd w:val="0"/>
              <w:snapToGrid w:val="0"/>
              <w:spacing w:line="216" w:lineRule="auto"/>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大气</w:t>
            </w:r>
          </w:p>
          <w:p w14:paraId="352D3BFE" w14:textId="77777777" w:rsidR="00195DB4" w:rsidRPr="00BD1A4C" w:rsidRDefault="00195DB4" w:rsidP="00195DB4">
            <w:pPr>
              <w:adjustRightInd w:val="0"/>
              <w:snapToGrid w:val="0"/>
              <w:spacing w:line="216" w:lineRule="auto"/>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污染物</w:t>
            </w:r>
          </w:p>
        </w:tc>
        <w:tc>
          <w:tcPr>
            <w:tcW w:w="637" w:type="dxa"/>
            <w:vMerge w:val="restart"/>
            <w:vAlign w:val="center"/>
          </w:tcPr>
          <w:p w14:paraId="236359A4" w14:textId="77777777" w:rsidR="00195DB4" w:rsidRPr="00BD1A4C" w:rsidRDefault="00195DB4" w:rsidP="00195DB4">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无组织</w:t>
            </w:r>
          </w:p>
        </w:tc>
        <w:tc>
          <w:tcPr>
            <w:tcW w:w="638" w:type="dxa"/>
            <w:vAlign w:val="center"/>
          </w:tcPr>
          <w:p w14:paraId="35729E4D" w14:textId="77777777" w:rsidR="00195DB4" w:rsidRPr="00BD1A4C" w:rsidRDefault="00195DB4" w:rsidP="00195DB4">
            <w:pPr>
              <w:adjustRightInd w:val="0"/>
              <w:snapToGrid w:val="0"/>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加油区</w:t>
            </w:r>
          </w:p>
        </w:tc>
        <w:tc>
          <w:tcPr>
            <w:tcW w:w="1021" w:type="dxa"/>
            <w:vAlign w:val="center"/>
          </w:tcPr>
          <w:p w14:paraId="092FD2E2" w14:textId="77777777" w:rsidR="00195DB4" w:rsidRPr="00BD1A4C" w:rsidRDefault="00195DB4" w:rsidP="00195DB4">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非甲烷总烃</w:t>
            </w:r>
          </w:p>
        </w:tc>
        <w:tc>
          <w:tcPr>
            <w:tcW w:w="851" w:type="dxa"/>
            <w:vAlign w:val="center"/>
          </w:tcPr>
          <w:p w14:paraId="0AB9D297" w14:textId="77777777" w:rsidR="00195DB4" w:rsidRPr="00BD1A4C" w:rsidRDefault="00195DB4" w:rsidP="00195DB4">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w:t>
            </w:r>
          </w:p>
        </w:tc>
        <w:tc>
          <w:tcPr>
            <w:tcW w:w="850" w:type="dxa"/>
            <w:gridSpan w:val="2"/>
            <w:vAlign w:val="center"/>
          </w:tcPr>
          <w:p w14:paraId="15D09DF6" w14:textId="008BA6F5" w:rsidR="00195DB4" w:rsidRPr="00BD1A4C" w:rsidRDefault="002D59E1" w:rsidP="00195DB4">
            <w:pPr>
              <w:adjustRightInd w:val="0"/>
              <w:snapToGrid w:val="0"/>
              <w:jc w:val="center"/>
              <w:rPr>
                <w:rFonts w:ascii="Times New Roman" w:eastAsiaTheme="majorEastAsia" w:hAnsi="Times New Roman" w:cs="Times New Roman"/>
                <w:szCs w:val="21"/>
              </w:rPr>
            </w:pPr>
            <w:r>
              <w:rPr>
                <w:rFonts w:ascii="Times New Roman" w:hAnsi="Times New Roman" w:cs="Times New Roman"/>
                <w:szCs w:val="21"/>
              </w:rPr>
              <w:t>17.2</w:t>
            </w:r>
          </w:p>
        </w:tc>
        <w:tc>
          <w:tcPr>
            <w:tcW w:w="709" w:type="dxa"/>
            <w:gridSpan w:val="2"/>
            <w:vAlign w:val="center"/>
          </w:tcPr>
          <w:p w14:paraId="7F489532" w14:textId="77777777" w:rsidR="00195DB4" w:rsidRPr="00BD1A4C" w:rsidRDefault="00195DB4" w:rsidP="00195DB4">
            <w:pPr>
              <w:adjustRightInd w:val="0"/>
              <w:snapToGrid w:val="0"/>
              <w:jc w:val="center"/>
              <w:rPr>
                <w:rFonts w:ascii="Times New Roman" w:eastAsiaTheme="majorEastAsia" w:hAnsi="Times New Roman" w:cs="Times New Roman"/>
                <w:szCs w:val="21"/>
              </w:rPr>
            </w:pPr>
            <w:r>
              <w:rPr>
                <w:rFonts w:ascii="Times New Roman" w:eastAsiaTheme="majorEastAsia" w:hAnsi="Times New Roman" w:cs="Times New Roman"/>
                <w:szCs w:val="21"/>
              </w:rPr>
              <w:t>/</w:t>
            </w:r>
          </w:p>
        </w:tc>
        <w:tc>
          <w:tcPr>
            <w:tcW w:w="1276" w:type="dxa"/>
            <w:gridSpan w:val="2"/>
            <w:vAlign w:val="center"/>
          </w:tcPr>
          <w:p w14:paraId="1E908D29" w14:textId="77777777" w:rsidR="00195DB4" w:rsidRPr="00BD1A4C" w:rsidRDefault="00195DB4" w:rsidP="00195DB4">
            <w:pPr>
              <w:adjustRightInd w:val="0"/>
              <w:snapToGrid w:val="0"/>
              <w:jc w:val="center"/>
              <w:rPr>
                <w:rFonts w:ascii="Times New Roman" w:eastAsiaTheme="majorEastAsia" w:hAnsi="Times New Roman" w:cs="Times New Roman"/>
                <w:szCs w:val="21"/>
              </w:rPr>
            </w:pPr>
            <w:r>
              <w:rPr>
                <w:rFonts w:ascii="Times New Roman" w:hAnsi="Times New Roman" w:cs="Times New Roman" w:hint="eastAsia"/>
                <w:szCs w:val="21"/>
              </w:rPr>
              <w:t>0</w:t>
            </w:r>
            <w:r>
              <w:rPr>
                <w:rFonts w:ascii="Times New Roman" w:hAnsi="Times New Roman" w:cs="Times New Roman"/>
                <w:szCs w:val="21"/>
              </w:rPr>
              <w:t>.0099</w:t>
            </w:r>
          </w:p>
        </w:tc>
        <w:tc>
          <w:tcPr>
            <w:tcW w:w="963" w:type="dxa"/>
            <w:vAlign w:val="center"/>
          </w:tcPr>
          <w:p w14:paraId="2A842A40" w14:textId="77777777" w:rsidR="00195DB4" w:rsidRPr="00BD1A4C" w:rsidRDefault="00195DB4" w:rsidP="00195DB4">
            <w:pPr>
              <w:adjustRightInd w:val="0"/>
              <w:snapToGrid w:val="0"/>
              <w:jc w:val="center"/>
              <w:rPr>
                <w:rFonts w:ascii="Times New Roman" w:eastAsiaTheme="majorEastAsia" w:hAnsi="Times New Roman" w:cs="Times New Roman"/>
                <w:szCs w:val="21"/>
              </w:rPr>
            </w:pPr>
            <w:r>
              <w:rPr>
                <w:rFonts w:ascii="Times New Roman" w:hAnsi="Times New Roman" w:cs="Times New Roman"/>
                <w:szCs w:val="21"/>
              </w:rPr>
              <w:t>0.0864</w:t>
            </w:r>
          </w:p>
        </w:tc>
        <w:tc>
          <w:tcPr>
            <w:tcW w:w="1240" w:type="dxa"/>
            <w:vMerge w:val="restart"/>
            <w:vAlign w:val="center"/>
          </w:tcPr>
          <w:p w14:paraId="2B559040" w14:textId="77777777" w:rsidR="00195DB4" w:rsidRPr="00BD1A4C" w:rsidRDefault="00195DB4" w:rsidP="00195DB4">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大气</w:t>
            </w:r>
          </w:p>
        </w:tc>
      </w:tr>
      <w:tr w:rsidR="00195DB4" w:rsidRPr="00BD1A4C" w14:paraId="5B7898E6" w14:textId="77777777" w:rsidTr="00195DB4">
        <w:trPr>
          <w:trHeight w:val="820"/>
          <w:jc w:val="center"/>
        </w:trPr>
        <w:tc>
          <w:tcPr>
            <w:tcW w:w="1101" w:type="dxa"/>
            <w:vMerge/>
            <w:vAlign w:val="center"/>
          </w:tcPr>
          <w:p w14:paraId="6498CDC6" w14:textId="77777777" w:rsidR="00195DB4" w:rsidRPr="00BD1A4C" w:rsidRDefault="00195DB4" w:rsidP="00195DB4">
            <w:pPr>
              <w:adjustRightInd w:val="0"/>
              <w:snapToGrid w:val="0"/>
              <w:spacing w:line="216" w:lineRule="auto"/>
              <w:jc w:val="center"/>
              <w:rPr>
                <w:rFonts w:ascii="Times New Roman" w:eastAsiaTheme="majorEastAsia" w:hAnsi="Times New Roman" w:cs="Times New Roman"/>
                <w:szCs w:val="21"/>
              </w:rPr>
            </w:pPr>
          </w:p>
        </w:tc>
        <w:tc>
          <w:tcPr>
            <w:tcW w:w="637" w:type="dxa"/>
            <w:vMerge/>
            <w:vAlign w:val="center"/>
          </w:tcPr>
          <w:p w14:paraId="551B04C3" w14:textId="77777777" w:rsidR="00195DB4" w:rsidRPr="00BD1A4C" w:rsidRDefault="00195DB4" w:rsidP="00195DB4">
            <w:pPr>
              <w:adjustRightInd w:val="0"/>
              <w:snapToGrid w:val="0"/>
              <w:jc w:val="center"/>
              <w:rPr>
                <w:rFonts w:ascii="Times New Roman" w:eastAsiaTheme="majorEastAsia" w:hAnsi="Times New Roman" w:cs="Times New Roman"/>
                <w:szCs w:val="21"/>
              </w:rPr>
            </w:pPr>
          </w:p>
        </w:tc>
        <w:tc>
          <w:tcPr>
            <w:tcW w:w="638" w:type="dxa"/>
            <w:vAlign w:val="center"/>
          </w:tcPr>
          <w:p w14:paraId="089292E5" w14:textId="77777777" w:rsidR="00195DB4" w:rsidRPr="00BD1A4C" w:rsidRDefault="00195DB4" w:rsidP="00195DB4">
            <w:pPr>
              <w:adjustRightInd w:val="0"/>
              <w:snapToGrid w:val="0"/>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加气区</w:t>
            </w:r>
          </w:p>
        </w:tc>
        <w:tc>
          <w:tcPr>
            <w:tcW w:w="1021" w:type="dxa"/>
            <w:vAlign w:val="center"/>
          </w:tcPr>
          <w:p w14:paraId="7A1A1DCD" w14:textId="77777777" w:rsidR="00195DB4" w:rsidRPr="00BD1A4C" w:rsidRDefault="00195DB4" w:rsidP="00195DB4">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非甲烷总烃</w:t>
            </w:r>
          </w:p>
        </w:tc>
        <w:tc>
          <w:tcPr>
            <w:tcW w:w="851" w:type="dxa"/>
            <w:vAlign w:val="center"/>
          </w:tcPr>
          <w:p w14:paraId="56F62DAB" w14:textId="77777777" w:rsidR="00195DB4" w:rsidRPr="00BD1A4C" w:rsidRDefault="00195DB4" w:rsidP="00195DB4">
            <w:pPr>
              <w:adjustRightInd w:val="0"/>
              <w:snapToGrid w:val="0"/>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w:t>
            </w:r>
          </w:p>
        </w:tc>
        <w:tc>
          <w:tcPr>
            <w:tcW w:w="850" w:type="dxa"/>
            <w:gridSpan w:val="2"/>
            <w:vAlign w:val="center"/>
          </w:tcPr>
          <w:p w14:paraId="3D42DE0D" w14:textId="77777777" w:rsidR="00195DB4" w:rsidRDefault="00195DB4" w:rsidP="00195DB4">
            <w:pPr>
              <w:adjustRightInd w:val="0"/>
              <w:snapToGrid w:val="0"/>
              <w:jc w:val="center"/>
              <w:rPr>
                <w:rFonts w:ascii="Times New Roman" w:eastAsiaTheme="majorEastAsia" w:hAnsi="Times New Roman" w:cs="Times New Roman"/>
                <w:color w:val="000000"/>
                <w:kern w:val="0"/>
                <w:szCs w:val="21"/>
              </w:rPr>
            </w:pPr>
            <w:r>
              <w:rPr>
                <w:rFonts w:ascii="Times New Roman" w:hAnsi="Times New Roman" w:cs="Times New Roman"/>
                <w:color w:val="000000"/>
                <w:kern w:val="0"/>
                <w:szCs w:val="21"/>
              </w:rPr>
              <w:t>0.093</w:t>
            </w:r>
          </w:p>
        </w:tc>
        <w:tc>
          <w:tcPr>
            <w:tcW w:w="709" w:type="dxa"/>
            <w:gridSpan w:val="2"/>
            <w:vAlign w:val="center"/>
          </w:tcPr>
          <w:p w14:paraId="494D65E6" w14:textId="0890B09E" w:rsidR="00195DB4" w:rsidRDefault="002D59E1" w:rsidP="00195DB4">
            <w:pPr>
              <w:adjustRightInd w:val="0"/>
              <w:snapToGrid w:val="0"/>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w:t>
            </w:r>
          </w:p>
        </w:tc>
        <w:tc>
          <w:tcPr>
            <w:tcW w:w="1276" w:type="dxa"/>
            <w:gridSpan w:val="2"/>
            <w:vAlign w:val="center"/>
          </w:tcPr>
          <w:p w14:paraId="394B05D7" w14:textId="77777777" w:rsidR="00195DB4" w:rsidRDefault="00195DB4" w:rsidP="00195DB4">
            <w:pPr>
              <w:adjustRightInd w:val="0"/>
              <w:snapToGrid w:val="0"/>
              <w:jc w:val="center"/>
              <w:rPr>
                <w:rFonts w:ascii="Times New Roman" w:eastAsiaTheme="majorEastAsia" w:hAnsi="Times New Roman" w:cs="Times New Roman"/>
                <w:szCs w:val="21"/>
              </w:rPr>
            </w:pPr>
            <w:r>
              <w:rPr>
                <w:rFonts w:ascii="Times New Roman" w:hAnsi="Times New Roman" w:cs="Times New Roman" w:hint="eastAsia"/>
                <w:color w:val="000000"/>
                <w:kern w:val="0"/>
                <w:szCs w:val="21"/>
              </w:rPr>
              <w:t>0</w:t>
            </w:r>
            <w:r>
              <w:rPr>
                <w:rFonts w:ascii="Times New Roman" w:hAnsi="Times New Roman" w:cs="Times New Roman"/>
                <w:color w:val="000000"/>
                <w:kern w:val="0"/>
                <w:szCs w:val="21"/>
              </w:rPr>
              <w:t>.0106</w:t>
            </w:r>
          </w:p>
        </w:tc>
        <w:tc>
          <w:tcPr>
            <w:tcW w:w="963" w:type="dxa"/>
            <w:vAlign w:val="center"/>
          </w:tcPr>
          <w:p w14:paraId="0E2BE86B" w14:textId="77777777" w:rsidR="00195DB4" w:rsidRDefault="00195DB4" w:rsidP="00195DB4">
            <w:pPr>
              <w:adjustRightInd w:val="0"/>
              <w:snapToGrid w:val="0"/>
              <w:jc w:val="center"/>
              <w:rPr>
                <w:rFonts w:ascii="Times New Roman" w:eastAsiaTheme="majorEastAsia" w:hAnsi="Times New Roman" w:cs="Times New Roman"/>
                <w:color w:val="000000"/>
                <w:kern w:val="0"/>
                <w:szCs w:val="21"/>
              </w:rPr>
            </w:pPr>
            <w:r>
              <w:rPr>
                <w:rFonts w:ascii="Times New Roman" w:hAnsi="Times New Roman" w:cs="Times New Roman"/>
                <w:color w:val="000000"/>
                <w:kern w:val="0"/>
                <w:szCs w:val="21"/>
              </w:rPr>
              <w:t>0.093</w:t>
            </w:r>
          </w:p>
        </w:tc>
        <w:tc>
          <w:tcPr>
            <w:tcW w:w="1240" w:type="dxa"/>
            <w:vMerge/>
            <w:vAlign w:val="center"/>
          </w:tcPr>
          <w:p w14:paraId="45800625" w14:textId="77777777" w:rsidR="00195DB4" w:rsidRPr="00BD1A4C" w:rsidRDefault="00195DB4" w:rsidP="00195DB4">
            <w:pPr>
              <w:adjustRightInd w:val="0"/>
              <w:snapToGrid w:val="0"/>
              <w:jc w:val="center"/>
              <w:rPr>
                <w:rFonts w:ascii="Times New Roman" w:eastAsiaTheme="majorEastAsia" w:hAnsi="Times New Roman" w:cs="Times New Roman"/>
                <w:szCs w:val="21"/>
              </w:rPr>
            </w:pPr>
          </w:p>
        </w:tc>
      </w:tr>
      <w:tr w:rsidR="00A17B89" w:rsidRPr="00BD1A4C" w14:paraId="6E9B878D" w14:textId="77777777" w:rsidTr="00A17B89">
        <w:trPr>
          <w:trHeight w:val="23"/>
          <w:jc w:val="center"/>
        </w:trPr>
        <w:tc>
          <w:tcPr>
            <w:tcW w:w="1101" w:type="dxa"/>
            <w:vAlign w:val="center"/>
          </w:tcPr>
          <w:p w14:paraId="3C8E9921" w14:textId="77777777" w:rsidR="00A17B89" w:rsidRPr="00BD1A4C" w:rsidRDefault="00A17B89" w:rsidP="00A17B89">
            <w:pPr>
              <w:adjustRightInd w:val="0"/>
              <w:snapToGrid w:val="0"/>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内容</w:t>
            </w:r>
          </w:p>
          <w:p w14:paraId="45955E34" w14:textId="77777777" w:rsidR="00A17B89" w:rsidRPr="00BD1A4C" w:rsidRDefault="00A17B89" w:rsidP="00A17B89">
            <w:pPr>
              <w:adjustRightInd w:val="0"/>
              <w:snapToGrid w:val="0"/>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类型</w:t>
            </w:r>
          </w:p>
        </w:tc>
        <w:tc>
          <w:tcPr>
            <w:tcW w:w="1275" w:type="dxa"/>
            <w:gridSpan w:val="2"/>
            <w:vAlign w:val="center"/>
          </w:tcPr>
          <w:p w14:paraId="0E4BDB38" w14:textId="77777777" w:rsidR="00A17B89" w:rsidRPr="00BD1A4C" w:rsidRDefault="00A17B89" w:rsidP="00A17B89">
            <w:pPr>
              <w:adjustRightInd w:val="0"/>
              <w:snapToGrid w:val="0"/>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排放源（编号）</w:t>
            </w:r>
          </w:p>
        </w:tc>
        <w:tc>
          <w:tcPr>
            <w:tcW w:w="1021" w:type="dxa"/>
            <w:vAlign w:val="center"/>
          </w:tcPr>
          <w:p w14:paraId="0F259D28" w14:textId="77777777" w:rsidR="00A17B89" w:rsidRPr="00BD1A4C" w:rsidRDefault="00A17B89" w:rsidP="00A17B89">
            <w:pPr>
              <w:adjustRightInd w:val="0"/>
              <w:snapToGrid w:val="0"/>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污染物</w:t>
            </w:r>
          </w:p>
          <w:p w14:paraId="310AC8A5" w14:textId="77777777" w:rsidR="00A17B89" w:rsidRPr="00BD1A4C" w:rsidRDefault="00A17B89" w:rsidP="00A17B89">
            <w:pPr>
              <w:adjustRightInd w:val="0"/>
              <w:snapToGrid w:val="0"/>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名称</w:t>
            </w:r>
          </w:p>
        </w:tc>
        <w:tc>
          <w:tcPr>
            <w:tcW w:w="1186" w:type="dxa"/>
            <w:gridSpan w:val="2"/>
            <w:vAlign w:val="center"/>
          </w:tcPr>
          <w:p w14:paraId="05C035DD" w14:textId="77777777" w:rsidR="00A17B89" w:rsidRPr="00BD1A4C" w:rsidRDefault="00A17B89" w:rsidP="00A17B89">
            <w:pPr>
              <w:adjustRightInd w:val="0"/>
              <w:snapToGrid w:val="0"/>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产生浓度（</w:t>
            </w:r>
            <w:r w:rsidRPr="00BD1A4C">
              <w:rPr>
                <w:rFonts w:ascii="Times New Roman" w:eastAsiaTheme="majorEastAsia" w:hAnsi="Times New Roman" w:cs="Times New Roman"/>
                <w:b/>
                <w:szCs w:val="21"/>
              </w:rPr>
              <w:t>mg/L</w:t>
            </w:r>
            <w:r w:rsidRPr="00BD1A4C">
              <w:rPr>
                <w:rFonts w:ascii="Times New Roman" w:eastAsiaTheme="majorEastAsia" w:hAnsi="Times New Roman" w:cs="Times New Roman"/>
                <w:b/>
                <w:szCs w:val="21"/>
              </w:rPr>
              <w:t>）</w:t>
            </w:r>
          </w:p>
        </w:tc>
        <w:tc>
          <w:tcPr>
            <w:tcW w:w="1224" w:type="dxa"/>
            <w:gridSpan w:val="3"/>
            <w:vAlign w:val="center"/>
          </w:tcPr>
          <w:p w14:paraId="39DF238C" w14:textId="77777777" w:rsidR="00A17B89" w:rsidRPr="00BD1A4C" w:rsidRDefault="00A17B89" w:rsidP="00A17B89">
            <w:pPr>
              <w:adjustRightInd w:val="0"/>
              <w:snapToGrid w:val="0"/>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产生量（</w:t>
            </w:r>
            <w:r w:rsidRPr="00BD1A4C">
              <w:rPr>
                <w:rFonts w:ascii="Times New Roman" w:eastAsiaTheme="majorEastAsia" w:hAnsi="Times New Roman" w:cs="Times New Roman"/>
                <w:b/>
                <w:szCs w:val="21"/>
              </w:rPr>
              <w:t>t/a</w:t>
            </w:r>
            <w:r w:rsidRPr="00BD1A4C">
              <w:rPr>
                <w:rFonts w:ascii="Times New Roman" w:eastAsiaTheme="majorEastAsia" w:hAnsi="Times New Roman" w:cs="Times New Roman"/>
                <w:b/>
                <w:szCs w:val="21"/>
              </w:rPr>
              <w:t>）</w:t>
            </w:r>
          </w:p>
        </w:tc>
        <w:tc>
          <w:tcPr>
            <w:tcW w:w="1182" w:type="dxa"/>
            <w:vAlign w:val="center"/>
          </w:tcPr>
          <w:p w14:paraId="4063778B" w14:textId="77777777" w:rsidR="00A17B89" w:rsidRPr="00BD1A4C" w:rsidRDefault="00A17B89" w:rsidP="00A17B89">
            <w:pPr>
              <w:adjustRightInd w:val="0"/>
              <w:snapToGrid w:val="0"/>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排放浓度（</w:t>
            </w:r>
            <w:r w:rsidRPr="00BD1A4C">
              <w:rPr>
                <w:rFonts w:ascii="Times New Roman" w:eastAsiaTheme="majorEastAsia" w:hAnsi="Times New Roman" w:cs="Times New Roman"/>
                <w:b/>
                <w:szCs w:val="21"/>
              </w:rPr>
              <w:t>mg/L</w:t>
            </w:r>
            <w:r w:rsidRPr="00BD1A4C">
              <w:rPr>
                <w:rFonts w:ascii="Times New Roman" w:eastAsiaTheme="majorEastAsia" w:hAnsi="Times New Roman" w:cs="Times New Roman"/>
                <w:b/>
                <w:szCs w:val="21"/>
              </w:rPr>
              <w:t>）</w:t>
            </w:r>
          </w:p>
        </w:tc>
        <w:tc>
          <w:tcPr>
            <w:tcW w:w="1057" w:type="dxa"/>
            <w:gridSpan w:val="2"/>
            <w:vAlign w:val="center"/>
          </w:tcPr>
          <w:p w14:paraId="42EDE67D" w14:textId="77777777" w:rsidR="00A17B89" w:rsidRPr="00BD1A4C" w:rsidRDefault="00A17B89" w:rsidP="00A17B89">
            <w:pPr>
              <w:adjustRightInd w:val="0"/>
              <w:snapToGrid w:val="0"/>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排放量（</w:t>
            </w:r>
            <w:r w:rsidRPr="00BD1A4C">
              <w:rPr>
                <w:rFonts w:ascii="Times New Roman" w:eastAsiaTheme="majorEastAsia" w:hAnsi="Times New Roman" w:cs="Times New Roman"/>
                <w:b/>
                <w:szCs w:val="21"/>
              </w:rPr>
              <w:t>t/a</w:t>
            </w:r>
            <w:r w:rsidRPr="00BD1A4C">
              <w:rPr>
                <w:rFonts w:ascii="Times New Roman" w:eastAsiaTheme="majorEastAsia" w:hAnsi="Times New Roman" w:cs="Times New Roman"/>
                <w:b/>
                <w:szCs w:val="21"/>
              </w:rPr>
              <w:t>）</w:t>
            </w:r>
          </w:p>
        </w:tc>
        <w:tc>
          <w:tcPr>
            <w:tcW w:w="1240" w:type="dxa"/>
            <w:vAlign w:val="center"/>
          </w:tcPr>
          <w:p w14:paraId="3BB01ED4" w14:textId="77777777" w:rsidR="00A17B89" w:rsidRPr="00BD1A4C" w:rsidRDefault="00A17B89" w:rsidP="00A17B89">
            <w:pPr>
              <w:adjustRightInd w:val="0"/>
              <w:snapToGrid w:val="0"/>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排放去向</w:t>
            </w:r>
          </w:p>
        </w:tc>
      </w:tr>
      <w:tr w:rsidR="00A17B89" w:rsidRPr="00BD1A4C" w14:paraId="47A9A060" w14:textId="77777777" w:rsidTr="00A17B89">
        <w:trPr>
          <w:trHeight w:val="419"/>
          <w:jc w:val="center"/>
        </w:trPr>
        <w:tc>
          <w:tcPr>
            <w:tcW w:w="1101" w:type="dxa"/>
            <w:vMerge w:val="restart"/>
            <w:tcBorders>
              <w:bottom w:val="single" w:sz="4" w:space="0" w:color="auto"/>
            </w:tcBorders>
            <w:vAlign w:val="center"/>
          </w:tcPr>
          <w:p w14:paraId="5FAC1293" w14:textId="77777777" w:rsidR="00A17B89" w:rsidRPr="00BD1A4C" w:rsidRDefault="00A17B89" w:rsidP="00A17B89">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水污</w:t>
            </w:r>
          </w:p>
          <w:p w14:paraId="67517009" w14:textId="77777777" w:rsidR="00A17B89" w:rsidRPr="00BD1A4C" w:rsidRDefault="00A17B89" w:rsidP="00A17B89">
            <w:pPr>
              <w:adjustRightInd w:val="0"/>
              <w:snapToGrid w:val="0"/>
              <w:jc w:val="center"/>
              <w:rPr>
                <w:rFonts w:ascii="Times New Roman" w:eastAsiaTheme="majorEastAsia" w:hAnsi="Times New Roman" w:cs="Times New Roman"/>
                <w:b/>
                <w:szCs w:val="21"/>
              </w:rPr>
            </w:pPr>
            <w:r w:rsidRPr="00BD1A4C">
              <w:rPr>
                <w:rFonts w:ascii="Times New Roman" w:eastAsiaTheme="majorEastAsia" w:hAnsi="Times New Roman" w:cs="Times New Roman"/>
                <w:szCs w:val="21"/>
              </w:rPr>
              <w:t>染物</w:t>
            </w:r>
          </w:p>
        </w:tc>
        <w:tc>
          <w:tcPr>
            <w:tcW w:w="1275" w:type="dxa"/>
            <w:gridSpan w:val="2"/>
            <w:vMerge w:val="restart"/>
            <w:tcBorders>
              <w:bottom w:val="single" w:sz="4" w:space="0" w:color="auto"/>
            </w:tcBorders>
            <w:vAlign w:val="center"/>
          </w:tcPr>
          <w:p w14:paraId="3A43F2EB" w14:textId="77777777" w:rsidR="00A17B89" w:rsidRPr="00BD1A4C" w:rsidRDefault="00A17B89" w:rsidP="00A17B89">
            <w:pPr>
              <w:adjustRightInd w:val="0"/>
              <w:snapToGrid w:val="0"/>
              <w:spacing w:line="216" w:lineRule="auto"/>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综合废水</w:t>
            </w:r>
          </w:p>
        </w:tc>
        <w:tc>
          <w:tcPr>
            <w:tcW w:w="1021" w:type="dxa"/>
            <w:tcBorders>
              <w:bottom w:val="single" w:sz="4" w:space="0" w:color="auto"/>
            </w:tcBorders>
            <w:vAlign w:val="center"/>
          </w:tcPr>
          <w:p w14:paraId="5BCAFF8E" w14:textId="77777777" w:rsidR="00A17B89" w:rsidRPr="00BD1A4C" w:rsidRDefault="00A17B89" w:rsidP="00A17B89">
            <w:pPr>
              <w:adjustRightInd w:val="0"/>
              <w:snapToGrid w:val="0"/>
              <w:spacing w:line="216" w:lineRule="auto"/>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废水量</w:t>
            </w:r>
          </w:p>
          <w:p w14:paraId="15BAD0CB" w14:textId="77777777" w:rsidR="00A17B89" w:rsidRPr="00BD1A4C" w:rsidRDefault="00A17B89" w:rsidP="00A17B89">
            <w:pPr>
              <w:adjustRightInd w:val="0"/>
              <w:snapToGrid w:val="0"/>
              <w:spacing w:line="216" w:lineRule="auto"/>
              <w:jc w:val="center"/>
              <w:rPr>
                <w:rFonts w:ascii="Times New Roman" w:eastAsiaTheme="majorEastAsia" w:hAnsi="Times New Roman" w:cs="Times New Roman"/>
                <w:b/>
                <w:szCs w:val="21"/>
              </w:rPr>
            </w:pPr>
            <w:r w:rsidRPr="00BD1A4C">
              <w:rPr>
                <w:rFonts w:ascii="Times New Roman" w:eastAsiaTheme="majorEastAsia" w:hAnsi="Times New Roman" w:cs="Times New Roman"/>
                <w:szCs w:val="21"/>
              </w:rPr>
              <w:t>（</w:t>
            </w:r>
            <w:r w:rsidRPr="00BD1A4C">
              <w:rPr>
                <w:rFonts w:ascii="Times New Roman" w:eastAsiaTheme="majorEastAsia" w:hAnsi="Times New Roman" w:cs="Times New Roman"/>
                <w:szCs w:val="21"/>
              </w:rPr>
              <w:t>m</w:t>
            </w:r>
            <w:r w:rsidRPr="00BD1A4C">
              <w:rPr>
                <w:rFonts w:ascii="Times New Roman" w:eastAsiaTheme="majorEastAsia" w:hAnsi="Times New Roman" w:cs="Times New Roman"/>
                <w:szCs w:val="21"/>
                <w:vertAlign w:val="superscript"/>
              </w:rPr>
              <w:t>3</w:t>
            </w:r>
            <w:r w:rsidRPr="00BD1A4C">
              <w:rPr>
                <w:rFonts w:ascii="Times New Roman" w:eastAsiaTheme="majorEastAsia" w:hAnsi="Times New Roman" w:cs="Times New Roman"/>
                <w:szCs w:val="21"/>
              </w:rPr>
              <w:t>/a</w:t>
            </w:r>
            <w:r w:rsidRPr="00BD1A4C">
              <w:rPr>
                <w:rFonts w:ascii="Times New Roman" w:eastAsiaTheme="majorEastAsia" w:hAnsi="Times New Roman" w:cs="Times New Roman"/>
                <w:szCs w:val="21"/>
              </w:rPr>
              <w:t>）</w:t>
            </w:r>
          </w:p>
        </w:tc>
        <w:tc>
          <w:tcPr>
            <w:tcW w:w="1186" w:type="dxa"/>
            <w:gridSpan w:val="2"/>
            <w:tcBorders>
              <w:bottom w:val="single" w:sz="4" w:space="0" w:color="auto"/>
            </w:tcBorders>
            <w:vAlign w:val="center"/>
          </w:tcPr>
          <w:p w14:paraId="3AE8A5EE" w14:textId="77777777" w:rsidR="00A17B89" w:rsidRPr="00BD1A4C" w:rsidRDefault="00A17B89" w:rsidP="00A17B89">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w:t>
            </w:r>
          </w:p>
        </w:tc>
        <w:tc>
          <w:tcPr>
            <w:tcW w:w="1224" w:type="dxa"/>
            <w:gridSpan w:val="3"/>
            <w:tcBorders>
              <w:bottom w:val="single" w:sz="4" w:space="0" w:color="auto"/>
            </w:tcBorders>
            <w:vAlign w:val="center"/>
          </w:tcPr>
          <w:p w14:paraId="0A327F6B" w14:textId="4F7B2843" w:rsidR="00A17B89" w:rsidRPr="00BD1A4C" w:rsidRDefault="001F67BA" w:rsidP="00A17B89">
            <w:pPr>
              <w:widowControl/>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890.6</w:t>
            </w:r>
          </w:p>
        </w:tc>
        <w:tc>
          <w:tcPr>
            <w:tcW w:w="1182" w:type="dxa"/>
            <w:tcBorders>
              <w:bottom w:val="single" w:sz="4" w:space="0" w:color="auto"/>
            </w:tcBorders>
            <w:vAlign w:val="center"/>
          </w:tcPr>
          <w:p w14:paraId="4E4EEB2F" w14:textId="77777777" w:rsidR="00A17B89" w:rsidRPr="00BD1A4C" w:rsidRDefault="00A17B89" w:rsidP="00A17B89">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w:t>
            </w:r>
          </w:p>
        </w:tc>
        <w:tc>
          <w:tcPr>
            <w:tcW w:w="1057" w:type="dxa"/>
            <w:gridSpan w:val="2"/>
            <w:tcBorders>
              <w:bottom w:val="single" w:sz="4" w:space="0" w:color="auto"/>
            </w:tcBorders>
            <w:vAlign w:val="center"/>
          </w:tcPr>
          <w:p w14:paraId="44A15692" w14:textId="77777777" w:rsidR="00A17B89" w:rsidRPr="00BD1A4C" w:rsidRDefault="00BD452B" w:rsidP="00A17B89">
            <w:pPr>
              <w:adjustRightInd w:val="0"/>
              <w:snapToGrid w:val="0"/>
              <w:jc w:val="center"/>
              <w:rPr>
                <w:rFonts w:ascii="Times New Roman" w:eastAsiaTheme="majorEastAsia" w:hAnsi="Times New Roman" w:cs="Times New Roman"/>
                <w:szCs w:val="21"/>
              </w:rPr>
            </w:pPr>
            <w:r>
              <w:rPr>
                <w:rFonts w:ascii="Times New Roman" w:eastAsiaTheme="majorEastAsia" w:hAnsi="Times New Roman" w:cs="Times New Roman"/>
                <w:szCs w:val="21"/>
              </w:rPr>
              <w:t>0</w:t>
            </w:r>
          </w:p>
        </w:tc>
        <w:tc>
          <w:tcPr>
            <w:tcW w:w="1240" w:type="dxa"/>
            <w:vMerge w:val="restart"/>
            <w:tcBorders>
              <w:bottom w:val="single" w:sz="4" w:space="0" w:color="auto"/>
            </w:tcBorders>
            <w:vAlign w:val="center"/>
          </w:tcPr>
          <w:p w14:paraId="7C82F979" w14:textId="7539F32B" w:rsidR="00A17B89" w:rsidRPr="00BD1A4C" w:rsidRDefault="00BD452B" w:rsidP="00804541">
            <w:pPr>
              <w:adjustRightInd w:val="0"/>
              <w:snapToGrid w:val="0"/>
              <w:rPr>
                <w:rFonts w:ascii="Times New Roman" w:eastAsiaTheme="majorEastAsia" w:hAnsi="Times New Roman" w:cs="Times New Roman"/>
                <w:szCs w:val="21"/>
              </w:rPr>
            </w:pPr>
            <w:r>
              <w:rPr>
                <w:rFonts w:ascii="Times New Roman" w:eastAsiaTheme="majorEastAsia" w:hAnsi="Times New Roman" w:cs="Times New Roman" w:hint="eastAsia"/>
                <w:szCs w:val="21"/>
              </w:rPr>
              <w:t>污水集水池收集</w:t>
            </w:r>
            <w:r w:rsidR="00804541">
              <w:rPr>
                <w:rFonts w:ascii="Times New Roman" w:eastAsiaTheme="majorEastAsia" w:hAnsi="Times New Roman" w:cs="Times New Roman" w:hint="eastAsia"/>
                <w:szCs w:val="21"/>
              </w:rPr>
              <w:t>后</w:t>
            </w:r>
            <w:r w:rsidR="00804541" w:rsidRPr="00804541">
              <w:rPr>
                <w:rFonts w:ascii="Times New Roman" w:eastAsiaTheme="majorEastAsia" w:hAnsi="Times New Roman" w:cs="Times New Roman" w:hint="eastAsia"/>
                <w:szCs w:val="21"/>
              </w:rPr>
              <w:t>经无动力污水处理装置处理回用于</w:t>
            </w:r>
            <w:r w:rsidR="00135B48" w:rsidRPr="00135B48">
              <w:rPr>
                <w:rFonts w:ascii="Times New Roman" w:hAnsi="Times New Roman" w:cs="Times New Roman" w:hint="eastAsia"/>
                <w:szCs w:val="21"/>
              </w:rPr>
              <w:t>厂区绿化</w:t>
            </w:r>
          </w:p>
        </w:tc>
      </w:tr>
      <w:tr w:rsidR="001F67BA" w:rsidRPr="00BD1A4C" w14:paraId="478585C4" w14:textId="77777777" w:rsidTr="00A17B89">
        <w:trPr>
          <w:trHeight w:val="56"/>
          <w:jc w:val="center"/>
        </w:trPr>
        <w:tc>
          <w:tcPr>
            <w:tcW w:w="1101" w:type="dxa"/>
            <w:vMerge/>
            <w:vAlign w:val="center"/>
          </w:tcPr>
          <w:p w14:paraId="517A61CF" w14:textId="77777777" w:rsidR="001F67BA" w:rsidRPr="00BD1A4C" w:rsidRDefault="001F67BA" w:rsidP="001F67BA">
            <w:pPr>
              <w:adjustRightInd w:val="0"/>
              <w:snapToGrid w:val="0"/>
              <w:jc w:val="center"/>
              <w:rPr>
                <w:rFonts w:ascii="Times New Roman" w:eastAsiaTheme="majorEastAsia" w:hAnsi="Times New Roman" w:cs="Times New Roman"/>
                <w:szCs w:val="21"/>
              </w:rPr>
            </w:pPr>
          </w:p>
        </w:tc>
        <w:tc>
          <w:tcPr>
            <w:tcW w:w="1275" w:type="dxa"/>
            <w:gridSpan w:val="2"/>
            <w:vMerge/>
            <w:vAlign w:val="center"/>
          </w:tcPr>
          <w:p w14:paraId="5F07215B" w14:textId="77777777" w:rsidR="001F67BA" w:rsidRPr="00BD1A4C" w:rsidRDefault="001F67BA" w:rsidP="001F67BA">
            <w:pPr>
              <w:adjustRightInd w:val="0"/>
              <w:snapToGrid w:val="0"/>
              <w:spacing w:line="216" w:lineRule="auto"/>
              <w:jc w:val="center"/>
              <w:rPr>
                <w:rFonts w:ascii="Times New Roman" w:eastAsiaTheme="majorEastAsia" w:hAnsi="Times New Roman" w:cs="Times New Roman"/>
                <w:szCs w:val="21"/>
              </w:rPr>
            </w:pPr>
          </w:p>
        </w:tc>
        <w:tc>
          <w:tcPr>
            <w:tcW w:w="1021" w:type="dxa"/>
            <w:vAlign w:val="center"/>
          </w:tcPr>
          <w:p w14:paraId="2F979420" w14:textId="77777777" w:rsidR="001F67BA" w:rsidRPr="00BD1A4C" w:rsidRDefault="001F67BA" w:rsidP="001F67BA">
            <w:pPr>
              <w:adjustRightInd w:val="0"/>
              <w:snapToGrid w:val="0"/>
              <w:spacing w:line="216" w:lineRule="auto"/>
              <w:jc w:val="center"/>
              <w:rPr>
                <w:rFonts w:ascii="Times New Roman" w:eastAsiaTheme="majorEastAsia" w:hAnsi="Times New Roman" w:cs="Times New Roman"/>
                <w:bCs/>
                <w:szCs w:val="21"/>
              </w:rPr>
            </w:pPr>
            <w:r w:rsidRPr="00BD1A4C">
              <w:rPr>
                <w:rFonts w:ascii="Times New Roman" w:eastAsiaTheme="majorEastAsia" w:hAnsi="Times New Roman" w:cs="Times New Roman"/>
                <w:bCs/>
                <w:szCs w:val="21"/>
              </w:rPr>
              <w:t>COD</w:t>
            </w:r>
          </w:p>
        </w:tc>
        <w:tc>
          <w:tcPr>
            <w:tcW w:w="1186" w:type="dxa"/>
            <w:gridSpan w:val="2"/>
            <w:vAlign w:val="center"/>
          </w:tcPr>
          <w:p w14:paraId="651A50F6" w14:textId="2210DF0A" w:rsidR="001F67BA" w:rsidRPr="00BD1A4C" w:rsidRDefault="001F67BA" w:rsidP="001F67BA">
            <w:pPr>
              <w:adjustRightInd w:val="0"/>
              <w:snapToGrid w:val="0"/>
              <w:jc w:val="center"/>
              <w:rPr>
                <w:rFonts w:ascii="Times New Roman" w:eastAsiaTheme="majorEastAsia" w:hAnsi="Times New Roman" w:cs="Times New Roman"/>
                <w:bCs/>
                <w:szCs w:val="21"/>
              </w:rPr>
            </w:pPr>
            <w:r w:rsidRPr="00407865">
              <w:rPr>
                <w:rFonts w:ascii="Times New Roman" w:eastAsiaTheme="majorEastAsia" w:hAnsi="Times New Roman" w:cs="Times New Roman"/>
                <w:bCs/>
                <w:szCs w:val="21"/>
              </w:rPr>
              <w:t>400</w:t>
            </w:r>
          </w:p>
        </w:tc>
        <w:tc>
          <w:tcPr>
            <w:tcW w:w="1224" w:type="dxa"/>
            <w:gridSpan w:val="3"/>
            <w:vAlign w:val="center"/>
          </w:tcPr>
          <w:p w14:paraId="3DA0D631" w14:textId="315A089E" w:rsidR="001F67BA" w:rsidRPr="00BD1A4C" w:rsidRDefault="001F67BA" w:rsidP="001F67BA">
            <w:pPr>
              <w:widowControl/>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szCs w:val="21"/>
              </w:rPr>
              <w:t>0.356</w:t>
            </w:r>
          </w:p>
        </w:tc>
        <w:tc>
          <w:tcPr>
            <w:tcW w:w="1182" w:type="dxa"/>
            <w:vAlign w:val="center"/>
          </w:tcPr>
          <w:p w14:paraId="5E45F40F" w14:textId="77777777" w:rsidR="001F67BA" w:rsidRPr="00BD1A4C" w:rsidRDefault="001F67BA" w:rsidP="001F67BA">
            <w:pPr>
              <w:adjustRightInd w:val="0"/>
              <w:snapToGrid w:val="0"/>
              <w:jc w:val="center"/>
              <w:rPr>
                <w:rFonts w:ascii="Times New Roman" w:eastAsiaTheme="majorEastAsia" w:hAnsi="Times New Roman" w:cs="Times New Roman"/>
                <w:szCs w:val="21"/>
              </w:rPr>
            </w:pPr>
            <w:r>
              <w:rPr>
                <w:rFonts w:ascii="Times New Roman" w:eastAsiaTheme="majorEastAsia" w:hAnsi="Times New Roman" w:cs="Times New Roman"/>
                <w:color w:val="000000"/>
                <w:szCs w:val="21"/>
              </w:rPr>
              <w:t>0</w:t>
            </w:r>
          </w:p>
        </w:tc>
        <w:tc>
          <w:tcPr>
            <w:tcW w:w="1057" w:type="dxa"/>
            <w:gridSpan w:val="2"/>
            <w:vAlign w:val="center"/>
          </w:tcPr>
          <w:p w14:paraId="3CB0D09F" w14:textId="77777777" w:rsidR="001F67BA" w:rsidRPr="00BD1A4C" w:rsidRDefault="001F67BA" w:rsidP="001F67BA">
            <w:pPr>
              <w:adjustRightInd w:val="0"/>
              <w:snapToGrid w:val="0"/>
              <w:jc w:val="center"/>
              <w:rPr>
                <w:rFonts w:ascii="Times New Roman" w:eastAsiaTheme="majorEastAsia" w:hAnsi="Times New Roman" w:cs="Times New Roman"/>
                <w:bCs/>
                <w:szCs w:val="21"/>
              </w:rPr>
            </w:pPr>
            <w:r>
              <w:rPr>
                <w:rFonts w:ascii="Times New Roman" w:eastAsiaTheme="majorEastAsia" w:hAnsi="Times New Roman" w:cs="Times New Roman"/>
                <w:color w:val="000000"/>
                <w:szCs w:val="21"/>
              </w:rPr>
              <w:t>0</w:t>
            </w:r>
          </w:p>
        </w:tc>
        <w:tc>
          <w:tcPr>
            <w:tcW w:w="1240" w:type="dxa"/>
            <w:vMerge/>
            <w:vAlign w:val="center"/>
          </w:tcPr>
          <w:p w14:paraId="66403030" w14:textId="77777777" w:rsidR="001F67BA" w:rsidRPr="00BD1A4C" w:rsidRDefault="001F67BA" w:rsidP="001F67BA">
            <w:pPr>
              <w:adjustRightInd w:val="0"/>
              <w:snapToGrid w:val="0"/>
              <w:jc w:val="center"/>
              <w:rPr>
                <w:rFonts w:ascii="Times New Roman" w:eastAsiaTheme="majorEastAsia" w:hAnsi="Times New Roman" w:cs="Times New Roman"/>
                <w:szCs w:val="21"/>
              </w:rPr>
            </w:pPr>
          </w:p>
        </w:tc>
      </w:tr>
      <w:tr w:rsidR="001F67BA" w:rsidRPr="00BD1A4C" w14:paraId="07FE80FB" w14:textId="77777777" w:rsidTr="00A17B89">
        <w:trPr>
          <w:trHeight w:val="23"/>
          <w:jc w:val="center"/>
        </w:trPr>
        <w:tc>
          <w:tcPr>
            <w:tcW w:w="1101" w:type="dxa"/>
            <w:vMerge/>
            <w:vAlign w:val="center"/>
          </w:tcPr>
          <w:p w14:paraId="6869925B" w14:textId="77777777" w:rsidR="001F67BA" w:rsidRPr="00BD1A4C" w:rsidRDefault="001F67BA" w:rsidP="001F67BA">
            <w:pPr>
              <w:adjustRightInd w:val="0"/>
              <w:snapToGrid w:val="0"/>
              <w:jc w:val="center"/>
              <w:rPr>
                <w:rFonts w:ascii="Times New Roman" w:eastAsiaTheme="majorEastAsia" w:hAnsi="Times New Roman" w:cs="Times New Roman"/>
                <w:szCs w:val="21"/>
              </w:rPr>
            </w:pPr>
          </w:p>
        </w:tc>
        <w:tc>
          <w:tcPr>
            <w:tcW w:w="1275" w:type="dxa"/>
            <w:gridSpan w:val="2"/>
            <w:vMerge/>
            <w:vAlign w:val="center"/>
          </w:tcPr>
          <w:p w14:paraId="3520AB50" w14:textId="77777777" w:rsidR="001F67BA" w:rsidRPr="00BD1A4C" w:rsidRDefault="001F67BA" w:rsidP="001F67BA">
            <w:pPr>
              <w:adjustRightInd w:val="0"/>
              <w:snapToGrid w:val="0"/>
              <w:spacing w:line="216" w:lineRule="auto"/>
              <w:jc w:val="center"/>
              <w:rPr>
                <w:rFonts w:ascii="Times New Roman" w:eastAsiaTheme="majorEastAsia" w:hAnsi="Times New Roman" w:cs="Times New Roman"/>
                <w:szCs w:val="21"/>
              </w:rPr>
            </w:pPr>
          </w:p>
        </w:tc>
        <w:tc>
          <w:tcPr>
            <w:tcW w:w="1021" w:type="dxa"/>
            <w:vAlign w:val="center"/>
          </w:tcPr>
          <w:p w14:paraId="4158F860" w14:textId="77777777" w:rsidR="001F67BA" w:rsidRPr="00BD1A4C" w:rsidRDefault="001F67BA" w:rsidP="001F67BA">
            <w:pPr>
              <w:adjustRightInd w:val="0"/>
              <w:snapToGrid w:val="0"/>
              <w:spacing w:line="216" w:lineRule="auto"/>
              <w:jc w:val="center"/>
              <w:rPr>
                <w:rFonts w:ascii="Times New Roman" w:eastAsiaTheme="majorEastAsia" w:hAnsi="Times New Roman" w:cs="Times New Roman"/>
                <w:bCs/>
                <w:szCs w:val="21"/>
              </w:rPr>
            </w:pPr>
            <w:r w:rsidRPr="00BD1A4C">
              <w:rPr>
                <w:rFonts w:ascii="Times New Roman" w:eastAsiaTheme="majorEastAsia" w:hAnsi="Times New Roman" w:cs="Times New Roman"/>
                <w:bCs/>
                <w:szCs w:val="21"/>
              </w:rPr>
              <w:t>SS</w:t>
            </w:r>
          </w:p>
        </w:tc>
        <w:tc>
          <w:tcPr>
            <w:tcW w:w="1186" w:type="dxa"/>
            <w:gridSpan w:val="2"/>
            <w:vAlign w:val="center"/>
          </w:tcPr>
          <w:p w14:paraId="0D3D4C53" w14:textId="2400500E" w:rsidR="001F67BA" w:rsidRPr="00BD1A4C" w:rsidRDefault="001F67BA" w:rsidP="001F67BA">
            <w:pPr>
              <w:adjustRightInd w:val="0"/>
              <w:snapToGrid w:val="0"/>
              <w:jc w:val="center"/>
              <w:rPr>
                <w:rFonts w:ascii="Times New Roman" w:eastAsiaTheme="majorEastAsia" w:hAnsi="Times New Roman" w:cs="Times New Roman"/>
                <w:bCs/>
                <w:szCs w:val="21"/>
              </w:rPr>
            </w:pPr>
            <w:r w:rsidRPr="00407865">
              <w:rPr>
                <w:rFonts w:ascii="Times New Roman" w:eastAsiaTheme="majorEastAsia" w:hAnsi="Times New Roman" w:cs="Times New Roman"/>
                <w:bCs/>
                <w:szCs w:val="21"/>
              </w:rPr>
              <w:t>350</w:t>
            </w:r>
          </w:p>
        </w:tc>
        <w:tc>
          <w:tcPr>
            <w:tcW w:w="1224" w:type="dxa"/>
            <w:gridSpan w:val="3"/>
            <w:vAlign w:val="center"/>
          </w:tcPr>
          <w:p w14:paraId="03A5D0A4" w14:textId="274C1E79" w:rsidR="001F67BA" w:rsidRPr="00BD1A4C" w:rsidRDefault="001F67BA" w:rsidP="001F67BA">
            <w:pPr>
              <w:widowControl/>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szCs w:val="21"/>
              </w:rPr>
              <w:t>0.312</w:t>
            </w:r>
          </w:p>
        </w:tc>
        <w:tc>
          <w:tcPr>
            <w:tcW w:w="1182" w:type="dxa"/>
            <w:vAlign w:val="center"/>
          </w:tcPr>
          <w:p w14:paraId="0B41D7CF" w14:textId="77777777" w:rsidR="001F67BA" w:rsidRPr="00BD1A4C" w:rsidRDefault="001F67BA" w:rsidP="001F67BA">
            <w:pPr>
              <w:adjustRightInd w:val="0"/>
              <w:snapToGrid w:val="0"/>
              <w:jc w:val="center"/>
              <w:rPr>
                <w:rFonts w:ascii="Times New Roman" w:eastAsiaTheme="majorEastAsia" w:hAnsi="Times New Roman" w:cs="Times New Roman"/>
                <w:szCs w:val="21"/>
              </w:rPr>
            </w:pPr>
            <w:r>
              <w:rPr>
                <w:rFonts w:ascii="Times New Roman" w:eastAsiaTheme="majorEastAsia" w:hAnsi="Times New Roman" w:cs="Times New Roman"/>
                <w:color w:val="000000"/>
                <w:szCs w:val="21"/>
              </w:rPr>
              <w:t>0</w:t>
            </w:r>
          </w:p>
        </w:tc>
        <w:tc>
          <w:tcPr>
            <w:tcW w:w="1057" w:type="dxa"/>
            <w:gridSpan w:val="2"/>
            <w:vAlign w:val="center"/>
          </w:tcPr>
          <w:p w14:paraId="7800C476" w14:textId="77777777" w:rsidR="001F67BA" w:rsidRPr="00BD1A4C" w:rsidRDefault="001F67BA" w:rsidP="001F67BA">
            <w:pPr>
              <w:adjustRightInd w:val="0"/>
              <w:snapToGrid w:val="0"/>
              <w:jc w:val="center"/>
              <w:rPr>
                <w:rFonts w:ascii="Times New Roman" w:eastAsiaTheme="majorEastAsia" w:hAnsi="Times New Roman" w:cs="Times New Roman"/>
                <w:bCs/>
                <w:szCs w:val="21"/>
              </w:rPr>
            </w:pPr>
            <w:r>
              <w:rPr>
                <w:rFonts w:ascii="Times New Roman" w:eastAsiaTheme="majorEastAsia" w:hAnsi="Times New Roman" w:cs="Times New Roman"/>
                <w:color w:val="000000"/>
                <w:szCs w:val="21"/>
              </w:rPr>
              <w:t>0</w:t>
            </w:r>
          </w:p>
        </w:tc>
        <w:tc>
          <w:tcPr>
            <w:tcW w:w="1240" w:type="dxa"/>
            <w:vMerge/>
            <w:vAlign w:val="center"/>
          </w:tcPr>
          <w:p w14:paraId="507DDFC6" w14:textId="77777777" w:rsidR="001F67BA" w:rsidRPr="00BD1A4C" w:rsidRDefault="001F67BA" w:rsidP="001F67BA">
            <w:pPr>
              <w:adjustRightInd w:val="0"/>
              <w:snapToGrid w:val="0"/>
              <w:jc w:val="center"/>
              <w:rPr>
                <w:rFonts w:ascii="Times New Roman" w:eastAsiaTheme="majorEastAsia" w:hAnsi="Times New Roman" w:cs="Times New Roman"/>
                <w:szCs w:val="21"/>
              </w:rPr>
            </w:pPr>
          </w:p>
        </w:tc>
      </w:tr>
      <w:tr w:rsidR="001F67BA" w:rsidRPr="00BD1A4C" w14:paraId="7D28DACA" w14:textId="77777777" w:rsidTr="00A17B89">
        <w:trPr>
          <w:trHeight w:val="244"/>
          <w:jc w:val="center"/>
        </w:trPr>
        <w:tc>
          <w:tcPr>
            <w:tcW w:w="1101" w:type="dxa"/>
            <w:vMerge/>
            <w:vAlign w:val="center"/>
          </w:tcPr>
          <w:p w14:paraId="49A6CCB0" w14:textId="77777777" w:rsidR="001F67BA" w:rsidRPr="00BD1A4C" w:rsidRDefault="001F67BA" w:rsidP="001F67BA">
            <w:pPr>
              <w:adjustRightInd w:val="0"/>
              <w:snapToGrid w:val="0"/>
              <w:jc w:val="center"/>
              <w:rPr>
                <w:rFonts w:ascii="Times New Roman" w:eastAsiaTheme="majorEastAsia" w:hAnsi="Times New Roman" w:cs="Times New Roman"/>
                <w:szCs w:val="21"/>
              </w:rPr>
            </w:pPr>
          </w:p>
        </w:tc>
        <w:tc>
          <w:tcPr>
            <w:tcW w:w="1275" w:type="dxa"/>
            <w:gridSpan w:val="2"/>
            <w:vMerge/>
            <w:vAlign w:val="center"/>
          </w:tcPr>
          <w:p w14:paraId="1F075BEC" w14:textId="77777777" w:rsidR="001F67BA" w:rsidRPr="00BD1A4C" w:rsidRDefault="001F67BA" w:rsidP="001F67BA">
            <w:pPr>
              <w:adjustRightInd w:val="0"/>
              <w:snapToGrid w:val="0"/>
              <w:spacing w:line="216" w:lineRule="auto"/>
              <w:jc w:val="center"/>
              <w:rPr>
                <w:rFonts w:ascii="Times New Roman" w:eastAsiaTheme="majorEastAsia" w:hAnsi="Times New Roman" w:cs="Times New Roman"/>
                <w:szCs w:val="21"/>
              </w:rPr>
            </w:pPr>
          </w:p>
        </w:tc>
        <w:tc>
          <w:tcPr>
            <w:tcW w:w="1021" w:type="dxa"/>
            <w:vAlign w:val="center"/>
          </w:tcPr>
          <w:p w14:paraId="785E3A5B" w14:textId="77777777" w:rsidR="001F67BA" w:rsidRPr="00BD1A4C" w:rsidRDefault="001F67BA" w:rsidP="001F67BA">
            <w:pPr>
              <w:adjustRightInd w:val="0"/>
              <w:snapToGrid w:val="0"/>
              <w:spacing w:line="216" w:lineRule="auto"/>
              <w:jc w:val="center"/>
              <w:rPr>
                <w:rFonts w:ascii="Times New Roman" w:eastAsiaTheme="majorEastAsia" w:hAnsi="Times New Roman" w:cs="Times New Roman"/>
                <w:bCs/>
                <w:szCs w:val="21"/>
              </w:rPr>
            </w:pPr>
            <w:r w:rsidRPr="00BD1A4C">
              <w:rPr>
                <w:rFonts w:ascii="Times New Roman" w:eastAsiaTheme="majorEastAsia" w:hAnsi="Times New Roman" w:cs="Times New Roman"/>
                <w:bCs/>
                <w:szCs w:val="21"/>
              </w:rPr>
              <w:t>NH</w:t>
            </w:r>
            <w:r w:rsidRPr="00BD1A4C">
              <w:rPr>
                <w:rFonts w:ascii="Times New Roman" w:eastAsiaTheme="majorEastAsia" w:hAnsi="Times New Roman" w:cs="Times New Roman"/>
                <w:bCs/>
                <w:szCs w:val="21"/>
                <w:vertAlign w:val="subscript"/>
              </w:rPr>
              <w:t>3</w:t>
            </w:r>
            <w:r w:rsidRPr="00BD1A4C">
              <w:rPr>
                <w:rFonts w:ascii="Times New Roman" w:eastAsiaTheme="majorEastAsia" w:hAnsi="Times New Roman" w:cs="Times New Roman"/>
                <w:bCs/>
                <w:szCs w:val="21"/>
              </w:rPr>
              <w:t>-N</w:t>
            </w:r>
          </w:p>
        </w:tc>
        <w:tc>
          <w:tcPr>
            <w:tcW w:w="1186" w:type="dxa"/>
            <w:gridSpan w:val="2"/>
            <w:vAlign w:val="center"/>
          </w:tcPr>
          <w:p w14:paraId="51F1BC27" w14:textId="54BCA815" w:rsidR="001F67BA" w:rsidRPr="00BD1A4C" w:rsidRDefault="001F67BA" w:rsidP="001F67BA">
            <w:pPr>
              <w:adjustRightInd w:val="0"/>
              <w:snapToGrid w:val="0"/>
              <w:jc w:val="center"/>
              <w:rPr>
                <w:rFonts w:ascii="Times New Roman" w:eastAsiaTheme="majorEastAsia" w:hAnsi="Times New Roman" w:cs="Times New Roman"/>
                <w:bCs/>
                <w:szCs w:val="21"/>
              </w:rPr>
            </w:pPr>
            <w:r w:rsidRPr="00407865">
              <w:rPr>
                <w:rFonts w:ascii="Times New Roman" w:eastAsiaTheme="majorEastAsia" w:hAnsi="Times New Roman" w:cs="Times New Roman"/>
                <w:bCs/>
                <w:szCs w:val="21"/>
              </w:rPr>
              <w:t>35</w:t>
            </w:r>
          </w:p>
        </w:tc>
        <w:tc>
          <w:tcPr>
            <w:tcW w:w="1224" w:type="dxa"/>
            <w:gridSpan w:val="3"/>
            <w:vAlign w:val="center"/>
          </w:tcPr>
          <w:p w14:paraId="41CC1130" w14:textId="74993AEB" w:rsidR="001F67BA" w:rsidRPr="00BD1A4C" w:rsidRDefault="001F67BA" w:rsidP="001F67BA">
            <w:pPr>
              <w:widowControl/>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szCs w:val="21"/>
              </w:rPr>
              <w:t>0.031</w:t>
            </w:r>
          </w:p>
        </w:tc>
        <w:tc>
          <w:tcPr>
            <w:tcW w:w="1182" w:type="dxa"/>
            <w:vAlign w:val="center"/>
          </w:tcPr>
          <w:p w14:paraId="4CBC434A" w14:textId="77777777" w:rsidR="001F67BA" w:rsidRPr="00BD1A4C" w:rsidRDefault="001F67BA" w:rsidP="001F67BA">
            <w:pPr>
              <w:adjustRightInd w:val="0"/>
              <w:snapToGrid w:val="0"/>
              <w:jc w:val="center"/>
              <w:rPr>
                <w:rFonts w:ascii="Times New Roman" w:eastAsiaTheme="majorEastAsia" w:hAnsi="Times New Roman" w:cs="Times New Roman"/>
                <w:szCs w:val="21"/>
              </w:rPr>
            </w:pPr>
            <w:r>
              <w:rPr>
                <w:rFonts w:ascii="Times New Roman" w:eastAsiaTheme="majorEastAsia" w:hAnsi="Times New Roman" w:cs="Times New Roman"/>
                <w:color w:val="000000"/>
                <w:szCs w:val="21"/>
              </w:rPr>
              <w:t>0</w:t>
            </w:r>
          </w:p>
        </w:tc>
        <w:tc>
          <w:tcPr>
            <w:tcW w:w="1057" w:type="dxa"/>
            <w:gridSpan w:val="2"/>
            <w:vAlign w:val="center"/>
          </w:tcPr>
          <w:p w14:paraId="6D6E5A74" w14:textId="77777777" w:rsidR="001F67BA" w:rsidRPr="00BD1A4C" w:rsidRDefault="001F67BA" w:rsidP="001F67BA">
            <w:pPr>
              <w:adjustRightInd w:val="0"/>
              <w:snapToGrid w:val="0"/>
              <w:jc w:val="center"/>
              <w:rPr>
                <w:rFonts w:ascii="Times New Roman" w:eastAsiaTheme="majorEastAsia" w:hAnsi="Times New Roman" w:cs="Times New Roman"/>
                <w:szCs w:val="21"/>
              </w:rPr>
            </w:pPr>
            <w:r>
              <w:rPr>
                <w:rFonts w:ascii="Times New Roman" w:eastAsiaTheme="majorEastAsia" w:hAnsi="Times New Roman" w:cs="Times New Roman"/>
                <w:color w:val="000000"/>
                <w:szCs w:val="21"/>
              </w:rPr>
              <w:t>0</w:t>
            </w:r>
          </w:p>
        </w:tc>
        <w:tc>
          <w:tcPr>
            <w:tcW w:w="1240" w:type="dxa"/>
            <w:vMerge/>
            <w:vAlign w:val="center"/>
          </w:tcPr>
          <w:p w14:paraId="3D90F58C" w14:textId="77777777" w:rsidR="001F67BA" w:rsidRPr="00BD1A4C" w:rsidRDefault="001F67BA" w:rsidP="001F67BA">
            <w:pPr>
              <w:adjustRightInd w:val="0"/>
              <w:snapToGrid w:val="0"/>
              <w:jc w:val="center"/>
              <w:rPr>
                <w:rFonts w:ascii="Times New Roman" w:eastAsiaTheme="majorEastAsia" w:hAnsi="Times New Roman" w:cs="Times New Roman"/>
                <w:szCs w:val="21"/>
              </w:rPr>
            </w:pPr>
          </w:p>
        </w:tc>
      </w:tr>
      <w:tr w:rsidR="001F67BA" w:rsidRPr="00BD1A4C" w14:paraId="07302512" w14:textId="77777777" w:rsidTr="00A17B89">
        <w:trPr>
          <w:trHeight w:val="23"/>
          <w:jc w:val="center"/>
        </w:trPr>
        <w:tc>
          <w:tcPr>
            <w:tcW w:w="1101" w:type="dxa"/>
            <w:vMerge/>
            <w:vAlign w:val="center"/>
          </w:tcPr>
          <w:p w14:paraId="235E7CE8" w14:textId="77777777" w:rsidR="001F67BA" w:rsidRPr="00BD1A4C" w:rsidRDefault="001F67BA" w:rsidP="001F67BA">
            <w:pPr>
              <w:adjustRightInd w:val="0"/>
              <w:snapToGrid w:val="0"/>
              <w:jc w:val="center"/>
              <w:rPr>
                <w:rFonts w:ascii="Times New Roman" w:eastAsiaTheme="majorEastAsia" w:hAnsi="Times New Roman" w:cs="Times New Roman"/>
                <w:szCs w:val="21"/>
              </w:rPr>
            </w:pPr>
          </w:p>
        </w:tc>
        <w:tc>
          <w:tcPr>
            <w:tcW w:w="1275" w:type="dxa"/>
            <w:gridSpan w:val="2"/>
            <w:vMerge/>
            <w:vAlign w:val="center"/>
          </w:tcPr>
          <w:p w14:paraId="7AEA9E21" w14:textId="77777777" w:rsidR="001F67BA" w:rsidRPr="00BD1A4C" w:rsidRDefault="001F67BA" w:rsidP="001F67BA">
            <w:pPr>
              <w:adjustRightInd w:val="0"/>
              <w:snapToGrid w:val="0"/>
              <w:spacing w:line="216" w:lineRule="auto"/>
              <w:jc w:val="center"/>
              <w:rPr>
                <w:rFonts w:ascii="Times New Roman" w:eastAsiaTheme="majorEastAsia" w:hAnsi="Times New Roman" w:cs="Times New Roman"/>
                <w:szCs w:val="21"/>
              </w:rPr>
            </w:pPr>
          </w:p>
        </w:tc>
        <w:tc>
          <w:tcPr>
            <w:tcW w:w="1021" w:type="dxa"/>
            <w:vAlign w:val="center"/>
          </w:tcPr>
          <w:p w14:paraId="15C14DA1" w14:textId="77777777" w:rsidR="001F67BA" w:rsidRPr="00BD1A4C" w:rsidRDefault="001F67BA" w:rsidP="001F67BA">
            <w:pPr>
              <w:adjustRightInd w:val="0"/>
              <w:snapToGrid w:val="0"/>
              <w:spacing w:line="216" w:lineRule="auto"/>
              <w:jc w:val="center"/>
              <w:rPr>
                <w:rFonts w:ascii="Times New Roman" w:eastAsiaTheme="majorEastAsia" w:hAnsi="Times New Roman" w:cs="Times New Roman"/>
                <w:bCs/>
                <w:szCs w:val="21"/>
              </w:rPr>
            </w:pPr>
            <w:r w:rsidRPr="00BD1A4C">
              <w:rPr>
                <w:rFonts w:ascii="Times New Roman" w:eastAsiaTheme="majorEastAsia" w:hAnsi="Times New Roman" w:cs="Times New Roman"/>
                <w:bCs/>
                <w:szCs w:val="21"/>
              </w:rPr>
              <w:t>TP</w:t>
            </w:r>
          </w:p>
        </w:tc>
        <w:tc>
          <w:tcPr>
            <w:tcW w:w="1186" w:type="dxa"/>
            <w:gridSpan w:val="2"/>
            <w:vAlign w:val="center"/>
          </w:tcPr>
          <w:p w14:paraId="33CBD3DC" w14:textId="78FE8C1B" w:rsidR="001F67BA" w:rsidRPr="00BD1A4C" w:rsidRDefault="001F67BA" w:rsidP="001F67BA">
            <w:pPr>
              <w:adjustRightInd w:val="0"/>
              <w:snapToGrid w:val="0"/>
              <w:jc w:val="center"/>
              <w:rPr>
                <w:rFonts w:ascii="Times New Roman" w:eastAsiaTheme="majorEastAsia" w:hAnsi="Times New Roman" w:cs="Times New Roman"/>
                <w:bCs/>
                <w:szCs w:val="21"/>
              </w:rPr>
            </w:pPr>
            <w:r w:rsidRPr="00407865">
              <w:rPr>
                <w:rFonts w:ascii="Times New Roman" w:eastAsiaTheme="majorEastAsia" w:hAnsi="Times New Roman" w:cs="Times New Roman"/>
                <w:bCs/>
                <w:szCs w:val="21"/>
              </w:rPr>
              <w:t>4</w:t>
            </w:r>
          </w:p>
        </w:tc>
        <w:tc>
          <w:tcPr>
            <w:tcW w:w="1224" w:type="dxa"/>
            <w:gridSpan w:val="3"/>
            <w:vAlign w:val="center"/>
          </w:tcPr>
          <w:p w14:paraId="2D8B6581" w14:textId="6A2043A7" w:rsidR="001F67BA" w:rsidRPr="00BD1A4C" w:rsidRDefault="001F67BA" w:rsidP="001F67BA">
            <w:pPr>
              <w:widowControl/>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szCs w:val="21"/>
              </w:rPr>
              <w:t>0.004</w:t>
            </w:r>
          </w:p>
        </w:tc>
        <w:tc>
          <w:tcPr>
            <w:tcW w:w="1182" w:type="dxa"/>
            <w:vAlign w:val="center"/>
          </w:tcPr>
          <w:p w14:paraId="57C1E3BF" w14:textId="77777777" w:rsidR="001F67BA" w:rsidRPr="00BD1A4C" w:rsidRDefault="001F67BA" w:rsidP="001F67BA">
            <w:pPr>
              <w:adjustRightInd w:val="0"/>
              <w:snapToGrid w:val="0"/>
              <w:jc w:val="center"/>
              <w:rPr>
                <w:rFonts w:ascii="Times New Roman" w:eastAsiaTheme="majorEastAsia" w:hAnsi="Times New Roman" w:cs="Times New Roman"/>
                <w:szCs w:val="21"/>
              </w:rPr>
            </w:pPr>
            <w:r>
              <w:rPr>
                <w:rFonts w:ascii="Times New Roman" w:eastAsiaTheme="majorEastAsia" w:hAnsi="Times New Roman" w:cs="Times New Roman"/>
                <w:color w:val="000000"/>
                <w:szCs w:val="21"/>
              </w:rPr>
              <w:t>0</w:t>
            </w:r>
          </w:p>
        </w:tc>
        <w:tc>
          <w:tcPr>
            <w:tcW w:w="1057" w:type="dxa"/>
            <w:gridSpan w:val="2"/>
            <w:vAlign w:val="center"/>
          </w:tcPr>
          <w:p w14:paraId="444B0714" w14:textId="77777777" w:rsidR="001F67BA" w:rsidRPr="00BD1A4C" w:rsidRDefault="001F67BA" w:rsidP="001F67BA">
            <w:pPr>
              <w:adjustRightInd w:val="0"/>
              <w:snapToGrid w:val="0"/>
              <w:jc w:val="center"/>
              <w:rPr>
                <w:rFonts w:ascii="Times New Roman" w:eastAsiaTheme="majorEastAsia" w:hAnsi="Times New Roman" w:cs="Times New Roman"/>
                <w:szCs w:val="21"/>
              </w:rPr>
            </w:pPr>
            <w:r>
              <w:rPr>
                <w:rFonts w:ascii="Times New Roman" w:eastAsiaTheme="majorEastAsia" w:hAnsi="Times New Roman" w:cs="Times New Roman"/>
                <w:color w:val="000000"/>
                <w:szCs w:val="21"/>
              </w:rPr>
              <w:t>0</w:t>
            </w:r>
          </w:p>
        </w:tc>
        <w:tc>
          <w:tcPr>
            <w:tcW w:w="1240" w:type="dxa"/>
            <w:vMerge/>
            <w:vAlign w:val="center"/>
          </w:tcPr>
          <w:p w14:paraId="0D5B6B4D" w14:textId="77777777" w:rsidR="001F67BA" w:rsidRPr="00BD1A4C" w:rsidRDefault="001F67BA" w:rsidP="001F67BA">
            <w:pPr>
              <w:adjustRightInd w:val="0"/>
              <w:snapToGrid w:val="0"/>
              <w:jc w:val="center"/>
              <w:rPr>
                <w:rFonts w:ascii="Times New Roman" w:eastAsiaTheme="majorEastAsia" w:hAnsi="Times New Roman" w:cs="Times New Roman"/>
                <w:szCs w:val="21"/>
              </w:rPr>
            </w:pPr>
          </w:p>
        </w:tc>
      </w:tr>
      <w:tr w:rsidR="001F67BA" w:rsidRPr="00BD1A4C" w14:paraId="7A50A1C7" w14:textId="77777777" w:rsidTr="00A17B89">
        <w:trPr>
          <w:trHeight w:val="23"/>
          <w:jc w:val="center"/>
        </w:trPr>
        <w:tc>
          <w:tcPr>
            <w:tcW w:w="1101" w:type="dxa"/>
            <w:vMerge/>
            <w:vAlign w:val="center"/>
          </w:tcPr>
          <w:p w14:paraId="5D0ACA93" w14:textId="77777777" w:rsidR="001F67BA" w:rsidRPr="00BD1A4C" w:rsidRDefault="001F67BA" w:rsidP="001F67BA">
            <w:pPr>
              <w:adjustRightInd w:val="0"/>
              <w:snapToGrid w:val="0"/>
              <w:jc w:val="center"/>
              <w:rPr>
                <w:rFonts w:ascii="Times New Roman" w:eastAsiaTheme="majorEastAsia" w:hAnsi="Times New Roman" w:cs="Times New Roman"/>
                <w:szCs w:val="21"/>
              </w:rPr>
            </w:pPr>
          </w:p>
        </w:tc>
        <w:tc>
          <w:tcPr>
            <w:tcW w:w="1275" w:type="dxa"/>
            <w:gridSpan w:val="2"/>
            <w:vMerge/>
            <w:vAlign w:val="center"/>
          </w:tcPr>
          <w:p w14:paraId="020A5B99" w14:textId="77777777" w:rsidR="001F67BA" w:rsidRPr="00BD1A4C" w:rsidRDefault="001F67BA" w:rsidP="001F67BA">
            <w:pPr>
              <w:adjustRightInd w:val="0"/>
              <w:snapToGrid w:val="0"/>
              <w:spacing w:line="216" w:lineRule="auto"/>
              <w:jc w:val="center"/>
              <w:rPr>
                <w:rFonts w:ascii="Times New Roman" w:eastAsiaTheme="majorEastAsia" w:hAnsi="Times New Roman" w:cs="Times New Roman"/>
                <w:szCs w:val="21"/>
              </w:rPr>
            </w:pPr>
          </w:p>
        </w:tc>
        <w:tc>
          <w:tcPr>
            <w:tcW w:w="1021" w:type="dxa"/>
            <w:vAlign w:val="center"/>
          </w:tcPr>
          <w:p w14:paraId="6268A92A" w14:textId="77777777" w:rsidR="001F67BA" w:rsidRPr="00BD1A4C" w:rsidRDefault="001F67BA" w:rsidP="001F67BA">
            <w:pPr>
              <w:adjustRightInd w:val="0"/>
              <w:snapToGrid w:val="0"/>
              <w:spacing w:line="216" w:lineRule="auto"/>
              <w:jc w:val="center"/>
              <w:rPr>
                <w:rFonts w:ascii="Times New Roman" w:eastAsiaTheme="majorEastAsia" w:hAnsi="Times New Roman" w:cs="Times New Roman"/>
                <w:bCs/>
                <w:szCs w:val="21"/>
              </w:rPr>
            </w:pPr>
            <w:r w:rsidRPr="00BD1A4C">
              <w:rPr>
                <w:rFonts w:ascii="Times New Roman" w:eastAsiaTheme="majorEastAsia" w:hAnsi="Times New Roman" w:cs="Times New Roman"/>
                <w:bCs/>
                <w:szCs w:val="21"/>
              </w:rPr>
              <w:t>TN</w:t>
            </w:r>
          </w:p>
        </w:tc>
        <w:tc>
          <w:tcPr>
            <w:tcW w:w="1186" w:type="dxa"/>
            <w:gridSpan w:val="2"/>
            <w:vAlign w:val="center"/>
          </w:tcPr>
          <w:p w14:paraId="642E8D05" w14:textId="589D9414" w:rsidR="001F67BA" w:rsidRPr="00BD1A4C" w:rsidRDefault="001F67BA" w:rsidP="001F67BA">
            <w:pPr>
              <w:adjustRightInd w:val="0"/>
              <w:snapToGrid w:val="0"/>
              <w:jc w:val="center"/>
              <w:rPr>
                <w:rFonts w:ascii="Times New Roman" w:eastAsiaTheme="majorEastAsia" w:hAnsi="Times New Roman" w:cs="Times New Roman"/>
                <w:bCs/>
                <w:szCs w:val="21"/>
              </w:rPr>
            </w:pPr>
            <w:r w:rsidRPr="00407865">
              <w:rPr>
                <w:rFonts w:ascii="Times New Roman" w:eastAsiaTheme="majorEastAsia" w:hAnsi="Times New Roman" w:cs="Times New Roman"/>
                <w:bCs/>
                <w:szCs w:val="21"/>
              </w:rPr>
              <w:t>60</w:t>
            </w:r>
          </w:p>
        </w:tc>
        <w:tc>
          <w:tcPr>
            <w:tcW w:w="1224" w:type="dxa"/>
            <w:gridSpan w:val="3"/>
            <w:vAlign w:val="center"/>
          </w:tcPr>
          <w:p w14:paraId="68E4E4B6" w14:textId="5D2B299B" w:rsidR="001F67BA" w:rsidRPr="00BD1A4C" w:rsidRDefault="001F67BA" w:rsidP="001F67BA">
            <w:pPr>
              <w:widowControl/>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szCs w:val="21"/>
              </w:rPr>
              <w:t>0.053</w:t>
            </w:r>
          </w:p>
        </w:tc>
        <w:tc>
          <w:tcPr>
            <w:tcW w:w="1182" w:type="dxa"/>
            <w:vAlign w:val="center"/>
          </w:tcPr>
          <w:p w14:paraId="30270989" w14:textId="77777777" w:rsidR="001F67BA" w:rsidRPr="00BD1A4C" w:rsidRDefault="001F67BA" w:rsidP="001F67BA">
            <w:pPr>
              <w:adjustRightInd w:val="0"/>
              <w:snapToGrid w:val="0"/>
              <w:jc w:val="center"/>
              <w:rPr>
                <w:rFonts w:ascii="Times New Roman" w:eastAsiaTheme="majorEastAsia" w:hAnsi="Times New Roman" w:cs="Times New Roman"/>
                <w:szCs w:val="21"/>
              </w:rPr>
            </w:pPr>
            <w:r>
              <w:rPr>
                <w:rFonts w:ascii="Times New Roman" w:eastAsiaTheme="majorEastAsia" w:hAnsi="Times New Roman" w:cs="Times New Roman"/>
                <w:color w:val="000000"/>
                <w:szCs w:val="21"/>
              </w:rPr>
              <w:t>0</w:t>
            </w:r>
          </w:p>
        </w:tc>
        <w:tc>
          <w:tcPr>
            <w:tcW w:w="1057" w:type="dxa"/>
            <w:gridSpan w:val="2"/>
            <w:vAlign w:val="center"/>
          </w:tcPr>
          <w:p w14:paraId="64A5AA6E" w14:textId="77777777" w:rsidR="001F67BA" w:rsidRPr="00BD1A4C" w:rsidRDefault="001F67BA" w:rsidP="001F67BA">
            <w:pPr>
              <w:adjustRightInd w:val="0"/>
              <w:snapToGrid w:val="0"/>
              <w:jc w:val="center"/>
              <w:rPr>
                <w:rFonts w:ascii="Times New Roman" w:eastAsiaTheme="majorEastAsia" w:hAnsi="Times New Roman" w:cs="Times New Roman"/>
                <w:szCs w:val="21"/>
              </w:rPr>
            </w:pPr>
            <w:r>
              <w:rPr>
                <w:rFonts w:ascii="Times New Roman" w:eastAsiaTheme="majorEastAsia" w:hAnsi="Times New Roman" w:cs="Times New Roman"/>
                <w:color w:val="000000"/>
                <w:szCs w:val="21"/>
              </w:rPr>
              <w:t>0</w:t>
            </w:r>
          </w:p>
        </w:tc>
        <w:tc>
          <w:tcPr>
            <w:tcW w:w="1240" w:type="dxa"/>
            <w:vMerge/>
            <w:vAlign w:val="center"/>
          </w:tcPr>
          <w:p w14:paraId="428819C0" w14:textId="77777777" w:rsidR="001F67BA" w:rsidRPr="00BD1A4C" w:rsidRDefault="001F67BA" w:rsidP="001F67BA">
            <w:pPr>
              <w:adjustRightInd w:val="0"/>
              <w:snapToGrid w:val="0"/>
              <w:jc w:val="center"/>
              <w:rPr>
                <w:rFonts w:ascii="Times New Roman" w:eastAsiaTheme="majorEastAsia" w:hAnsi="Times New Roman" w:cs="Times New Roman"/>
                <w:szCs w:val="21"/>
              </w:rPr>
            </w:pPr>
          </w:p>
        </w:tc>
      </w:tr>
      <w:tr w:rsidR="00A17B89" w:rsidRPr="00BD1A4C" w14:paraId="777BF786" w14:textId="77777777" w:rsidTr="001853FE">
        <w:trPr>
          <w:trHeight w:val="23"/>
          <w:jc w:val="center"/>
        </w:trPr>
        <w:tc>
          <w:tcPr>
            <w:tcW w:w="1101" w:type="dxa"/>
            <w:vAlign w:val="center"/>
          </w:tcPr>
          <w:p w14:paraId="025B56FE" w14:textId="77777777" w:rsidR="00A17B89" w:rsidRPr="00BD1A4C" w:rsidRDefault="00A17B89" w:rsidP="00A17B89">
            <w:pPr>
              <w:adjustRightInd w:val="0"/>
              <w:snapToGrid w:val="0"/>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无电磁辐射和电离辐射</w:t>
            </w:r>
          </w:p>
        </w:tc>
        <w:tc>
          <w:tcPr>
            <w:tcW w:w="8185" w:type="dxa"/>
            <w:gridSpan w:val="12"/>
            <w:vAlign w:val="center"/>
          </w:tcPr>
          <w:p w14:paraId="0524FFF4" w14:textId="77777777" w:rsidR="00A17B89" w:rsidRPr="00BD1A4C" w:rsidRDefault="00A17B89" w:rsidP="00A17B89">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无</w:t>
            </w:r>
          </w:p>
        </w:tc>
      </w:tr>
      <w:tr w:rsidR="00A17B89" w:rsidRPr="00BD1A4C" w14:paraId="7AC6FBC0" w14:textId="77777777" w:rsidTr="00A17B89">
        <w:trPr>
          <w:trHeight w:val="23"/>
          <w:jc w:val="center"/>
        </w:trPr>
        <w:tc>
          <w:tcPr>
            <w:tcW w:w="1101" w:type="dxa"/>
            <w:vAlign w:val="center"/>
          </w:tcPr>
          <w:p w14:paraId="69D3D63D" w14:textId="77777777" w:rsidR="00A17B89" w:rsidRPr="00BD1A4C" w:rsidRDefault="00A17B89" w:rsidP="00A17B89">
            <w:pPr>
              <w:adjustRightInd w:val="0"/>
              <w:snapToGrid w:val="0"/>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内容</w:t>
            </w:r>
          </w:p>
          <w:p w14:paraId="7ECEDBEA" w14:textId="77777777" w:rsidR="00A17B89" w:rsidRPr="00BD1A4C" w:rsidRDefault="00A17B89" w:rsidP="00A17B89">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b/>
                <w:szCs w:val="21"/>
              </w:rPr>
              <w:t>类型</w:t>
            </w:r>
          </w:p>
        </w:tc>
        <w:tc>
          <w:tcPr>
            <w:tcW w:w="1275" w:type="dxa"/>
            <w:gridSpan w:val="2"/>
            <w:vAlign w:val="center"/>
          </w:tcPr>
          <w:p w14:paraId="60D7A694" w14:textId="77777777" w:rsidR="00A17B89" w:rsidRPr="00BD1A4C" w:rsidRDefault="00A17B89" w:rsidP="00A17B89">
            <w:pPr>
              <w:adjustRightInd w:val="0"/>
              <w:snapToGrid w:val="0"/>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排放源</w:t>
            </w:r>
          </w:p>
          <w:p w14:paraId="4C1E5E4C" w14:textId="77777777" w:rsidR="00A17B89" w:rsidRPr="00BD1A4C" w:rsidRDefault="00A17B89" w:rsidP="00A17B89">
            <w:pPr>
              <w:adjustRightInd w:val="0"/>
              <w:snapToGrid w:val="0"/>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（编号）</w:t>
            </w:r>
          </w:p>
        </w:tc>
        <w:tc>
          <w:tcPr>
            <w:tcW w:w="1021" w:type="dxa"/>
            <w:vAlign w:val="center"/>
          </w:tcPr>
          <w:p w14:paraId="44145DFB" w14:textId="77777777" w:rsidR="00A17B89" w:rsidRPr="00BD1A4C" w:rsidRDefault="00A17B89" w:rsidP="00A17B89">
            <w:pPr>
              <w:adjustRightInd w:val="0"/>
              <w:snapToGrid w:val="0"/>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污染物</w:t>
            </w:r>
          </w:p>
          <w:p w14:paraId="5C662DE3" w14:textId="77777777" w:rsidR="00A17B89" w:rsidRPr="00BD1A4C" w:rsidRDefault="00A17B89" w:rsidP="00A17B89">
            <w:pPr>
              <w:adjustRightInd w:val="0"/>
              <w:snapToGrid w:val="0"/>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名称</w:t>
            </w:r>
          </w:p>
        </w:tc>
        <w:tc>
          <w:tcPr>
            <w:tcW w:w="851" w:type="dxa"/>
            <w:vAlign w:val="center"/>
          </w:tcPr>
          <w:p w14:paraId="56FB5726" w14:textId="77777777" w:rsidR="00A17B89" w:rsidRPr="00BD1A4C" w:rsidRDefault="00A17B89" w:rsidP="00A17B89">
            <w:pPr>
              <w:adjustRightInd w:val="0"/>
              <w:snapToGrid w:val="0"/>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产生量（</w:t>
            </w:r>
            <w:r w:rsidRPr="00BD1A4C">
              <w:rPr>
                <w:rFonts w:ascii="Times New Roman" w:eastAsiaTheme="majorEastAsia" w:hAnsi="Times New Roman" w:cs="Times New Roman"/>
                <w:b/>
                <w:szCs w:val="21"/>
              </w:rPr>
              <w:t>t/a</w:t>
            </w:r>
            <w:r w:rsidRPr="00BD1A4C">
              <w:rPr>
                <w:rFonts w:ascii="Times New Roman" w:eastAsiaTheme="majorEastAsia" w:hAnsi="Times New Roman" w:cs="Times New Roman"/>
                <w:b/>
                <w:szCs w:val="21"/>
              </w:rPr>
              <w:t>）</w:t>
            </w:r>
          </w:p>
        </w:tc>
        <w:tc>
          <w:tcPr>
            <w:tcW w:w="892" w:type="dxa"/>
            <w:gridSpan w:val="3"/>
            <w:vAlign w:val="center"/>
          </w:tcPr>
          <w:p w14:paraId="034B260C" w14:textId="77777777" w:rsidR="00A17B89" w:rsidRPr="00BD1A4C" w:rsidRDefault="00A17B89" w:rsidP="00A17B89">
            <w:pPr>
              <w:adjustRightInd w:val="0"/>
              <w:snapToGrid w:val="0"/>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处理量（</w:t>
            </w:r>
            <w:r w:rsidRPr="00BD1A4C">
              <w:rPr>
                <w:rFonts w:ascii="Times New Roman" w:eastAsiaTheme="majorEastAsia" w:hAnsi="Times New Roman" w:cs="Times New Roman"/>
                <w:b/>
                <w:szCs w:val="21"/>
              </w:rPr>
              <w:t>t/a</w:t>
            </w:r>
            <w:r w:rsidRPr="00BD1A4C">
              <w:rPr>
                <w:rFonts w:ascii="Times New Roman" w:eastAsiaTheme="majorEastAsia" w:hAnsi="Times New Roman" w:cs="Times New Roman"/>
                <w:b/>
                <w:szCs w:val="21"/>
              </w:rPr>
              <w:t>）</w:t>
            </w:r>
          </w:p>
        </w:tc>
        <w:tc>
          <w:tcPr>
            <w:tcW w:w="667" w:type="dxa"/>
            <w:vAlign w:val="center"/>
          </w:tcPr>
          <w:p w14:paraId="74FF5AA5" w14:textId="77777777" w:rsidR="00A17B89" w:rsidRPr="00BD1A4C" w:rsidRDefault="00A17B89" w:rsidP="00A17B89">
            <w:pPr>
              <w:adjustRightInd w:val="0"/>
              <w:snapToGrid w:val="0"/>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综合利用（</w:t>
            </w:r>
            <w:r w:rsidRPr="00BD1A4C">
              <w:rPr>
                <w:rFonts w:ascii="Times New Roman" w:eastAsiaTheme="majorEastAsia" w:hAnsi="Times New Roman" w:cs="Times New Roman"/>
                <w:b/>
                <w:szCs w:val="21"/>
              </w:rPr>
              <w:t>t/a</w:t>
            </w:r>
            <w:r w:rsidRPr="00BD1A4C">
              <w:rPr>
                <w:rFonts w:ascii="Times New Roman" w:eastAsiaTheme="majorEastAsia" w:hAnsi="Times New Roman" w:cs="Times New Roman"/>
                <w:b/>
                <w:szCs w:val="21"/>
              </w:rPr>
              <w:t>）</w:t>
            </w:r>
          </w:p>
        </w:tc>
        <w:tc>
          <w:tcPr>
            <w:tcW w:w="1276" w:type="dxa"/>
            <w:gridSpan w:val="2"/>
            <w:vAlign w:val="center"/>
          </w:tcPr>
          <w:p w14:paraId="0345664E" w14:textId="77777777" w:rsidR="00A17B89" w:rsidRPr="00BD1A4C" w:rsidRDefault="00A17B89" w:rsidP="00A17B89">
            <w:pPr>
              <w:adjustRightInd w:val="0"/>
              <w:snapToGrid w:val="0"/>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排放量（</w:t>
            </w:r>
            <w:r w:rsidRPr="00BD1A4C">
              <w:rPr>
                <w:rFonts w:ascii="Times New Roman" w:eastAsiaTheme="majorEastAsia" w:hAnsi="Times New Roman" w:cs="Times New Roman"/>
                <w:b/>
                <w:szCs w:val="21"/>
              </w:rPr>
              <w:t>t/a</w:t>
            </w:r>
            <w:r w:rsidRPr="00BD1A4C">
              <w:rPr>
                <w:rFonts w:ascii="Times New Roman" w:eastAsiaTheme="majorEastAsia" w:hAnsi="Times New Roman" w:cs="Times New Roman"/>
                <w:b/>
                <w:szCs w:val="21"/>
              </w:rPr>
              <w:t>）</w:t>
            </w:r>
          </w:p>
        </w:tc>
        <w:tc>
          <w:tcPr>
            <w:tcW w:w="2203" w:type="dxa"/>
            <w:gridSpan w:val="2"/>
            <w:vAlign w:val="center"/>
          </w:tcPr>
          <w:p w14:paraId="18727A35" w14:textId="77777777" w:rsidR="00A17B89" w:rsidRPr="00BD1A4C" w:rsidRDefault="00A17B89" w:rsidP="00A17B89">
            <w:pPr>
              <w:adjustRightInd w:val="0"/>
              <w:snapToGrid w:val="0"/>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排放去向</w:t>
            </w:r>
          </w:p>
        </w:tc>
      </w:tr>
      <w:tr w:rsidR="00001046" w:rsidRPr="00BD1A4C" w14:paraId="03807FE7" w14:textId="77777777" w:rsidTr="00A17B89">
        <w:trPr>
          <w:trHeight w:val="56"/>
          <w:jc w:val="center"/>
        </w:trPr>
        <w:tc>
          <w:tcPr>
            <w:tcW w:w="1101" w:type="dxa"/>
            <w:vMerge w:val="restart"/>
            <w:vAlign w:val="center"/>
          </w:tcPr>
          <w:p w14:paraId="3EB4E3F2" w14:textId="77777777" w:rsidR="00001046" w:rsidRPr="00BD1A4C" w:rsidRDefault="00001046" w:rsidP="00A17B89">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固废</w:t>
            </w:r>
          </w:p>
        </w:tc>
        <w:tc>
          <w:tcPr>
            <w:tcW w:w="1275" w:type="dxa"/>
            <w:gridSpan w:val="2"/>
            <w:vAlign w:val="center"/>
          </w:tcPr>
          <w:p w14:paraId="3C9983AC" w14:textId="77777777" w:rsidR="00001046" w:rsidRPr="00BD1A4C" w:rsidRDefault="00001046" w:rsidP="00A17B89">
            <w:pPr>
              <w:adjustRightInd w:val="0"/>
              <w:snapToGrid w:val="0"/>
              <w:jc w:val="center"/>
              <w:rPr>
                <w:rFonts w:ascii="Times New Roman" w:eastAsiaTheme="majorEastAsia" w:hAnsi="Times New Roman" w:cs="Times New Roman"/>
                <w:szCs w:val="21"/>
              </w:rPr>
            </w:pPr>
            <w:r>
              <w:rPr>
                <w:rFonts w:ascii="Times New Roman" w:eastAsiaTheme="majorEastAsia" w:hAnsi="Times New Roman" w:cs="Times New Roman" w:hint="eastAsia"/>
                <w:color w:val="000000"/>
                <w:kern w:val="0"/>
                <w:szCs w:val="21"/>
              </w:rPr>
              <w:t>清洁</w:t>
            </w:r>
          </w:p>
        </w:tc>
        <w:tc>
          <w:tcPr>
            <w:tcW w:w="1021" w:type="dxa"/>
            <w:tcMar>
              <w:left w:w="0" w:type="dxa"/>
              <w:right w:w="0" w:type="dxa"/>
            </w:tcMar>
            <w:vAlign w:val="center"/>
          </w:tcPr>
          <w:p w14:paraId="685D1F45" w14:textId="77777777" w:rsidR="00001046" w:rsidRDefault="00001046" w:rsidP="00A17B89">
            <w:pPr>
              <w:widowControl/>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hint="eastAsia"/>
                <w:color w:val="000000"/>
                <w:kern w:val="0"/>
                <w:szCs w:val="21"/>
              </w:rPr>
              <w:t>废弃的</w:t>
            </w:r>
          </w:p>
          <w:p w14:paraId="57858656" w14:textId="77777777" w:rsidR="00001046" w:rsidRPr="00BD1A4C" w:rsidRDefault="00001046" w:rsidP="00A17B89">
            <w:pPr>
              <w:widowControl/>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hint="eastAsia"/>
                <w:color w:val="000000"/>
                <w:kern w:val="0"/>
                <w:szCs w:val="21"/>
              </w:rPr>
              <w:t>含油抹布</w:t>
            </w:r>
          </w:p>
        </w:tc>
        <w:tc>
          <w:tcPr>
            <w:tcW w:w="851" w:type="dxa"/>
            <w:vAlign w:val="center"/>
          </w:tcPr>
          <w:p w14:paraId="387F7D24" w14:textId="77777777" w:rsidR="00001046" w:rsidRPr="00BD1A4C" w:rsidRDefault="00001046" w:rsidP="00A17B89">
            <w:pPr>
              <w:widowControl/>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0.01</w:t>
            </w:r>
          </w:p>
        </w:tc>
        <w:tc>
          <w:tcPr>
            <w:tcW w:w="892" w:type="dxa"/>
            <w:gridSpan w:val="3"/>
            <w:vAlign w:val="center"/>
          </w:tcPr>
          <w:p w14:paraId="0DF09723" w14:textId="77777777" w:rsidR="00001046" w:rsidRPr="00BD1A4C" w:rsidRDefault="00001046" w:rsidP="00A17B89">
            <w:pPr>
              <w:adjustRightInd w:val="0"/>
              <w:snapToGrid w:val="0"/>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0</w:t>
            </w:r>
            <w:r>
              <w:rPr>
                <w:rFonts w:ascii="Times New Roman" w:eastAsiaTheme="majorEastAsia" w:hAnsi="Times New Roman" w:cs="Times New Roman"/>
                <w:szCs w:val="21"/>
              </w:rPr>
              <w:t>.01</w:t>
            </w:r>
          </w:p>
        </w:tc>
        <w:tc>
          <w:tcPr>
            <w:tcW w:w="667" w:type="dxa"/>
            <w:vAlign w:val="center"/>
          </w:tcPr>
          <w:p w14:paraId="61E2D103" w14:textId="77777777" w:rsidR="00001046" w:rsidRPr="00BD1A4C" w:rsidRDefault="00001046" w:rsidP="00A17B89">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0</w:t>
            </w:r>
          </w:p>
        </w:tc>
        <w:tc>
          <w:tcPr>
            <w:tcW w:w="1276" w:type="dxa"/>
            <w:gridSpan w:val="2"/>
            <w:vAlign w:val="center"/>
          </w:tcPr>
          <w:p w14:paraId="55793BE0" w14:textId="77777777" w:rsidR="00001046" w:rsidRPr="00BD1A4C" w:rsidRDefault="00001046" w:rsidP="00A17B89">
            <w:pPr>
              <w:adjustRightInd w:val="0"/>
              <w:snapToGrid w:val="0"/>
              <w:spacing w:line="216" w:lineRule="auto"/>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0</w:t>
            </w:r>
          </w:p>
        </w:tc>
        <w:tc>
          <w:tcPr>
            <w:tcW w:w="2203" w:type="dxa"/>
            <w:gridSpan w:val="2"/>
            <w:vMerge w:val="restart"/>
            <w:vAlign w:val="center"/>
          </w:tcPr>
          <w:p w14:paraId="26FAEDC6" w14:textId="77777777" w:rsidR="00001046" w:rsidRPr="00BD1A4C" w:rsidRDefault="00001046" w:rsidP="00A17B89">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环卫部门清运</w:t>
            </w:r>
          </w:p>
        </w:tc>
      </w:tr>
      <w:tr w:rsidR="00001046" w:rsidRPr="00BD1A4C" w14:paraId="4ABF7F27" w14:textId="77777777" w:rsidTr="00A17B89">
        <w:trPr>
          <w:trHeight w:val="56"/>
          <w:jc w:val="center"/>
        </w:trPr>
        <w:tc>
          <w:tcPr>
            <w:tcW w:w="1101" w:type="dxa"/>
            <w:vMerge/>
            <w:vAlign w:val="center"/>
          </w:tcPr>
          <w:p w14:paraId="73B77285" w14:textId="77777777" w:rsidR="00001046" w:rsidRPr="00BD1A4C" w:rsidRDefault="00001046" w:rsidP="00A17B89">
            <w:pPr>
              <w:adjustRightInd w:val="0"/>
              <w:snapToGrid w:val="0"/>
              <w:jc w:val="center"/>
              <w:rPr>
                <w:rFonts w:ascii="Times New Roman" w:eastAsiaTheme="majorEastAsia" w:hAnsi="Times New Roman" w:cs="Times New Roman"/>
                <w:szCs w:val="21"/>
              </w:rPr>
            </w:pPr>
          </w:p>
        </w:tc>
        <w:tc>
          <w:tcPr>
            <w:tcW w:w="1275" w:type="dxa"/>
            <w:gridSpan w:val="2"/>
            <w:vAlign w:val="center"/>
          </w:tcPr>
          <w:p w14:paraId="5FB13B98" w14:textId="77777777" w:rsidR="00001046" w:rsidRPr="00BD1A4C" w:rsidRDefault="00001046" w:rsidP="00A17B89">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办公生活</w:t>
            </w:r>
          </w:p>
        </w:tc>
        <w:tc>
          <w:tcPr>
            <w:tcW w:w="1021" w:type="dxa"/>
            <w:tcMar>
              <w:left w:w="0" w:type="dxa"/>
              <w:right w:w="0" w:type="dxa"/>
            </w:tcMar>
            <w:vAlign w:val="center"/>
          </w:tcPr>
          <w:p w14:paraId="2D4829FC" w14:textId="77777777" w:rsidR="00001046" w:rsidRPr="00BD1A4C" w:rsidRDefault="00001046" w:rsidP="00A17B89">
            <w:pPr>
              <w:widowControl/>
              <w:jc w:val="center"/>
              <w:rPr>
                <w:rFonts w:ascii="Times New Roman" w:eastAsiaTheme="majorEastAsia" w:hAnsi="Times New Roman" w:cs="Times New Roman"/>
                <w:color w:val="000000"/>
                <w:kern w:val="0"/>
                <w:szCs w:val="21"/>
              </w:rPr>
            </w:pPr>
            <w:r w:rsidRPr="00BD1A4C">
              <w:rPr>
                <w:rFonts w:ascii="Times New Roman" w:eastAsiaTheme="majorEastAsia" w:hAnsi="Times New Roman" w:cs="Times New Roman"/>
                <w:color w:val="000000"/>
                <w:kern w:val="0"/>
                <w:szCs w:val="21"/>
              </w:rPr>
              <w:t>生活垃圾</w:t>
            </w:r>
          </w:p>
        </w:tc>
        <w:tc>
          <w:tcPr>
            <w:tcW w:w="851" w:type="dxa"/>
            <w:vAlign w:val="center"/>
          </w:tcPr>
          <w:p w14:paraId="447F7460" w14:textId="77777777" w:rsidR="00001046" w:rsidRPr="00BD1A4C" w:rsidRDefault="00001046" w:rsidP="00A17B89">
            <w:pPr>
              <w:widowControl/>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2.01</w:t>
            </w:r>
          </w:p>
        </w:tc>
        <w:tc>
          <w:tcPr>
            <w:tcW w:w="892" w:type="dxa"/>
            <w:gridSpan w:val="3"/>
            <w:vAlign w:val="center"/>
          </w:tcPr>
          <w:p w14:paraId="68A059D2" w14:textId="77777777" w:rsidR="00001046" w:rsidRPr="00BD1A4C" w:rsidRDefault="00001046" w:rsidP="00A17B89">
            <w:pPr>
              <w:adjustRightInd w:val="0"/>
              <w:snapToGrid w:val="0"/>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2</w:t>
            </w:r>
            <w:r>
              <w:rPr>
                <w:rFonts w:ascii="Times New Roman" w:eastAsiaTheme="majorEastAsia" w:hAnsi="Times New Roman" w:cs="Times New Roman"/>
                <w:szCs w:val="21"/>
              </w:rPr>
              <w:t>.01</w:t>
            </w:r>
          </w:p>
        </w:tc>
        <w:tc>
          <w:tcPr>
            <w:tcW w:w="667" w:type="dxa"/>
            <w:vAlign w:val="center"/>
          </w:tcPr>
          <w:p w14:paraId="6AA2AA0C" w14:textId="77777777" w:rsidR="00001046" w:rsidRPr="00BD1A4C" w:rsidRDefault="00001046" w:rsidP="00A17B89">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0</w:t>
            </w:r>
          </w:p>
        </w:tc>
        <w:tc>
          <w:tcPr>
            <w:tcW w:w="1276" w:type="dxa"/>
            <w:gridSpan w:val="2"/>
            <w:vAlign w:val="center"/>
          </w:tcPr>
          <w:p w14:paraId="7D62899D" w14:textId="77777777" w:rsidR="00001046" w:rsidRPr="00BD1A4C" w:rsidRDefault="00001046" w:rsidP="00A17B89">
            <w:pPr>
              <w:adjustRightInd w:val="0"/>
              <w:snapToGrid w:val="0"/>
              <w:spacing w:line="216" w:lineRule="auto"/>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0</w:t>
            </w:r>
          </w:p>
        </w:tc>
        <w:tc>
          <w:tcPr>
            <w:tcW w:w="2203" w:type="dxa"/>
            <w:gridSpan w:val="2"/>
            <w:vMerge/>
            <w:vAlign w:val="center"/>
          </w:tcPr>
          <w:p w14:paraId="48464485" w14:textId="07CF665A" w:rsidR="00001046" w:rsidRPr="00BD1A4C" w:rsidRDefault="00001046" w:rsidP="00A17B89">
            <w:pPr>
              <w:adjustRightInd w:val="0"/>
              <w:snapToGrid w:val="0"/>
              <w:jc w:val="center"/>
              <w:rPr>
                <w:rFonts w:ascii="Times New Roman" w:eastAsiaTheme="majorEastAsia" w:hAnsi="Times New Roman" w:cs="Times New Roman"/>
                <w:szCs w:val="21"/>
              </w:rPr>
            </w:pPr>
          </w:p>
        </w:tc>
      </w:tr>
      <w:tr w:rsidR="00A17B89" w:rsidRPr="00BD1A4C" w14:paraId="13BE6A1E" w14:textId="77777777" w:rsidTr="001853FE">
        <w:trPr>
          <w:trHeight w:val="1048"/>
          <w:jc w:val="center"/>
        </w:trPr>
        <w:tc>
          <w:tcPr>
            <w:tcW w:w="1101" w:type="dxa"/>
            <w:vAlign w:val="center"/>
          </w:tcPr>
          <w:p w14:paraId="2F7DD708" w14:textId="77777777" w:rsidR="00A17B89" w:rsidRPr="00BD1A4C" w:rsidRDefault="00A17B89" w:rsidP="00A17B89">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噪</w:t>
            </w:r>
          </w:p>
          <w:p w14:paraId="09AF1BE9" w14:textId="77777777" w:rsidR="00A17B89" w:rsidRPr="00BD1A4C" w:rsidRDefault="00A17B89" w:rsidP="00A17B89">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声</w:t>
            </w:r>
          </w:p>
        </w:tc>
        <w:tc>
          <w:tcPr>
            <w:tcW w:w="8185" w:type="dxa"/>
            <w:gridSpan w:val="12"/>
            <w:vAlign w:val="center"/>
          </w:tcPr>
          <w:p w14:paraId="1DCE707F" w14:textId="77777777" w:rsidR="00A17B89" w:rsidRPr="00BD1A4C" w:rsidRDefault="00A17B89" w:rsidP="00A17B89">
            <w:pPr>
              <w:adjustRightInd w:val="0"/>
              <w:snapToGrid w:val="0"/>
              <w:spacing w:line="216" w:lineRule="auto"/>
              <w:ind w:firstLineChars="200" w:firstLine="420"/>
              <w:rPr>
                <w:rFonts w:ascii="Times New Roman" w:eastAsiaTheme="majorEastAsia" w:hAnsi="Times New Roman" w:cs="Times New Roman"/>
                <w:szCs w:val="21"/>
              </w:rPr>
            </w:pPr>
            <w:r w:rsidRPr="00BD1A4C">
              <w:rPr>
                <w:rFonts w:ascii="Times New Roman" w:eastAsiaTheme="majorEastAsia" w:hAnsi="Times New Roman" w:cs="Times New Roman"/>
                <w:szCs w:val="21"/>
              </w:rPr>
              <w:t>项目高噪声设备的单台噪声值为</w:t>
            </w:r>
            <w:r w:rsidR="00BD452B" w:rsidRPr="00BD452B">
              <w:rPr>
                <w:rFonts w:ascii="Times New Roman" w:eastAsiaTheme="majorEastAsia" w:hAnsi="Times New Roman" w:cs="Times New Roman"/>
                <w:szCs w:val="21"/>
              </w:rPr>
              <w:t>65</w:t>
            </w:r>
            <w:r w:rsidR="00BD452B" w:rsidRPr="00BD452B">
              <w:rPr>
                <w:rFonts w:ascii="Times New Roman" w:eastAsiaTheme="majorEastAsia" w:hAnsi="Times New Roman" w:cs="Times New Roman"/>
                <w:szCs w:val="21"/>
              </w:rPr>
              <w:t>～</w:t>
            </w:r>
            <w:r w:rsidR="00BD452B" w:rsidRPr="00BD452B">
              <w:rPr>
                <w:rFonts w:ascii="Times New Roman" w:eastAsiaTheme="majorEastAsia" w:hAnsi="Times New Roman" w:cs="Times New Roman" w:hint="eastAsia"/>
                <w:szCs w:val="21"/>
              </w:rPr>
              <w:t>7</w:t>
            </w:r>
            <w:r w:rsidR="00BD452B" w:rsidRPr="00BD452B">
              <w:rPr>
                <w:rFonts w:ascii="Times New Roman" w:eastAsiaTheme="majorEastAsia" w:hAnsi="Times New Roman" w:cs="Times New Roman"/>
                <w:szCs w:val="21"/>
              </w:rPr>
              <w:t>5</w:t>
            </w:r>
            <w:r w:rsidRPr="00BD1A4C">
              <w:rPr>
                <w:rFonts w:ascii="Times New Roman" w:eastAsiaTheme="majorEastAsia" w:hAnsi="Times New Roman" w:cs="Times New Roman"/>
                <w:szCs w:val="21"/>
              </w:rPr>
              <w:t>dB</w:t>
            </w:r>
            <w:r w:rsidRPr="00BD1A4C">
              <w:rPr>
                <w:rFonts w:ascii="Times New Roman" w:eastAsiaTheme="majorEastAsia" w:hAnsi="Times New Roman" w:cs="Times New Roman"/>
                <w:szCs w:val="21"/>
              </w:rPr>
              <w:t>（</w:t>
            </w:r>
            <w:r w:rsidRPr="00BD1A4C">
              <w:rPr>
                <w:rFonts w:ascii="Times New Roman" w:eastAsiaTheme="majorEastAsia" w:hAnsi="Times New Roman" w:cs="Times New Roman"/>
                <w:szCs w:val="21"/>
              </w:rPr>
              <w:t>A</w:t>
            </w:r>
            <w:r w:rsidRPr="00BD1A4C">
              <w:rPr>
                <w:rFonts w:ascii="Times New Roman" w:eastAsiaTheme="majorEastAsia" w:hAnsi="Times New Roman" w:cs="Times New Roman"/>
                <w:szCs w:val="21"/>
              </w:rPr>
              <w:t>），噪声设备产生的噪声经过</w:t>
            </w:r>
            <w:r w:rsidR="00BD452B">
              <w:rPr>
                <w:rFonts w:ascii="Times New Roman" w:eastAsiaTheme="majorEastAsia" w:hAnsi="Times New Roman" w:cs="Times New Roman" w:hint="eastAsia"/>
                <w:szCs w:val="21"/>
              </w:rPr>
              <w:t>合理布局、距离衰减</w:t>
            </w:r>
            <w:r w:rsidRPr="00BD1A4C">
              <w:rPr>
                <w:rFonts w:ascii="Times New Roman" w:eastAsiaTheme="majorEastAsia" w:hAnsi="Times New Roman" w:cs="Times New Roman"/>
                <w:szCs w:val="21"/>
              </w:rPr>
              <w:t>，</w:t>
            </w:r>
            <w:r w:rsidR="00BD452B">
              <w:rPr>
                <w:rFonts w:ascii="Times New Roman" w:eastAsiaTheme="majorEastAsia" w:hAnsi="Times New Roman" w:cs="Times New Roman" w:hint="eastAsia"/>
                <w:szCs w:val="21"/>
              </w:rPr>
              <w:t>设置隔声、吸声材料的院墙等降噪方法后，</w:t>
            </w:r>
            <w:r w:rsidRPr="00BD1A4C">
              <w:rPr>
                <w:rFonts w:ascii="Times New Roman" w:eastAsiaTheme="majorEastAsia" w:hAnsi="Times New Roman" w:cs="Times New Roman"/>
                <w:szCs w:val="21"/>
              </w:rPr>
              <w:t>厂界噪声影响值达《工业企业厂界环境噪声排放标准》（</w:t>
            </w:r>
            <w:r w:rsidRPr="00BD1A4C">
              <w:rPr>
                <w:rFonts w:ascii="Times New Roman" w:eastAsiaTheme="majorEastAsia" w:hAnsi="Times New Roman" w:cs="Times New Roman"/>
                <w:szCs w:val="21"/>
              </w:rPr>
              <w:t>GB12348-2008</w:t>
            </w:r>
            <w:r w:rsidRPr="00BD1A4C">
              <w:rPr>
                <w:rFonts w:ascii="Times New Roman" w:eastAsiaTheme="majorEastAsia" w:hAnsi="Times New Roman" w:cs="Times New Roman"/>
                <w:szCs w:val="21"/>
              </w:rPr>
              <w:t>）中</w:t>
            </w:r>
            <w:r w:rsidRPr="00BD1A4C">
              <w:rPr>
                <w:rFonts w:ascii="Times New Roman" w:eastAsiaTheme="majorEastAsia" w:hAnsi="Times New Roman" w:cs="Times New Roman"/>
                <w:szCs w:val="21"/>
              </w:rPr>
              <w:t>2</w:t>
            </w:r>
            <w:r w:rsidRPr="00BD1A4C">
              <w:rPr>
                <w:rFonts w:ascii="Times New Roman" w:eastAsiaTheme="majorEastAsia" w:hAnsi="Times New Roman" w:cs="Times New Roman"/>
                <w:szCs w:val="21"/>
              </w:rPr>
              <w:t>类标准，对周围环境影响较小。</w:t>
            </w:r>
          </w:p>
        </w:tc>
      </w:tr>
      <w:tr w:rsidR="00A17B89" w:rsidRPr="00BD1A4C" w14:paraId="4968B99C" w14:textId="77777777" w:rsidTr="001853FE">
        <w:trPr>
          <w:trHeight w:val="340"/>
          <w:jc w:val="center"/>
        </w:trPr>
        <w:tc>
          <w:tcPr>
            <w:tcW w:w="1101" w:type="dxa"/>
            <w:vAlign w:val="center"/>
          </w:tcPr>
          <w:p w14:paraId="0AF9BA4C" w14:textId="77777777" w:rsidR="00A17B89" w:rsidRPr="00BD1A4C" w:rsidRDefault="00A17B89" w:rsidP="00A17B89">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其它</w:t>
            </w:r>
          </w:p>
        </w:tc>
        <w:tc>
          <w:tcPr>
            <w:tcW w:w="8185" w:type="dxa"/>
            <w:gridSpan w:val="12"/>
            <w:vAlign w:val="center"/>
          </w:tcPr>
          <w:p w14:paraId="296CAE55" w14:textId="77777777" w:rsidR="00A17B89" w:rsidRPr="00BD1A4C" w:rsidRDefault="00A17B89" w:rsidP="00A17B89">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无</w:t>
            </w:r>
          </w:p>
        </w:tc>
      </w:tr>
      <w:tr w:rsidR="00A17B89" w:rsidRPr="00BD1A4C" w14:paraId="4618811C" w14:textId="77777777" w:rsidTr="001853FE">
        <w:trPr>
          <w:trHeight w:val="274"/>
          <w:jc w:val="center"/>
        </w:trPr>
        <w:tc>
          <w:tcPr>
            <w:tcW w:w="9286" w:type="dxa"/>
            <w:gridSpan w:val="13"/>
          </w:tcPr>
          <w:p w14:paraId="51A5817E" w14:textId="77777777" w:rsidR="00A17B89" w:rsidRPr="00BD1A4C" w:rsidRDefault="00A17B89" w:rsidP="00A17B89">
            <w:pPr>
              <w:spacing w:line="360" w:lineRule="auto"/>
              <w:jc w:val="left"/>
              <w:rPr>
                <w:rFonts w:ascii="Times New Roman" w:eastAsiaTheme="majorEastAsia" w:hAnsi="Times New Roman" w:cs="Times New Roman"/>
                <w:b/>
                <w:sz w:val="24"/>
                <w:szCs w:val="24"/>
              </w:rPr>
            </w:pPr>
            <w:r w:rsidRPr="00BD1A4C">
              <w:rPr>
                <w:rFonts w:ascii="Times New Roman" w:eastAsiaTheme="majorEastAsia" w:hAnsi="Times New Roman" w:cs="Times New Roman"/>
                <w:b/>
                <w:sz w:val="24"/>
                <w:szCs w:val="24"/>
              </w:rPr>
              <w:t>主要生态影响（不够时可附另页）：</w:t>
            </w:r>
          </w:p>
          <w:p w14:paraId="5565A739" w14:textId="55E624C5" w:rsidR="00A17B89" w:rsidRPr="00BD1A4C" w:rsidRDefault="00A17B89" w:rsidP="00A17B89">
            <w:pPr>
              <w:adjustRightInd w:val="0"/>
              <w:snapToGrid w:val="0"/>
              <w:spacing w:line="360" w:lineRule="auto"/>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本项目废气产生量较少，作无组织排放；生活污水、生产废水经厂区化粪池以及</w:t>
            </w:r>
            <w:r w:rsidR="00BD452B">
              <w:rPr>
                <w:rFonts w:ascii="Times New Roman" w:eastAsiaTheme="majorEastAsia" w:hAnsi="Times New Roman" w:cs="Times New Roman" w:hint="eastAsia"/>
                <w:sz w:val="24"/>
                <w:szCs w:val="24"/>
              </w:rPr>
              <w:t>隔油池</w:t>
            </w:r>
            <w:r>
              <w:rPr>
                <w:rFonts w:ascii="Times New Roman" w:eastAsiaTheme="majorEastAsia" w:hAnsi="Times New Roman" w:cs="Times New Roman" w:hint="eastAsia"/>
                <w:sz w:val="24"/>
                <w:szCs w:val="24"/>
              </w:rPr>
              <w:t>分别</w:t>
            </w:r>
            <w:r w:rsidRPr="00BD1A4C">
              <w:rPr>
                <w:rFonts w:ascii="Times New Roman" w:eastAsiaTheme="majorEastAsia" w:hAnsi="Times New Roman" w:cs="Times New Roman"/>
                <w:sz w:val="24"/>
                <w:szCs w:val="24"/>
              </w:rPr>
              <w:t>处理后</w:t>
            </w:r>
            <w:r w:rsidR="00BD452B">
              <w:rPr>
                <w:rFonts w:ascii="Times New Roman" w:eastAsiaTheme="majorEastAsia" w:hAnsi="Times New Roman" w:cs="Times New Roman" w:hint="eastAsia"/>
                <w:sz w:val="24"/>
                <w:szCs w:val="24"/>
              </w:rPr>
              <w:t>排入污水集水池，</w:t>
            </w:r>
            <w:r w:rsidR="00804541" w:rsidRPr="00804541">
              <w:rPr>
                <w:rFonts w:ascii="Times New Roman" w:eastAsiaTheme="majorEastAsia" w:hAnsi="Times New Roman" w:cs="Times New Roman" w:hint="eastAsia"/>
                <w:sz w:val="24"/>
                <w:szCs w:val="24"/>
              </w:rPr>
              <w:t>污水集水池中废水经无动力污水处理装置处理后回用于</w:t>
            </w:r>
            <w:r w:rsidR="00135B48">
              <w:rPr>
                <w:rFonts w:ascii="Times New Roman" w:hAnsi="Times New Roman" w:cs="Times New Roman" w:hint="eastAsia"/>
                <w:sz w:val="24"/>
                <w:szCs w:val="24"/>
              </w:rPr>
              <w:t>厂区</w:t>
            </w:r>
            <w:r w:rsidR="00135B48" w:rsidRPr="00735F7F">
              <w:rPr>
                <w:rFonts w:ascii="Times New Roman" w:hAnsi="Times New Roman" w:cs="Times New Roman" w:hint="eastAsia"/>
                <w:sz w:val="24"/>
                <w:szCs w:val="24"/>
              </w:rPr>
              <w:t>绿化</w:t>
            </w:r>
            <w:r w:rsidR="00BD452B">
              <w:rPr>
                <w:rFonts w:ascii="Times New Roman" w:eastAsiaTheme="majorEastAsia" w:hAnsi="Times New Roman" w:cs="Times New Roman" w:hint="eastAsia"/>
                <w:sz w:val="24"/>
                <w:szCs w:val="24"/>
              </w:rPr>
              <w:t>；</w:t>
            </w:r>
            <w:r w:rsidRPr="00BD1A4C">
              <w:rPr>
                <w:rFonts w:ascii="Times New Roman" w:eastAsiaTheme="majorEastAsia" w:hAnsi="Times New Roman" w:cs="Times New Roman"/>
                <w:sz w:val="24"/>
                <w:szCs w:val="24"/>
              </w:rPr>
              <w:t>各类固废合理处理，零排放；项目在严格操作管理的情况下，对生态环境基本不产生影响。</w:t>
            </w:r>
          </w:p>
          <w:p w14:paraId="37CD177D" w14:textId="77777777" w:rsidR="00A17B89" w:rsidRPr="00135B48" w:rsidRDefault="00A17B89" w:rsidP="00A17B89">
            <w:pPr>
              <w:adjustRightInd w:val="0"/>
              <w:snapToGrid w:val="0"/>
              <w:spacing w:line="360" w:lineRule="auto"/>
              <w:ind w:firstLineChars="200" w:firstLine="480"/>
              <w:jc w:val="left"/>
              <w:rPr>
                <w:rFonts w:ascii="Times New Roman" w:eastAsiaTheme="majorEastAsia" w:hAnsi="Times New Roman" w:cs="Times New Roman"/>
                <w:sz w:val="24"/>
                <w:szCs w:val="24"/>
              </w:rPr>
            </w:pPr>
          </w:p>
          <w:p w14:paraId="520AF1D2" w14:textId="77777777" w:rsidR="00BD452B" w:rsidRDefault="00BD452B" w:rsidP="00A17B89">
            <w:pPr>
              <w:adjustRightInd w:val="0"/>
              <w:snapToGrid w:val="0"/>
              <w:spacing w:line="360" w:lineRule="auto"/>
              <w:ind w:firstLineChars="200" w:firstLine="480"/>
              <w:jc w:val="left"/>
              <w:rPr>
                <w:rFonts w:ascii="Times New Roman" w:eastAsiaTheme="majorEastAsia" w:hAnsi="Times New Roman" w:cs="Times New Roman"/>
                <w:sz w:val="24"/>
                <w:szCs w:val="24"/>
              </w:rPr>
            </w:pPr>
          </w:p>
          <w:p w14:paraId="08EBF636" w14:textId="77777777" w:rsidR="00BD452B" w:rsidRDefault="00BD452B" w:rsidP="00A17B89">
            <w:pPr>
              <w:adjustRightInd w:val="0"/>
              <w:snapToGrid w:val="0"/>
              <w:spacing w:line="360" w:lineRule="auto"/>
              <w:ind w:firstLineChars="200" w:firstLine="480"/>
              <w:jc w:val="left"/>
              <w:rPr>
                <w:rFonts w:ascii="Times New Roman" w:eastAsiaTheme="majorEastAsia" w:hAnsi="Times New Roman" w:cs="Times New Roman"/>
                <w:sz w:val="24"/>
                <w:szCs w:val="24"/>
              </w:rPr>
            </w:pPr>
          </w:p>
          <w:p w14:paraId="5F511ED3" w14:textId="77777777" w:rsidR="00A17B89" w:rsidRPr="00BD1A4C" w:rsidRDefault="00A17B89" w:rsidP="00A17B89">
            <w:pPr>
              <w:adjustRightInd w:val="0"/>
              <w:snapToGrid w:val="0"/>
              <w:spacing w:afterLines="50" w:after="156" w:line="360" w:lineRule="auto"/>
              <w:jc w:val="left"/>
              <w:rPr>
                <w:rFonts w:ascii="Times New Roman" w:eastAsiaTheme="majorEastAsia" w:hAnsi="Times New Roman" w:cs="Times New Roman"/>
                <w:szCs w:val="21"/>
              </w:rPr>
            </w:pPr>
          </w:p>
        </w:tc>
      </w:tr>
    </w:tbl>
    <w:p w14:paraId="351DDDB3" w14:textId="77777777" w:rsidR="006B3C2E" w:rsidRPr="00BD1A4C" w:rsidRDefault="006B3C2E" w:rsidP="006B3C2E">
      <w:pPr>
        <w:spacing w:line="360" w:lineRule="auto"/>
        <w:outlineLvl w:val="0"/>
        <w:rPr>
          <w:rFonts w:ascii="Times New Roman" w:eastAsiaTheme="majorEastAsia" w:hAnsi="Times New Roman" w:cs="Times New Roman"/>
          <w:b/>
          <w:sz w:val="24"/>
          <w:szCs w:val="24"/>
        </w:rPr>
        <w:sectPr w:rsidR="006B3C2E" w:rsidRPr="00BD1A4C">
          <w:type w:val="continuous"/>
          <w:pgSz w:w="11906" w:h="16838"/>
          <w:pgMar w:top="1134" w:right="1418" w:bottom="1134" w:left="1418" w:header="851" w:footer="992" w:gutter="0"/>
          <w:cols w:space="720"/>
          <w:docGrid w:type="lines" w:linePitch="312"/>
        </w:sectPr>
      </w:pPr>
    </w:p>
    <w:p w14:paraId="55CEDD4A" w14:textId="77777777" w:rsidR="006B3C2E" w:rsidRPr="00BD1A4C" w:rsidRDefault="006B3C2E" w:rsidP="006B3C2E">
      <w:pPr>
        <w:spacing w:line="360" w:lineRule="auto"/>
        <w:outlineLvl w:val="0"/>
        <w:rPr>
          <w:rFonts w:ascii="Times New Roman" w:eastAsiaTheme="majorEastAsia" w:hAnsi="Times New Roman" w:cs="Times New Roman"/>
          <w:b/>
          <w:sz w:val="28"/>
          <w:szCs w:val="24"/>
        </w:rPr>
      </w:pPr>
      <w:bookmarkStart w:id="27" w:name="_Toc37858489"/>
      <w:bookmarkStart w:id="28" w:name="_Toc37858767"/>
      <w:r w:rsidRPr="00BD1A4C">
        <w:rPr>
          <w:rFonts w:ascii="Times New Roman" w:eastAsiaTheme="majorEastAsia" w:hAnsi="Times New Roman" w:cs="Times New Roman"/>
          <w:b/>
          <w:sz w:val="28"/>
          <w:szCs w:val="24"/>
        </w:rPr>
        <w:lastRenderedPageBreak/>
        <w:t>8</w:t>
      </w:r>
      <w:r w:rsidRPr="00BD1A4C">
        <w:rPr>
          <w:rFonts w:ascii="Times New Roman" w:eastAsiaTheme="majorEastAsia" w:hAnsi="Times New Roman" w:cs="Times New Roman"/>
          <w:b/>
          <w:sz w:val="28"/>
          <w:szCs w:val="24"/>
        </w:rPr>
        <w:t>、环境影响分析</w:t>
      </w:r>
      <w:bookmarkEnd w:id="27"/>
      <w:bookmarkEnd w:id="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6"/>
      </w:tblGrid>
      <w:tr w:rsidR="006B3C2E" w:rsidRPr="00BD1A4C" w14:paraId="623A5686" w14:textId="77777777" w:rsidTr="000220F3">
        <w:trPr>
          <w:trHeight w:val="841"/>
          <w:jc w:val="center"/>
        </w:trPr>
        <w:tc>
          <w:tcPr>
            <w:tcW w:w="9060" w:type="dxa"/>
          </w:tcPr>
          <w:p w14:paraId="7C0C41BC" w14:textId="77777777" w:rsidR="006F7FA1" w:rsidRPr="006F7FA1" w:rsidRDefault="006F7FA1" w:rsidP="00FF2CB4">
            <w:pPr>
              <w:overflowPunct w:val="0"/>
              <w:autoSpaceDE w:val="0"/>
              <w:autoSpaceDN w:val="0"/>
              <w:spacing w:line="360" w:lineRule="auto"/>
              <w:rPr>
                <w:rFonts w:ascii="Times New Roman" w:hAnsi="Times New Roman" w:cs="Times New Roman"/>
                <w:b/>
                <w:bCs/>
                <w:sz w:val="24"/>
                <w:szCs w:val="24"/>
              </w:rPr>
            </w:pPr>
            <w:r w:rsidRPr="006F7FA1">
              <w:rPr>
                <w:rFonts w:ascii="Times New Roman" w:hAnsi="Times New Roman" w:cs="Times New Roman"/>
                <w:b/>
                <w:bCs/>
                <w:sz w:val="24"/>
                <w:szCs w:val="24"/>
              </w:rPr>
              <w:t>8.1</w:t>
            </w:r>
            <w:r w:rsidRPr="006F7FA1">
              <w:rPr>
                <w:rFonts w:ascii="Times New Roman" w:hAnsi="Times New Roman" w:cs="Times New Roman"/>
                <w:b/>
                <w:bCs/>
                <w:sz w:val="24"/>
                <w:szCs w:val="24"/>
              </w:rPr>
              <w:t>施工期环境影响分析</w:t>
            </w:r>
          </w:p>
          <w:p w14:paraId="7D42D20A" w14:textId="77777777" w:rsidR="006F7FA1" w:rsidRPr="006F7FA1" w:rsidRDefault="006F7FA1" w:rsidP="00FF2CB4">
            <w:pPr>
              <w:spacing w:line="360" w:lineRule="auto"/>
              <w:rPr>
                <w:rFonts w:ascii="Times New Roman" w:hAnsi="Times New Roman" w:cs="Times New Roman"/>
                <w:b/>
                <w:sz w:val="24"/>
              </w:rPr>
            </w:pPr>
            <w:r w:rsidRPr="006F7FA1">
              <w:rPr>
                <w:rFonts w:ascii="Times New Roman" w:hAnsi="Times New Roman" w:cs="Times New Roman"/>
                <w:b/>
                <w:sz w:val="24"/>
              </w:rPr>
              <w:t>8.1.1</w:t>
            </w:r>
            <w:r w:rsidR="00FF2CB4">
              <w:rPr>
                <w:rFonts w:ascii="Times New Roman" w:hAnsi="Times New Roman" w:cs="Times New Roman"/>
                <w:b/>
                <w:sz w:val="24"/>
              </w:rPr>
              <w:t xml:space="preserve"> </w:t>
            </w:r>
            <w:r w:rsidRPr="006F7FA1">
              <w:rPr>
                <w:rFonts w:ascii="Times New Roman" w:hAnsi="Times New Roman" w:cs="Times New Roman"/>
                <w:b/>
                <w:sz w:val="24"/>
              </w:rPr>
              <w:t>大气环境影响分析</w:t>
            </w:r>
          </w:p>
          <w:p w14:paraId="0780B682" w14:textId="77777777" w:rsidR="006F7FA1" w:rsidRPr="006F7FA1" w:rsidRDefault="006F7FA1" w:rsidP="00FF2CB4">
            <w:pPr>
              <w:spacing w:line="360" w:lineRule="auto"/>
              <w:rPr>
                <w:rFonts w:ascii="Times New Roman" w:hAnsi="Times New Roman" w:cs="Times New Roman"/>
                <w:b/>
                <w:bCs/>
                <w:sz w:val="24"/>
              </w:rPr>
            </w:pPr>
            <w:r w:rsidRPr="006F7FA1">
              <w:rPr>
                <w:rFonts w:ascii="Times New Roman" w:hAnsi="Times New Roman" w:cs="Times New Roman"/>
                <w:b/>
                <w:bCs/>
                <w:sz w:val="24"/>
              </w:rPr>
              <w:t>8.1.1.1</w:t>
            </w:r>
            <w:r w:rsidRPr="006F7FA1">
              <w:rPr>
                <w:rFonts w:ascii="Times New Roman" w:hAnsi="Times New Roman" w:cs="Times New Roman"/>
                <w:b/>
                <w:bCs/>
                <w:sz w:val="24"/>
              </w:rPr>
              <w:t>施工扬尘</w:t>
            </w:r>
          </w:p>
          <w:p w14:paraId="6FE649DA" w14:textId="77777777" w:rsidR="006F7FA1" w:rsidRPr="006F7FA1" w:rsidRDefault="006F7FA1" w:rsidP="00FF2CB4">
            <w:pPr>
              <w:spacing w:line="360" w:lineRule="auto"/>
              <w:ind w:firstLineChars="200" w:firstLine="480"/>
              <w:rPr>
                <w:rFonts w:ascii="Times New Roman" w:hAnsi="Times New Roman" w:cs="Times New Roman"/>
                <w:sz w:val="24"/>
              </w:rPr>
            </w:pPr>
            <w:r w:rsidRPr="006F7FA1">
              <w:rPr>
                <w:rFonts w:ascii="Times New Roman" w:hAnsi="Times New Roman" w:cs="Times New Roman"/>
                <w:sz w:val="24"/>
              </w:rPr>
              <w:t>本项目施工过程中对大气环境有影响的是因施工而产生的地面扬尘，根据类比调查和工程分析，施工现场主要起尘点有：</w:t>
            </w:r>
          </w:p>
          <w:p w14:paraId="70AC2BF9" w14:textId="77777777" w:rsidR="006F7FA1" w:rsidRPr="006F7FA1" w:rsidRDefault="006F7FA1" w:rsidP="00FF2CB4">
            <w:pPr>
              <w:spacing w:line="360" w:lineRule="auto"/>
              <w:ind w:firstLineChars="200" w:firstLine="480"/>
              <w:rPr>
                <w:rFonts w:ascii="Times New Roman" w:hAnsi="Times New Roman" w:cs="Times New Roman"/>
                <w:sz w:val="24"/>
              </w:rPr>
            </w:pPr>
            <w:r w:rsidRPr="006F7FA1">
              <w:rPr>
                <w:rFonts w:ascii="Times New Roman" w:hAnsi="Times New Roman" w:cs="Times New Roman"/>
                <w:sz w:val="24"/>
              </w:rPr>
              <w:t>（</w:t>
            </w:r>
            <w:r w:rsidRPr="006F7FA1">
              <w:rPr>
                <w:rFonts w:ascii="Times New Roman" w:hAnsi="Times New Roman" w:cs="Times New Roman"/>
                <w:sz w:val="24"/>
              </w:rPr>
              <w:t>1</w:t>
            </w:r>
            <w:r w:rsidRPr="006F7FA1">
              <w:rPr>
                <w:rFonts w:ascii="Times New Roman" w:hAnsi="Times New Roman" w:cs="Times New Roman"/>
                <w:sz w:val="24"/>
              </w:rPr>
              <w:t>）砂石料、水泥等建材堆场在空气动力作用下起尘；</w:t>
            </w:r>
          </w:p>
          <w:p w14:paraId="181FF25C" w14:textId="77777777" w:rsidR="006F7FA1" w:rsidRPr="006F7FA1" w:rsidRDefault="006F7FA1" w:rsidP="00FF2CB4">
            <w:pPr>
              <w:spacing w:line="360" w:lineRule="auto"/>
              <w:ind w:firstLineChars="200" w:firstLine="480"/>
              <w:rPr>
                <w:rFonts w:ascii="Times New Roman" w:hAnsi="Times New Roman" w:cs="Times New Roman"/>
                <w:sz w:val="24"/>
              </w:rPr>
            </w:pPr>
            <w:r w:rsidRPr="006F7FA1">
              <w:rPr>
                <w:rFonts w:ascii="Times New Roman" w:hAnsi="Times New Roman" w:cs="Times New Roman"/>
                <w:sz w:val="24"/>
              </w:rPr>
              <w:t>（</w:t>
            </w:r>
            <w:r w:rsidRPr="006F7FA1">
              <w:rPr>
                <w:rFonts w:ascii="Times New Roman" w:hAnsi="Times New Roman" w:cs="Times New Roman"/>
                <w:sz w:val="24"/>
              </w:rPr>
              <w:t>2</w:t>
            </w:r>
            <w:r w:rsidRPr="006F7FA1">
              <w:rPr>
                <w:rFonts w:ascii="Times New Roman" w:hAnsi="Times New Roman" w:cs="Times New Roman"/>
                <w:sz w:val="24"/>
              </w:rPr>
              <w:t>）运输车辆在运送砂石料过程中，由于振动和自然风力等因素引起的物料洒落起尘和道路扬尘；</w:t>
            </w:r>
          </w:p>
          <w:p w14:paraId="1CA1737D" w14:textId="77777777" w:rsidR="006F7FA1" w:rsidRPr="006F7FA1" w:rsidRDefault="006F7FA1" w:rsidP="00FF2CB4">
            <w:pPr>
              <w:spacing w:line="360" w:lineRule="auto"/>
              <w:ind w:firstLineChars="200" w:firstLine="480"/>
              <w:rPr>
                <w:rFonts w:ascii="Times New Roman" w:hAnsi="Times New Roman" w:cs="Times New Roman"/>
                <w:sz w:val="24"/>
              </w:rPr>
            </w:pPr>
            <w:r w:rsidRPr="006F7FA1">
              <w:rPr>
                <w:rFonts w:ascii="Times New Roman" w:hAnsi="Times New Roman" w:cs="Times New Roman"/>
                <w:sz w:val="24"/>
              </w:rPr>
              <w:t>（</w:t>
            </w:r>
            <w:r w:rsidRPr="006F7FA1">
              <w:rPr>
                <w:rFonts w:ascii="Times New Roman" w:hAnsi="Times New Roman" w:cs="Times New Roman"/>
                <w:sz w:val="24"/>
              </w:rPr>
              <w:t>3</w:t>
            </w:r>
            <w:r w:rsidRPr="006F7FA1">
              <w:rPr>
                <w:rFonts w:ascii="Times New Roman" w:hAnsi="Times New Roman" w:cs="Times New Roman"/>
                <w:sz w:val="24"/>
              </w:rPr>
              <w:t>）施工垃圾在其堆放和清运过程中产生扬尘。</w:t>
            </w:r>
          </w:p>
          <w:p w14:paraId="78D8417F" w14:textId="77777777" w:rsidR="006F7FA1" w:rsidRPr="006F7FA1" w:rsidRDefault="006F7FA1" w:rsidP="00FF2CB4">
            <w:pPr>
              <w:spacing w:line="360" w:lineRule="auto"/>
              <w:ind w:firstLineChars="200" w:firstLine="480"/>
              <w:rPr>
                <w:rFonts w:ascii="Times New Roman" w:hAnsi="Times New Roman" w:cs="Times New Roman"/>
                <w:sz w:val="24"/>
              </w:rPr>
            </w:pPr>
            <w:r w:rsidRPr="006F7FA1">
              <w:rPr>
                <w:rFonts w:ascii="Times New Roman" w:hAnsi="Times New Roman" w:cs="Times New Roman"/>
                <w:sz w:val="24"/>
              </w:rPr>
              <w:t>上述起尘环节产生的粉尘皆为无组织排放，北京市环境保护科学研究院曾对</w:t>
            </w:r>
            <w:r w:rsidRPr="006F7FA1">
              <w:rPr>
                <w:rFonts w:ascii="Times New Roman" w:hAnsi="Times New Roman" w:cs="Times New Roman"/>
                <w:sz w:val="24"/>
              </w:rPr>
              <w:t>7</w:t>
            </w:r>
            <w:r w:rsidRPr="006F7FA1">
              <w:rPr>
                <w:rFonts w:ascii="Times New Roman" w:hAnsi="Times New Roman" w:cs="Times New Roman"/>
                <w:sz w:val="24"/>
              </w:rPr>
              <w:t>个建筑工程施工工地的扬尘情况进行了测定，测定时风速为</w:t>
            </w:r>
            <w:r w:rsidRPr="006F7FA1">
              <w:rPr>
                <w:rFonts w:ascii="Times New Roman" w:hAnsi="Times New Roman" w:cs="Times New Roman"/>
                <w:sz w:val="24"/>
              </w:rPr>
              <w:t>2.4m/s</w:t>
            </w:r>
            <w:r w:rsidRPr="006F7FA1">
              <w:rPr>
                <w:rFonts w:ascii="Times New Roman" w:hAnsi="Times New Roman" w:cs="Times New Roman"/>
                <w:sz w:val="24"/>
              </w:rPr>
              <w:t>，测试结果表明：</w:t>
            </w:r>
          </w:p>
          <w:p w14:paraId="1B55A318" w14:textId="77777777" w:rsidR="006F7FA1" w:rsidRPr="006F7FA1" w:rsidRDefault="006F7FA1" w:rsidP="00FF2CB4">
            <w:pPr>
              <w:spacing w:line="360" w:lineRule="auto"/>
              <w:ind w:firstLine="555"/>
              <w:rPr>
                <w:rFonts w:ascii="Times New Roman" w:hAnsi="Times New Roman" w:cs="Times New Roman"/>
                <w:sz w:val="24"/>
              </w:rPr>
            </w:pPr>
            <w:r w:rsidRPr="006F7FA1">
              <w:rPr>
                <w:rFonts w:ascii="Times New Roman" w:hAnsi="Times New Roman" w:cs="Times New Roman"/>
                <w:sz w:val="24"/>
              </w:rPr>
              <w:t>建筑施工扬尘严重，当风速为</w:t>
            </w:r>
            <w:r w:rsidRPr="006F7FA1">
              <w:rPr>
                <w:rFonts w:ascii="Times New Roman" w:hAnsi="Times New Roman" w:cs="Times New Roman"/>
                <w:sz w:val="24"/>
              </w:rPr>
              <w:t>2.4m/s</w:t>
            </w:r>
            <w:r w:rsidRPr="006F7FA1">
              <w:rPr>
                <w:rFonts w:ascii="Times New Roman" w:hAnsi="Times New Roman" w:cs="Times New Roman"/>
                <w:sz w:val="24"/>
              </w:rPr>
              <w:t>时，工地内近地面总悬浮颗粒物（</w:t>
            </w:r>
            <w:r w:rsidRPr="006F7FA1">
              <w:rPr>
                <w:rFonts w:ascii="Times New Roman" w:hAnsi="Times New Roman" w:cs="Times New Roman"/>
                <w:sz w:val="24"/>
              </w:rPr>
              <w:t>TSP</w:t>
            </w:r>
            <w:r w:rsidRPr="006F7FA1">
              <w:rPr>
                <w:rFonts w:ascii="Times New Roman" w:hAnsi="Times New Roman" w:cs="Times New Roman"/>
                <w:sz w:val="24"/>
              </w:rPr>
              <w:t>）浓度为上风向对照点的</w:t>
            </w:r>
            <w:r w:rsidRPr="006F7FA1">
              <w:rPr>
                <w:rFonts w:ascii="Times New Roman" w:hAnsi="Times New Roman" w:cs="Times New Roman"/>
                <w:sz w:val="24"/>
              </w:rPr>
              <w:t>1.5</w:t>
            </w:r>
            <w:r w:rsidRPr="006F7FA1">
              <w:rPr>
                <w:rFonts w:ascii="Times New Roman" w:hAnsi="Times New Roman" w:cs="Times New Roman"/>
                <w:sz w:val="24"/>
              </w:rPr>
              <w:t>～</w:t>
            </w:r>
            <w:r w:rsidRPr="006F7FA1">
              <w:rPr>
                <w:rFonts w:ascii="Times New Roman" w:hAnsi="Times New Roman" w:cs="Times New Roman"/>
                <w:sz w:val="24"/>
              </w:rPr>
              <w:t>2</w:t>
            </w:r>
            <w:r w:rsidRPr="006F7FA1">
              <w:rPr>
                <w:rFonts w:ascii="Times New Roman" w:hAnsi="Times New Roman" w:cs="Times New Roman"/>
                <w:sz w:val="24"/>
              </w:rPr>
              <w:t>倍，平均</w:t>
            </w:r>
            <w:r w:rsidRPr="006F7FA1">
              <w:rPr>
                <w:rFonts w:ascii="Times New Roman" w:hAnsi="Times New Roman" w:cs="Times New Roman"/>
                <w:sz w:val="24"/>
              </w:rPr>
              <w:t>1.88</w:t>
            </w:r>
            <w:r w:rsidRPr="006F7FA1">
              <w:rPr>
                <w:rFonts w:ascii="Times New Roman" w:hAnsi="Times New Roman" w:cs="Times New Roman"/>
                <w:sz w:val="24"/>
              </w:rPr>
              <w:t>倍，相当于二级空气质量标准的</w:t>
            </w:r>
            <w:r w:rsidRPr="006F7FA1">
              <w:rPr>
                <w:rFonts w:ascii="Times New Roman" w:hAnsi="Times New Roman" w:cs="Times New Roman"/>
                <w:sz w:val="24"/>
              </w:rPr>
              <w:t>1.4</w:t>
            </w:r>
            <w:r w:rsidRPr="006F7FA1">
              <w:rPr>
                <w:rFonts w:ascii="Times New Roman" w:hAnsi="Times New Roman" w:cs="Times New Roman"/>
                <w:sz w:val="24"/>
              </w:rPr>
              <w:t>～</w:t>
            </w:r>
            <w:r w:rsidRPr="006F7FA1">
              <w:rPr>
                <w:rFonts w:ascii="Times New Roman" w:hAnsi="Times New Roman" w:cs="Times New Roman"/>
                <w:sz w:val="24"/>
              </w:rPr>
              <w:t>2.5</w:t>
            </w:r>
            <w:r w:rsidRPr="006F7FA1">
              <w:rPr>
                <w:rFonts w:ascii="Times New Roman" w:hAnsi="Times New Roman" w:cs="Times New Roman"/>
                <w:sz w:val="24"/>
              </w:rPr>
              <w:t>倍，平均</w:t>
            </w:r>
            <w:r w:rsidRPr="006F7FA1">
              <w:rPr>
                <w:rFonts w:ascii="Times New Roman" w:hAnsi="Times New Roman" w:cs="Times New Roman"/>
                <w:sz w:val="24"/>
              </w:rPr>
              <w:t>1.98</w:t>
            </w:r>
            <w:r w:rsidRPr="006F7FA1">
              <w:rPr>
                <w:rFonts w:ascii="Times New Roman" w:hAnsi="Times New Roman" w:cs="Times New Roman"/>
                <w:sz w:val="24"/>
              </w:rPr>
              <w:t>倍。建筑施工扬尘的影响范围在其下风向</w:t>
            </w:r>
            <w:r w:rsidRPr="006F7FA1">
              <w:rPr>
                <w:rFonts w:ascii="Times New Roman" w:hAnsi="Times New Roman" w:cs="Times New Roman"/>
                <w:sz w:val="24"/>
              </w:rPr>
              <w:t>150</w:t>
            </w:r>
            <w:r w:rsidRPr="006F7FA1">
              <w:rPr>
                <w:rFonts w:ascii="Times New Roman" w:hAnsi="Times New Roman" w:cs="Times New Roman"/>
                <w:sz w:val="24"/>
              </w:rPr>
              <w:t>米之内，距施工场地</w:t>
            </w:r>
            <w:r w:rsidRPr="006F7FA1">
              <w:rPr>
                <w:rFonts w:ascii="Times New Roman" w:hAnsi="Times New Roman" w:cs="Times New Roman"/>
                <w:sz w:val="24"/>
              </w:rPr>
              <w:t>20</w:t>
            </w:r>
            <w:r w:rsidRPr="006F7FA1">
              <w:rPr>
                <w:rFonts w:ascii="Times New Roman" w:hAnsi="Times New Roman" w:cs="Times New Roman"/>
                <w:sz w:val="24"/>
              </w:rPr>
              <w:t>米处</w:t>
            </w:r>
            <w:r w:rsidRPr="006F7FA1">
              <w:rPr>
                <w:rFonts w:ascii="Times New Roman" w:hAnsi="Times New Roman" w:cs="Times New Roman"/>
                <w:sz w:val="24"/>
              </w:rPr>
              <w:t>TSP</w:t>
            </w:r>
            <w:r w:rsidRPr="006F7FA1">
              <w:rPr>
                <w:rFonts w:ascii="Times New Roman" w:hAnsi="Times New Roman" w:cs="Times New Roman"/>
                <w:sz w:val="24"/>
              </w:rPr>
              <w:t>增加值为</w:t>
            </w:r>
            <w:r w:rsidRPr="006F7FA1">
              <w:rPr>
                <w:rFonts w:ascii="Times New Roman" w:hAnsi="Times New Roman" w:cs="Times New Roman"/>
                <w:sz w:val="24"/>
              </w:rPr>
              <w:t>1.603mg/Nm</w:t>
            </w:r>
            <w:r w:rsidRPr="006F7FA1">
              <w:rPr>
                <w:rFonts w:ascii="Times New Roman" w:hAnsi="Times New Roman" w:cs="Times New Roman"/>
                <w:sz w:val="24"/>
                <w:vertAlign w:val="superscript"/>
              </w:rPr>
              <w:t>3</w:t>
            </w:r>
            <w:r w:rsidRPr="006F7FA1">
              <w:rPr>
                <w:rFonts w:ascii="Times New Roman" w:hAnsi="Times New Roman" w:cs="Times New Roman"/>
                <w:sz w:val="24"/>
              </w:rPr>
              <w:t>，距施工场地</w:t>
            </w:r>
            <w:r w:rsidRPr="006F7FA1">
              <w:rPr>
                <w:rFonts w:ascii="Times New Roman" w:hAnsi="Times New Roman" w:cs="Times New Roman"/>
                <w:sz w:val="24"/>
              </w:rPr>
              <w:t>50</w:t>
            </w:r>
            <w:r w:rsidRPr="006F7FA1">
              <w:rPr>
                <w:rFonts w:ascii="Times New Roman" w:hAnsi="Times New Roman" w:cs="Times New Roman"/>
                <w:sz w:val="24"/>
              </w:rPr>
              <w:t>米处</w:t>
            </w:r>
            <w:r w:rsidRPr="006F7FA1">
              <w:rPr>
                <w:rFonts w:ascii="Times New Roman" w:hAnsi="Times New Roman" w:cs="Times New Roman"/>
                <w:sz w:val="24"/>
              </w:rPr>
              <w:t>TSP</w:t>
            </w:r>
            <w:r w:rsidRPr="006F7FA1">
              <w:rPr>
                <w:rFonts w:ascii="Times New Roman" w:hAnsi="Times New Roman" w:cs="Times New Roman"/>
                <w:sz w:val="24"/>
              </w:rPr>
              <w:t>增加值为</w:t>
            </w:r>
            <w:r w:rsidRPr="006F7FA1">
              <w:rPr>
                <w:rFonts w:ascii="Times New Roman" w:hAnsi="Times New Roman" w:cs="Times New Roman"/>
                <w:sz w:val="24"/>
              </w:rPr>
              <w:t>0.261mg/Nm</w:t>
            </w:r>
            <w:r w:rsidRPr="006F7FA1">
              <w:rPr>
                <w:rFonts w:ascii="Times New Roman" w:hAnsi="Times New Roman" w:cs="Times New Roman"/>
                <w:sz w:val="24"/>
                <w:vertAlign w:val="superscript"/>
              </w:rPr>
              <w:t>3</w:t>
            </w:r>
            <w:r w:rsidRPr="006F7FA1">
              <w:rPr>
                <w:rFonts w:ascii="Times New Roman" w:hAnsi="Times New Roman" w:cs="Times New Roman"/>
                <w:sz w:val="24"/>
              </w:rPr>
              <w:t>，影响范围内</w:t>
            </w:r>
            <w:r w:rsidRPr="006F7FA1">
              <w:rPr>
                <w:rFonts w:ascii="Times New Roman" w:hAnsi="Times New Roman" w:cs="Times New Roman"/>
                <w:sz w:val="24"/>
              </w:rPr>
              <w:t>TSP</w:t>
            </w:r>
            <w:r w:rsidRPr="006F7FA1">
              <w:rPr>
                <w:rFonts w:ascii="Times New Roman" w:hAnsi="Times New Roman" w:cs="Times New Roman"/>
                <w:sz w:val="24"/>
              </w:rPr>
              <w:t>日均浓度平均值可达</w:t>
            </w:r>
            <w:r w:rsidRPr="006F7FA1">
              <w:rPr>
                <w:rFonts w:ascii="Times New Roman" w:hAnsi="Times New Roman" w:cs="Times New Roman"/>
                <w:sz w:val="24"/>
              </w:rPr>
              <w:t>0.491mg/Nm</w:t>
            </w:r>
            <w:r w:rsidRPr="006F7FA1">
              <w:rPr>
                <w:rFonts w:ascii="Times New Roman" w:hAnsi="Times New Roman" w:cs="Times New Roman"/>
                <w:sz w:val="24"/>
                <w:vertAlign w:val="superscript"/>
              </w:rPr>
              <w:t>3</w:t>
            </w:r>
            <w:r w:rsidRPr="006F7FA1">
              <w:rPr>
                <w:rFonts w:ascii="Times New Roman" w:hAnsi="Times New Roman" w:cs="Times New Roman"/>
                <w:sz w:val="24"/>
              </w:rPr>
              <w:t>（相当于空气质量标准的</w:t>
            </w:r>
            <w:r w:rsidRPr="006F7FA1">
              <w:rPr>
                <w:rFonts w:ascii="Times New Roman" w:hAnsi="Times New Roman" w:cs="Times New Roman"/>
                <w:sz w:val="24"/>
              </w:rPr>
              <w:t>1.6</w:t>
            </w:r>
            <w:r w:rsidRPr="006F7FA1">
              <w:rPr>
                <w:rFonts w:ascii="Times New Roman" w:hAnsi="Times New Roman" w:cs="Times New Roman"/>
                <w:sz w:val="24"/>
              </w:rPr>
              <w:t>倍）；当有围墙时，在同等条件下，其影响距离可缩短</w:t>
            </w:r>
            <w:r w:rsidRPr="006F7FA1">
              <w:rPr>
                <w:rFonts w:ascii="Times New Roman" w:hAnsi="Times New Roman" w:cs="Times New Roman"/>
                <w:sz w:val="24"/>
              </w:rPr>
              <w:t>40%</w:t>
            </w:r>
            <w:r w:rsidRPr="006F7FA1">
              <w:rPr>
                <w:rFonts w:ascii="Times New Roman" w:hAnsi="Times New Roman" w:cs="Times New Roman"/>
                <w:sz w:val="24"/>
              </w:rPr>
              <w:t>（即缩短</w:t>
            </w:r>
            <w:r w:rsidRPr="006F7FA1">
              <w:rPr>
                <w:rFonts w:ascii="Times New Roman" w:hAnsi="Times New Roman" w:cs="Times New Roman"/>
                <w:sz w:val="24"/>
              </w:rPr>
              <w:t>60</w:t>
            </w:r>
            <w:r w:rsidRPr="006F7FA1">
              <w:rPr>
                <w:rFonts w:ascii="Times New Roman" w:hAnsi="Times New Roman" w:cs="Times New Roman"/>
                <w:sz w:val="24"/>
              </w:rPr>
              <w:t>米）；当风速大于</w:t>
            </w:r>
            <w:r w:rsidRPr="006F7FA1">
              <w:rPr>
                <w:rFonts w:ascii="Times New Roman" w:hAnsi="Times New Roman" w:cs="Times New Roman"/>
                <w:sz w:val="24"/>
              </w:rPr>
              <w:t>2.5m/s</w:t>
            </w:r>
            <w:r w:rsidRPr="006F7FA1">
              <w:rPr>
                <w:rFonts w:ascii="Times New Roman" w:hAnsi="Times New Roman" w:cs="Times New Roman"/>
                <w:sz w:val="24"/>
              </w:rPr>
              <w:t>时，施工现场及其下风向部分区域空气中</w:t>
            </w:r>
            <w:r w:rsidRPr="006F7FA1">
              <w:rPr>
                <w:rFonts w:ascii="Times New Roman" w:hAnsi="Times New Roman" w:cs="Times New Roman"/>
                <w:sz w:val="24"/>
              </w:rPr>
              <w:t>TSP</w:t>
            </w:r>
            <w:r w:rsidRPr="006F7FA1">
              <w:rPr>
                <w:rFonts w:ascii="Times New Roman" w:hAnsi="Times New Roman" w:cs="Times New Roman"/>
                <w:sz w:val="24"/>
              </w:rPr>
              <w:t>日均浓度将超过空气质量标准中的三级标准，而且随风速增大，施工扬尘产生的污染程度和超标范围也将随之增强和扩大。</w:t>
            </w:r>
          </w:p>
          <w:p w14:paraId="3F5E903B" w14:textId="77777777" w:rsidR="006F7FA1" w:rsidRPr="006F7FA1" w:rsidRDefault="006F7FA1" w:rsidP="00FF2CB4">
            <w:pPr>
              <w:spacing w:line="360" w:lineRule="auto"/>
              <w:ind w:firstLine="555"/>
              <w:rPr>
                <w:rFonts w:ascii="Times New Roman" w:hAnsi="Times New Roman" w:cs="Times New Roman"/>
                <w:sz w:val="24"/>
              </w:rPr>
            </w:pPr>
            <w:r w:rsidRPr="006F7FA1">
              <w:rPr>
                <w:rFonts w:ascii="Times New Roman" w:hAnsi="Times New Roman" w:cs="Times New Roman"/>
                <w:sz w:val="24"/>
              </w:rPr>
              <w:t>因此项目施工过程需采取一定的防护措施以降低影响的程度和范围。</w:t>
            </w:r>
          </w:p>
          <w:p w14:paraId="29D01056" w14:textId="77777777" w:rsidR="006F7FA1" w:rsidRPr="006F7FA1" w:rsidRDefault="006F7FA1" w:rsidP="00FF2CB4">
            <w:pPr>
              <w:spacing w:line="360" w:lineRule="auto"/>
              <w:ind w:firstLineChars="200" w:firstLine="480"/>
              <w:rPr>
                <w:rFonts w:ascii="Times New Roman" w:hAnsi="Times New Roman" w:cs="Times New Roman"/>
                <w:sz w:val="24"/>
              </w:rPr>
            </w:pPr>
            <w:r w:rsidRPr="006F7FA1">
              <w:rPr>
                <w:rFonts w:ascii="Times New Roman" w:hAnsi="Times New Roman" w:cs="Times New Roman"/>
                <w:sz w:val="24"/>
              </w:rPr>
              <w:t>（</w:t>
            </w:r>
            <w:r w:rsidRPr="006F7FA1">
              <w:rPr>
                <w:rFonts w:ascii="Times New Roman" w:hAnsi="Times New Roman" w:cs="Times New Roman"/>
                <w:sz w:val="24"/>
              </w:rPr>
              <w:t>1</w:t>
            </w:r>
            <w:r w:rsidRPr="006F7FA1">
              <w:rPr>
                <w:rFonts w:ascii="Times New Roman" w:hAnsi="Times New Roman" w:cs="Times New Roman"/>
                <w:sz w:val="24"/>
              </w:rPr>
              <w:t>）对运输、装卸、贮存能散发粉尘物质的，须采取密闭措施或其他防护措施，如不能用采取密闭或封盖措施的可用水进行喷洒；</w:t>
            </w:r>
          </w:p>
          <w:p w14:paraId="2E0F721C" w14:textId="77777777" w:rsidR="006F7FA1" w:rsidRPr="006F7FA1" w:rsidRDefault="006F7FA1" w:rsidP="00FF2CB4">
            <w:pPr>
              <w:spacing w:line="360" w:lineRule="auto"/>
              <w:ind w:firstLineChars="200" w:firstLine="480"/>
              <w:rPr>
                <w:rFonts w:ascii="Times New Roman" w:hAnsi="Times New Roman" w:cs="Times New Roman"/>
                <w:sz w:val="24"/>
              </w:rPr>
            </w:pPr>
            <w:r w:rsidRPr="006F7FA1">
              <w:rPr>
                <w:rFonts w:ascii="Times New Roman" w:hAnsi="Times New Roman" w:cs="Times New Roman"/>
                <w:sz w:val="24"/>
              </w:rPr>
              <w:t>（</w:t>
            </w:r>
            <w:r w:rsidRPr="006F7FA1">
              <w:rPr>
                <w:rFonts w:ascii="Times New Roman" w:hAnsi="Times New Roman" w:cs="Times New Roman"/>
                <w:sz w:val="24"/>
              </w:rPr>
              <w:t>2</w:t>
            </w:r>
            <w:r w:rsidRPr="006F7FA1">
              <w:rPr>
                <w:rFonts w:ascii="Times New Roman" w:hAnsi="Times New Roman" w:cs="Times New Roman"/>
                <w:sz w:val="24"/>
              </w:rPr>
              <w:t>）挖掘地基产生的沙石，施工中废弃原材料等必须及时清运；</w:t>
            </w:r>
          </w:p>
          <w:p w14:paraId="21995EDC" w14:textId="77777777" w:rsidR="006F7FA1" w:rsidRPr="006F7FA1" w:rsidRDefault="006F7FA1" w:rsidP="00FF2CB4">
            <w:pPr>
              <w:spacing w:line="360" w:lineRule="auto"/>
              <w:ind w:firstLineChars="200" w:firstLine="480"/>
              <w:rPr>
                <w:rFonts w:ascii="Times New Roman" w:hAnsi="Times New Roman" w:cs="Times New Roman"/>
                <w:sz w:val="24"/>
              </w:rPr>
            </w:pPr>
            <w:r w:rsidRPr="006F7FA1">
              <w:rPr>
                <w:rFonts w:ascii="Times New Roman" w:hAnsi="Times New Roman" w:cs="Times New Roman"/>
                <w:sz w:val="24"/>
              </w:rPr>
              <w:t>（</w:t>
            </w:r>
            <w:r w:rsidRPr="006F7FA1">
              <w:rPr>
                <w:rFonts w:ascii="Times New Roman" w:hAnsi="Times New Roman" w:cs="Times New Roman"/>
                <w:sz w:val="24"/>
              </w:rPr>
              <w:t>3</w:t>
            </w:r>
            <w:r w:rsidRPr="006F7FA1">
              <w:rPr>
                <w:rFonts w:ascii="Times New Roman" w:hAnsi="Times New Roman" w:cs="Times New Roman"/>
                <w:sz w:val="24"/>
              </w:rPr>
              <w:t>）路面的散落渣土必须及时清理，否则气候干燥经汽车碾压，极易产生扬尘，严格控制渣土堆放；</w:t>
            </w:r>
          </w:p>
          <w:p w14:paraId="13D8EABA" w14:textId="77777777" w:rsidR="006F7FA1" w:rsidRPr="006F7FA1" w:rsidRDefault="006F7FA1" w:rsidP="00FF2CB4">
            <w:pPr>
              <w:spacing w:line="360" w:lineRule="auto"/>
              <w:ind w:firstLineChars="200" w:firstLine="480"/>
              <w:rPr>
                <w:rFonts w:ascii="Times New Roman" w:hAnsi="Times New Roman" w:cs="Times New Roman"/>
                <w:sz w:val="24"/>
              </w:rPr>
            </w:pPr>
            <w:r w:rsidRPr="006F7FA1">
              <w:rPr>
                <w:rFonts w:ascii="Times New Roman" w:hAnsi="Times New Roman" w:cs="Times New Roman"/>
                <w:sz w:val="24"/>
              </w:rPr>
              <w:t>（</w:t>
            </w:r>
            <w:r w:rsidRPr="006F7FA1">
              <w:rPr>
                <w:rFonts w:ascii="Times New Roman" w:hAnsi="Times New Roman" w:cs="Times New Roman"/>
                <w:sz w:val="24"/>
              </w:rPr>
              <w:t>4</w:t>
            </w:r>
            <w:r w:rsidRPr="006F7FA1">
              <w:rPr>
                <w:rFonts w:ascii="Times New Roman" w:hAnsi="Times New Roman" w:cs="Times New Roman"/>
                <w:sz w:val="24"/>
              </w:rPr>
              <w:t>）要求使用商业混凝土，不得现场进行混凝土搅拌。</w:t>
            </w:r>
          </w:p>
          <w:p w14:paraId="03B19C05" w14:textId="77777777" w:rsidR="006F7FA1" w:rsidRPr="006F7FA1" w:rsidRDefault="006F7FA1" w:rsidP="00FF2CB4">
            <w:pPr>
              <w:spacing w:line="360" w:lineRule="auto"/>
              <w:ind w:firstLineChars="200" w:firstLine="480"/>
              <w:rPr>
                <w:rFonts w:ascii="Times New Roman" w:hAnsi="Times New Roman" w:cs="Times New Roman"/>
                <w:sz w:val="24"/>
              </w:rPr>
            </w:pPr>
            <w:r w:rsidRPr="006F7FA1">
              <w:rPr>
                <w:rFonts w:ascii="Times New Roman" w:hAnsi="Times New Roman" w:cs="Times New Roman"/>
                <w:sz w:val="24"/>
              </w:rPr>
              <w:t>经采取上述措施后，可确保项目产生的大气污染物无组织排放源监控点浓度</w:t>
            </w:r>
            <w:r w:rsidRPr="006F7FA1">
              <w:rPr>
                <w:rFonts w:ascii="Times New Roman" w:hAnsi="Times New Roman" w:cs="Times New Roman"/>
                <w:sz w:val="24"/>
              </w:rPr>
              <w:t>≤1.0mg/m</w:t>
            </w:r>
            <w:r w:rsidRPr="006F7FA1">
              <w:rPr>
                <w:rFonts w:ascii="Times New Roman" w:hAnsi="Times New Roman" w:cs="Times New Roman"/>
                <w:sz w:val="24"/>
                <w:vertAlign w:val="superscript"/>
              </w:rPr>
              <w:t>3</w:t>
            </w:r>
            <w:r w:rsidRPr="006F7FA1">
              <w:rPr>
                <w:rFonts w:ascii="Times New Roman" w:hAnsi="Times New Roman" w:cs="Times New Roman"/>
                <w:sz w:val="24"/>
              </w:rPr>
              <w:t>。同时，项目施工对大气环境的影响是短暂的、局部的，将随施工结束而消</w:t>
            </w:r>
            <w:r w:rsidRPr="006F7FA1">
              <w:rPr>
                <w:rFonts w:ascii="Times New Roman" w:hAnsi="Times New Roman" w:cs="Times New Roman"/>
                <w:sz w:val="24"/>
              </w:rPr>
              <w:lastRenderedPageBreak/>
              <w:t>失，在适当地消减后是可以接受的，且不会对当地大气环境质量产生明显不利影响。</w:t>
            </w:r>
          </w:p>
          <w:p w14:paraId="4FBB1301" w14:textId="77777777" w:rsidR="006F7FA1" w:rsidRPr="006F7FA1" w:rsidRDefault="006F7FA1" w:rsidP="00FF2CB4">
            <w:pPr>
              <w:spacing w:line="360" w:lineRule="auto"/>
              <w:rPr>
                <w:rFonts w:ascii="Times New Roman" w:hAnsi="Times New Roman" w:cs="Times New Roman"/>
                <w:b/>
                <w:bCs/>
                <w:sz w:val="24"/>
              </w:rPr>
            </w:pPr>
            <w:r w:rsidRPr="006F7FA1">
              <w:rPr>
                <w:rFonts w:ascii="Times New Roman" w:hAnsi="Times New Roman" w:cs="Times New Roman"/>
                <w:b/>
                <w:bCs/>
                <w:sz w:val="24"/>
              </w:rPr>
              <w:t>8.1.1.2</w:t>
            </w:r>
            <w:r w:rsidRPr="006F7FA1">
              <w:rPr>
                <w:rFonts w:ascii="Times New Roman" w:hAnsi="Times New Roman" w:cs="Times New Roman"/>
                <w:b/>
                <w:bCs/>
                <w:sz w:val="24"/>
              </w:rPr>
              <w:t>有机废气</w:t>
            </w:r>
            <w:r w:rsidRPr="006F7FA1">
              <w:rPr>
                <w:rFonts w:ascii="Times New Roman" w:hAnsi="Times New Roman" w:cs="Times New Roman"/>
                <w:b/>
                <w:bCs/>
                <w:sz w:val="24"/>
              </w:rPr>
              <w:t>(VOC</w:t>
            </w:r>
            <w:r w:rsidR="00FF2CB4">
              <w:rPr>
                <w:rFonts w:ascii="Times New Roman" w:hAnsi="Times New Roman" w:cs="Times New Roman" w:hint="eastAsia"/>
                <w:b/>
                <w:bCs/>
                <w:sz w:val="24"/>
              </w:rPr>
              <w:t>s</w:t>
            </w:r>
            <w:r w:rsidRPr="006F7FA1">
              <w:rPr>
                <w:rFonts w:ascii="Times New Roman" w:hAnsi="Times New Roman" w:cs="Times New Roman"/>
                <w:b/>
                <w:bCs/>
                <w:sz w:val="24"/>
              </w:rPr>
              <w:t>)</w:t>
            </w:r>
          </w:p>
          <w:p w14:paraId="56D4E720" w14:textId="77777777" w:rsidR="006F7FA1" w:rsidRPr="006F7FA1" w:rsidRDefault="006F7FA1" w:rsidP="00FF2CB4">
            <w:pPr>
              <w:autoSpaceDE w:val="0"/>
              <w:autoSpaceDN w:val="0"/>
              <w:adjustRightInd w:val="0"/>
              <w:spacing w:line="360" w:lineRule="auto"/>
              <w:ind w:firstLineChars="200" w:firstLine="480"/>
              <w:rPr>
                <w:rFonts w:ascii="Times New Roman" w:hAnsi="Times New Roman" w:cs="Times New Roman"/>
                <w:sz w:val="24"/>
              </w:rPr>
            </w:pPr>
            <w:r w:rsidRPr="006F7FA1">
              <w:rPr>
                <w:rFonts w:ascii="Times New Roman" w:hAnsi="Times New Roman" w:cs="Times New Roman"/>
                <w:sz w:val="24"/>
              </w:rPr>
              <w:t>有机废气主要产生于室内室外装修阶段。有机废气的主要污染因子是作为稀释剂的二甲苯，此外还有较少量的醋酸丁酯、乙醇、丁醇等，该废气的排放属无组织排放，排放周期较短。因此，在装修期间，应采用新型的环保油漆，尽可能的控制油漆使用量、减少施工过程油漆的浪费，加强室内的通风换气，油漆结束完成以后，也应每天进行通风换气，一至二个月后才能营运。项目所在场地扩散条件较好，因此本项目装修施工产生的油漆废气对环境的影响较小。</w:t>
            </w:r>
          </w:p>
          <w:p w14:paraId="40B3A7B1" w14:textId="77777777" w:rsidR="00FF2CB4" w:rsidRPr="006F7FA1" w:rsidRDefault="00FF2CB4" w:rsidP="00FF2CB4">
            <w:pPr>
              <w:spacing w:line="360" w:lineRule="auto"/>
              <w:rPr>
                <w:rFonts w:ascii="Times New Roman" w:hAnsi="Times New Roman" w:cs="Times New Roman"/>
                <w:b/>
                <w:sz w:val="24"/>
              </w:rPr>
            </w:pPr>
            <w:r w:rsidRPr="006F7FA1">
              <w:rPr>
                <w:rFonts w:ascii="Times New Roman" w:hAnsi="Times New Roman" w:cs="Times New Roman"/>
                <w:b/>
                <w:sz w:val="24"/>
              </w:rPr>
              <w:t>8.1.</w:t>
            </w:r>
            <w:r>
              <w:rPr>
                <w:rFonts w:ascii="Times New Roman" w:hAnsi="Times New Roman" w:cs="Times New Roman"/>
                <w:b/>
                <w:sz w:val="24"/>
              </w:rPr>
              <w:t xml:space="preserve">2 </w:t>
            </w:r>
            <w:r w:rsidRPr="009D2CF6">
              <w:rPr>
                <w:rFonts w:hAnsi="宋体"/>
                <w:b/>
                <w:sz w:val="24"/>
              </w:rPr>
              <w:t>水环境</w:t>
            </w:r>
            <w:r w:rsidRPr="006F7FA1">
              <w:rPr>
                <w:rFonts w:ascii="Times New Roman" w:hAnsi="Times New Roman" w:cs="Times New Roman"/>
                <w:b/>
                <w:sz w:val="24"/>
              </w:rPr>
              <w:t>影响分析</w:t>
            </w:r>
          </w:p>
          <w:p w14:paraId="47350ED0" w14:textId="77777777" w:rsidR="006F7FA1" w:rsidRPr="009D2CF6" w:rsidRDefault="006F7FA1" w:rsidP="00FF2CB4">
            <w:pPr>
              <w:spacing w:line="360" w:lineRule="auto"/>
              <w:ind w:firstLineChars="200" w:firstLine="480"/>
              <w:rPr>
                <w:sz w:val="24"/>
              </w:rPr>
            </w:pPr>
            <w:r w:rsidRPr="009D2CF6">
              <w:rPr>
                <w:rFonts w:hAnsi="宋体"/>
                <w:sz w:val="24"/>
              </w:rPr>
              <w:t>施工过程中产生的废水主要有：施工生产废水，包括开挖土方产生的泥浆水和施工机械运转的冷却和冼涤用水，主要含有大量泥沙和少量油污；生活污水，主要含有耗氧污染物；现场和车辆清洗水，主要含有泥沙和油污。施工期废水量虽不大，但也不能任其流淌危害环境。</w:t>
            </w:r>
          </w:p>
          <w:p w14:paraId="59860F69" w14:textId="77777777" w:rsidR="006F7FA1" w:rsidRPr="009D2CF6" w:rsidRDefault="006F7FA1" w:rsidP="00FF2CB4">
            <w:pPr>
              <w:spacing w:line="360" w:lineRule="auto"/>
              <w:ind w:firstLineChars="200" w:firstLine="480"/>
              <w:rPr>
                <w:sz w:val="24"/>
              </w:rPr>
            </w:pPr>
            <w:r w:rsidRPr="009D2CF6">
              <w:rPr>
                <w:rFonts w:hAnsi="宋体"/>
                <w:sz w:val="24"/>
              </w:rPr>
              <w:t>根据环保主管部门的要求，施工场地应设有污水收集和简易处理设施，将建筑废水全部收集后经各自的简易处理设施（沉淀池）处理后用于施工现场的洒水降尘，施工人员生活污水经</w:t>
            </w:r>
            <w:r>
              <w:rPr>
                <w:rFonts w:hAnsi="宋体" w:hint="eastAsia"/>
                <w:sz w:val="24"/>
              </w:rPr>
              <w:t>化粪池预处理后环卫清运</w:t>
            </w:r>
            <w:r w:rsidRPr="009D2CF6">
              <w:rPr>
                <w:rFonts w:hAnsi="宋体"/>
                <w:sz w:val="24"/>
              </w:rPr>
              <w:t>。</w:t>
            </w:r>
          </w:p>
          <w:p w14:paraId="070A24C9" w14:textId="77777777" w:rsidR="00FF2CB4" w:rsidRPr="006F7FA1" w:rsidRDefault="00FF2CB4" w:rsidP="00FF2CB4">
            <w:pPr>
              <w:spacing w:line="360" w:lineRule="auto"/>
              <w:rPr>
                <w:rFonts w:ascii="Times New Roman" w:hAnsi="Times New Roman" w:cs="Times New Roman"/>
                <w:b/>
                <w:sz w:val="24"/>
              </w:rPr>
            </w:pPr>
            <w:r w:rsidRPr="006F7FA1">
              <w:rPr>
                <w:rFonts w:ascii="Times New Roman" w:hAnsi="Times New Roman" w:cs="Times New Roman"/>
                <w:b/>
                <w:sz w:val="24"/>
              </w:rPr>
              <w:t>8.1.</w:t>
            </w:r>
            <w:r>
              <w:rPr>
                <w:rFonts w:ascii="Times New Roman" w:hAnsi="Times New Roman" w:cs="Times New Roman"/>
                <w:b/>
                <w:sz w:val="24"/>
              </w:rPr>
              <w:t xml:space="preserve">3 </w:t>
            </w:r>
            <w:r>
              <w:rPr>
                <w:rFonts w:ascii="Times New Roman" w:hAnsi="Times New Roman" w:cs="Times New Roman" w:hint="eastAsia"/>
                <w:b/>
                <w:sz w:val="24"/>
              </w:rPr>
              <w:t>声</w:t>
            </w:r>
            <w:r w:rsidRPr="009D2CF6">
              <w:rPr>
                <w:rFonts w:hAnsi="宋体"/>
                <w:b/>
                <w:sz w:val="24"/>
              </w:rPr>
              <w:t>环境</w:t>
            </w:r>
            <w:r w:rsidRPr="006F7FA1">
              <w:rPr>
                <w:rFonts w:ascii="Times New Roman" w:hAnsi="Times New Roman" w:cs="Times New Roman"/>
                <w:b/>
                <w:sz w:val="24"/>
              </w:rPr>
              <w:t>影响分析</w:t>
            </w:r>
          </w:p>
          <w:p w14:paraId="2B31ED3E" w14:textId="77777777" w:rsidR="006F7FA1" w:rsidRPr="007D6973" w:rsidRDefault="006F7FA1" w:rsidP="00FF2CB4">
            <w:pPr>
              <w:spacing w:line="360" w:lineRule="auto"/>
              <w:ind w:firstLineChars="200" w:firstLine="480"/>
              <w:rPr>
                <w:rFonts w:ascii="Times New Roman" w:hAnsi="Times New Roman" w:cs="Times New Roman"/>
                <w:sz w:val="24"/>
              </w:rPr>
            </w:pPr>
            <w:r w:rsidRPr="007D6973">
              <w:rPr>
                <w:rFonts w:ascii="Times New Roman" w:hAnsi="Times New Roman" w:cs="Times New Roman"/>
                <w:sz w:val="24"/>
              </w:rPr>
              <w:t>施工阶段的主要噪声设备有挖掘机、推土机、装载机、起重机、运输车辆等设备，噪声源强一般在</w:t>
            </w:r>
            <w:r w:rsidRPr="007D6973">
              <w:rPr>
                <w:rFonts w:ascii="Times New Roman" w:hAnsi="Times New Roman" w:cs="Times New Roman"/>
                <w:sz w:val="24"/>
              </w:rPr>
              <w:t>75-90dB (A)</w:t>
            </w:r>
            <w:r w:rsidRPr="007D6973">
              <w:rPr>
                <w:rFonts w:ascii="Times New Roman" w:hAnsi="Times New Roman" w:cs="Times New Roman"/>
                <w:sz w:val="24"/>
              </w:rPr>
              <w:t>之间。根据《建筑施工场界环境噪声排放标准》（</w:t>
            </w:r>
            <w:r w:rsidRPr="007D6973">
              <w:rPr>
                <w:rFonts w:ascii="Times New Roman" w:hAnsi="Times New Roman" w:cs="Times New Roman"/>
                <w:sz w:val="24"/>
              </w:rPr>
              <w:t>GB12523-2011</w:t>
            </w:r>
            <w:r w:rsidRPr="007D6973">
              <w:rPr>
                <w:rFonts w:ascii="Times New Roman" w:hAnsi="Times New Roman" w:cs="Times New Roman"/>
                <w:sz w:val="24"/>
              </w:rPr>
              <w:t>），施工厂界最高噪声限值为</w:t>
            </w:r>
            <w:r w:rsidRPr="007D6973">
              <w:rPr>
                <w:rFonts w:ascii="Times New Roman" w:hAnsi="Times New Roman" w:cs="Times New Roman"/>
                <w:sz w:val="24"/>
              </w:rPr>
              <w:t>70dB</w:t>
            </w:r>
            <w:r w:rsidRPr="007D6973">
              <w:rPr>
                <w:rFonts w:ascii="Times New Roman" w:hAnsi="Times New Roman" w:cs="Times New Roman"/>
                <w:sz w:val="24"/>
              </w:rPr>
              <w:t>（</w:t>
            </w:r>
            <w:r w:rsidRPr="007D6973">
              <w:rPr>
                <w:rFonts w:ascii="Times New Roman" w:hAnsi="Times New Roman" w:cs="Times New Roman"/>
                <w:sz w:val="24"/>
              </w:rPr>
              <w:t>A</w:t>
            </w:r>
            <w:r w:rsidRPr="007D6973">
              <w:rPr>
                <w:rFonts w:ascii="Times New Roman" w:hAnsi="Times New Roman" w:cs="Times New Roman"/>
                <w:sz w:val="24"/>
              </w:rPr>
              <w:t>），夜间不超过</w:t>
            </w:r>
            <w:r w:rsidRPr="007D6973">
              <w:rPr>
                <w:rFonts w:ascii="Times New Roman" w:hAnsi="Times New Roman" w:cs="Times New Roman"/>
                <w:sz w:val="24"/>
              </w:rPr>
              <w:t>55dB</w:t>
            </w:r>
            <w:r w:rsidRPr="007D6973">
              <w:rPr>
                <w:rFonts w:ascii="Times New Roman" w:hAnsi="Times New Roman" w:cs="Times New Roman"/>
                <w:sz w:val="24"/>
              </w:rPr>
              <w:t>（</w:t>
            </w:r>
            <w:r w:rsidRPr="007D6973">
              <w:rPr>
                <w:rFonts w:ascii="Times New Roman" w:hAnsi="Times New Roman" w:cs="Times New Roman"/>
                <w:sz w:val="24"/>
              </w:rPr>
              <w:t>A</w:t>
            </w:r>
            <w:r w:rsidRPr="007D6973">
              <w:rPr>
                <w:rFonts w:ascii="Times New Roman" w:hAnsi="Times New Roman" w:cs="Times New Roman"/>
                <w:sz w:val="24"/>
              </w:rPr>
              <w:t>）。如有特殊情况，需夜间</w:t>
            </w:r>
            <w:r w:rsidRPr="007D6973">
              <w:rPr>
                <w:rFonts w:ascii="Times New Roman" w:hAnsi="Times New Roman" w:cs="Times New Roman"/>
                <w:sz w:val="24"/>
              </w:rPr>
              <w:t>22:00</w:t>
            </w:r>
            <w:r w:rsidRPr="007D6973">
              <w:rPr>
                <w:rFonts w:ascii="Times New Roman" w:hAnsi="Times New Roman" w:cs="Times New Roman"/>
                <w:sz w:val="24"/>
              </w:rPr>
              <w:t>到次日</w:t>
            </w:r>
            <w:r w:rsidRPr="007D6973">
              <w:rPr>
                <w:rFonts w:ascii="Times New Roman" w:hAnsi="Times New Roman" w:cs="Times New Roman"/>
                <w:sz w:val="24"/>
              </w:rPr>
              <w:t>6:00</w:t>
            </w:r>
            <w:r w:rsidRPr="007D6973">
              <w:rPr>
                <w:rFonts w:ascii="Times New Roman" w:hAnsi="Times New Roman" w:cs="Times New Roman"/>
                <w:sz w:val="24"/>
              </w:rPr>
              <w:t>施工的，在不影响周围居民正常生活、学习的前提下，到当地环境保护行政主管部门办理夜间施工许可证及相关手续。同时，接受环保局对建筑施工噪声的现场管理。为了减轻施工噪声对周围环境的影响，建议采取以下措施：</w:t>
            </w:r>
          </w:p>
          <w:p w14:paraId="35671C2C" w14:textId="77777777" w:rsidR="00FF2CB4" w:rsidRPr="007D6973" w:rsidRDefault="00FF2CB4" w:rsidP="00FF2CB4">
            <w:pPr>
              <w:spacing w:line="360" w:lineRule="auto"/>
              <w:ind w:firstLineChars="200" w:firstLine="480"/>
              <w:rPr>
                <w:rFonts w:ascii="Times New Roman" w:hAnsi="Times New Roman" w:cs="Times New Roman"/>
                <w:sz w:val="24"/>
              </w:rPr>
            </w:pPr>
            <w:r w:rsidRPr="007D6973">
              <w:rPr>
                <w:rFonts w:ascii="Times New Roman" w:hAnsi="Times New Roman" w:cs="Times New Roman"/>
                <w:sz w:val="24"/>
              </w:rPr>
              <w:t>（</w:t>
            </w:r>
            <w:r w:rsidRPr="007D6973">
              <w:rPr>
                <w:rFonts w:ascii="Times New Roman" w:hAnsi="Times New Roman" w:cs="Times New Roman"/>
                <w:sz w:val="24"/>
              </w:rPr>
              <w:t>1</w:t>
            </w:r>
            <w:r w:rsidRPr="007D6973">
              <w:rPr>
                <w:rFonts w:ascii="Times New Roman" w:hAnsi="Times New Roman" w:cs="Times New Roman"/>
                <w:sz w:val="24"/>
              </w:rPr>
              <w:t>）</w:t>
            </w:r>
            <w:r w:rsidR="006F7FA1" w:rsidRPr="007D6973">
              <w:rPr>
                <w:rFonts w:ascii="Times New Roman" w:hAnsi="Times New Roman" w:cs="Times New Roman"/>
                <w:sz w:val="24"/>
              </w:rPr>
              <w:t>合理安排施工进度和作业时间。禁止夜间（</w:t>
            </w:r>
            <w:r w:rsidR="006F7FA1" w:rsidRPr="007D6973">
              <w:rPr>
                <w:rFonts w:ascii="Times New Roman" w:hAnsi="Times New Roman" w:cs="Times New Roman"/>
                <w:sz w:val="24"/>
              </w:rPr>
              <w:t>22</w:t>
            </w:r>
            <w:r w:rsidR="006F7FA1" w:rsidRPr="007D6973">
              <w:rPr>
                <w:rFonts w:ascii="Times New Roman" w:hAnsi="Times New Roman" w:cs="Times New Roman"/>
                <w:sz w:val="24"/>
              </w:rPr>
              <w:t>：</w:t>
            </w:r>
            <w:r w:rsidR="006F7FA1" w:rsidRPr="007D6973">
              <w:rPr>
                <w:rFonts w:ascii="Times New Roman" w:hAnsi="Times New Roman" w:cs="Times New Roman"/>
                <w:sz w:val="24"/>
              </w:rPr>
              <w:t>00~</w:t>
            </w:r>
            <w:r w:rsidR="006F7FA1" w:rsidRPr="007D6973">
              <w:rPr>
                <w:rFonts w:ascii="Times New Roman" w:hAnsi="Times New Roman" w:cs="Times New Roman"/>
                <w:sz w:val="24"/>
              </w:rPr>
              <w:t>次日</w:t>
            </w:r>
            <w:r w:rsidR="006F7FA1" w:rsidRPr="007D6973">
              <w:rPr>
                <w:rFonts w:ascii="Times New Roman" w:hAnsi="Times New Roman" w:cs="Times New Roman"/>
                <w:sz w:val="24"/>
              </w:rPr>
              <w:t>6</w:t>
            </w:r>
            <w:r w:rsidR="006F7FA1" w:rsidRPr="007D6973">
              <w:rPr>
                <w:rFonts w:ascii="Times New Roman" w:hAnsi="Times New Roman" w:cs="Times New Roman"/>
                <w:sz w:val="24"/>
              </w:rPr>
              <w:t>：</w:t>
            </w:r>
            <w:r w:rsidR="006F7FA1" w:rsidRPr="007D6973">
              <w:rPr>
                <w:rFonts w:ascii="Times New Roman" w:hAnsi="Times New Roman" w:cs="Times New Roman"/>
                <w:sz w:val="24"/>
              </w:rPr>
              <w:t>00</w:t>
            </w:r>
            <w:r w:rsidR="006F7FA1" w:rsidRPr="007D6973">
              <w:rPr>
                <w:rFonts w:ascii="Times New Roman" w:hAnsi="Times New Roman" w:cs="Times New Roman"/>
                <w:sz w:val="24"/>
              </w:rPr>
              <w:t>）进行产生环境噪声污染的建筑施工作业。</w:t>
            </w:r>
          </w:p>
          <w:p w14:paraId="4FB083BF" w14:textId="77777777" w:rsidR="006F7FA1" w:rsidRPr="007D6973" w:rsidRDefault="00FF2CB4" w:rsidP="00FF2CB4">
            <w:pPr>
              <w:spacing w:line="360" w:lineRule="auto"/>
              <w:ind w:firstLineChars="200" w:firstLine="480"/>
              <w:rPr>
                <w:rFonts w:ascii="Times New Roman" w:hAnsi="Times New Roman" w:cs="Times New Roman"/>
                <w:sz w:val="24"/>
              </w:rPr>
            </w:pPr>
            <w:r w:rsidRPr="007D6973">
              <w:rPr>
                <w:rFonts w:ascii="Times New Roman" w:hAnsi="Times New Roman" w:cs="Times New Roman"/>
                <w:sz w:val="24"/>
              </w:rPr>
              <w:t>（</w:t>
            </w:r>
            <w:r w:rsidRPr="007D6973">
              <w:rPr>
                <w:rFonts w:ascii="Times New Roman" w:hAnsi="Times New Roman" w:cs="Times New Roman"/>
                <w:sz w:val="24"/>
              </w:rPr>
              <w:t>2</w:t>
            </w:r>
            <w:r w:rsidRPr="007D6973">
              <w:rPr>
                <w:rFonts w:ascii="Times New Roman" w:hAnsi="Times New Roman" w:cs="Times New Roman"/>
                <w:sz w:val="24"/>
              </w:rPr>
              <w:t>）</w:t>
            </w:r>
            <w:r w:rsidR="006F7FA1" w:rsidRPr="007D6973">
              <w:rPr>
                <w:rFonts w:ascii="Times New Roman" w:hAnsi="Times New Roman" w:cs="Times New Roman"/>
                <w:sz w:val="24"/>
              </w:rPr>
              <w:t>施工单位应尽量选用先进的低噪声设备，施工机械尽量设置在敏感保护目标较远的地方。对高噪声设备采取隔声、隔震或消声措施，如在声源周围设置屏障、加隔震垫、安装消声器等，以减轻噪声对周围环境的影响，控制施工场界噪声不超过《建筑施工场界环境噪声排放标准》（</w:t>
            </w:r>
            <w:r w:rsidR="006F7FA1" w:rsidRPr="007D6973">
              <w:rPr>
                <w:rFonts w:ascii="Times New Roman" w:hAnsi="Times New Roman" w:cs="Times New Roman"/>
                <w:sz w:val="24"/>
              </w:rPr>
              <w:t>GB12523-2011</w:t>
            </w:r>
            <w:r w:rsidR="006F7FA1" w:rsidRPr="007D6973">
              <w:rPr>
                <w:rFonts w:ascii="Times New Roman" w:hAnsi="Times New Roman" w:cs="Times New Roman"/>
                <w:sz w:val="24"/>
              </w:rPr>
              <w:t>）中的标准限值，并可由施工企业自行对</w:t>
            </w:r>
            <w:r w:rsidR="006F7FA1" w:rsidRPr="007D6973">
              <w:rPr>
                <w:rFonts w:ascii="Times New Roman" w:hAnsi="Times New Roman" w:cs="Times New Roman"/>
                <w:sz w:val="24"/>
              </w:rPr>
              <w:lastRenderedPageBreak/>
              <w:t>施工现场的噪声值进行监测和记录。</w:t>
            </w:r>
          </w:p>
          <w:p w14:paraId="41BB2654" w14:textId="77777777" w:rsidR="006F7FA1" w:rsidRPr="007D6973" w:rsidRDefault="00FF2CB4" w:rsidP="00FF2CB4">
            <w:pPr>
              <w:spacing w:line="360" w:lineRule="auto"/>
              <w:ind w:firstLineChars="200" w:firstLine="480"/>
              <w:rPr>
                <w:rFonts w:ascii="Times New Roman" w:hAnsi="Times New Roman" w:cs="Times New Roman"/>
                <w:sz w:val="24"/>
              </w:rPr>
            </w:pPr>
            <w:r w:rsidRPr="007D6973">
              <w:rPr>
                <w:rFonts w:ascii="Times New Roman" w:hAnsi="Times New Roman" w:cs="Times New Roman"/>
                <w:sz w:val="24"/>
              </w:rPr>
              <w:t>（</w:t>
            </w:r>
            <w:r w:rsidRPr="007D6973">
              <w:rPr>
                <w:rFonts w:ascii="Times New Roman" w:hAnsi="Times New Roman" w:cs="Times New Roman"/>
                <w:sz w:val="24"/>
              </w:rPr>
              <w:t>3</w:t>
            </w:r>
            <w:r w:rsidRPr="007D6973">
              <w:rPr>
                <w:rFonts w:ascii="Times New Roman" w:hAnsi="Times New Roman" w:cs="Times New Roman"/>
                <w:sz w:val="24"/>
              </w:rPr>
              <w:t>）</w:t>
            </w:r>
            <w:r w:rsidR="006F7FA1" w:rsidRPr="007D6973">
              <w:rPr>
                <w:rFonts w:ascii="Times New Roman" w:hAnsi="Times New Roman" w:cs="Times New Roman"/>
                <w:sz w:val="24"/>
              </w:rPr>
              <w:t>精心安排，减少施工噪声影响时间，但除施工工艺需要连续作业的（如土石方阶段挖基坑，浇砼和屋面浇砼等）外，禁止夜间施工。对因生产工艺要求和其它特殊需要，确需在夜间进行超过噪声标准施工的，施工前建设单位应向有关部门申请，经批准并现场公示后方可进行夜间施工。</w:t>
            </w:r>
          </w:p>
          <w:p w14:paraId="43BA4C97" w14:textId="77777777" w:rsidR="006F7FA1" w:rsidRPr="007D6973" w:rsidRDefault="00FF2CB4" w:rsidP="00FF2CB4">
            <w:pPr>
              <w:spacing w:line="360" w:lineRule="auto"/>
              <w:ind w:firstLineChars="200" w:firstLine="480"/>
              <w:rPr>
                <w:rFonts w:ascii="Times New Roman" w:hAnsi="Times New Roman" w:cs="Times New Roman"/>
                <w:sz w:val="24"/>
              </w:rPr>
            </w:pPr>
            <w:r w:rsidRPr="007D6973">
              <w:rPr>
                <w:rFonts w:ascii="Times New Roman" w:hAnsi="Times New Roman" w:cs="Times New Roman"/>
                <w:sz w:val="24"/>
              </w:rPr>
              <w:t>（</w:t>
            </w:r>
            <w:r w:rsidRPr="007D6973">
              <w:rPr>
                <w:rFonts w:ascii="Times New Roman" w:hAnsi="Times New Roman" w:cs="Times New Roman"/>
                <w:sz w:val="24"/>
              </w:rPr>
              <w:t>4</w:t>
            </w:r>
            <w:r w:rsidRPr="007D6973">
              <w:rPr>
                <w:rFonts w:ascii="Times New Roman" w:hAnsi="Times New Roman" w:cs="Times New Roman"/>
                <w:sz w:val="24"/>
              </w:rPr>
              <w:t>）</w:t>
            </w:r>
            <w:r w:rsidR="006F7FA1" w:rsidRPr="007D6973">
              <w:rPr>
                <w:rFonts w:ascii="Times New Roman" w:hAnsi="Times New Roman" w:cs="Times New Roman"/>
                <w:sz w:val="24"/>
              </w:rPr>
              <w:t>淘汰落后的生产方式和设备，采用新技术和低噪声设备，使噪声污染在生产过程中得到控制。</w:t>
            </w:r>
          </w:p>
          <w:p w14:paraId="5D192228" w14:textId="77777777" w:rsidR="006F7FA1" w:rsidRPr="007D6973" w:rsidRDefault="00FF2CB4" w:rsidP="00FF2CB4">
            <w:pPr>
              <w:spacing w:line="360" w:lineRule="auto"/>
              <w:ind w:firstLineChars="200" w:firstLine="480"/>
              <w:rPr>
                <w:rFonts w:ascii="Times New Roman" w:hAnsi="Times New Roman" w:cs="Times New Roman"/>
                <w:sz w:val="24"/>
              </w:rPr>
            </w:pPr>
            <w:r w:rsidRPr="007D6973">
              <w:rPr>
                <w:rFonts w:ascii="Times New Roman" w:hAnsi="Times New Roman" w:cs="Times New Roman"/>
                <w:sz w:val="24"/>
              </w:rPr>
              <w:t>（</w:t>
            </w:r>
            <w:r w:rsidRPr="007D6973">
              <w:rPr>
                <w:rFonts w:ascii="Times New Roman" w:hAnsi="Times New Roman" w:cs="Times New Roman"/>
                <w:sz w:val="24"/>
              </w:rPr>
              <w:t>5</w:t>
            </w:r>
            <w:r w:rsidRPr="007D6973">
              <w:rPr>
                <w:rFonts w:ascii="Times New Roman" w:hAnsi="Times New Roman" w:cs="Times New Roman"/>
                <w:sz w:val="24"/>
              </w:rPr>
              <w:t>）</w:t>
            </w:r>
            <w:r w:rsidR="006F7FA1" w:rsidRPr="007D6973">
              <w:rPr>
                <w:rFonts w:ascii="Times New Roman" w:hAnsi="Times New Roman" w:cs="Times New Roman"/>
                <w:sz w:val="24"/>
              </w:rPr>
              <w:t>施工中应加强对施工机械的维护保养，避免由于设备性能差而增大机械噪声的现象产生。</w:t>
            </w:r>
          </w:p>
          <w:p w14:paraId="2840488D" w14:textId="77777777" w:rsidR="006F7FA1" w:rsidRPr="007D6973" w:rsidRDefault="00FF2CB4" w:rsidP="00FF2CB4">
            <w:pPr>
              <w:spacing w:line="360" w:lineRule="auto"/>
              <w:ind w:firstLineChars="200" w:firstLine="480"/>
              <w:rPr>
                <w:rFonts w:ascii="Times New Roman" w:hAnsi="Times New Roman" w:cs="Times New Roman"/>
                <w:sz w:val="24"/>
              </w:rPr>
            </w:pPr>
            <w:r w:rsidRPr="007D6973">
              <w:rPr>
                <w:rFonts w:ascii="Times New Roman" w:hAnsi="Times New Roman" w:cs="Times New Roman"/>
                <w:sz w:val="24"/>
              </w:rPr>
              <w:t>（</w:t>
            </w:r>
            <w:r w:rsidRPr="007D6973">
              <w:rPr>
                <w:rFonts w:ascii="Times New Roman" w:hAnsi="Times New Roman" w:cs="Times New Roman"/>
                <w:sz w:val="24"/>
              </w:rPr>
              <w:t>6</w:t>
            </w:r>
            <w:r w:rsidRPr="007D6973">
              <w:rPr>
                <w:rFonts w:ascii="Times New Roman" w:hAnsi="Times New Roman" w:cs="Times New Roman"/>
                <w:sz w:val="24"/>
              </w:rPr>
              <w:t>）</w:t>
            </w:r>
            <w:r w:rsidR="006F7FA1" w:rsidRPr="007D6973">
              <w:rPr>
                <w:rFonts w:ascii="Times New Roman" w:hAnsi="Times New Roman" w:cs="Times New Roman"/>
                <w:sz w:val="24"/>
              </w:rPr>
              <w:t>模板在使用、拆卸、装卸等过程中，应尽可能地轻拿轻放。</w:t>
            </w:r>
          </w:p>
          <w:p w14:paraId="452C11E7" w14:textId="77777777" w:rsidR="006F7FA1" w:rsidRPr="007D6973" w:rsidRDefault="00FF2CB4" w:rsidP="00FF2CB4">
            <w:pPr>
              <w:spacing w:line="360" w:lineRule="auto"/>
              <w:ind w:firstLineChars="200" w:firstLine="480"/>
              <w:rPr>
                <w:rFonts w:ascii="Times New Roman" w:hAnsi="Times New Roman" w:cs="Times New Roman"/>
                <w:sz w:val="24"/>
              </w:rPr>
            </w:pPr>
            <w:r w:rsidRPr="007D6973">
              <w:rPr>
                <w:rFonts w:ascii="Times New Roman" w:hAnsi="Times New Roman" w:cs="Times New Roman"/>
                <w:sz w:val="24"/>
              </w:rPr>
              <w:t>（</w:t>
            </w:r>
            <w:r w:rsidRPr="007D6973">
              <w:rPr>
                <w:rFonts w:ascii="Times New Roman" w:hAnsi="Times New Roman" w:cs="Times New Roman"/>
                <w:sz w:val="24"/>
              </w:rPr>
              <w:t>7</w:t>
            </w:r>
            <w:r w:rsidRPr="007D6973">
              <w:rPr>
                <w:rFonts w:ascii="Times New Roman" w:hAnsi="Times New Roman" w:cs="Times New Roman"/>
                <w:sz w:val="24"/>
              </w:rPr>
              <w:t>）</w:t>
            </w:r>
            <w:r w:rsidR="006F7FA1" w:rsidRPr="007D6973">
              <w:rPr>
                <w:rFonts w:ascii="Times New Roman" w:hAnsi="Times New Roman" w:cs="Times New Roman"/>
                <w:sz w:val="24"/>
              </w:rPr>
              <w:t>运输车辆和工地大吨位载重汽车应禁止鸣号。夜间运输材料的车辆进入施工现场，严禁鸣笛，装卸材料应做到轻拿轻放。</w:t>
            </w:r>
          </w:p>
          <w:p w14:paraId="46B7AC1A" w14:textId="77777777" w:rsidR="006F7FA1" w:rsidRPr="007D6973" w:rsidRDefault="006F7FA1" w:rsidP="00FF2CB4">
            <w:pPr>
              <w:spacing w:line="360" w:lineRule="auto"/>
              <w:ind w:firstLineChars="200" w:firstLine="480"/>
              <w:rPr>
                <w:rFonts w:ascii="Times New Roman" w:hAnsi="Times New Roman" w:cs="Times New Roman"/>
                <w:sz w:val="24"/>
              </w:rPr>
            </w:pPr>
            <w:r w:rsidRPr="007D6973">
              <w:rPr>
                <w:rFonts w:ascii="Times New Roman" w:hAnsi="Times New Roman" w:cs="Times New Roman"/>
                <w:sz w:val="24"/>
              </w:rPr>
              <w:t>本项目在落实上述噪声防治措施，建筑施工期间向周围排放噪声按照《中华人民共和国环境噪声污染防治法》规定，并严格按《建筑施工场界环境噪声排放标准》（</w:t>
            </w:r>
            <w:r w:rsidRPr="007D6973">
              <w:rPr>
                <w:rFonts w:ascii="Times New Roman" w:hAnsi="Times New Roman" w:cs="Times New Roman"/>
                <w:sz w:val="24"/>
              </w:rPr>
              <w:t>GB12523-2011</w:t>
            </w:r>
            <w:r w:rsidRPr="007D6973">
              <w:rPr>
                <w:rFonts w:ascii="Times New Roman" w:hAnsi="Times New Roman" w:cs="Times New Roman"/>
                <w:sz w:val="24"/>
              </w:rPr>
              <w:t>）进行控制的基础上对项目周边环境敏感目标的影响较小。</w:t>
            </w:r>
          </w:p>
          <w:p w14:paraId="0F522B7A" w14:textId="77777777" w:rsidR="006F7FA1" w:rsidRPr="007D6973" w:rsidRDefault="006F7FA1" w:rsidP="00FF2CB4">
            <w:pPr>
              <w:spacing w:line="360" w:lineRule="auto"/>
              <w:ind w:firstLineChars="200" w:firstLine="480"/>
              <w:rPr>
                <w:rFonts w:ascii="Times New Roman" w:hAnsi="Times New Roman" w:cs="Times New Roman"/>
                <w:sz w:val="24"/>
              </w:rPr>
            </w:pPr>
            <w:r w:rsidRPr="007D6973">
              <w:rPr>
                <w:rFonts w:ascii="Times New Roman" w:hAnsi="Times New Roman" w:cs="Times New Roman"/>
                <w:sz w:val="24"/>
              </w:rPr>
              <w:t>上述措施在一定程度上控制了施工噪声的污染，在操作上是可行的。</w:t>
            </w:r>
          </w:p>
          <w:p w14:paraId="5E5AAC7A" w14:textId="77777777" w:rsidR="00B124FE" w:rsidRPr="007D6973" w:rsidRDefault="004709A5" w:rsidP="00B124FE">
            <w:pPr>
              <w:spacing w:line="360" w:lineRule="auto"/>
              <w:rPr>
                <w:rFonts w:ascii="Times New Roman" w:eastAsiaTheme="majorEastAsia" w:hAnsi="Times New Roman" w:cs="Times New Roman"/>
                <w:b/>
                <w:bCs/>
                <w:sz w:val="24"/>
                <w:szCs w:val="24"/>
              </w:rPr>
            </w:pPr>
            <w:r w:rsidRPr="007D6973">
              <w:rPr>
                <w:rFonts w:ascii="Times New Roman" w:hAnsi="Times New Roman" w:cs="Times New Roman"/>
                <w:b/>
                <w:sz w:val="24"/>
              </w:rPr>
              <w:t>8.1.</w:t>
            </w:r>
            <w:r w:rsidR="00B124FE" w:rsidRPr="007D6973">
              <w:rPr>
                <w:rFonts w:ascii="Times New Roman" w:hAnsi="Times New Roman" w:cs="Times New Roman"/>
                <w:b/>
                <w:sz w:val="24"/>
              </w:rPr>
              <w:t>4</w:t>
            </w:r>
            <w:r w:rsidR="00B124FE" w:rsidRPr="007D6973">
              <w:rPr>
                <w:rFonts w:ascii="Times New Roman" w:eastAsiaTheme="majorEastAsia" w:hAnsi="Times New Roman" w:cs="Times New Roman"/>
                <w:b/>
                <w:bCs/>
                <w:sz w:val="24"/>
                <w:szCs w:val="24"/>
              </w:rPr>
              <w:t>固废环境影响分析</w:t>
            </w:r>
          </w:p>
          <w:p w14:paraId="5797B742" w14:textId="77777777" w:rsidR="006F7FA1" w:rsidRPr="004709A5" w:rsidRDefault="006F7FA1" w:rsidP="004709A5">
            <w:pPr>
              <w:spacing w:line="360" w:lineRule="auto"/>
              <w:ind w:firstLineChars="200" w:firstLine="480"/>
              <w:rPr>
                <w:sz w:val="24"/>
                <w:szCs w:val="24"/>
              </w:rPr>
            </w:pPr>
            <w:r w:rsidRPr="004709A5">
              <w:rPr>
                <w:rFonts w:hAnsi="宋体"/>
                <w:sz w:val="24"/>
                <w:szCs w:val="24"/>
              </w:rPr>
              <w:t>项目在施工过程中产生的固体废弃物主要为建筑施工垃圾及施工人员的生活垃圾。</w:t>
            </w:r>
          </w:p>
          <w:p w14:paraId="725E513D" w14:textId="77777777" w:rsidR="006F7FA1" w:rsidRPr="004709A5" w:rsidRDefault="006F7FA1" w:rsidP="004709A5">
            <w:pPr>
              <w:overflowPunct w:val="0"/>
              <w:autoSpaceDE w:val="0"/>
              <w:autoSpaceDN w:val="0"/>
              <w:spacing w:line="360" w:lineRule="auto"/>
              <w:ind w:firstLineChars="200" w:firstLine="480"/>
              <w:rPr>
                <w:rFonts w:ascii="Times New Roman" w:eastAsiaTheme="majorEastAsia" w:hAnsi="Times New Roman" w:cs="Times New Roman"/>
                <w:b/>
                <w:bCs/>
                <w:sz w:val="24"/>
                <w:szCs w:val="24"/>
              </w:rPr>
            </w:pPr>
            <w:r w:rsidRPr="004709A5">
              <w:rPr>
                <w:rFonts w:hAnsi="宋体"/>
                <w:sz w:val="24"/>
                <w:szCs w:val="24"/>
              </w:rPr>
              <w:t>项目所产生的渣土应及时清运，不能及时清运的应当妥善堆放，并采取防溢漏、防扬尘措施，运输渣土的车辆应当设有防撒落、飘扬、滴漏的设施，如采取密闭或者加盖苫布等防范措施，按规定的运输路线和运输时间，将废渣倾倒于指定场所。施工人员在日常生活中也将产生一定数量的生活垃圾。生活垃圾应及时由环卫部门清运，以减轻对周围环境的影响。</w:t>
            </w:r>
          </w:p>
          <w:p w14:paraId="275F9170" w14:textId="77777777" w:rsidR="006B3C2E" w:rsidRPr="00BD1A4C" w:rsidRDefault="006B3C2E" w:rsidP="00F17AB3">
            <w:pPr>
              <w:overflowPunct w:val="0"/>
              <w:autoSpaceDE w:val="0"/>
              <w:autoSpaceDN w:val="0"/>
              <w:spacing w:line="360" w:lineRule="auto"/>
              <w:rPr>
                <w:rFonts w:ascii="Times New Roman" w:eastAsiaTheme="majorEastAsia" w:hAnsi="Times New Roman" w:cs="Times New Roman"/>
                <w:b/>
                <w:bCs/>
                <w:sz w:val="24"/>
                <w:szCs w:val="24"/>
              </w:rPr>
            </w:pPr>
            <w:r w:rsidRPr="00BD1A4C">
              <w:rPr>
                <w:rFonts w:ascii="Times New Roman" w:eastAsiaTheme="majorEastAsia" w:hAnsi="Times New Roman" w:cs="Times New Roman"/>
                <w:b/>
                <w:bCs/>
                <w:sz w:val="24"/>
                <w:szCs w:val="24"/>
              </w:rPr>
              <w:t>8.</w:t>
            </w:r>
            <w:r w:rsidR="006F7FA1">
              <w:rPr>
                <w:rFonts w:ascii="Times New Roman" w:eastAsiaTheme="majorEastAsia" w:hAnsi="Times New Roman" w:cs="Times New Roman"/>
                <w:b/>
                <w:bCs/>
                <w:sz w:val="24"/>
                <w:szCs w:val="24"/>
              </w:rPr>
              <w:t>2</w:t>
            </w:r>
            <w:r w:rsidRPr="00BD1A4C">
              <w:rPr>
                <w:rFonts w:ascii="Times New Roman" w:eastAsiaTheme="majorEastAsia" w:hAnsi="Times New Roman" w:cs="Times New Roman"/>
                <w:b/>
                <w:bCs/>
                <w:sz w:val="24"/>
                <w:szCs w:val="24"/>
              </w:rPr>
              <w:t>营运期环境影响分析</w:t>
            </w:r>
          </w:p>
          <w:p w14:paraId="185B4E55" w14:textId="77777777" w:rsidR="006B3C2E" w:rsidRPr="00BD1A4C" w:rsidRDefault="006B3C2E" w:rsidP="00F17AB3">
            <w:pPr>
              <w:overflowPunct w:val="0"/>
              <w:autoSpaceDE w:val="0"/>
              <w:autoSpaceDN w:val="0"/>
              <w:spacing w:line="360" w:lineRule="auto"/>
              <w:rPr>
                <w:rFonts w:ascii="Times New Roman" w:eastAsiaTheme="majorEastAsia" w:hAnsi="Times New Roman" w:cs="Times New Roman"/>
                <w:b/>
                <w:bCs/>
                <w:sz w:val="24"/>
                <w:szCs w:val="24"/>
              </w:rPr>
            </w:pPr>
            <w:r w:rsidRPr="00BD1A4C">
              <w:rPr>
                <w:rFonts w:ascii="Times New Roman" w:eastAsiaTheme="majorEastAsia" w:hAnsi="Times New Roman" w:cs="Times New Roman"/>
                <w:b/>
                <w:bCs/>
                <w:sz w:val="24"/>
                <w:szCs w:val="24"/>
              </w:rPr>
              <w:t>8.</w:t>
            </w:r>
            <w:r w:rsidR="00B124FE">
              <w:rPr>
                <w:rFonts w:ascii="Times New Roman" w:eastAsiaTheme="majorEastAsia" w:hAnsi="Times New Roman" w:cs="Times New Roman"/>
                <w:b/>
                <w:bCs/>
                <w:sz w:val="24"/>
                <w:szCs w:val="24"/>
              </w:rPr>
              <w:t>2</w:t>
            </w:r>
            <w:r w:rsidRPr="00BD1A4C">
              <w:rPr>
                <w:rFonts w:ascii="Times New Roman" w:eastAsiaTheme="majorEastAsia" w:hAnsi="Times New Roman" w:cs="Times New Roman"/>
                <w:b/>
                <w:bCs/>
                <w:sz w:val="24"/>
                <w:szCs w:val="24"/>
              </w:rPr>
              <w:t>.1</w:t>
            </w:r>
            <w:r w:rsidR="00B124FE">
              <w:rPr>
                <w:rFonts w:ascii="Times New Roman" w:eastAsiaTheme="majorEastAsia" w:hAnsi="Times New Roman" w:cs="Times New Roman"/>
                <w:b/>
                <w:bCs/>
                <w:sz w:val="24"/>
                <w:szCs w:val="24"/>
              </w:rPr>
              <w:t xml:space="preserve"> </w:t>
            </w:r>
            <w:r w:rsidRPr="00BD1A4C">
              <w:rPr>
                <w:rFonts w:ascii="Times New Roman" w:eastAsiaTheme="majorEastAsia" w:hAnsi="Times New Roman" w:cs="Times New Roman"/>
                <w:b/>
                <w:bCs/>
                <w:sz w:val="24"/>
                <w:szCs w:val="24"/>
              </w:rPr>
              <w:t>大气环境影响分析</w:t>
            </w:r>
          </w:p>
          <w:p w14:paraId="01D8C1CA" w14:textId="77777777" w:rsidR="006B3C2E" w:rsidRPr="00856734" w:rsidRDefault="00856734" w:rsidP="00856734">
            <w:pPr>
              <w:overflowPunct w:val="0"/>
              <w:autoSpaceDE w:val="0"/>
              <w:autoSpaceDN w:val="0"/>
              <w:spacing w:line="360" w:lineRule="auto"/>
              <w:ind w:firstLineChars="200" w:firstLine="480"/>
              <w:rPr>
                <w:rFonts w:ascii="Times New Roman" w:eastAsiaTheme="majorEastAsia" w:hAnsi="Times New Roman" w:cs="Times New Roman"/>
                <w:sz w:val="24"/>
                <w:szCs w:val="24"/>
              </w:rPr>
            </w:pPr>
            <w:r w:rsidRPr="00856734">
              <w:rPr>
                <w:rFonts w:ascii="Times New Roman" w:eastAsiaTheme="majorEastAsia" w:hAnsi="Times New Roman" w:cs="Times New Roman" w:hint="eastAsia"/>
                <w:sz w:val="24"/>
                <w:szCs w:val="24"/>
              </w:rPr>
              <w:t>（</w:t>
            </w:r>
            <w:r w:rsidRPr="00856734">
              <w:rPr>
                <w:rFonts w:ascii="Times New Roman" w:eastAsiaTheme="majorEastAsia" w:hAnsi="Times New Roman" w:cs="Times New Roman" w:hint="eastAsia"/>
                <w:sz w:val="24"/>
                <w:szCs w:val="24"/>
              </w:rPr>
              <w:t>1</w:t>
            </w:r>
            <w:r w:rsidRPr="00856734">
              <w:rPr>
                <w:rFonts w:ascii="Times New Roman" w:eastAsiaTheme="majorEastAsia" w:hAnsi="Times New Roman" w:cs="Times New Roman" w:hint="eastAsia"/>
                <w:sz w:val="24"/>
                <w:szCs w:val="24"/>
              </w:rPr>
              <w:t>）</w:t>
            </w:r>
            <w:r w:rsidR="006B3C2E" w:rsidRPr="00856734">
              <w:rPr>
                <w:rFonts w:ascii="Times New Roman" w:eastAsiaTheme="majorEastAsia" w:hAnsi="Times New Roman" w:cs="Times New Roman"/>
                <w:sz w:val="24"/>
                <w:szCs w:val="24"/>
              </w:rPr>
              <w:t>大气环境影响评价工作等级的确定</w:t>
            </w:r>
          </w:p>
          <w:p w14:paraId="738F0A9E" w14:textId="77777777" w:rsidR="00F17AB3" w:rsidRDefault="00F17AB3" w:rsidP="00F17AB3">
            <w:pPr>
              <w:spacing w:line="360" w:lineRule="auto"/>
              <w:ind w:firstLineChars="200" w:firstLine="480"/>
              <w:rPr>
                <w:rFonts w:ascii="Times New Roman" w:hAnsi="Times New Roman" w:cs="Times New Roman"/>
                <w:sz w:val="24"/>
                <w:szCs w:val="24"/>
              </w:rPr>
            </w:pPr>
            <w:r w:rsidRPr="00E2426D">
              <w:rPr>
                <w:rFonts w:ascii="Times New Roman" w:hAnsi="Times New Roman" w:cs="Times New Roman"/>
                <w:sz w:val="24"/>
                <w:szCs w:val="24"/>
              </w:rPr>
              <w:t>依据《环境影响评价技术导则</w:t>
            </w:r>
            <w:r w:rsidRPr="00E2426D">
              <w:rPr>
                <w:rFonts w:ascii="Times New Roman" w:hAnsi="Times New Roman" w:cs="Times New Roman"/>
                <w:sz w:val="24"/>
                <w:szCs w:val="24"/>
              </w:rPr>
              <w:t>-</w:t>
            </w:r>
            <w:r w:rsidRPr="00E2426D">
              <w:rPr>
                <w:rFonts w:ascii="Times New Roman" w:hAnsi="Times New Roman" w:cs="Times New Roman"/>
                <w:sz w:val="24"/>
                <w:szCs w:val="24"/>
              </w:rPr>
              <w:t>大气环境》</w:t>
            </w:r>
            <w:r>
              <w:rPr>
                <w:rFonts w:ascii="Times New Roman" w:hAnsi="Times New Roman" w:cs="Times New Roman"/>
                <w:sz w:val="24"/>
                <w:szCs w:val="24"/>
              </w:rPr>
              <w:t>(</w:t>
            </w:r>
            <w:r w:rsidRPr="00E2426D">
              <w:rPr>
                <w:rFonts w:ascii="Times New Roman" w:hAnsi="Times New Roman" w:cs="Times New Roman"/>
                <w:sz w:val="24"/>
                <w:szCs w:val="24"/>
              </w:rPr>
              <w:t>HJ2.2-2018</w:t>
            </w:r>
            <w:r>
              <w:rPr>
                <w:rFonts w:ascii="Times New Roman" w:hAnsi="Times New Roman" w:cs="Times New Roman"/>
                <w:sz w:val="24"/>
                <w:szCs w:val="24"/>
              </w:rPr>
              <w:t>)</w:t>
            </w:r>
            <w:r w:rsidRPr="00E2426D">
              <w:rPr>
                <w:rFonts w:ascii="Times New Roman" w:hAnsi="Times New Roman" w:cs="Times New Roman"/>
                <w:sz w:val="24"/>
                <w:szCs w:val="24"/>
              </w:rPr>
              <w:t>中</w:t>
            </w:r>
            <w:r w:rsidRPr="00E2426D">
              <w:rPr>
                <w:rFonts w:ascii="Times New Roman" w:hAnsi="Times New Roman" w:cs="Times New Roman"/>
                <w:sz w:val="24"/>
                <w:szCs w:val="24"/>
              </w:rPr>
              <w:t>5.3</w:t>
            </w:r>
            <w:r w:rsidRPr="00E2426D">
              <w:rPr>
                <w:rFonts w:ascii="Times New Roman" w:hAnsi="Times New Roman" w:cs="Times New Roman"/>
                <w:sz w:val="24"/>
                <w:szCs w:val="24"/>
              </w:rPr>
              <w:t>节工作等级的确定方法，结合项目工程分析结果，选择正常排放的主要污染物及排放参数，采用附录</w:t>
            </w:r>
            <w:r w:rsidRPr="00E2426D">
              <w:rPr>
                <w:rFonts w:ascii="Times New Roman" w:hAnsi="Times New Roman" w:cs="Times New Roman"/>
                <w:sz w:val="24"/>
                <w:szCs w:val="24"/>
              </w:rPr>
              <w:t>A</w:t>
            </w:r>
            <w:r w:rsidRPr="00E2426D">
              <w:rPr>
                <w:rFonts w:ascii="Times New Roman" w:hAnsi="Times New Roman" w:cs="Times New Roman"/>
                <w:sz w:val="24"/>
                <w:szCs w:val="24"/>
              </w:rPr>
              <w:t>推荐模型中的</w:t>
            </w:r>
            <w:r w:rsidRPr="00E2426D">
              <w:rPr>
                <w:rFonts w:ascii="Times New Roman" w:hAnsi="Times New Roman" w:cs="Times New Roman"/>
                <w:sz w:val="24"/>
                <w:szCs w:val="24"/>
              </w:rPr>
              <w:t>AERSCREEN</w:t>
            </w:r>
            <w:r w:rsidRPr="00E2426D">
              <w:rPr>
                <w:rFonts w:ascii="Times New Roman" w:hAnsi="Times New Roman" w:cs="Times New Roman"/>
                <w:sz w:val="24"/>
                <w:szCs w:val="24"/>
              </w:rPr>
              <w:t>模式计算项目污染源的最大环境影响，然后按评价工作分级判</w:t>
            </w:r>
            <w:r w:rsidRPr="00E2426D">
              <w:rPr>
                <w:rFonts w:ascii="Times New Roman" w:hAnsi="Times New Roman" w:cs="Times New Roman"/>
                <w:sz w:val="24"/>
                <w:szCs w:val="24"/>
              </w:rPr>
              <w:lastRenderedPageBreak/>
              <w:t>据进行分级。</w:t>
            </w:r>
          </w:p>
          <w:p w14:paraId="51973DFF" w14:textId="77777777" w:rsidR="00F17AB3" w:rsidRPr="00E2426D" w:rsidRDefault="00856734" w:rsidP="00F17AB3">
            <w:pPr>
              <w:spacing w:line="480" w:lineRule="exact"/>
              <w:ind w:firstLineChars="176" w:firstLine="422"/>
              <w:jc w:val="left"/>
              <w:rPr>
                <w:rFonts w:ascii="Times New Roman" w:hAnsi="Times New Roman" w:cs="Times New Roman"/>
                <w:sz w:val="24"/>
                <w:szCs w:val="24"/>
              </w:rPr>
            </w:pPr>
            <w:r>
              <w:rPr>
                <w:rFonts w:asciiTheme="minorEastAsia" w:hAnsiTheme="minorEastAsia" w:cs="Times New Roman" w:hint="eastAsia"/>
                <w:sz w:val="24"/>
                <w:szCs w:val="24"/>
              </w:rPr>
              <w:t>①</w:t>
            </w:r>
            <w:proofErr w:type="spellStart"/>
            <w:r w:rsidR="00F17AB3" w:rsidRPr="00E2426D">
              <w:rPr>
                <w:rFonts w:ascii="Times New Roman" w:hAnsi="Times New Roman" w:cs="Times New Roman"/>
                <w:sz w:val="24"/>
                <w:szCs w:val="24"/>
              </w:rPr>
              <w:t>P</w:t>
            </w:r>
            <w:r w:rsidR="00F17AB3" w:rsidRPr="00E2426D">
              <w:rPr>
                <w:rFonts w:ascii="Times New Roman" w:hAnsi="Times New Roman" w:cs="Times New Roman"/>
                <w:sz w:val="24"/>
                <w:szCs w:val="24"/>
                <w:vertAlign w:val="subscript"/>
              </w:rPr>
              <w:t>max</w:t>
            </w:r>
            <w:proofErr w:type="spellEnd"/>
            <w:r w:rsidR="00F17AB3" w:rsidRPr="00E2426D">
              <w:rPr>
                <w:rFonts w:ascii="Times New Roman" w:hAnsi="Times New Roman" w:cs="Times New Roman"/>
                <w:sz w:val="24"/>
                <w:szCs w:val="24"/>
              </w:rPr>
              <w:t>及</w:t>
            </w:r>
            <w:r w:rsidR="00F17AB3" w:rsidRPr="00E2426D">
              <w:rPr>
                <w:rFonts w:ascii="Times New Roman" w:hAnsi="Times New Roman" w:cs="Times New Roman"/>
                <w:sz w:val="24"/>
                <w:szCs w:val="24"/>
              </w:rPr>
              <w:t>D</w:t>
            </w:r>
            <w:r w:rsidR="00F17AB3" w:rsidRPr="00E2426D">
              <w:rPr>
                <w:rFonts w:ascii="Times New Roman" w:hAnsi="Times New Roman" w:cs="Times New Roman"/>
                <w:sz w:val="24"/>
                <w:szCs w:val="24"/>
                <w:vertAlign w:val="subscript"/>
              </w:rPr>
              <w:t>10</w:t>
            </w:r>
            <w:r w:rsidR="00F17AB3" w:rsidRPr="0056236D">
              <w:rPr>
                <w:rFonts w:ascii="Times New Roman" w:hAnsi="Times New Roman" w:cs="Times New Roman"/>
                <w:sz w:val="24"/>
                <w:szCs w:val="24"/>
                <w:vertAlign w:val="subscript"/>
              </w:rPr>
              <w:t>%</w:t>
            </w:r>
            <w:r w:rsidR="00F17AB3" w:rsidRPr="00E2426D">
              <w:rPr>
                <w:rFonts w:ascii="Times New Roman" w:hAnsi="Times New Roman" w:cs="Times New Roman"/>
                <w:sz w:val="24"/>
                <w:szCs w:val="24"/>
              </w:rPr>
              <w:t>的确定</w:t>
            </w:r>
          </w:p>
          <w:p w14:paraId="32322E16" w14:textId="77777777" w:rsidR="00F17AB3" w:rsidRPr="00E2426D" w:rsidRDefault="00F17AB3" w:rsidP="00F17AB3">
            <w:pPr>
              <w:spacing w:line="480" w:lineRule="exact"/>
              <w:ind w:firstLineChars="176" w:firstLine="422"/>
              <w:jc w:val="left"/>
              <w:rPr>
                <w:rFonts w:ascii="Times New Roman" w:hAnsi="Times New Roman" w:cs="Times New Roman"/>
                <w:sz w:val="24"/>
                <w:szCs w:val="24"/>
              </w:rPr>
            </w:pPr>
            <w:r w:rsidRPr="00E2426D">
              <w:rPr>
                <w:rFonts w:ascii="Times New Roman" w:hAnsi="Times New Roman" w:cs="Times New Roman"/>
                <w:sz w:val="24"/>
                <w:szCs w:val="24"/>
              </w:rPr>
              <w:t>依据《环境影响评价技术导则</w:t>
            </w:r>
            <w:r w:rsidRPr="00E2426D">
              <w:rPr>
                <w:rFonts w:ascii="Times New Roman" w:hAnsi="Times New Roman" w:cs="Times New Roman"/>
                <w:sz w:val="24"/>
                <w:szCs w:val="24"/>
              </w:rPr>
              <w:t xml:space="preserve"> </w:t>
            </w:r>
            <w:r w:rsidRPr="00E2426D">
              <w:rPr>
                <w:rFonts w:ascii="Times New Roman" w:hAnsi="Times New Roman" w:cs="Times New Roman"/>
                <w:sz w:val="24"/>
                <w:szCs w:val="24"/>
              </w:rPr>
              <w:t>大气环境》</w:t>
            </w:r>
            <w:r>
              <w:rPr>
                <w:rFonts w:ascii="Times New Roman" w:hAnsi="Times New Roman" w:cs="Times New Roman"/>
                <w:sz w:val="24"/>
                <w:szCs w:val="24"/>
              </w:rPr>
              <w:t>(</w:t>
            </w:r>
            <w:r w:rsidRPr="00E2426D">
              <w:rPr>
                <w:rFonts w:ascii="Times New Roman" w:hAnsi="Times New Roman" w:cs="Times New Roman"/>
                <w:sz w:val="24"/>
                <w:szCs w:val="24"/>
              </w:rPr>
              <w:t>HJ2.2-20</w:t>
            </w:r>
            <w:r>
              <w:rPr>
                <w:rFonts w:ascii="Times New Roman" w:hAnsi="Times New Roman" w:cs="Times New Roman" w:hint="eastAsia"/>
                <w:sz w:val="24"/>
                <w:szCs w:val="24"/>
              </w:rPr>
              <w:t>1</w:t>
            </w:r>
            <w:r w:rsidRPr="00E2426D">
              <w:rPr>
                <w:rFonts w:ascii="Times New Roman" w:hAnsi="Times New Roman" w:cs="Times New Roman"/>
                <w:sz w:val="24"/>
                <w:szCs w:val="24"/>
              </w:rPr>
              <w:t>8</w:t>
            </w:r>
            <w:r>
              <w:rPr>
                <w:rFonts w:ascii="Times New Roman" w:hAnsi="Times New Roman" w:cs="Times New Roman"/>
                <w:sz w:val="24"/>
                <w:szCs w:val="24"/>
              </w:rPr>
              <w:t>)</w:t>
            </w:r>
            <w:r w:rsidRPr="00E2426D">
              <w:rPr>
                <w:rFonts w:ascii="Times New Roman" w:hAnsi="Times New Roman" w:cs="Times New Roman"/>
                <w:sz w:val="24"/>
                <w:szCs w:val="24"/>
              </w:rPr>
              <w:t>中最大地面浓度占标率</w:t>
            </w:r>
            <w:r w:rsidRPr="00E2426D">
              <w:rPr>
                <w:rFonts w:ascii="Times New Roman" w:hAnsi="Times New Roman" w:cs="Times New Roman"/>
                <w:sz w:val="24"/>
                <w:szCs w:val="24"/>
              </w:rPr>
              <w:t>P</w:t>
            </w:r>
            <w:r w:rsidRPr="00E2426D">
              <w:rPr>
                <w:rFonts w:ascii="Times New Roman" w:hAnsi="Times New Roman" w:cs="Times New Roman"/>
                <w:i/>
                <w:sz w:val="24"/>
                <w:szCs w:val="24"/>
              </w:rPr>
              <w:t>i</w:t>
            </w:r>
            <w:r w:rsidRPr="00E2426D">
              <w:rPr>
                <w:rFonts w:ascii="Times New Roman" w:hAnsi="Times New Roman" w:cs="Times New Roman"/>
                <w:sz w:val="24"/>
                <w:szCs w:val="24"/>
              </w:rPr>
              <w:t>定义如下：</w:t>
            </w:r>
          </w:p>
          <w:p w14:paraId="4A1EE2A6" w14:textId="77777777" w:rsidR="00F17AB3" w:rsidRPr="00E2426D" w:rsidRDefault="00E36388" w:rsidP="00F17AB3">
            <w:pPr>
              <w:spacing w:line="276" w:lineRule="auto"/>
              <w:ind w:firstLineChars="176" w:firstLine="422"/>
              <w:jc w:val="center"/>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0i</m:t>
                        </m:r>
                      </m:sub>
                    </m:sSub>
                  </m:den>
                </m:f>
                <m:r>
                  <w:rPr>
                    <w:rFonts w:ascii="Cambria Math" w:hAnsi="Cambria Math" w:cs="Times New Roman"/>
                    <w:sz w:val="24"/>
                    <w:szCs w:val="24"/>
                  </w:rPr>
                  <m:t>×100%</m:t>
                </m:r>
              </m:oMath>
            </m:oMathPara>
          </w:p>
          <w:p w14:paraId="1DE9E049" w14:textId="77777777" w:rsidR="00F17AB3" w:rsidRPr="00E2426D" w:rsidRDefault="00E36388" w:rsidP="00F17AB3">
            <w:pPr>
              <w:spacing w:line="480" w:lineRule="exact"/>
              <w:ind w:firstLineChars="176" w:firstLine="422"/>
              <w:jc w:val="left"/>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oMath>
            <w:r w:rsidR="00F17AB3" w:rsidRPr="00E2426D">
              <w:rPr>
                <w:rFonts w:ascii="Times New Roman" w:hAnsi="Times New Roman" w:cs="Times New Roman"/>
                <w:sz w:val="24"/>
                <w:szCs w:val="24"/>
              </w:rPr>
              <w:t xml:space="preserve"> ——</w:t>
            </w:r>
            <w:r w:rsidR="00F17AB3" w:rsidRPr="00E2426D">
              <w:rPr>
                <w:rFonts w:ascii="Times New Roman" w:hAnsi="Times New Roman" w:cs="Times New Roman"/>
                <w:sz w:val="24"/>
                <w:szCs w:val="24"/>
              </w:rPr>
              <w:t>第</w:t>
            </w:r>
            <w:proofErr w:type="spellStart"/>
            <w:r w:rsidR="00F17AB3" w:rsidRPr="00E2426D">
              <w:rPr>
                <w:rFonts w:ascii="Times New Roman" w:hAnsi="Times New Roman" w:cs="Times New Roman"/>
                <w:sz w:val="24"/>
                <w:szCs w:val="24"/>
              </w:rPr>
              <w:t>i</w:t>
            </w:r>
            <w:proofErr w:type="spellEnd"/>
            <w:r w:rsidR="00F17AB3" w:rsidRPr="00E2426D">
              <w:rPr>
                <w:rFonts w:ascii="Times New Roman" w:hAnsi="Times New Roman" w:cs="Times New Roman"/>
                <w:sz w:val="24"/>
                <w:szCs w:val="24"/>
              </w:rPr>
              <w:t>个污染物的最大地面空气质量浓度</w:t>
            </w:r>
            <w:r w:rsidR="00F17AB3" w:rsidRPr="00E2426D">
              <w:rPr>
                <w:rFonts w:ascii="Times New Roman" w:hAnsi="Times New Roman" w:cs="Times New Roman"/>
                <w:sz w:val="24"/>
                <w:szCs w:val="24"/>
              </w:rPr>
              <w:t xml:space="preserve"> </w:t>
            </w:r>
            <w:r w:rsidR="00F17AB3" w:rsidRPr="00E2426D">
              <w:rPr>
                <w:rFonts w:ascii="Times New Roman" w:hAnsi="Times New Roman" w:cs="Times New Roman"/>
                <w:sz w:val="24"/>
                <w:szCs w:val="24"/>
              </w:rPr>
              <w:t>占标率，</w:t>
            </w:r>
            <w:r w:rsidR="00F17AB3" w:rsidRPr="00E2426D">
              <w:rPr>
                <w:rFonts w:ascii="Times New Roman" w:hAnsi="Times New Roman" w:cs="Times New Roman"/>
                <w:sz w:val="24"/>
                <w:szCs w:val="24"/>
              </w:rPr>
              <w:t>%</w:t>
            </w:r>
            <w:r w:rsidR="00F17AB3" w:rsidRPr="00E2426D">
              <w:rPr>
                <w:rFonts w:ascii="Times New Roman" w:hAnsi="Times New Roman" w:cs="Times New Roman"/>
                <w:sz w:val="24"/>
                <w:szCs w:val="24"/>
              </w:rPr>
              <w:t>；</w:t>
            </w:r>
          </w:p>
          <w:p w14:paraId="304E0C2A" w14:textId="77777777" w:rsidR="00F17AB3" w:rsidRPr="00E2426D" w:rsidRDefault="00E36388" w:rsidP="00545A91">
            <w:pPr>
              <w:spacing w:line="480" w:lineRule="exact"/>
              <w:ind w:firstLineChars="176" w:firstLine="422"/>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oMath>
            <w:r w:rsidR="00F17AB3" w:rsidRPr="00E2426D">
              <w:rPr>
                <w:rFonts w:ascii="Times New Roman" w:hAnsi="Times New Roman" w:cs="Times New Roman"/>
                <w:sz w:val="24"/>
                <w:szCs w:val="24"/>
              </w:rPr>
              <w:t>——</w:t>
            </w:r>
            <w:r w:rsidR="00F17AB3" w:rsidRPr="00E2426D">
              <w:rPr>
                <w:rFonts w:ascii="Times New Roman" w:hAnsi="Times New Roman" w:cs="Times New Roman"/>
                <w:sz w:val="24"/>
                <w:szCs w:val="24"/>
              </w:rPr>
              <w:t>采用估算模型计算出的第</w:t>
            </w:r>
            <w:proofErr w:type="spellStart"/>
            <w:r w:rsidR="00F17AB3" w:rsidRPr="00E2426D">
              <w:rPr>
                <w:rFonts w:ascii="Times New Roman" w:hAnsi="Times New Roman" w:cs="Times New Roman"/>
                <w:sz w:val="24"/>
                <w:szCs w:val="24"/>
              </w:rPr>
              <w:t>i</w:t>
            </w:r>
            <w:proofErr w:type="spellEnd"/>
            <w:r w:rsidR="00F17AB3" w:rsidRPr="00E2426D">
              <w:rPr>
                <w:rFonts w:ascii="Times New Roman" w:hAnsi="Times New Roman" w:cs="Times New Roman"/>
                <w:sz w:val="24"/>
                <w:szCs w:val="24"/>
              </w:rPr>
              <w:t>个污染物的最大</w:t>
            </w:r>
            <w:r w:rsidR="00F17AB3" w:rsidRPr="00E2426D">
              <w:rPr>
                <w:rFonts w:ascii="Times New Roman" w:hAnsi="Times New Roman" w:cs="Times New Roman"/>
                <w:sz w:val="24"/>
                <w:szCs w:val="24"/>
              </w:rPr>
              <w:t>1h</w:t>
            </w:r>
            <w:r w:rsidR="00F17AB3" w:rsidRPr="00E2426D">
              <w:rPr>
                <w:rFonts w:ascii="Times New Roman" w:hAnsi="Times New Roman" w:cs="Times New Roman"/>
                <w:sz w:val="24"/>
                <w:szCs w:val="24"/>
              </w:rPr>
              <w:t>地面空气质量浓度，</w:t>
            </w:r>
            <w:proofErr w:type="spellStart"/>
            <w:r w:rsidR="00F17AB3" w:rsidRPr="00E2426D">
              <w:rPr>
                <w:rFonts w:ascii="Times New Roman" w:hAnsi="Times New Roman" w:cs="Times New Roman"/>
                <w:sz w:val="24"/>
                <w:szCs w:val="24"/>
              </w:rPr>
              <w:t>μg</w:t>
            </w:r>
            <w:proofErr w:type="spellEnd"/>
            <w:r w:rsidR="00F17AB3" w:rsidRPr="00E2426D">
              <w:rPr>
                <w:rFonts w:ascii="Times New Roman" w:hAnsi="Times New Roman" w:cs="Times New Roman"/>
                <w:sz w:val="24"/>
                <w:szCs w:val="24"/>
              </w:rPr>
              <w:t>/m</w:t>
            </w:r>
            <w:r w:rsidR="00F17AB3" w:rsidRPr="00E2426D">
              <w:rPr>
                <w:rFonts w:ascii="Times New Roman" w:hAnsi="Times New Roman" w:cs="Times New Roman"/>
                <w:sz w:val="24"/>
                <w:szCs w:val="24"/>
                <w:vertAlign w:val="superscript"/>
              </w:rPr>
              <w:t>3</w:t>
            </w:r>
            <w:r w:rsidR="00F17AB3" w:rsidRPr="00E2426D">
              <w:rPr>
                <w:rFonts w:ascii="Times New Roman" w:hAnsi="Times New Roman" w:cs="Times New Roman"/>
                <w:sz w:val="24"/>
                <w:szCs w:val="24"/>
              </w:rPr>
              <w:t>；</w:t>
            </w:r>
          </w:p>
          <w:p w14:paraId="3D357136" w14:textId="77777777" w:rsidR="00F17AB3" w:rsidRPr="00E2426D" w:rsidRDefault="00E36388" w:rsidP="00F17AB3">
            <w:pPr>
              <w:spacing w:line="480" w:lineRule="exact"/>
              <w:ind w:firstLineChars="176" w:firstLine="422"/>
              <w:jc w:val="lef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0i</m:t>
                  </m:r>
                </m:sub>
              </m:sSub>
            </m:oMath>
            <w:r w:rsidR="00F17AB3" w:rsidRPr="00E2426D">
              <w:rPr>
                <w:rFonts w:ascii="Times New Roman" w:hAnsi="Times New Roman" w:cs="Times New Roman"/>
                <w:sz w:val="24"/>
                <w:szCs w:val="24"/>
              </w:rPr>
              <w:t>——</w:t>
            </w:r>
            <w:r w:rsidR="00F17AB3" w:rsidRPr="00E2426D">
              <w:rPr>
                <w:rFonts w:ascii="Times New Roman" w:hAnsi="Times New Roman" w:cs="Times New Roman"/>
                <w:sz w:val="24"/>
                <w:szCs w:val="24"/>
              </w:rPr>
              <w:t>第</w:t>
            </w:r>
            <w:proofErr w:type="spellStart"/>
            <w:r w:rsidR="00F17AB3" w:rsidRPr="00E2426D">
              <w:rPr>
                <w:rFonts w:ascii="Times New Roman" w:hAnsi="Times New Roman" w:cs="Times New Roman"/>
                <w:sz w:val="24"/>
                <w:szCs w:val="24"/>
              </w:rPr>
              <w:t>i</w:t>
            </w:r>
            <w:proofErr w:type="spellEnd"/>
            <w:r w:rsidR="00F17AB3" w:rsidRPr="00E2426D">
              <w:rPr>
                <w:rFonts w:ascii="Times New Roman" w:hAnsi="Times New Roman" w:cs="Times New Roman"/>
                <w:sz w:val="24"/>
                <w:szCs w:val="24"/>
              </w:rPr>
              <w:t>个污染物的环境空气质量浓度标准，</w:t>
            </w:r>
            <w:proofErr w:type="spellStart"/>
            <w:r w:rsidR="00F17AB3" w:rsidRPr="00E2426D">
              <w:rPr>
                <w:rFonts w:ascii="Times New Roman" w:hAnsi="Times New Roman" w:cs="Times New Roman"/>
                <w:sz w:val="24"/>
                <w:szCs w:val="24"/>
              </w:rPr>
              <w:t>μg</w:t>
            </w:r>
            <w:proofErr w:type="spellEnd"/>
            <w:r w:rsidR="00F17AB3" w:rsidRPr="00E2426D">
              <w:rPr>
                <w:rFonts w:ascii="Times New Roman" w:hAnsi="Times New Roman" w:cs="Times New Roman"/>
                <w:sz w:val="24"/>
                <w:szCs w:val="24"/>
              </w:rPr>
              <w:t>/m</w:t>
            </w:r>
            <w:r w:rsidR="00F17AB3" w:rsidRPr="00E2426D">
              <w:rPr>
                <w:rFonts w:ascii="Times New Roman" w:hAnsi="Times New Roman" w:cs="Times New Roman"/>
                <w:sz w:val="24"/>
                <w:szCs w:val="24"/>
                <w:vertAlign w:val="superscript"/>
              </w:rPr>
              <w:t>3</w:t>
            </w:r>
            <w:r w:rsidR="00F17AB3" w:rsidRPr="00E2426D">
              <w:rPr>
                <w:rFonts w:ascii="Times New Roman" w:hAnsi="Times New Roman" w:cs="Times New Roman"/>
                <w:sz w:val="24"/>
                <w:szCs w:val="24"/>
              </w:rPr>
              <w:t>。</w:t>
            </w:r>
          </w:p>
          <w:p w14:paraId="4645092C" w14:textId="77777777" w:rsidR="00F17AB3" w:rsidRPr="00E2426D" w:rsidRDefault="00856734" w:rsidP="00F17AB3">
            <w:pPr>
              <w:spacing w:line="480" w:lineRule="exact"/>
              <w:ind w:firstLineChars="176" w:firstLine="422"/>
              <w:jc w:val="left"/>
              <w:rPr>
                <w:rFonts w:ascii="Times New Roman" w:hAnsi="Times New Roman" w:cs="Times New Roman"/>
                <w:sz w:val="24"/>
                <w:szCs w:val="24"/>
              </w:rPr>
            </w:pPr>
            <w:r>
              <w:rPr>
                <w:rFonts w:asciiTheme="minorEastAsia" w:hAnsiTheme="minorEastAsia" w:cs="Times New Roman" w:hint="eastAsia"/>
                <w:sz w:val="24"/>
                <w:szCs w:val="24"/>
              </w:rPr>
              <w:t>②</w:t>
            </w:r>
            <w:r w:rsidR="00F17AB3" w:rsidRPr="00E2426D">
              <w:rPr>
                <w:rFonts w:ascii="Times New Roman" w:hAnsi="Times New Roman" w:cs="Times New Roman"/>
                <w:sz w:val="24"/>
                <w:szCs w:val="24"/>
              </w:rPr>
              <w:t>评价等级判别表</w:t>
            </w:r>
          </w:p>
          <w:p w14:paraId="617DADAE" w14:textId="77777777" w:rsidR="00F17AB3" w:rsidRPr="00E2426D" w:rsidRDefault="00F17AB3" w:rsidP="00F17AB3">
            <w:pPr>
              <w:spacing w:line="480" w:lineRule="exact"/>
              <w:ind w:firstLineChars="176" w:firstLine="422"/>
              <w:jc w:val="left"/>
              <w:rPr>
                <w:rFonts w:ascii="Times New Roman" w:hAnsi="Times New Roman" w:cs="Times New Roman"/>
                <w:sz w:val="24"/>
                <w:szCs w:val="24"/>
              </w:rPr>
            </w:pPr>
            <w:r w:rsidRPr="00E2426D">
              <w:rPr>
                <w:rFonts w:ascii="Times New Roman" w:hAnsi="Times New Roman" w:cs="Times New Roman"/>
                <w:sz w:val="24"/>
                <w:szCs w:val="24"/>
              </w:rPr>
              <w:t>评价等级按表</w:t>
            </w:r>
            <w:r>
              <w:rPr>
                <w:rFonts w:ascii="Times New Roman" w:hAnsi="Times New Roman" w:cs="Times New Roman" w:hint="eastAsia"/>
                <w:sz w:val="24"/>
                <w:szCs w:val="24"/>
              </w:rPr>
              <w:t>8</w:t>
            </w:r>
            <w:r>
              <w:rPr>
                <w:rFonts w:ascii="Times New Roman" w:hAnsi="Times New Roman" w:cs="Times New Roman"/>
                <w:sz w:val="24"/>
                <w:szCs w:val="24"/>
              </w:rPr>
              <w:t>.2-1</w:t>
            </w:r>
            <w:r w:rsidRPr="00E2426D">
              <w:rPr>
                <w:rFonts w:ascii="Times New Roman" w:hAnsi="Times New Roman" w:cs="Times New Roman"/>
                <w:sz w:val="24"/>
                <w:szCs w:val="24"/>
              </w:rPr>
              <w:t>的分级判据进行划分</w:t>
            </w:r>
            <w:r>
              <w:rPr>
                <w:rFonts w:ascii="Times New Roman" w:hAnsi="Times New Roman" w:cs="Times New Roman" w:hint="eastAsia"/>
                <w:sz w:val="24"/>
                <w:szCs w:val="24"/>
              </w:rPr>
              <w:t>。</w:t>
            </w:r>
          </w:p>
          <w:p w14:paraId="2D7CDE1A" w14:textId="77777777" w:rsidR="00F17AB3" w:rsidRPr="00F17AB3" w:rsidRDefault="00F17AB3" w:rsidP="00F17AB3">
            <w:pPr>
              <w:spacing w:line="480" w:lineRule="exact"/>
              <w:ind w:firstLineChars="176" w:firstLine="424"/>
              <w:jc w:val="center"/>
              <w:rPr>
                <w:rFonts w:ascii="Times New Roman" w:hAnsi="Times New Roman" w:cs="Times New Roman"/>
                <w:b/>
                <w:bCs/>
                <w:sz w:val="24"/>
                <w:szCs w:val="24"/>
              </w:rPr>
            </w:pPr>
            <w:r w:rsidRPr="00F17AB3">
              <w:rPr>
                <w:rFonts w:ascii="Times New Roman" w:hAnsi="Times New Roman" w:cs="Times New Roman"/>
                <w:b/>
                <w:bCs/>
                <w:sz w:val="24"/>
                <w:szCs w:val="24"/>
              </w:rPr>
              <w:t>表</w:t>
            </w:r>
            <w:r w:rsidRPr="00F17AB3">
              <w:rPr>
                <w:rFonts w:ascii="Times New Roman" w:hAnsi="Times New Roman" w:cs="Times New Roman"/>
                <w:b/>
                <w:bCs/>
                <w:sz w:val="24"/>
                <w:szCs w:val="24"/>
              </w:rPr>
              <w:t xml:space="preserve">8.2-1 </w:t>
            </w:r>
            <w:r w:rsidRPr="00F17AB3">
              <w:rPr>
                <w:rFonts w:ascii="Times New Roman" w:hAnsi="Times New Roman" w:cs="Times New Roman"/>
                <w:b/>
                <w:bCs/>
                <w:sz w:val="24"/>
                <w:szCs w:val="24"/>
              </w:rPr>
              <w:t>评价等级判别表</w:t>
            </w:r>
          </w:p>
          <w:tbl>
            <w:tblPr>
              <w:tblStyle w:val="afffff5"/>
              <w:tblW w:w="0" w:type="auto"/>
              <w:tblInd w:w="0" w:type="dxa"/>
              <w:tblBorders>
                <w:left w:val="none" w:sz="0" w:space="0" w:color="auto"/>
                <w:right w:val="none" w:sz="0" w:space="0" w:color="auto"/>
              </w:tblBorders>
              <w:tblLook w:val="04A0" w:firstRow="1" w:lastRow="0" w:firstColumn="1" w:lastColumn="0" w:noHBand="0" w:noVBand="1"/>
            </w:tblPr>
            <w:tblGrid>
              <w:gridCol w:w="4524"/>
              <w:gridCol w:w="4546"/>
            </w:tblGrid>
            <w:tr w:rsidR="00F17AB3" w:rsidRPr="00F17AB3" w14:paraId="2FBED2F2" w14:textId="77777777" w:rsidTr="00F17AB3">
              <w:trPr>
                <w:trHeight w:val="421"/>
              </w:trPr>
              <w:tc>
                <w:tcPr>
                  <w:tcW w:w="4643" w:type="dxa"/>
                  <w:vAlign w:val="center"/>
                </w:tcPr>
                <w:p w14:paraId="2A6168E2" w14:textId="77777777" w:rsidR="00F17AB3" w:rsidRPr="00F17AB3" w:rsidRDefault="00F17AB3" w:rsidP="00F17AB3">
                  <w:pPr>
                    <w:jc w:val="center"/>
                    <w:rPr>
                      <w:sz w:val="21"/>
                      <w:szCs w:val="21"/>
                    </w:rPr>
                  </w:pPr>
                  <w:r w:rsidRPr="00F17AB3">
                    <w:rPr>
                      <w:sz w:val="21"/>
                      <w:szCs w:val="21"/>
                    </w:rPr>
                    <w:t>评价工作等级</w:t>
                  </w:r>
                </w:p>
              </w:tc>
              <w:tc>
                <w:tcPr>
                  <w:tcW w:w="4643" w:type="dxa"/>
                  <w:vAlign w:val="center"/>
                </w:tcPr>
                <w:p w14:paraId="76016CFB" w14:textId="77777777" w:rsidR="00F17AB3" w:rsidRPr="00F17AB3" w:rsidRDefault="00F17AB3" w:rsidP="00F17AB3">
                  <w:pPr>
                    <w:jc w:val="center"/>
                    <w:rPr>
                      <w:sz w:val="21"/>
                      <w:szCs w:val="21"/>
                    </w:rPr>
                  </w:pPr>
                  <w:r w:rsidRPr="00F17AB3">
                    <w:rPr>
                      <w:sz w:val="21"/>
                      <w:szCs w:val="21"/>
                    </w:rPr>
                    <w:t>评价工作分级判据</w:t>
                  </w:r>
                </w:p>
              </w:tc>
            </w:tr>
            <w:tr w:rsidR="00F17AB3" w:rsidRPr="00F17AB3" w14:paraId="01F94AFE" w14:textId="77777777" w:rsidTr="00F17AB3">
              <w:trPr>
                <w:trHeight w:val="401"/>
              </w:trPr>
              <w:tc>
                <w:tcPr>
                  <w:tcW w:w="4643" w:type="dxa"/>
                  <w:vAlign w:val="center"/>
                </w:tcPr>
                <w:p w14:paraId="46AF47D5" w14:textId="77777777" w:rsidR="00F17AB3" w:rsidRPr="00F17AB3" w:rsidRDefault="00F17AB3" w:rsidP="00F17AB3">
                  <w:pPr>
                    <w:jc w:val="center"/>
                    <w:rPr>
                      <w:sz w:val="21"/>
                      <w:szCs w:val="21"/>
                    </w:rPr>
                  </w:pPr>
                  <w:r w:rsidRPr="00F17AB3">
                    <w:rPr>
                      <w:sz w:val="21"/>
                      <w:szCs w:val="21"/>
                    </w:rPr>
                    <w:t>一级评价</w:t>
                  </w:r>
                </w:p>
              </w:tc>
              <w:tc>
                <w:tcPr>
                  <w:tcW w:w="4643" w:type="dxa"/>
                  <w:vAlign w:val="center"/>
                </w:tcPr>
                <w:p w14:paraId="4D639FE1" w14:textId="77777777" w:rsidR="00F17AB3" w:rsidRPr="00F17AB3" w:rsidRDefault="00F17AB3" w:rsidP="00F17AB3">
                  <w:pPr>
                    <w:jc w:val="center"/>
                    <w:rPr>
                      <w:sz w:val="21"/>
                      <w:szCs w:val="21"/>
                    </w:rPr>
                  </w:pPr>
                  <w:proofErr w:type="spellStart"/>
                  <w:r w:rsidRPr="00F17AB3">
                    <w:rPr>
                      <w:sz w:val="21"/>
                      <w:szCs w:val="21"/>
                    </w:rPr>
                    <w:t>Pmax</w:t>
                  </w:r>
                  <w:proofErr w:type="spellEnd"/>
                  <w:r w:rsidRPr="00F17AB3">
                    <w:rPr>
                      <w:rFonts w:ascii="宋体" w:hAnsi="宋体" w:cs="宋体" w:hint="eastAsia"/>
                      <w:sz w:val="21"/>
                      <w:szCs w:val="21"/>
                    </w:rPr>
                    <w:t>≧</w:t>
                  </w:r>
                  <w:r w:rsidRPr="00F17AB3">
                    <w:rPr>
                      <w:sz w:val="21"/>
                      <w:szCs w:val="21"/>
                    </w:rPr>
                    <w:t>10%</w:t>
                  </w:r>
                </w:p>
              </w:tc>
            </w:tr>
            <w:tr w:rsidR="00F17AB3" w:rsidRPr="00F17AB3" w14:paraId="29F37F8B" w14:textId="77777777" w:rsidTr="00F17AB3">
              <w:trPr>
                <w:trHeight w:val="421"/>
              </w:trPr>
              <w:tc>
                <w:tcPr>
                  <w:tcW w:w="4643" w:type="dxa"/>
                  <w:vAlign w:val="center"/>
                </w:tcPr>
                <w:p w14:paraId="53BE93FE" w14:textId="77777777" w:rsidR="00F17AB3" w:rsidRPr="00F17AB3" w:rsidRDefault="00F17AB3" w:rsidP="00F17AB3">
                  <w:pPr>
                    <w:jc w:val="center"/>
                    <w:rPr>
                      <w:sz w:val="21"/>
                      <w:szCs w:val="21"/>
                    </w:rPr>
                  </w:pPr>
                  <w:r w:rsidRPr="00F17AB3">
                    <w:rPr>
                      <w:sz w:val="21"/>
                      <w:szCs w:val="21"/>
                    </w:rPr>
                    <w:t>二级评价</w:t>
                  </w:r>
                </w:p>
              </w:tc>
              <w:tc>
                <w:tcPr>
                  <w:tcW w:w="4643" w:type="dxa"/>
                  <w:vAlign w:val="center"/>
                </w:tcPr>
                <w:p w14:paraId="51404713" w14:textId="77777777" w:rsidR="00F17AB3" w:rsidRPr="00F17AB3" w:rsidRDefault="00F17AB3" w:rsidP="00F17AB3">
                  <w:pPr>
                    <w:jc w:val="center"/>
                    <w:rPr>
                      <w:sz w:val="21"/>
                      <w:szCs w:val="21"/>
                    </w:rPr>
                  </w:pPr>
                  <w:r w:rsidRPr="00F17AB3">
                    <w:rPr>
                      <w:sz w:val="21"/>
                      <w:szCs w:val="21"/>
                    </w:rPr>
                    <w:t>1%</w:t>
                  </w:r>
                  <w:r w:rsidRPr="00F17AB3">
                    <w:rPr>
                      <w:rFonts w:ascii="宋体" w:hAnsi="宋体" w:cs="宋体" w:hint="eastAsia"/>
                      <w:sz w:val="21"/>
                      <w:szCs w:val="21"/>
                    </w:rPr>
                    <w:t>≦</w:t>
                  </w:r>
                  <w:proofErr w:type="spellStart"/>
                  <w:r w:rsidRPr="00F17AB3">
                    <w:rPr>
                      <w:sz w:val="21"/>
                      <w:szCs w:val="21"/>
                    </w:rPr>
                    <w:t>Pmax</w:t>
                  </w:r>
                  <w:proofErr w:type="spellEnd"/>
                  <w:r w:rsidRPr="00F17AB3">
                    <w:rPr>
                      <w:sz w:val="21"/>
                      <w:szCs w:val="21"/>
                    </w:rPr>
                    <w:t>&lt;10%</w:t>
                  </w:r>
                </w:p>
              </w:tc>
            </w:tr>
            <w:tr w:rsidR="00F17AB3" w:rsidRPr="00F17AB3" w14:paraId="3CECA541" w14:textId="77777777" w:rsidTr="00F17AB3">
              <w:trPr>
                <w:trHeight w:val="421"/>
              </w:trPr>
              <w:tc>
                <w:tcPr>
                  <w:tcW w:w="4643" w:type="dxa"/>
                  <w:vAlign w:val="center"/>
                </w:tcPr>
                <w:p w14:paraId="7D70B097" w14:textId="77777777" w:rsidR="00F17AB3" w:rsidRPr="00F17AB3" w:rsidRDefault="00F17AB3" w:rsidP="00F17AB3">
                  <w:pPr>
                    <w:jc w:val="center"/>
                    <w:rPr>
                      <w:sz w:val="21"/>
                      <w:szCs w:val="21"/>
                    </w:rPr>
                  </w:pPr>
                  <w:r w:rsidRPr="00F17AB3">
                    <w:rPr>
                      <w:sz w:val="21"/>
                      <w:szCs w:val="21"/>
                    </w:rPr>
                    <w:t>三级评价</w:t>
                  </w:r>
                </w:p>
              </w:tc>
              <w:tc>
                <w:tcPr>
                  <w:tcW w:w="4643" w:type="dxa"/>
                  <w:vAlign w:val="center"/>
                </w:tcPr>
                <w:p w14:paraId="67337A6D" w14:textId="77777777" w:rsidR="00F17AB3" w:rsidRPr="00F17AB3" w:rsidRDefault="00F17AB3" w:rsidP="00F17AB3">
                  <w:pPr>
                    <w:jc w:val="center"/>
                    <w:rPr>
                      <w:sz w:val="21"/>
                      <w:szCs w:val="21"/>
                    </w:rPr>
                  </w:pPr>
                  <w:proofErr w:type="spellStart"/>
                  <w:r w:rsidRPr="00F17AB3">
                    <w:rPr>
                      <w:sz w:val="21"/>
                      <w:szCs w:val="21"/>
                    </w:rPr>
                    <w:t>Pmax</w:t>
                  </w:r>
                  <w:proofErr w:type="spellEnd"/>
                  <w:r w:rsidRPr="00F17AB3">
                    <w:rPr>
                      <w:sz w:val="21"/>
                      <w:szCs w:val="21"/>
                    </w:rPr>
                    <w:t>&lt;1%</w:t>
                  </w:r>
                </w:p>
              </w:tc>
            </w:tr>
          </w:tbl>
          <w:p w14:paraId="5D8C798A" w14:textId="77777777" w:rsidR="00F17AB3" w:rsidRPr="00E2426D" w:rsidRDefault="00856734" w:rsidP="00F17AB3">
            <w:pPr>
              <w:spacing w:line="480" w:lineRule="exact"/>
              <w:ind w:firstLineChars="176" w:firstLine="422"/>
              <w:jc w:val="left"/>
              <w:rPr>
                <w:rFonts w:ascii="Times New Roman" w:hAnsi="Times New Roman" w:cs="Times New Roman"/>
                <w:sz w:val="24"/>
                <w:szCs w:val="24"/>
              </w:rPr>
            </w:pPr>
            <w:r>
              <w:rPr>
                <w:rFonts w:asciiTheme="minorEastAsia" w:hAnsiTheme="minorEastAsia" w:cs="Times New Roman" w:hint="eastAsia"/>
                <w:sz w:val="24"/>
                <w:szCs w:val="24"/>
              </w:rPr>
              <w:t>③</w:t>
            </w:r>
            <w:r w:rsidR="00F17AB3" w:rsidRPr="00E2426D">
              <w:rPr>
                <w:rFonts w:ascii="Times New Roman" w:hAnsi="Times New Roman" w:cs="Times New Roman"/>
                <w:sz w:val="24"/>
                <w:szCs w:val="24"/>
              </w:rPr>
              <w:t>污染物评价标准</w:t>
            </w:r>
          </w:p>
          <w:p w14:paraId="711F958C" w14:textId="77777777" w:rsidR="00F17AB3" w:rsidRPr="00E2426D" w:rsidRDefault="00F17AB3" w:rsidP="00F17AB3">
            <w:pPr>
              <w:spacing w:line="480" w:lineRule="exact"/>
              <w:ind w:firstLineChars="176" w:firstLine="422"/>
              <w:jc w:val="left"/>
              <w:rPr>
                <w:rFonts w:ascii="Times New Roman" w:hAnsi="Times New Roman" w:cs="Times New Roman"/>
                <w:sz w:val="24"/>
                <w:szCs w:val="24"/>
              </w:rPr>
            </w:pPr>
            <w:r w:rsidRPr="00E2426D">
              <w:rPr>
                <w:rFonts w:ascii="Times New Roman" w:hAnsi="Times New Roman" w:cs="Times New Roman"/>
                <w:sz w:val="24"/>
                <w:szCs w:val="24"/>
              </w:rPr>
              <w:t>污染物评价标准和来源见表</w:t>
            </w:r>
            <w:r>
              <w:rPr>
                <w:rFonts w:ascii="Times New Roman" w:hAnsi="Times New Roman" w:cs="Times New Roman" w:hint="eastAsia"/>
                <w:sz w:val="24"/>
                <w:szCs w:val="24"/>
              </w:rPr>
              <w:t>8</w:t>
            </w:r>
            <w:r>
              <w:rPr>
                <w:rFonts w:ascii="Times New Roman" w:hAnsi="Times New Roman" w:cs="Times New Roman"/>
                <w:sz w:val="24"/>
                <w:szCs w:val="24"/>
              </w:rPr>
              <w:t>.2-2</w:t>
            </w:r>
            <w:r w:rsidRPr="00E2426D">
              <w:rPr>
                <w:rFonts w:ascii="Times New Roman" w:hAnsi="Times New Roman" w:cs="Times New Roman"/>
                <w:sz w:val="24"/>
                <w:szCs w:val="24"/>
              </w:rPr>
              <w:t>。</w:t>
            </w:r>
          </w:p>
          <w:p w14:paraId="63B903B5" w14:textId="77777777" w:rsidR="00F17AB3" w:rsidRPr="00F17AB3" w:rsidRDefault="00F17AB3" w:rsidP="00F17AB3">
            <w:pPr>
              <w:spacing w:line="480" w:lineRule="exact"/>
              <w:ind w:firstLineChars="176" w:firstLine="424"/>
              <w:jc w:val="center"/>
              <w:rPr>
                <w:rFonts w:ascii="Times New Roman" w:hAnsi="Times New Roman" w:cs="Times New Roman"/>
                <w:b/>
                <w:bCs/>
                <w:sz w:val="24"/>
                <w:szCs w:val="24"/>
              </w:rPr>
            </w:pPr>
            <w:r w:rsidRPr="00F17AB3">
              <w:rPr>
                <w:rFonts w:ascii="Times New Roman" w:hAnsi="Times New Roman" w:cs="Times New Roman"/>
                <w:b/>
                <w:bCs/>
                <w:sz w:val="24"/>
                <w:szCs w:val="24"/>
              </w:rPr>
              <w:t>表</w:t>
            </w:r>
            <w:r w:rsidRPr="00F17AB3">
              <w:rPr>
                <w:rFonts w:ascii="Times New Roman" w:hAnsi="Times New Roman" w:cs="Times New Roman" w:hint="eastAsia"/>
                <w:b/>
                <w:bCs/>
                <w:sz w:val="24"/>
                <w:szCs w:val="24"/>
              </w:rPr>
              <w:t>8</w:t>
            </w:r>
            <w:r w:rsidRPr="00F17AB3">
              <w:rPr>
                <w:rFonts w:ascii="Times New Roman" w:hAnsi="Times New Roman" w:cs="Times New Roman"/>
                <w:b/>
                <w:bCs/>
                <w:sz w:val="24"/>
                <w:szCs w:val="24"/>
              </w:rPr>
              <w:t xml:space="preserve">.2-2 </w:t>
            </w:r>
            <w:r w:rsidRPr="00F17AB3">
              <w:rPr>
                <w:rFonts w:ascii="Times New Roman" w:hAnsi="Times New Roman" w:cs="Times New Roman"/>
                <w:b/>
                <w:bCs/>
                <w:sz w:val="24"/>
                <w:szCs w:val="24"/>
              </w:rPr>
              <w:t>污染物评价标准</w:t>
            </w:r>
          </w:p>
          <w:tbl>
            <w:tblPr>
              <w:tblW w:w="5000" w:type="pct"/>
              <w:tblBorders>
                <w:top w:val="single" w:sz="2" w:space="0" w:color="auto"/>
                <w:bottom w:val="single" w:sz="2" w:space="0" w:color="auto"/>
                <w:insideH w:val="single" w:sz="2" w:space="0" w:color="auto"/>
                <w:insideV w:val="single" w:sz="2" w:space="0" w:color="auto"/>
              </w:tblBorders>
              <w:tblLook w:val="04A0" w:firstRow="1" w:lastRow="0" w:firstColumn="1" w:lastColumn="0" w:noHBand="0" w:noVBand="1"/>
            </w:tblPr>
            <w:tblGrid>
              <w:gridCol w:w="1427"/>
              <w:gridCol w:w="940"/>
              <w:gridCol w:w="1297"/>
              <w:gridCol w:w="1890"/>
              <w:gridCol w:w="3516"/>
            </w:tblGrid>
            <w:tr w:rsidR="00F17AB3" w14:paraId="7378596B" w14:textId="77777777" w:rsidTr="00F17AB3">
              <w:trPr>
                <w:trHeight w:val="510"/>
              </w:trPr>
              <w:tc>
                <w:tcPr>
                  <w:tcW w:w="786" w:type="pct"/>
                  <w:vAlign w:val="center"/>
                </w:tcPr>
                <w:p w14:paraId="4BD02DAA" w14:textId="77777777" w:rsidR="00F17AB3" w:rsidRDefault="00F17AB3" w:rsidP="00F17AB3">
                  <w:pPr>
                    <w:jc w:val="center"/>
                  </w:pPr>
                  <w:r>
                    <w:rPr>
                      <w:rFonts w:ascii="宋体" w:eastAsia="宋体" w:hAnsi="宋体"/>
                      <w:sz w:val="23"/>
                      <w:szCs w:val="23"/>
                    </w:rPr>
                    <w:t>污染物名称</w:t>
                  </w:r>
                </w:p>
              </w:tc>
              <w:tc>
                <w:tcPr>
                  <w:tcW w:w="518" w:type="pct"/>
                  <w:vAlign w:val="center"/>
                </w:tcPr>
                <w:p w14:paraId="0C74B6B7" w14:textId="77777777" w:rsidR="00F17AB3" w:rsidRDefault="00F17AB3" w:rsidP="00F17AB3">
                  <w:pPr>
                    <w:jc w:val="center"/>
                  </w:pPr>
                  <w:r>
                    <w:rPr>
                      <w:rFonts w:ascii="宋体" w:eastAsia="宋体" w:hAnsi="宋体"/>
                      <w:sz w:val="23"/>
                      <w:szCs w:val="23"/>
                    </w:rPr>
                    <w:t>功能区</w:t>
                  </w:r>
                </w:p>
              </w:tc>
              <w:tc>
                <w:tcPr>
                  <w:tcW w:w="715" w:type="pct"/>
                  <w:vAlign w:val="center"/>
                </w:tcPr>
                <w:p w14:paraId="749249CB" w14:textId="77777777" w:rsidR="00F17AB3" w:rsidRDefault="00F17AB3" w:rsidP="00F17AB3">
                  <w:pPr>
                    <w:jc w:val="center"/>
                  </w:pPr>
                  <w:r>
                    <w:rPr>
                      <w:rFonts w:ascii="宋体" w:eastAsia="宋体" w:hAnsi="宋体"/>
                      <w:sz w:val="23"/>
                      <w:szCs w:val="23"/>
                    </w:rPr>
                    <w:t>取值时间</w:t>
                  </w:r>
                </w:p>
              </w:tc>
              <w:tc>
                <w:tcPr>
                  <w:tcW w:w="1042" w:type="pct"/>
                  <w:vAlign w:val="center"/>
                </w:tcPr>
                <w:p w14:paraId="2B25DD3E" w14:textId="77777777" w:rsidR="00F17AB3" w:rsidRDefault="00F17AB3" w:rsidP="00F17AB3">
                  <w:pPr>
                    <w:jc w:val="center"/>
                  </w:pPr>
                  <w:r>
                    <w:rPr>
                      <w:rFonts w:ascii="宋体" w:eastAsia="宋体" w:hAnsi="宋体"/>
                      <w:sz w:val="23"/>
                      <w:szCs w:val="23"/>
                    </w:rPr>
                    <w:t>标准值(</w:t>
                  </w:r>
                  <w:proofErr w:type="spellStart"/>
                  <w:r w:rsidRPr="00E2426D">
                    <w:rPr>
                      <w:rFonts w:ascii="Times New Roman" w:hAnsi="Times New Roman" w:cs="Times New Roman"/>
                      <w:sz w:val="24"/>
                      <w:szCs w:val="24"/>
                    </w:rPr>
                    <w:t>μg</w:t>
                  </w:r>
                  <w:proofErr w:type="spellEnd"/>
                  <w:r w:rsidRPr="00E2426D">
                    <w:rPr>
                      <w:rFonts w:ascii="Times New Roman" w:hAnsi="Times New Roman" w:cs="Times New Roman"/>
                      <w:sz w:val="24"/>
                      <w:szCs w:val="24"/>
                    </w:rPr>
                    <w:t>/m</w:t>
                  </w:r>
                  <w:r w:rsidRPr="00E2426D">
                    <w:rPr>
                      <w:rFonts w:ascii="Times New Roman" w:hAnsi="Times New Roman" w:cs="Times New Roman"/>
                      <w:sz w:val="24"/>
                      <w:szCs w:val="24"/>
                      <w:vertAlign w:val="superscript"/>
                    </w:rPr>
                    <w:t>3</w:t>
                  </w:r>
                  <w:r>
                    <w:rPr>
                      <w:rFonts w:ascii="宋体" w:eastAsia="宋体" w:hAnsi="宋体"/>
                      <w:sz w:val="23"/>
                      <w:szCs w:val="23"/>
                    </w:rPr>
                    <w:t>)</w:t>
                  </w:r>
                </w:p>
              </w:tc>
              <w:tc>
                <w:tcPr>
                  <w:tcW w:w="1938" w:type="pct"/>
                  <w:vAlign w:val="center"/>
                </w:tcPr>
                <w:p w14:paraId="66A56DF6" w14:textId="77777777" w:rsidR="00F17AB3" w:rsidRDefault="00F17AB3" w:rsidP="00F17AB3">
                  <w:pPr>
                    <w:jc w:val="center"/>
                  </w:pPr>
                  <w:r>
                    <w:rPr>
                      <w:rFonts w:ascii="宋体" w:eastAsia="宋体" w:hAnsi="宋体"/>
                      <w:sz w:val="23"/>
                      <w:szCs w:val="23"/>
                    </w:rPr>
                    <w:t>标准来源</w:t>
                  </w:r>
                </w:p>
              </w:tc>
            </w:tr>
            <w:tr w:rsidR="00F17AB3" w14:paraId="6A9E4C92" w14:textId="77777777" w:rsidTr="00F17AB3">
              <w:trPr>
                <w:trHeight w:val="800"/>
              </w:trPr>
              <w:tc>
                <w:tcPr>
                  <w:tcW w:w="786" w:type="pct"/>
                  <w:vAlign w:val="center"/>
                </w:tcPr>
                <w:p w14:paraId="6B0B6304" w14:textId="77777777" w:rsidR="00F17AB3" w:rsidRDefault="00F17AB3" w:rsidP="00F17AB3">
                  <w:pPr>
                    <w:jc w:val="center"/>
                  </w:pPr>
                  <w:r>
                    <w:rPr>
                      <w:rFonts w:ascii="宋体" w:eastAsia="宋体" w:hAnsi="宋体"/>
                      <w:sz w:val="23"/>
                      <w:szCs w:val="23"/>
                    </w:rPr>
                    <w:t>NMHC</w:t>
                  </w:r>
                </w:p>
              </w:tc>
              <w:tc>
                <w:tcPr>
                  <w:tcW w:w="518" w:type="pct"/>
                  <w:vAlign w:val="center"/>
                </w:tcPr>
                <w:p w14:paraId="2EE2881D" w14:textId="77777777" w:rsidR="00F17AB3" w:rsidRDefault="00F17AB3" w:rsidP="00F17AB3">
                  <w:pPr>
                    <w:jc w:val="center"/>
                    <w:rPr>
                      <w:rFonts w:ascii="宋体" w:eastAsia="宋体" w:hAnsi="宋体"/>
                      <w:sz w:val="23"/>
                      <w:szCs w:val="23"/>
                    </w:rPr>
                  </w:pPr>
                  <w:r>
                    <w:rPr>
                      <w:rFonts w:ascii="宋体" w:eastAsia="宋体" w:hAnsi="宋体"/>
                      <w:sz w:val="23"/>
                      <w:szCs w:val="23"/>
                    </w:rPr>
                    <w:t>二类</w:t>
                  </w:r>
                </w:p>
                <w:p w14:paraId="438C9D85" w14:textId="77777777" w:rsidR="00F17AB3" w:rsidRDefault="00F17AB3" w:rsidP="00F17AB3">
                  <w:pPr>
                    <w:jc w:val="center"/>
                  </w:pPr>
                  <w:r>
                    <w:rPr>
                      <w:rFonts w:ascii="宋体" w:eastAsia="宋体" w:hAnsi="宋体"/>
                      <w:sz w:val="23"/>
                      <w:szCs w:val="23"/>
                    </w:rPr>
                    <w:t>限区</w:t>
                  </w:r>
                </w:p>
              </w:tc>
              <w:tc>
                <w:tcPr>
                  <w:tcW w:w="715" w:type="pct"/>
                  <w:vAlign w:val="center"/>
                </w:tcPr>
                <w:p w14:paraId="0483E11E" w14:textId="77777777" w:rsidR="00F17AB3" w:rsidRDefault="00F17AB3" w:rsidP="00F17AB3">
                  <w:pPr>
                    <w:jc w:val="center"/>
                  </w:pPr>
                  <w:r>
                    <w:rPr>
                      <w:rFonts w:ascii="宋体" w:eastAsia="宋体" w:hAnsi="宋体"/>
                      <w:sz w:val="23"/>
                      <w:szCs w:val="23"/>
                    </w:rPr>
                    <w:t>一小时</w:t>
                  </w:r>
                </w:p>
              </w:tc>
              <w:tc>
                <w:tcPr>
                  <w:tcW w:w="1042" w:type="pct"/>
                  <w:vAlign w:val="center"/>
                </w:tcPr>
                <w:p w14:paraId="526001A8" w14:textId="77777777" w:rsidR="00F17AB3" w:rsidRDefault="00F17AB3" w:rsidP="00F17AB3">
                  <w:pPr>
                    <w:jc w:val="center"/>
                  </w:pPr>
                  <w:r>
                    <w:rPr>
                      <w:rFonts w:ascii="宋体" w:eastAsia="宋体" w:hAnsi="宋体"/>
                      <w:sz w:val="23"/>
                      <w:szCs w:val="23"/>
                    </w:rPr>
                    <w:t>2000.0</w:t>
                  </w:r>
                </w:p>
              </w:tc>
              <w:tc>
                <w:tcPr>
                  <w:tcW w:w="1938" w:type="pct"/>
                  <w:vAlign w:val="center"/>
                </w:tcPr>
                <w:p w14:paraId="482C67FE" w14:textId="77777777" w:rsidR="00F17AB3" w:rsidRDefault="00F17AB3" w:rsidP="00F17AB3">
                  <w:r>
                    <w:rPr>
                      <w:rFonts w:ascii="宋体" w:eastAsia="宋体" w:hAnsi="宋体"/>
                      <w:sz w:val="23"/>
                      <w:szCs w:val="23"/>
                    </w:rPr>
                    <w:t>《环境空气质量 非甲烷总烃限值》（DB13/1577-2012）二级标准</w:t>
                  </w:r>
                </w:p>
              </w:tc>
            </w:tr>
          </w:tbl>
          <w:p w14:paraId="55EC59F3" w14:textId="77777777" w:rsidR="00A37B51" w:rsidRPr="00856734" w:rsidRDefault="00856734" w:rsidP="00856734">
            <w:pPr>
              <w:pStyle w:val="2f0"/>
              <w:spacing w:line="360" w:lineRule="auto"/>
              <w:ind w:firstLineChars="200" w:firstLine="480"/>
              <w:rPr>
                <w:rFonts w:ascii="Times New Roman" w:eastAsia="宋体" w:hAnsi="Times New Roman" w:cs="Times New Roman"/>
                <w:bCs/>
                <w:sz w:val="24"/>
                <w:szCs w:val="21"/>
              </w:rPr>
            </w:pPr>
            <w:r w:rsidRPr="00856734">
              <w:rPr>
                <w:rFonts w:ascii="Times New Roman" w:eastAsia="宋体" w:hAnsi="Times New Roman" w:cs="Times New Roman" w:hint="eastAsia"/>
                <w:bCs/>
                <w:sz w:val="24"/>
                <w:szCs w:val="21"/>
              </w:rPr>
              <w:t>（</w:t>
            </w:r>
            <w:r w:rsidRPr="00856734">
              <w:rPr>
                <w:rFonts w:ascii="Times New Roman" w:eastAsia="宋体" w:hAnsi="Times New Roman" w:cs="Times New Roman" w:hint="eastAsia"/>
                <w:bCs/>
                <w:sz w:val="24"/>
                <w:szCs w:val="21"/>
              </w:rPr>
              <w:t>2</w:t>
            </w:r>
            <w:r w:rsidRPr="00856734">
              <w:rPr>
                <w:rFonts w:ascii="Times New Roman" w:eastAsia="宋体" w:hAnsi="Times New Roman" w:cs="Times New Roman" w:hint="eastAsia"/>
                <w:bCs/>
                <w:sz w:val="24"/>
                <w:szCs w:val="21"/>
              </w:rPr>
              <w:t>）</w:t>
            </w:r>
            <w:r w:rsidR="00F17AB3" w:rsidRPr="00856734">
              <w:rPr>
                <w:rFonts w:ascii="Times New Roman" w:eastAsia="宋体" w:hAnsi="Times New Roman" w:cs="Times New Roman"/>
                <w:bCs/>
                <w:sz w:val="24"/>
                <w:szCs w:val="21"/>
              </w:rPr>
              <w:t>污染源参数</w:t>
            </w:r>
          </w:p>
          <w:p w14:paraId="6743A21B" w14:textId="77777777" w:rsidR="00F17AB3" w:rsidRDefault="00F17AB3" w:rsidP="00A37B51">
            <w:pPr>
              <w:pStyle w:val="2f0"/>
              <w:spacing w:line="360" w:lineRule="auto"/>
              <w:ind w:firstLineChars="200" w:firstLine="480"/>
              <w:rPr>
                <w:rFonts w:ascii="宋体" w:eastAsia="宋体" w:hAnsi="宋体" w:cs="宋体"/>
                <w:bCs/>
                <w:sz w:val="24"/>
                <w:szCs w:val="21"/>
              </w:rPr>
            </w:pPr>
            <w:r w:rsidRPr="00A37B51">
              <w:rPr>
                <w:rFonts w:ascii="宋体" w:eastAsia="宋体" w:hAnsi="宋体" w:cs="宋体" w:hint="eastAsia"/>
                <w:bCs/>
                <w:sz w:val="24"/>
                <w:szCs w:val="21"/>
              </w:rPr>
              <w:t>项目污染源参数见表8</w:t>
            </w:r>
            <w:r w:rsidR="00A37B51" w:rsidRPr="00A37B51">
              <w:rPr>
                <w:rFonts w:ascii="宋体" w:eastAsia="宋体" w:hAnsi="宋体" w:cs="宋体"/>
                <w:bCs/>
                <w:sz w:val="24"/>
                <w:szCs w:val="21"/>
              </w:rPr>
              <w:t>.2-3</w:t>
            </w:r>
            <w:r w:rsidR="00A37B51" w:rsidRPr="00A37B51">
              <w:rPr>
                <w:rFonts w:ascii="宋体" w:eastAsia="宋体" w:hAnsi="宋体" w:cs="宋体" w:hint="eastAsia"/>
                <w:bCs/>
                <w:sz w:val="24"/>
                <w:szCs w:val="21"/>
              </w:rPr>
              <w:t>。</w:t>
            </w:r>
          </w:p>
          <w:p w14:paraId="28AED60E" w14:textId="77777777" w:rsidR="006B3C2E" w:rsidRPr="00BD1A4C" w:rsidRDefault="006B3C2E" w:rsidP="00A37B51">
            <w:pPr>
              <w:overflowPunct w:val="0"/>
              <w:autoSpaceDE w:val="0"/>
              <w:autoSpaceDN w:val="0"/>
              <w:adjustRightInd w:val="0"/>
              <w:snapToGrid w:val="0"/>
              <w:spacing w:beforeLines="50" w:before="156" w:line="360" w:lineRule="auto"/>
              <w:ind w:firstLine="420"/>
              <w:jc w:val="center"/>
              <w:rPr>
                <w:rFonts w:ascii="Times New Roman" w:eastAsiaTheme="majorEastAsia" w:hAnsi="Times New Roman" w:cs="Times New Roman"/>
                <w:b/>
                <w:sz w:val="24"/>
                <w:szCs w:val="24"/>
              </w:rPr>
            </w:pPr>
            <w:r w:rsidRPr="00BD1A4C">
              <w:rPr>
                <w:rFonts w:ascii="Times New Roman" w:eastAsiaTheme="majorEastAsia" w:hAnsi="Times New Roman" w:cs="Times New Roman"/>
                <w:b/>
                <w:sz w:val="24"/>
                <w:szCs w:val="24"/>
              </w:rPr>
              <w:t>表</w:t>
            </w:r>
            <w:r w:rsidRPr="00BD1A4C">
              <w:rPr>
                <w:rFonts w:ascii="Times New Roman" w:eastAsiaTheme="majorEastAsia" w:hAnsi="Times New Roman" w:cs="Times New Roman"/>
                <w:b/>
                <w:sz w:val="24"/>
                <w:szCs w:val="24"/>
              </w:rPr>
              <w:t>8.</w:t>
            </w:r>
            <w:r w:rsidR="00A37B51">
              <w:rPr>
                <w:rFonts w:ascii="Times New Roman" w:eastAsiaTheme="majorEastAsia" w:hAnsi="Times New Roman" w:cs="Times New Roman"/>
                <w:b/>
                <w:sz w:val="24"/>
                <w:szCs w:val="24"/>
              </w:rPr>
              <w:t>2</w:t>
            </w:r>
            <w:r w:rsidRPr="00BD1A4C">
              <w:rPr>
                <w:rFonts w:ascii="Times New Roman" w:eastAsiaTheme="majorEastAsia" w:hAnsi="Times New Roman" w:cs="Times New Roman"/>
                <w:b/>
                <w:sz w:val="24"/>
                <w:szCs w:val="24"/>
              </w:rPr>
              <w:t>-</w:t>
            </w:r>
            <w:r w:rsidR="00193DD1" w:rsidRPr="00BD1A4C">
              <w:rPr>
                <w:rFonts w:ascii="Times New Roman" w:eastAsiaTheme="majorEastAsia" w:hAnsi="Times New Roman" w:cs="Times New Roman"/>
                <w:b/>
                <w:sz w:val="24"/>
                <w:szCs w:val="24"/>
              </w:rPr>
              <w:t>3</w:t>
            </w:r>
            <w:r w:rsidRPr="00BD1A4C">
              <w:rPr>
                <w:rFonts w:ascii="Times New Roman" w:eastAsiaTheme="majorEastAsia" w:hAnsi="Times New Roman" w:cs="Times New Roman"/>
                <w:b/>
                <w:sz w:val="24"/>
                <w:szCs w:val="24"/>
              </w:rPr>
              <w:t xml:space="preserve">  </w:t>
            </w:r>
            <w:r w:rsidRPr="00BD1A4C">
              <w:rPr>
                <w:rFonts w:ascii="Times New Roman" w:eastAsiaTheme="majorEastAsia" w:hAnsi="Times New Roman" w:cs="Times New Roman"/>
                <w:b/>
                <w:sz w:val="24"/>
                <w:szCs w:val="24"/>
              </w:rPr>
              <w:t>主要废气污染源参数一览表（矩形面源）</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6"/>
              <w:gridCol w:w="1507"/>
              <w:gridCol w:w="1357"/>
              <w:gridCol w:w="903"/>
              <w:gridCol w:w="905"/>
              <w:gridCol w:w="1056"/>
              <w:gridCol w:w="1056"/>
              <w:gridCol w:w="1350"/>
            </w:tblGrid>
            <w:tr w:rsidR="00A37B51" w14:paraId="3B150DA4" w14:textId="77777777" w:rsidTr="00A37B51">
              <w:trPr>
                <w:trHeight w:val="1072"/>
              </w:trPr>
              <w:tc>
                <w:tcPr>
                  <w:tcW w:w="516" w:type="pct"/>
                  <w:vMerge w:val="restart"/>
                  <w:vAlign w:val="center"/>
                </w:tcPr>
                <w:p w14:paraId="56568E4F" w14:textId="77777777" w:rsidR="00A37B51" w:rsidRPr="00A37B51" w:rsidRDefault="00A37B51" w:rsidP="00FB31F1">
                  <w:pPr>
                    <w:jc w:val="center"/>
                    <w:rPr>
                      <w:b/>
                      <w:bCs/>
                    </w:rPr>
                  </w:pPr>
                  <w:r w:rsidRPr="00A37B51">
                    <w:rPr>
                      <w:rFonts w:ascii="宋体" w:eastAsia="宋体" w:hAnsi="宋体"/>
                      <w:b/>
                      <w:bCs/>
                      <w:sz w:val="23"/>
                      <w:szCs w:val="23"/>
                    </w:rPr>
                    <w:t>污染源名称</w:t>
                  </w:r>
                </w:p>
              </w:tc>
              <w:tc>
                <w:tcPr>
                  <w:tcW w:w="1579" w:type="pct"/>
                  <w:gridSpan w:val="2"/>
                  <w:vAlign w:val="center"/>
                </w:tcPr>
                <w:p w14:paraId="519E4184" w14:textId="77777777" w:rsidR="00A37B51" w:rsidRPr="00A37B51" w:rsidRDefault="00A37B51" w:rsidP="00FB31F1">
                  <w:pPr>
                    <w:jc w:val="center"/>
                    <w:rPr>
                      <w:b/>
                      <w:bCs/>
                    </w:rPr>
                  </w:pPr>
                  <w:r w:rsidRPr="00A37B51">
                    <w:rPr>
                      <w:rFonts w:ascii="宋体" w:eastAsia="宋体" w:hAnsi="宋体"/>
                      <w:b/>
                      <w:bCs/>
                      <w:sz w:val="23"/>
                      <w:szCs w:val="23"/>
                    </w:rPr>
                    <w:t>坐标(°)</w:t>
                  </w:r>
                </w:p>
              </w:tc>
              <w:tc>
                <w:tcPr>
                  <w:tcW w:w="498" w:type="pct"/>
                  <w:vMerge w:val="restart"/>
                  <w:vAlign w:val="center"/>
                </w:tcPr>
                <w:p w14:paraId="3F445678" w14:textId="77777777" w:rsidR="00A37B51" w:rsidRPr="00A37B51" w:rsidRDefault="00A37B51" w:rsidP="00FB31F1">
                  <w:pPr>
                    <w:jc w:val="center"/>
                    <w:rPr>
                      <w:b/>
                      <w:bCs/>
                    </w:rPr>
                  </w:pPr>
                  <w:r w:rsidRPr="00A37B51">
                    <w:rPr>
                      <w:rFonts w:ascii="宋体" w:eastAsia="宋体" w:hAnsi="宋体"/>
                      <w:b/>
                      <w:bCs/>
                      <w:sz w:val="23"/>
                      <w:szCs w:val="23"/>
                    </w:rPr>
                    <w:t>海拔高度(m)</w:t>
                  </w:r>
                </w:p>
              </w:tc>
              <w:tc>
                <w:tcPr>
                  <w:tcW w:w="1662" w:type="pct"/>
                  <w:gridSpan w:val="3"/>
                  <w:vAlign w:val="center"/>
                </w:tcPr>
                <w:p w14:paraId="3BB61A8D" w14:textId="77777777" w:rsidR="00A37B51" w:rsidRPr="00A37B51" w:rsidRDefault="00A37B51" w:rsidP="00FB31F1">
                  <w:pPr>
                    <w:jc w:val="center"/>
                    <w:rPr>
                      <w:b/>
                      <w:bCs/>
                    </w:rPr>
                  </w:pPr>
                  <w:r w:rsidRPr="00A37B51">
                    <w:rPr>
                      <w:rFonts w:ascii="宋体" w:eastAsia="宋体" w:hAnsi="宋体"/>
                      <w:b/>
                      <w:bCs/>
                      <w:sz w:val="23"/>
                      <w:szCs w:val="23"/>
                    </w:rPr>
                    <w:t>矩形面源</w:t>
                  </w:r>
                </w:p>
              </w:tc>
              <w:tc>
                <w:tcPr>
                  <w:tcW w:w="744" w:type="pct"/>
                  <w:vAlign w:val="center"/>
                </w:tcPr>
                <w:p w14:paraId="54256EB6" w14:textId="77777777" w:rsidR="00A37B51" w:rsidRPr="00A37B51" w:rsidRDefault="00A37B51" w:rsidP="00FB31F1">
                  <w:pPr>
                    <w:jc w:val="center"/>
                    <w:rPr>
                      <w:b/>
                      <w:bCs/>
                    </w:rPr>
                  </w:pPr>
                  <w:r w:rsidRPr="00A37B51">
                    <w:rPr>
                      <w:rFonts w:ascii="宋体" w:eastAsia="宋体" w:hAnsi="宋体"/>
                      <w:b/>
                      <w:bCs/>
                      <w:sz w:val="23"/>
                      <w:szCs w:val="23"/>
                    </w:rPr>
                    <w:t>污染物排放速率(kg/h)</w:t>
                  </w:r>
                </w:p>
              </w:tc>
            </w:tr>
            <w:tr w:rsidR="00A37B51" w14:paraId="766CDC88" w14:textId="77777777" w:rsidTr="00A37B51">
              <w:trPr>
                <w:trHeight w:val="678"/>
              </w:trPr>
              <w:tc>
                <w:tcPr>
                  <w:tcW w:w="516" w:type="pct"/>
                  <w:vMerge/>
                  <w:vAlign w:val="center"/>
                </w:tcPr>
                <w:p w14:paraId="31B91808" w14:textId="77777777" w:rsidR="00A37B51" w:rsidRPr="00A37B51" w:rsidRDefault="00A37B51" w:rsidP="00FB31F1">
                  <w:pPr>
                    <w:jc w:val="center"/>
                    <w:rPr>
                      <w:b/>
                      <w:bCs/>
                    </w:rPr>
                  </w:pPr>
                </w:p>
              </w:tc>
              <w:tc>
                <w:tcPr>
                  <w:tcW w:w="831" w:type="pct"/>
                  <w:vAlign w:val="center"/>
                </w:tcPr>
                <w:p w14:paraId="24DBC160" w14:textId="77777777" w:rsidR="00A37B51" w:rsidRPr="00A37B51" w:rsidRDefault="00A37B51" w:rsidP="00FB31F1">
                  <w:pPr>
                    <w:jc w:val="center"/>
                    <w:rPr>
                      <w:b/>
                      <w:bCs/>
                    </w:rPr>
                  </w:pPr>
                  <w:r w:rsidRPr="00A37B51">
                    <w:rPr>
                      <w:rFonts w:ascii="宋体" w:eastAsia="宋体" w:hAnsi="宋体"/>
                      <w:b/>
                      <w:bCs/>
                      <w:sz w:val="23"/>
                      <w:szCs w:val="23"/>
                    </w:rPr>
                    <w:t>经度</w:t>
                  </w:r>
                </w:p>
              </w:tc>
              <w:tc>
                <w:tcPr>
                  <w:tcW w:w="748" w:type="pct"/>
                  <w:vAlign w:val="center"/>
                </w:tcPr>
                <w:p w14:paraId="1D964AE1" w14:textId="77777777" w:rsidR="00A37B51" w:rsidRPr="00A37B51" w:rsidRDefault="00A37B51" w:rsidP="00FB31F1">
                  <w:pPr>
                    <w:jc w:val="center"/>
                    <w:rPr>
                      <w:b/>
                      <w:bCs/>
                    </w:rPr>
                  </w:pPr>
                  <w:r w:rsidRPr="00A37B51">
                    <w:rPr>
                      <w:rFonts w:ascii="宋体" w:eastAsia="宋体" w:hAnsi="宋体"/>
                      <w:b/>
                      <w:bCs/>
                      <w:sz w:val="23"/>
                      <w:szCs w:val="23"/>
                    </w:rPr>
                    <w:t>纬度</w:t>
                  </w:r>
                </w:p>
              </w:tc>
              <w:tc>
                <w:tcPr>
                  <w:tcW w:w="498" w:type="pct"/>
                  <w:vMerge/>
                  <w:vAlign w:val="center"/>
                </w:tcPr>
                <w:p w14:paraId="29C36CC3" w14:textId="77777777" w:rsidR="00A37B51" w:rsidRPr="00A37B51" w:rsidRDefault="00A37B51" w:rsidP="00FB31F1">
                  <w:pPr>
                    <w:jc w:val="center"/>
                    <w:rPr>
                      <w:b/>
                      <w:bCs/>
                    </w:rPr>
                  </w:pPr>
                </w:p>
              </w:tc>
              <w:tc>
                <w:tcPr>
                  <w:tcW w:w="499" w:type="pct"/>
                  <w:vAlign w:val="center"/>
                </w:tcPr>
                <w:p w14:paraId="49303235" w14:textId="77777777" w:rsidR="00A37B51" w:rsidRPr="00A37B51" w:rsidRDefault="00A37B51" w:rsidP="00FB31F1">
                  <w:pPr>
                    <w:jc w:val="center"/>
                    <w:rPr>
                      <w:b/>
                      <w:bCs/>
                    </w:rPr>
                  </w:pPr>
                  <w:r w:rsidRPr="00A37B51">
                    <w:rPr>
                      <w:rFonts w:ascii="宋体" w:eastAsia="宋体" w:hAnsi="宋体"/>
                      <w:b/>
                      <w:bCs/>
                      <w:sz w:val="23"/>
                      <w:szCs w:val="23"/>
                    </w:rPr>
                    <w:t>长度(m)</w:t>
                  </w:r>
                </w:p>
              </w:tc>
              <w:tc>
                <w:tcPr>
                  <w:tcW w:w="582" w:type="pct"/>
                  <w:vAlign w:val="center"/>
                </w:tcPr>
                <w:p w14:paraId="5902EC07" w14:textId="77777777" w:rsidR="00A37B51" w:rsidRPr="00A37B51" w:rsidRDefault="00A37B51" w:rsidP="00FB31F1">
                  <w:pPr>
                    <w:jc w:val="center"/>
                    <w:rPr>
                      <w:b/>
                      <w:bCs/>
                    </w:rPr>
                  </w:pPr>
                  <w:r w:rsidRPr="00A37B51">
                    <w:rPr>
                      <w:rFonts w:ascii="宋体" w:eastAsia="宋体" w:hAnsi="宋体"/>
                      <w:b/>
                      <w:bCs/>
                      <w:sz w:val="23"/>
                      <w:szCs w:val="23"/>
                    </w:rPr>
                    <w:t>宽度(m)</w:t>
                  </w:r>
                </w:p>
              </w:tc>
              <w:tc>
                <w:tcPr>
                  <w:tcW w:w="582" w:type="pct"/>
                  <w:vAlign w:val="center"/>
                </w:tcPr>
                <w:p w14:paraId="60259B0A" w14:textId="77777777" w:rsidR="00A37B51" w:rsidRPr="00A37B51" w:rsidRDefault="00A37B51" w:rsidP="00FB31F1">
                  <w:pPr>
                    <w:jc w:val="center"/>
                    <w:rPr>
                      <w:b/>
                      <w:bCs/>
                    </w:rPr>
                  </w:pPr>
                  <w:r w:rsidRPr="00A37B51">
                    <w:rPr>
                      <w:rFonts w:ascii="宋体" w:eastAsia="宋体" w:hAnsi="宋体"/>
                      <w:b/>
                      <w:bCs/>
                      <w:sz w:val="23"/>
                      <w:szCs w:val="23"/>
                    </w:rPr>
                    <w:t>有效高度(m)</w:t>
                  </w:r>
                </w:p>
              </w:tc>
              <w:tc>
                <w:tcPr>
                  <w:tcW w:w="744" w:type="pct"/>
                  <w:vAlign w:val="center"/>
                </w:tcPr>
                <w:p w14:paraId="1DB9A7F3" w14:textId="77777777" w:rsidR="00A37B51" w:rsidRPr="00A37B51" w:rsidRDefault="00A37B51" w:rsidP="00FB31F1">
                  <w:pPr>
                    <w:jc w:val="center"/>
                    <w:rPr>
                      <w:b/>
                      <w:bCs/>
                    </w:rPr>
                  </w:pPr>
                  <w:r w:rsidRPr="00A37B51">
                    <w:rPr>
                      <w:rFonts w:ascii="宋体" w:eastAsia="宋体" w:hAnsi="宋体"/>
                      <w:b/>
                      <w:bCs/>
                      <w:sz w:val="23"/>
                      <w:szCs w:val="23"/>
                    </w:rPr>
                    <w:t>NMHC</w:t>
                  </w:r>
                </w:p>
              </w:tc>
            </w:tr>
            <w:tr w:rsidR="00A37B51" w14:paraId="53442A45" w14:textId="77777777" w:rsidTr="00150AC0">
              <w:trPr>
                <w:trHeight w:val="283"/>
              </w:trPr>
              <w:tc>
                <w:tcPr>
                  <w:tcW w:w="516" w:type="pct"/>
                  <w:vAlign w:val="center"/>
                </w:tcPr>
                <w:p w14:paraId="495543A5" w14:textId="77777777" w:rsidR="00A37B51" w:rsidRDefault="00150AC0" w:rsidP="00FB31F1">
                  <w:pPr>
                    <w:jc w:val="center"/>
                  </w:pPr>
                  <w:r>
                    <w:rPr>
                      <w:rFonts w:ascii="宋体" w:eastAsia="宋体" w:hAnsi="宋体" w:hint="eastAsia"/>
                      <w:sz w:val="23"/>
                      <w:szCs w:val="23"/>
                    </w:rPr>
                    <w:t>加油区</w:t>
                  </w:r>
                </w:p>
              </w:tc>
              <w:tc>
                <w:tcPr>
                  <w:tcW w:w="831" w:type="pct"/>
                  <w:vAlign w:val="center"/>
                </w:tcPr>
                <w:p w14:paraId="6710DCB1" w14:textId="77777777" w:rsidR="00A37B51" w:rsidRDefault="00A37B51" w:rsidP="00FB31F1">
                  <w:pPr>
                    <w:jc w:val="center"/>
                  </w:pPr>
                  <w:r>
                    <w:rPr>
                      <w:rFonts w:ascii="宋体" w:eastAsia="宋体" w:hAnsi="宋体"/>
                      <w:sz w:val="23"/>
                      <w:szCs w:val="23"/>
                    </w:rPr>
                    <w:t>119.533369</w:t>
                  </w:r>
                </w:p>
              </w:tc>
              <w:tc>
                <w:tcPr>
                  <w:tcW w:w="748" w:type="pct"/>
                  <w:vAlign w:val="center"/>
                </w:tcPr>
                <w:p w14:paraId="0CEF64A5" w14:textId="77777777" w:rsidR="00A37B51" w:rsidRDefault="00A37B51" w:rsidP="00FB31F1">
                  <w:pPr>
                    <w:jc w:val="center"/>
                  </w:pPr>
                  <w:r>
                    <w:rPr>
                      <w:rFonts w:ascii="宋体" w:eastAsia="宋体" w:hAnsi="宋体"/>
                      <w:sz w:val="23"/>
                      <w:szCs w:val="23"/>
                    </w:rPr>
                    <w:t>34.247834</w:t>
                  </w:r>
                </w:p>
              </w:tc>
              <w:tc>
                <w:tcPr>
                  <w:tcW w:w="498" w:type="pct"/>
                  <w:vAlign w:val="center"/>
                </w:tcPr>
                <w:p w14:paraId="56F4C876" w14:textId="77777777" w:rsidR="00A37B51" w:rsidRDefault="00A37B51" w:rsidP="00FB31F1">
                  <w:pPr>
                    <w:jc w:val="center"/>
                  </w:pPr>
                  <w:r>
                    <w:rPr>
                      <w:rFonts w:ascii="宋体" w:eastAsia="宋体" w:hAnsi="宋体"/>
                      <w:sz w:val="23"/>
                      <w:szCs w:val="23"/>
                    </w:rPr>
                    <w:t>2.0</w:t>
                  </w:r>
                </w:p>
              </w:tc>
              <w:tc>
                <w:tcPr>
                  <w:tcW w:w="499" w:type="pct"/>
                  <w:vAlign w:val="center"/>
                </w:tcPr>
                <w:p w14:paraId="07BB2B64" w14:textId="77777777" w:rsidR="00A37B51" w:rsidRDefault="00A37B51" w:rsidP="00FB31F1">
                  <w:pPr>
                    <w:jc w:val="center"/>
                  </w:pPr>
                  <w:r>
                    <w:rPr>
                      <w:rFonts w:ascii="宋体" w:eastAsia="宋体" w:hAnsi="宋体"/>
                      <w:sz w:val="23"/>
                      <w:szCs w:val="23"/>
                    </w:rPr>
                    <w:t>10.0</w:t>
                  </w:r>
                </w:p>
              </w:tc>
              <w:tc>
                <w:tcPr>
                  <w:tcW w:w="582" w:type="pct"/>
                  <w:vAlign w:val="center"/>
                </w:tcPr>
                <w:p w14:paraId="327C4A9C" w14:textId="77777777" w:rsidR="00A37B51" w:rsidRDefault="00A37B51" w:rsidP="00FB31F1">
                  <w:pPr>
                    <w:jc w:val="center"/>
                  </w:pPr>
                  <w:r>
                    <w:rPr>
                      <w:rFonts w:ascii="宋体" w:eastAsia="宋体" w:hAnsi="宋体"/>
                      <w:sz w:val="23"/>
                      <w:szCs w:val="23"/>
                    </w:rPr>
                    <w:t>25.0</w:t>
                  </w:r>
                </w:p>
              </w:tc>
              <w:tc>
                <w:tcPr>
                  <w:tcW w:w="582" w:type="pct"/>
                  <w:vAlign w:val="center"/>
                </w:tcPr>
                <w:p w14:paraId="65470DC0" w14:textId="77777777" w:rsidR="00A37B51" w:rsidRDefault="00A37B51" w:rsidP="00FB31F1">
                  <w:pPr>
                    <w:jc w:val="center"/>
                  </w:pPr>
                  <w:r>
                    <w:rPr>
                      <w:rFonts w:ascii="宋体" w:eastAsia="宋体" w:hAnsi="宋体"/>
                      <w:sz w:val="23"/>
                      <w:szCs w:val="23"/>
                    </w:rPr>
                    <w:t>10.0</w:t>
                  </w:r>
                </w:p>
              </w:tc>
              <w:tc>
                <w:tcPr>
                  <w:tcW w:w="744" w:type="pct"/>
                  <w:vAlign w:val="center"/>
                </w:tcPr>
                <w:p w14:paraId="71E758BC" w14:textId="77777777" w:rsidR="00A37B51" w:rsidRDefault="00A37B51" w:rsidP="00FB31F1">
                  <w:pPr>
                    <w:jc w:val="center"/>
                  </w:pPr>
                  <w:r>
                    <w:rPr>
                      <w:rFonts w:ascii="宋体" w:eastAsia="宋体" w:hAnsi="宋体"/>
                      <w:sz w:val="23"/>
                      <w:szCs w:val="23"/>
                    </w:rPr>
                    <w:t>0.0099</w:t>
                  </w:r>
                </w:p>
              </w:tc>
            </w:tr>
            <w:tr w:rsidR="00A37B51" w14:paraId="3382D4E4" w14:textId="77777777" w:rsidTr="00150AC0">
              <w:trPr>
                <w:trHeight w:val="283"/>
              </w:trPr>
              <w:tc>
                <w:tcPr>
                  <w:tcW w:w="516" w:type="pct"/>
                  <w:vAlign w:val="center"/>
                </w:tcPr>
                <w:p w14:paraId="79166A36" w14:textId="77777777" w:rsidR="00A37B51" w:rsidRDefault="00150AC0" w:rsidP="00FB31F1">
                  <w:pPr>
                    <w:jc w:val="center"/>
                  </w:pPr>
                  <w:r>
                    <w:rPr>
                      <w:rFonts w:ascii="宋体" w:eastAsia="宋体" w:hAnsi="宋体" w:hint="eastAsia"/>
                      <w:sz w:val="23"/>
                      <w:szCs w:val="23"/>
                    </w:rPr>
                    <w:t>加气区</w:t>
                  </w:r>
                </w:p>
              </w:tc>
              <w:tc>
                <w:tcPr>
                  <w:tcW w:w="831" w:type="pct"/>
                  <w:vAlign w:val="center"/>
                </w:tcPr>
                <w:p w14:paraId="6BF58EF4" w14:textId="77777777" w:rsidR="00A37B51" w:rsidRDefault="00A37B51" w:rsidP="00FB31F1">
                  <w:pPr>
                    <w:jc w:val="center"/>
                  </w:pPr>
                  <w:r>
                    <w:rPr>
                      <w:rFonts w:ascii="宋体" w:eastAsia="宋体" w:hAnsi="宋体"/>
                      <w:sz w:val="23"/>
                      <w:szCs w:val="23"/>
                    </w:rPr>
                    <w:t>119.53353</w:t>
                  </w:r>
                </w:p>
              </w:tc>
              <w:tc>
                <w:tcPr>
                  <w:tcW w:w="748" w:type="pct"/>
                  <w:vAlign w:val="center"/>
                </w:tcPr>
                <w:p w14:paraId="467A11DD" w14:textId="77777777" w:rsidR="00A37B51" w:rsidRDefault="00A37B51" w:rsidP="00FB31F1">
                  <w:pPr>
                    <w:jc w:val="center"/>
                  </w:pPr>
                  <w:r>
                    <w:rPr>
                      <w:rFonts w:ascii="宋体" w:eastAsia="宋体" w:hAnsi="宋体"/>
                      <w:sz w:val="23"/>
                      <w:szCs w:val="23"/>
                    </w:rPr>
                    <w:t>34.247945</w:t>
                  </w:r>
                </w:p>
              </w:tc>
              <w:tc>
                <w:tcPr>
                  <w:tcW w:w="498" w:type="pct"/>
                  <w:vAlign w:val="center"/>
                </w:tcPr>
                <w:p w14:paraId="540C226D" w14:textId="77777777" w:rsidR="00A37B51" w:rsidRDefault="00A37B51" w:rsidP="00FB31F1">
                  <w:pPr>
                    <w:jc w:val="center"/>
                  </w:pPr>
                  <w:r>
                    <w:rPr>
                      <w:rFonts w:ascii="宋体" w:eastAsia="宋体" w:hAnsi="宋体"/>
                      <w:sz w:val="23"/>
                      <w:szCs w:val="23"/>
                    </w:rPr>
                    <w:t>2.0</w:t>
                  </w:r>
                </w:p>
              </w:tc>
              <w:tc>
                <w:tcPr>
                  <w:tcW w:w="499" w:type="pct"/>
                  <w:vAlign w:val="center"/>
                </w:tcPr>
                <w:p w14:paraId="709192F3" w14:textId="77777777" w:rsidR="00A37B51" w:rsidRDefault="00A37B51" w:rsidP="00FB31F1">
                  <w:pPr>
                    <w:jc w:val="center"/>
                  </w:pPr>
                  <w:r>
                    <w:rPr>
                      <w:rFonts w:ascii="宋体" w:eastAsia="宋体" w:hAnsi="宋体"/>
                      <w:sz w:val="23"/>
                      <w:szCs w:val="23"/>
                    </w:rPr>
                    <w:t>10.0</w:t>
                  </w:r>
                </w:p>
              </w:tc>
              <w:tc>
                <w:tcPr>
                  <w:tcW w:w="582" w:type="pct"/>
                  <w:vAlign w:val="center"/>
                </w:tcPr>
                <w:p w14:paraId="1BBF6EF0" w14:textId="77777777" w:rsidR="00A37B51" w:rsidRDefault="00A37B51" w:rsidP="00FB31F1">
                  <w:pPr>
                    <w:jc w:val="center"/>
                  </w:pPr>
                  <w:r>
                    <w:rPr>
                      <w:rFonts w:ascii="宋体" w:eastAsia="宋体" w:hAnsi="宋体"/>
                      <w:sz w:val="23"/>
                      <w:szCs w:val="23"/>
                    </w:rPr>
                    <w:t>15.0</w:t>
                  </w:r>
                </w:p>
              </w:tc>
              <w:tc>
                <w:tcPr>
                  <w:tcW w:w="582" w:type="pct"/>
                  <w:vAlign w:val="center"/>
                </w:tcPr>
                <w:p w14:paraId="1A0FAE01" w14:textId="77777777" w:rsidR="00A37B51" w:rsidRDefault="00A37B51" w:rsidP="00FB31F1">
                  <w:pPr>
                    <w:jc w:val="center"/>
                  </w:pPr>
                  <w:r>
                    <w:rPr>
                      <w:rFonts w:ascii="宋体" w:eastAsia="宋体" w:hAnsi="宋体"/>
                      <w:sz w:val="23"/>
                      <w:szCs w:val="23"/>
                    </w:rPr>
                    <w:t>10.0</w:t>
                  </w:r>
                </w:p>
              </w:tc>
              <w:tc>
                <w:tcPr>
                  <w:tcW w:w="744" w:type="pct"/>
                  <w:vAlign w:val="center"/>
                </w:tcPr>
                <w:p w14:paraId="66931468" w14:textId="77777777" w:rsidR="00A37B51" w:rsidRDefault="00A37B51" w:rsidP="00FB31F1">
                  <w:pPr>
                    <w:jc w:val="center"/>
                  </w:pPr>
                  <w:r>
                    <w:rPr>
                      <w:rFonts w:ascii="宋体" w:eastAsia="宋体" w:hAnsi="宋体"/>
                      <w:sz w:val="23"/>
                      <w:szCs w:val="23"/>
                    </w:rPr>
                    <w:t>0.0106</w:t>
                  </w:r>
                </w:p>
              </w:tc>
            </w:tr>
          </w:tbl>
          <w:p w14:paraId="3D2DF303" w14:textId="77777777" w:rsidR="006B3C2E" w:rsidRPr="00856734" w:rsidRDefault="00856734" w:rsidP="00856734">
            <w:pPr>
              <w:overflowPunct w:val="0"/>
              <w:autoSpaceDE w:val="0"/>
              <w:autoSpaceDN w:val="0"/>
              <w:spacing w:line="360" w:lineRule="auto"/>
              <w:ind w:firstLineChars="200" w:firstLine="480"/>
              <w:jc w:val="left"/>
              <w:rPr>
                <w:rFonts w:ascii="Times New Roman" w:eastAsiaTheme="majorEastAsia" w:hAnsi="Times New Roman" w:cs="Times New Roman"/>
                <w:sz w:val="24"/>
                <w:szCs w:val="24"/>
              </w:rPr>
            </w:pPr>
            <w:r w:rsidRPr="00856734">
              <w:rPr>
                <w:rFonts w:ascii="Times New Roman" w:eastAsiaTheme="majorEastAsia" w:hAnsi="Times New Roman" w:cs="Times New Roman" w:hint="eastAsia"/>
                <w:sz w:val="24"/>
                <w:szCs w:val="24"/>
              </w:rPr>
              <w:lastRenderedPageBreak/>
              <w:t>（</w:t>
            </w:r>
            <w:r w:rsidRPr="00856734">
              <w:rPr>
                <w:rFonts w:ascii="Times New Roman" w:eastAsiaTheme="majorEastAsia" w:hAnsi="Times New Roman" w:cs="Times New Roman" w:hint="eastAsia"/>
                <w:sz w:val="24"/>
                <w:szCs w:val="24"/>
              </w:rPr>
              <w:t>3</w:t>
            </w:r>
            <w:r w:rsidRPr="00856734">
              <w:rPr>
                <w:rFonts w:ascii="Times New Roman" w:eastAsiaTheme="majorEastAsia" w:hAnsi="Times New Roman" w:cs="Times New Roman" w:hint="eastAsia"/>
                <w:sz w:val="24"/>
                <w:szCs w:val="24"/>
              </w:rPr>
              <w:t>）</w:t>
            </w:r>
            <w:r w:rsidR="006B3C2E" w:rsidRPr="00856734">
              <w:rPr>
                <w:rFonts w:ascii="Times New Roman" w:eastAsiaTheme="majorEastAsia" w:hAnsi="Times New Roman" w:cs="Times New Roman"/>
                <w:sz w:val="24"/>
                <w:szCs w:val="24"/>
              </w:rPr>
              <w:t>项目参数</w:t>
            </w:r>
          </w:p>
          <w:p w14:paraId="26D09F2C" w14:textId="77777777" w:rsidR="00A37B51" w:rsidRPr="00A37B51" w:rsidRDefault="00A37B51" w:rsidP="001951FA">
            <w:pPr>
              <w:spacing w:line="360" w:lineRule="auto"/>
              <w:ind w:firstLineChars="200" w:firstLine="480"/>
              <w:rPr>
                <w:rFonts w:ascii="Times New Roman" w:eastAsia="宋体" w:hAnsi="Times New Roman" w:cs="Times New Roman"/>
                <w:bCs/>
                <w:sz w:val="24"/>
                <w:szCs w:val="21"/>
              </w:rPr>
            </w:pPr>
            <w:r w:rsidRPr="00A37B51">
              <w:rPr>
                <w:rFonts w:ascii="Times New Roman" w:eastAsia="宋体" w:hAnsi="Times New Roman" w:cs="Times New Roman"/>
                <w:bCs/>
                <w:sz w:val="24"/>
                <w:szCs w:val="21"/>
              </w:rPr>
              <w:t>项目</w:t>
            </w:r>
            <w:r w:rsidRPr="00A37B51">
              <w:rPr>
                <w:rFonts w:ascii="Times New Roman" w:eastAsia="宋体" w:hAnsi="Times New Roman" w:cs="Times New Roman"/>
                <w:sz w:val="24"/>
              </w:rPr>
              <w:t>估算模式所用参数见表</w:t>
            </w:r>
            <w:r w:rsidRPr="00A37B51">
              <w:rPr>
                <w:rFonts w:ascii="Times New Roman" w:eastAsia="宋体" w:hAnsi="Times New Roman" w:cs="Times New Roman"/>
                <w:bCs/>
                <w:sz w:val="24"/>
                <w:szCs w:val="21"/>
              </w:rPr>
              <w:t>8.2-</w:t>
            </w:r>
            <w:r>
              <w:rPr>
                <w:rFonts w:ascii="Times New Roman" w:eastAsia="宋体" w:hAnsi="Times New Roman" w:cs="Times New Roman"/>
                <w:bCs/>
                <w:sz w:val="24"/>
                <w:szCs w:val="21"/>
              </w:rPr>
              <w:t>4</w:t>
            </w:r>
            <w:r w:rsidRPr="00A37B51">
              <w:rPr>
                <w:rFonts w:ascii="Times New Roman" w:eastAsia="宋体" w:hAnsi="Times New Roman" w:cs="Times New Roman"/>
                <w:bCs/>
                <w:sz w:val="24"/>
                <w:szCs w:val="21"/>
              </w:rPr>
              <w:t>。</w:t>
            </w:r>
          </w:p>
          <w:p w14:paraId="2C770FBC" w14:textId="77777777" w:rsidR="006B3C2E" w:rsidRPr="00BD1A4C" w:rsidRDefault="006B3C2E" w:rsidP="006B3C2E">
            <w:pPr>
              <w:overflowPunct w:val="0"/>
              <w:autoSpaceDE w:val="0"/>
              <w:autoSpaceDN w:val="0"/>
              <w:adjustRightInd w:val="0"/>
              <w:snapToGrid w:val="0"/>
              <w:spacing w:beforeLines="50" w:before="156"/>
              <w:ind w:firstLine="420"/>
              <w:jc w:val="center"/>
              <w:rPr>
                <w:rFonts w:ascii="Times New Roman" w:eastAsiaTheme="majorEastAsia" w:hAnsi="Times New Roman" w:cs="Times New Roman"/>
                <w:b/>
                <w:sz w:val="24"/>
                <w:szCs w:val="24"/>
              </w:rPr>
            </w:pPr>
            <w:r w:rsidRPr="00BD1A4C">
              <w:rPr>
                <w:rFonts w:ascii="Times New Roman" w:eastAsiaTheme="majorEastAsia" w:hAnsi="Times New Roman" w:cs="Times New Roman"/>
                <w:b/>
                <w:sz w:val="24"/>
                <w:szCs w:val="24"/>
              </w:rPr>
              <w:t>表</w:t>
            </w:r>
            <w:r w:rsidRPr="00BD1A4C">
              <w:rPr>
                <w:rFonts w:ascii="Times New Roman" w:eastAsiaTheme="majorEastAsia" w:hAnsi="Times New Roman" w:cs="Times New Roman"/>
                <w:b/>
                <w:sz w:val="24"/>
                <w:szCs w:val="24"/>
              </w:rPr>
              <w:t>8.</w:t>
            </w:r>
            <w:r w:rsidR="00A37B51">
              <w:rPr>
                <w:rFonts w:ascii="Times New Roman" w:eastAsiaTheme="majorEastAsia" w:hAnsi="Times New Roman" w:cs="Times New Roman"/>
                <w:b/>
                <w:sz w:val="24"/>
                <w:szCs w:val="24"/>
              </w:rPr>
              <w:t>2</w:t>
            </w:r>
            <w:r w:rsidRPr="00BD1A4C">
              <w:rPr>
                <w:rFonts w:ascii="Times New Roman" w:eastAsiaTheme="majorEastAsia" w:hAnsi="Times New Roman" w:cs="Times New Roman"/>
                <w:b/>
                <w:sz w:val="24"/>
                <w:szCs w:val="24"/>
              </w:rPr>
              <w:t>-</w:t>
            </w:r>
            <w:r w:rsidR="007919BC">
              <w:rPr>
                <w:rFonts w:ascii="Times New Roman" w:eastAsiaTheme="majorEastAsia" w:hAnsi="Times New Roman" w:cs="Times New Roman"/>
                <w:b/>
                <w:sz w:val="24"/>
                <w:szCs w:val="24"/>
              </w:rPr>
              <w:t>4</w:t>
            </w:r>
            <w:r w:rsidRPr="00BD1A4C">
              <w:rPr>
                <w:rFonts w:ascii="Times New Roman" w:eastAsiaTheme="majorEastAsia" w:hAnsi="Times New Roman" w:cs="Times New Roman"/>
                <w:b/>
                <w:sz w:val="24"/>
                <w:szCs w:val="24"/>
              </w:rPr>
              <w:t xml:space="preserve">  </w:t>
            </w:r>
            <w:r w:rsidRPr="00BD1A4C">
              <w:rPr>
                <w:rFonts w:ascii="Times New Roman" w:eastAsiaTheme="majorEastAsia" w:hAnsi="Times New Roman" w:cs="Times New Roman"/>
                <w:b/>
                <w:sz w:val="24"/>
                <w:szCs w:val="24"/>
              </w:rPr>
              <w:t>估算模型参数表</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2"/>
            </w:tblGrid>
            <w:tr w:rsidR="004B4F49" w:rsidRPr="004B4F49" w14:paraId="63200780" w14:textId="77777777" w:rsidTr="004B4F49">
              <w:trPr>
                <w:trHeight w:val="300"/>
              </w:trPr>
              <w:tc>
                <w:tcPr>
                  <w:tcW w:w="3333" w:type="pct"/>
                  <w:gridSpan w:val="2"/>
                  <w:shd w:val="clear" w:color="auto" w:fill="auto"/>
                  <w:vAlign w:val="center"/>
                  <w:hideMark/>
                </w:tcPr>
                <w:p w14:paraId="6EA37457" w14:textId="77777777" w:rsidR="004B4F49" w:rsidRPr="004B4F49" w:rsidRDefault="004B4F49" w:rsidP="004B4F49">
                  <w:pPr>
                    <w:widowControl/>
                    <w:jc w:val="center"/>
                    <w:rPr>
                      <w:rFonts w:ascii="宋体" w:eastAsia="宋体" w:hAnsi="宋体" w:cs="宋体"/>
                      <w:color w:val="000000"/>
                      <w:kern w:val="0"/>
                      <w:sz w:val="23"/>
                      <w:szCs w:val="23"/>
                    </w:rPr>
                  </w:pPr>
                  <w:r w:rsidRPr="004B4F49">
                    <w:rPr>
                      <w:rFonts w:ascii="宋体" w:eastAsia="宋体" w:hAnsi="宋体" w:cs="宋体" w:hint="eastAsia"/>
                      <w:color w:val="000000"/>
                      <w:kern w:val="0"/>
                      <w:sz w:val="23"/>
                      <w:szCs w:val="23"/>
                    </w:rPr>
                    <w:t>参数</w:t>
                  </w:r>
                </w:p>
              </w:tc>
              <w:tc>
                <w:tcPr>
                  <w:tcW w:w="1667" w:type="pct"/>
                  <w:shd w:val="clear" w:color="auto" w:fill="auto"/>
                  <w:vAlign w:val="center"/>
                  <w:hideMark/>
                </w:tcPr>
                <w:p w14:paraId="0FB30DAB" w14:textId="77777777" w:rsidR="004B4F49" w:rsidRPr="004B4F49" w:rsidRDefault="004B4F49" w:rsidP="004B4F49">
                  <w:pPr>
                    <w:widowControl/>
                    <w:jc w:val="center"/>
                    <w:rPr>
                      <w:rFonts w:ascii="宋体" w:eastAsia="宋体" w:hAnsi="宋体" w:cs="宋体"/>
                      <w:color w:val="000000"/>
                      <w:kern w:val="0"/>
                      <w:sz w:val="23"/>
                      <w:szCs w:val="23"/>
                    </w:rPr>
                  </w:pPr>
                  <w:r w:rsidRPr="004B4F49">
                    <w:rPr>
                      <w:rFonts w:ascii="宋体" w:eastAsia="宋体" w:hAnsi="宋体" w:cs="宋体" w:hint="eastAsia"/>
                      <w:color w:val="000000"/>
                      <w:kern w:val="0"/>
                      <w:sz w:val="23"/>
                      <w:szCs w:val="23"/>
                    </w:rPr>
                    <w:t>取值</w:t>
                  </w:r>
                </w:p>
              </w:tc>
            </w:tr>
            <w:tr w:rsidR="004B4F49" w:rsidRPr="004B4F49" w14:paraId="6776F184" w14:textId="77777777" w:rsidTr="004B4F49">
              <w:trPr>
                <w:trHeight w:val="283"/>
              </w:trPr>
              <w:tc>
                <w:tcPr>
                  <w:tcW w:w="1667" w:type="pct"/>
                  <w:vMerge w:val="restart"/>
                  <w:shd w:val="clear" w:color="auto" w:fill="auto"/>
                  <w:vAlign w:val="center"/>
                  <w:hideMark/>
                </w:tcPr>
                <w:p w14:paraId="5ECCA40C" w14:textId="77777777" w:rsidR="004B4F49" w:rsidRPr="004B4F49" w:rsidRDefault="004B4F49" w:rsidP="004B4F49">
                  <w:pPr>
                    <w:widowControl/>
                    <w:jc w:val="center"/>
                    <w:rPr>
                      <w:rFonts w:ascii="宋体" w:eastAsia="宋体" w:hAnsi="宋体" w:cs="宋体"/>
                      <w:color w:val="000000"/>
                      <w:kern w:val="0"/>
                      <w:sz w:val="23"/>
                      <w:szCs w:val="23"/>
                    </w:rPr>
                  </w:pPr>
                  <w:r w:rsidRPr="004B4F49">
                    <w:rPr>
                      <w:rFonts w:ascii="宋体" w:eastAsia="宋体" w:hAnsi="宋体" w:cs="宋体" w:hint="eastAsia"/>
                      <w:color w:val="000000"/>
                      <w:kern w:val="0"/>
                      <w:sz w:val="23"/>
                      <w:szCs w:val="23"/>
                    </w:rPr>
                    <w:t>城市/农村选项</w:t>
                  </w:r>
                </w:p>
              </w:tc>
              <w:tc>
                <w:tcPr>
                  <w:tcW w:w="1667" w:type="pct"/>
                  <w:shd w:val="clear" w:color="auto" w:fill="auto"/>
                  <w:vAlign w:val="center"/>
                  <w:hideMark/>
                </w:tcPr>
                <w:p w14:paraId="6BBE456F" w14:textId="77777777" w:rsidR="004B4F49" w:rsidRPr="004B4F49" w:rsidRDefault="004B4F49" w:rsidP="004B4F49">
                  <w:pPr>
                    <w:widowControl/>
                    <w:jc w:val="center"/>
                    <w:rPr>
                      <w:rFonts w:ascii="宋体" w:eastAsia="宋体" w:hAnsi="宋体" w:cs="宋体"/>
                      <w:color w:val="000000"/>
                      <w:kern w:val="0"/>
                      <w:sz w:val="23"/>
                      <w:szCs w:val="23"/>
                    </w:rPr>
                  </w:pPr>
                  <w:r w:rsidRPr="004B4F49">
                    <w:rPr>
                      <w:rFonts w:ascii="宋体" w:eastAsia="宋体" w:hAnsi="宋体" w:cs="宋体" w:hint="eastAsia"/>
                      <w:color w:val="000000"/>
                      <w:kern w:val="0"/>
                      <w:sz w:val="23"/>
                      <w:szCs w:val="23"/>
                    </w:rPr>
                    <w:t>城市/农村</w:t>
                  </w:r>
                </w:p>
              </w:tc>
              <w:tc>
                <w:tcPr>
                  <w:tcW w:w="1667" w:type="pct"/>
                  <w:shd w:val="clear" w:color="auto" w:fill="auto"/>
                  <w:vAlign w:val="center"/>
                  <w:hideMark/>
                </w:tcPr>
                <w:p w14:paraId="7D7AB4CC" w14:textId="77777777" w:rsidR="004B4F49" w:rsidRPr="004B4F49" w:rsidRDefault="004B4F49" w:rsidP="004B4F49">
                  <w:pPr>
                    <w:widowControl/>
                    <w:jc w:val="center"/>
                    <w:rPr>
                      <w:rFonts w:ascii="宋体" w:eastAsia="宋体" w:hAnsi="宋体" w:cs="宋体"/>
                      <w:color w:val="000000"/>
                      <w:kern w:val="0"/>
                      <w:sz w:val="23"/>
                      <w:szCs w:val="23"/>
                    </w:rPr>
                  </w:pPr>
                  <w:r w:rsidRPr="004B4F49">
                    <w:rPr>
                      <w:rFonts w:ascii="宋体" w:eastAsia="宋体" w:hAnsi="宋体" w:cs="宋体" w:hint="eastAsia"/>
                      <w:color w:val="000000"/>
                      <w:kern w:val="0"/>
                      <w:sz w:val="23"/>
                      <w:szCs w:val="23"/>
                    </w:rPr>
                    <w:t>农村</w:t>
                  </w:r>
                </w:p>
              </w:tc>
            </w:tr>
            <w:tr w:rsidR="004B4F49" w:rsidRPr="004B4F49" w14:paraId="42A40E99" w14:textId="77777777" w:rsidTr="004B4F49">
              <w:trPr>
                <w:trHeight w:val="283"/>
              </w:trPr>
              <w:tc>
                <w:tcPr>
                  <w:tcW w:w="1667" w:type="pct"/>
                  <w:vMerge/>
                  <w:vAlign w:val="center"/>
                  <w:hideMark/>
                </w:tcPr>
                <w:p w14:paraId="591C3516" w14:textId="77777777" w:rsidR="004B4F49" w:rsidRPr="004B4F49" w:rsidRDefault="004B4F49" w:rsidP="004B4F49">
                  <w:pPr>
                    <w:widowControl/>
                    <w:jc w:val="left"/>
                    <w:rPr>
                      <w:rFonts w:ascii="宋体" w:eastAsia="宋体" w:hAnsi="宋体" w:cs="宋体"/>
                      <w:color w:val="000000"/>
                      <w:kern w:val="0"/>
                      <w:sz w:val="23"/>
                      <w:szCs w:val="23"/>
                    </w:rPr>
                  </w:pPr>
                </w:p>
              </w:tc>
              <w:tc>
                <w:tcPr>
                  <w:tcW w:w="1667" w:type="pct"/>
                  <w:shd w:val="clear" w:color="auto" w:fill="auto"/>
                  <w:vAlign w:val="center"/>
                  <w:hideMark/>
                </w:tcPr>
                <w:p w14:paraId="2A2D688E" w14:textId="77777777" w:rsidR="004B4F49" w:rsidRPr="004B4F49" w:rsidRDefault="004B4F49" w:rsidP="004B4F49">
                  <w:pPr>
                    <w:widowControl/>
                    <w:jc w:val="center"/>
                    <w:rPr>
                      <w:rFonts w:ascii="宋体" w:eastAsia="宋体" w:hAnsi="宋体" w:cs="宋体"/>
                      <w:color w:val="000000"/>
                      <w:kern w:val="0"/>
                      <w:sz w:val="23"/>
                      <w:szCs w:val="23"/>
                    </w:rPr>
                  </w:pPr>
                  <w:r w:rsidRPr="004B4F49">
                    <w:rPr>
                      <w:rFonts w:ascii="宋体" w:eastAsia="宋体" w:hAnsi="宋体" w:cs="宋体" w:hint="eastAsia"/>
                      <w:color w:val="000000"/>
                      <w:kern w:val="0"/>
                      <w:sz w:val="23"/>
                      <w:szCs w:val="23"/>
                    </w:rPr>
                    <w:t>人口数(城市人口数)</w:t>
                  </w:r>
                </w:p>
              </w:tc>
              <w:tc>
                <w:tcPr>
                  <w:tcW w:w="1667" w:type="pct"/>
                  <w:shd w:val="clear" w:color="auto" w:fill="auto"/>
                  <w:vAlign w:val="center"/>
                  <w:hideMark/>
                </w:tcPr>
                <w:p w14:paraId="2B10E814" w14:textId="77777777" w:rsidR="004B4F49" w:rsidRPr="004B4F49" w:rsidRDefault="004B4F49" w:rsidP="004B4F49">
                  <w:pPr>
                    <w:widowControl/>
                    <w:jc w:val="center"/>
                    <w:rPr>
                      <w:rFonts w:ascii="宋体" w:eastAsia="宋体" w:hAnsi="宋体" w:cs="宋体"/>
                      <w:color w:val="000000"/>
                      <w:kern w:val="0"/>
                      <w:sz w:val="23"/>
                      <w:szCs w:val="23"/>
                    </w:rPr>
                  </w:pPr>
                  <w:r w:rsidRPr="004B4F49">
                    <w:rPr>
                      <w:rFonts w:ascii="宋体" w:eastAsia="宋体" w:hAnsi="宋体" w:cs="宋体" w:hint="eastAsia"/>
                      <w:color w:val="000000"/>
                      <w:kern w:val="0"/>
                      <w:sz w:val="23"/>
                      <w:szCs w:val="23"/>
                    </w:rPr>
                    <w:t>/</w:t>
                  </w:r>
                </w:p>
              </w:tc>
            </w:tr>
            <w:tr w:rsidR="004B4F49" w:rsidRPr="004B4F49" w14:paraId="3BDE970B" w14:textId="77777777" w:rsidTr="004B4F49">
              <w:trPr>
                <w:trHeight w:val="300"/>
              </w:trPr>
              <w:tc>
                <w:tcPr>
                  <w:tcW w:w="3333" w:type="pct"/>
                  <w:gridSpan w:val="2"/>
                  <w:shd w:val="clear" w:color="auto" w:fill="auto"/>
                  <w:vAlign w:val="center"/>
                  <w:hideMark/>
                </w:tcPr>
                <w:p w14:paraId="2AD0DA6D" w14:textId="77777777" w:rsidR="004B4F49" w:rsidRPr="004B4F49" w:rsidRDefault="004B4F49" w:rsidP="004B4F49">
                  <w:pPr>
                    <w:widowControl/>
                    <w:jc w:val="center"/>
                    <w:rPr>
                      <w:rFonts w:ascii="宋体" w:eastAsia="宋体" w:hAnsi="宋体" w:cs="宋体"/>
                      <w:color w:val="000000"/>
                      <w:kern w:val="0"/>
                      <w:sz w:val="23"/>
                      <w:szCs w:val="23"/>
                    </w:rPr>
                  </w:pPr>
                  <w:r w:rsidRPr="004B4F49">
                    <w:rPr>
                      <w:rFonts w:ascii="宋体" w:eastAsia="宋体" w:hAnsi="宋体" w:cs="宋体" w:hint="eastAsia"/>
                      <w:color w:val="000000"/>
                      <w:kern w:val="0"/>
                      <w:sz w:val="23"/>
                      <w:szCs w:val="23"/>
                    </w:rPr>
                    <w:t>最高环境温度</w:t>
                  </w:r>
                </w:p>
              </w:tc>
              <w:tc>
                <w:tcPr>
                  <w:tcW w:w="1667" w:type="pct"/>
                  <w:shd w:val="clear" w:color="auto" w:fill="auto"/>
                  <w:vAlign w:val="center"/>
                  <w:hideMark/>
                </w:tcPr>
                <w:p w14:paraId="29584F15" w14:textId="77777777" w:rsidR="004B4F49" w:rsidRPr="004B4F49" w:rsidRDefault="004B4F49" w:rsidP="004B4F49">
                  <w:pPr>
                    <w:widowControl/>
                    <w:jc w:val="center"/>
                    <w:rPr>
                      <w:rFonts w:ascii="宋体" w:eastAsia="宋体" w:hAnsi="宋体" w:cs="宋体"/>
                      <w:color w:val="000000"/>
                      <w:kern w:val="0"/>
                      <w:sz w:val="23"/>
                      <w:szCs w:val="23"/>
                    </w:rPr>
                  </w:pPr>
                  <w:r w:rsidRPr="004B4F49">
                    <w:rPr>
                      <w:rFonts w:ascii="宋体" w:eastAsia="宋体" w:hAnsi="宋体" w:cs="宋体" w:hint="eastAsia"/>
                      <w:color w:val="000000"/>
                      <w:kern w:val="0"/>
                      <w:sz w:val="23"/>
                      <w:szCs w:val="23"/>
                    </w:rPr>
                    <w:t>40</w:t>
                  </w:r>
                </w:p>
              </w:tc>
            </w:tr>
            <w:tr w:rsidR="004B4F49" w:rsidRPr="004B4F49" w14:paraId="7EC1CDBA" w14:textId="77777777" w:rsidTr="004B4F49">
              <w:trPr>
                <w:trHeight w:val="300"/>
              </w:trPr>
              <w:tc>
                <w:tcPr>
                  <w:tcW w:w="3333" w:type="pct"/>
                  <w:gridSpan w:val="2"/>
                  <w:shd w:val="clear" w:color="auto" w:fill="auto"/>
                  <w:vAlign w:val="center"/>
                  <w:hideMark/>
                </w:tcPr>
                <w:p w14:paraId="65556699" w14:textId="77777777" w:rsidR="004B4F49" w:rsidRPr="004B4F49" w:rsidRDefault="004B4F49" w:rsidP="004B4F49">
                  <w:pPr>
                    <w:widowControl/>
                    <w:jc w:val="center"/>
                    <w:rPr>
                      <w:rFonts w:ascii="宋体" w:eastAsia="宋体" w:hAnsi="宋体" w:cs="宋体"/>
                      <w:color w:val="000000"/>
                      <w:kern w:val="0"/>
                      <w:sz w:val="23"/>
                      <w:szCs w:val="23"/>
                    </w:rPr>
                  </w:pPr>
                  <w:r w:rsidRPr="004B4F49">
                    <w:rPr>
                      <w:rFonts w:ascii="宋体" w:eastAsia="宋体" w:hAnsi="宋体" w:cs="宋体" w:hint="eastAsia"/>
                      <w:color w:val="000000"/>
                      <w:kern w:val="0"/>
                      <w:sz w:val="23"/>
                      <w:szCs w:val="23"/>
                    </w:rPr>
                    <w:t>最低环境温度</w:t>
                  </w:r>
                </w:p>
              </w:tc>
              <w:tc>
                <w:tcPr>
                  <w:tcW w:w="1667" w:type="pct"/>
                  <w:shd w:val="clear" w:color="auto" w:fill="auto"/>
                  <w:vAlign w:val="center"/>
                  <w:hideMark/>
                </w:tcPr>
                <w:p w14:paraId="184DE11D" w14:textId="77777777" w:rsidR="004B4F49" w:rsidRPr="004B4F49" w:rsidRDefault="004B4F49" w:rsidP="004B4F49">
                  <w:pPr>
                    <w:widowControl/>
                    <w:jc w:val="center"/>
                    <w:rPr>
                      <w:rFonts w:ascii="宋体" w:eastAsia="宋体" w:hAnsi="宋体" w:cs="宋体"/>
                      <w:color w:val="000000"/>
                      <w:kern w:val="0"/>
                      <w:sz w:val="23"/>
                      <w:szCs w:val="23"/>
                    </w:rPr>
                  </w:pPr>
                  <w:r w:rsidRPr="004B4F49">
                    <w:rPr>
                      <w:rFonts w:ascii="宋体" w:eastAsia="宋体" w:hAnsi="宋体" w:cs="宋体" w:hint="eastAsia"/>
                      <w:color w:val="000000"/>
                      <w:kern w:val="0"/>
                      <w:sz w:val="23"/>
                      <w:szCs w:val="23"/>
                    </w:rPr>
                    <w:t>-21.7</w:t>
                  </w:r>
                </w:p>
              </w:tc>
            </w:tr>
            <w:tr w:rsidR="004B4F49" w:rsidRPr="004B4F49" w14:paraId="56441D61" w14:textId="77777777" w:rsidTr="004B4F49">
              <w:trPr>
                <w:trHeight w:val="300"/>
              </w:trPr>
              <w:tc>
                <w:tcPr>
                  <w:tcW w:w="3333" w:type="pct"/>
                  <w:gridSpan w:val="2"/>
                  <w:shd w:val="clear" w:color="auto" w:fill="auto"/>
                  <w:vAlign w:val="center"/>
                  <w:hideMark/>
                </w:tcPr>
                <w:p w14:paraId="6BFE619D" w14:textId="77777777" w:rsidR="004B4F49" w:rsidRPr="004B4F49" w:rsidRDefault="004B4F49" w:rsidP="004B4F49">
                  <w:pPr>
                    <w:widowControl/>
                    <w:jc w:val="center"/>
                    <w:rPr>
                      <w:rFonts w:ascii="宋体" w:eastAsia="宋体" w:hAnsi="宋体" w:cs="宋体"/>
                      <w:color w:val="000000"/>
                      <w:kern w:val="0"/>
                      <w:sz w:val="23"/>
                      <w:szCs w:val="23"/>
                    </w:rPr>
                  </w:pPr>
                  <w:r w:rsidRPr="004B4F49">
                    <w:rPr>
                      <w:rFonts w:ascii="宋体" w:eastAsia="宋体" w:hAnsi="宋体" w:cs="宋体" w:hint="eastAsia"/>
                      <w:color w:val="000000"/>
                      <w:kern w:val="0"/>
                      <w:sz w:val="23"/>
                      <w:szCs w:val="23"/>
                    </w:rPr>
                    <w:t>土地利用类型</w:t>
                  </w:r>
                </w:p>
              </w:tc>
              <w:tc>
                <w:tcPr>
                  <w:tcW w:w="1667" w:type="pct"/>
                  <w:shd w:val="clear" w:color="auto" w:fill="auto"/>
                  <w:vAlign w:val="center"/>
                  <w:hideMark/>
                </w:tcPr>
                <w:p w14:paraId="18F3A66B" w14:textId="77777777" w:rsidR="004B4F49" w:rsidRPr="004B4F49" w:rsidRDefault="004B4F49" w:rsidP="004B4F49">
                  <w:pPr>
                    <w:widowControl/>
                    <w:jc w:val="center"/>
                    <w:rPr>
                      <w:rFonts w:ascii="宋体" w:eastAsia="宋体" w:hAnsi="宋体" w:cs="宋体"/>
                      <w:color w:val="000000"/>
                      <w:kern w:val="0"/>
                      <w:sz w:val="23"/>
                      <w:szCs w:val="23"/>
                    </w:rPr>
                  </w:pPr>
                  <w:r w:rsidRPr="004B4F49">
                    <w:rPr>
                      <w:rFonts w:ascii="宋体" w:eastAsia="宋体" w:hAnsi="宋体" w:cs="宋体" w:hint="eastAsia"/>
                      <w:color w:val="000000"/>
                      <w:kern w:val="0"/>
                      <w:sz w:val="23"/>
                      <w:szCs w:val="23"/>
                    </w:rPr>
                    <w:t>农田</w:t>
                  </w:r>
                </w:p>
              </w:tc>
            </w:tr>
            <w:tr w:rsidR="004B4F49" w:rsidRPr="004B4F49" w14:paraId="26A98AD8" w14:textId="77777777" w:rsidTr="004B4F49">
              <w:trPr>
                <w:trHeight w:val="300"/>
              </w:trPr>
              <w:tc>
                <w:tcPr>
                  <w:tcW w:w="3333" w:type="pct"/>
                  <w:gridSpan w:val="2"/>
                  <w:shd w:val="clear" w:color="auto" w:fill="auto"/>
                  <w:vAlign w:val="center"/>
                  <w:hideMark/>
                </w:tcPr>
                <w:p w14:paraId="0E27E929" w14:textId="77777777" w:rsidR="004B4F49" w:rsidRPr="004B4F49" w:rsidRDefault="004B4F49" w:rsidP="004B4F49">
                  <w:pPr>
                    <w:widowControl/>
                    <w:jc w:val="center"/>
                    <w:rPr>
                      <w:rFonts w:ascii="宋体" w:eastAsia="宋体" w:hAnsi="宋体" w:cs="宋体"/>
                      <w:color w:val="000000"/>
                      <w:kern w:val="0"/>
                      <w:sz w:val="23"/>
                      <w:szCs w:val="23"/>
                    </w:rPr>
                  </w:pPr>
                  <w:r w:rsidRPr="004B4F49">
                    <w:rPr>
                      <w:rFonts w:ascii="宋体" w:eastAsia="宋体" w:hAnsi="宋体" w:cs="宋体" w:hint="eastAsia"/>
                      <w:color w:val="000000"/>
                      <w:kern w:val="0"/>
                      <w:sz w:val="23"/>
                      <w:szCs w:val="23"/>
                    </w:rPr>
                    <w:t>区域湿度条件</w:t>
                  </w:r>
                </w:p>
              </w:tc>
              <w:tc>
                <w:tcPr>
                  <w:tcW w:w="1667" w:type="pct"/>
                  <w:shd w:val="clear" w:color="auto" w:fill="auto"/>
                  <w:vAlign w:val="center"/>
                  <w:hideMark/>
                </w:tcPr>
                <w:p w14:paraId="2C2871FC" w14:textId="77777777" w:rsidR="004B4F49" w:rsidRPr="004B4F49" w:rsidRDefault="004B4F49" w:rsidP="004B4F49">
                  <w:pPr>
                    <w:widowControl/>
                    <w:jc w:val="center"/>
                    <w:rPr>
                      <w:rFonts w:ascii="宋体" w:eastAsia="宋体" w:hAnsi="宋体" w:cs="宋体"/>
                      <w:color w:val="000000"/>
                      <w:kern w:val="0"/>
                      <w:sz w:val="23"/>
                      <w:szCs w:val="23"/>
                    </w:rPr>
                  </w:pPr>
                  <w:r w:rsidRPr="004B4F49">
                    <w:rPr>
                      <w:rFonts w:ascii="宋体" w:eastAsia="宋体" w:hAnsi="宋体" w:cs="宋体" w:hint="eastAsia"/>
                      <w:color w:val="000000"/>
                      <w:kern w:val="0"/>
                      <w:sz w:val="23"/>
                      <w:szCs w:val="23"/>
                    </w:rPr>
                    <w:t>中等湿度</w:t>
                  </w:r>
                </w:p>
              </w:tc>
            </w:tr>
            <w:tr w:rsidR="004B4F49" w:rsidRPr="004B4F49" w14:paraId="53C4102D" w14:textId="77777777" w:rsidTr="004B4F49">
              <w:trPr>
                <w:trHeight w:val="283"/>
              </w:trPr>
              <w:tc>
                <w:tcPr>
                  <w:tcW w:w="1667" w:type="pct"/>
                  <w:vMerge w:val="restart"/>
                  <w:shd w:val="clear" w:color="auto" w:fill="auto"/>
                  <w:vAlign w:val="center"/>
                  <w:hideMark/>
                </w:tcPr>
                <w:p w14:paraId="51404015" w14:textId="77777777" w:rsidR="004B4F49" w:rsidRPr="004B4F49" w:rsidRDefault="004B4F49" w:rsidP="004B4F49">
                  <w:pPr>
                    <w:widowControl/>
                    <w:jc w:val="center"/>
                    <w:rPr>
                      <w:rFonts w:ascii="宋体" w:eastAsia="宋体" w:hAnsi="宋体" w:cs="宋体"/>
                      <w:color w:val="000000"/>
                      <w:kern w:val="0"/>
                      <w:sz w:val="23"/>
                      <w:szCs w:val="23"/>
                    </w:rPr>
                  </w:pPr>
                  <w:r w:rsidRPr="004B4F49">
                    <w:rPr>
                      <w:rFonts w:ascii="宋体" w:eastAsia="宋体" w:hAnsi="宋体" w:cs="宋体" w:hint="eastAsia"/>
                      <w:color w:val="000000"/>
                      <w:kern w:val="0"/>
                      <w:sz w:val="23"/>
                      <w:szCs w:val="23"/>
                    </w:rPr>
                    <w:t>是否考虑地形</w:t>
                  </w:r>
                </w:p>
              </w:tc>
              <w:tc>
                <w:tcPr>
                  <w:tcW w:w="1667" w:type="pct"/>
                  <w:shd w:val="clear" w:color="auto" w:fill="auto"/>
                  <w:vAlign w:val="center"/>
                  <w:hideMark/>
                </w:tcPr>
                <w:p w14:paraId="28E747A3" w14:textId="77777777" w:rsidR="004B4F49" w:rsidRPr="004B4F49" w:rsidRDefault="004B4F49" w:rsidP="004B4F49">
                  <w:pPr>
                    <w:widowControl/>
                    <w:jc w:val="center"/>
                    <w:rPr>
                      <w:rFonts w:ascii="宋体" w:eastAsia="宋体" w:hAnsi="宋体" w:cs="宋体"/>
                      <w:color w:val="000000"/>
                      <w:kern w:val="0"/>
                      <w:sz w:val="23"/>
                      <w:szCs w:val="23"/>
                    </w:rPr>
                  </w:pPr>
                  <w:r w:rsidRPr="004B4F49">
                    <w:rPr>
                      <w:rFonts w:ascii="宋体" w:eastAsia="宋体" w:hAnsi="宋体" w:cs="宋体" w:hint="eastAsia"/>
                      <w:color w:val="000000"/>
                      <w:kern w:val="0"/>
                      <w:sz w:val="23"/>
                      <w:szCs w:val="23"/>
                    </w:rPr>
                    <w:t>考虑地形</w:t>
                  </w:r>
                </w:p>
              </w:tc>
              <w:tc>
                <w:tcPr>
                  <w:tcW w:w="1667" w:type="pct"/>
                  <w:shd w:val="clear" w:color="auto" w:fill="auto"/>
                  <w:vAlign w:val="center"/>
                  <w:hideMark/>
                </w:tcPr>
                <w:p w14:paraId="4BB4022B" w14:textId="77777777" w:rsidR="004B4F49" w:rsidRPr="004B4F49" w:rsidRDefault="004B4F49" w:rsidP="004B4F49">
                  <w:pPr>
                    <w:widowControl/>
                    <w:jc w:val="center"/>
                    <w:rPr>
                      <w:rFonts w:ascii="宋体" w:eastAsia="宋体" w:hAnsi="宋体" w:cs="宋体"/>
                      <w:color w:val="000000"/>
                      <w:kern w:val="0"/>
                      <w:sz w:val="23"/>
                      <w:szCs w:val="23"/>
                    </w:rPr>
                  </w:pPr>
                  <w:r w:rsidRPr="004B4F49">
                    <w:rPr>
                      <w:rFonts w:ascii="宋体" w:eastAsia="宋体" w:hAnsi="宋体" w:cs="宋体" w:hint="eastAsia"/>
                      <w:color w:val="000000"/>
                      <w:kern w:val="0"/>
                      <w:sz w:val="23"/>
                      <w:szCs w:val="23"/>
                    </w:rPr>
                    <w:t>是</w:t>
                  </w:r>
                </w:p>
              </w:tc>
            </w:tr>
            <w:tr w:rsidR="004B4F49" w:rsidRPr="004B4F49" w14:paraId="0F278BCE" w14:textId="77777777" w:rsidTr="004B4F49">
              <w:trPr>
                <w:trHeight w:val="283"/>
              </w:trPr>
              <w:tc>
                <w:tcPr>
                  <w:tcW w:w="1667" w:type="pct"/>
                  <w:vMerge/>
                  <w:vAlign w:val="center"/>
                  <w:hideMark/>
                </w:tcPr>
                <w:p w14:paraId="23AD5F0C" w14:textId="77777777" w:rsidR="004B4F49" w:rsidRPr="004B4F49" w:rsidRDefault="004B4F49" w:rsidP="004B4F49">
                  <w:pPr>
                    <w:widowControl/>
                    <w:jc w:val="left"/>
                    <w:rPr>
                      <w:rFonts w:ascii="宋体" w:eastAsia="宋体" w:hAnsi="宋体" w:cs="宋体"/>
                      <w:color w:val="000000"/>
                      <w:kern w:val="0"/>
                      <w:sz w:val="23"/>
                      <w:szCs w:val="23"/>
                    </w:rPr>
                  </w:pPr>
                </w:p>
              </w:tc>
              <w:tc>
                <w:tcPr>
                  <w:tcW w:w="1667" w:type="pct"/>
                  <w:shd w:val="clear" w:color="auto" w:fill="auto"/>
                  <w:vAlign w:val="center"/>
                  <w:hideMark/>
                </w:tcPr>
                <w:p w14:paraId="4D241AE3" w14:textId="77777777" w:rsidR="004B4F49" w:rsidRPr="004B4F49" w:rsidRDefault="004B4F49" w:rsidP="004B4F49">
                  <w:pPr>
                    <w:widowControl/>
                    <w:jc w:val="center"/>
                    <w:rPr>
                      <w:rFonts w:ascii="宋体" w:eastAsia="宋体" w:hAnsi="宋体" w:cs="宋体"/>
                      <w:color w:val="000000"/>
                      <w:kern w:val="0"/>
                      <w:sz w:val="23"/>
                      <w:szCs w:val="23"/>
                    </w:rPr>
                  </w:pPr>
                  <w:r w:rsidRPr="004B4F49">
                    <w:rPr>
                      <w:rFonts w:ascii="宋体" w:eastAsia="宋体" w:hAnsi="宋体" w:cs="宋体" w:hint="eastAsia"/>
                      <w:color w:val="000000"/>
                      <w:kern w:val="0"/>
                      <w:sz w:val="23"/>
                      <w:szCs w:val="23"/>
                    </w:rPr>
                    <w:t>地形数据分辨率(m)</w:t>
                  </w:r>
                </w:p>
              </w:tc>
              <w:tc>
                <w:tcPr>
                  <w:tcW w:w="1667" w:type="pct"/>
                  <w:shd w:val="clear" w:color="auto" w:fill="auto"/>
                  <w:vAlign w:val="center"/>
                  <w:hideMark/>
                </w:tcPr>
                <w:p w14:paraId="7D2853E6" w14:textId="77777777" w:rsidR="004B4F49" w:rsidRPr="004B4F49" w:rsidRDefault="004B4F49" w:rsidP="004B4F49">
                  <w:pPr>
                    <w:widowControl/>
                    <w:jc w:val="center"/>
                    <w:rPr>
                      <w:rFonts w:ascii="宋体" w:eastAsia="宋体" w:hAnsi="宋体" w:cs="宋体"/>
                      <w:color w:val="000000"/>
                      <w:kern w:val="0"/>
                      <w:sz w:val="23"/>
                      <w:szCs w:val="23"/>
                    </w:rPr>
                  </w:pPr>
                  <w:r w:rsidRPr="004B4F49">
                    <w:rPr>
                      <w:rFonts w:ascii="宋体" w:eastAsia="宋体" w:hAnsi="宋体" w:cs="宋体" w:hint="eastAsia"/>
                      <w:color w:val="000000"/>
                      <w:kern w:val="0"/>
                      <w:sz w:val="23"/>
                      <w:szCs w:val="23"/>
                    </w:rPr>
                    <w:t>90</w:t>
                  </w:r>
                </w:p>
              </w:tc>
            </w:tr>
            <w:tr w:rsidR="004B4F49" w:rsidRPr="004B4F49" w14:paraId="537680DF" w14:textId="77777777" w:rsidTr="004B4F49">
              <w:trPr>
                <w:trHeight w:val="283"/>
              </w:trPr>
              <w:tc>
                <w:tcPr>
                  <w:tcW w:w="1667" w:type="pct"/>
                  <w:vMerge w:val="restart"/>
                  <w:shd w:val="clear" w:color="auto" w:fill="auto"/>
                  <w:vAlign w:val="center"/>
                  <w:hideMark/>
                </w:tcPr>
                <w:p w14:paraId="7B2B0B04" w14:textId="77777777" w:rsidR="004B4F49" w:rsidRPr="004B4F49" w:rsidRDefault="004B4F49" w:rsidP="004B4F49">
                  <w:pPr>
                    <w:widowControl/>
                    <w:jc w:val="center"/>
                    <w:rPr>
                      <w:rFonts w:ascii="宋体" w:eastAsia="宋体" w:hAnsi="宋体" w:cs="宋体"/>
                      <w:color w:val="000000"/>
                      <w:kern w:val="0"/>
                      <w:sz w:val="23"/>
                      <w:szCs w:val="23"/>
                    </w:rPr>
                  </w:pPr>
                  <w:r w:rsidRPr="004B4F49">
                    <w:rPr>
                      <w:rFonts w:ascii="宋体" w:eastAsia="宋体" w:hAnsi="宋体" w:cs="宋体" w:hint="eastAsia"/>
                      <w:color w:val="000000"/>
                      <w:kern w:val="0"/>
                      <w:sz w:val="23"/>
                      <w:szCs w:val="23"/>
                    </w:rPr>
                    <w:t>是否考虑岸线熏烟</w:t>
                  </w:r>
                </w:p>
              </w:tc>
              <w:tc>
                <w:tcPr>
                  <w:tcW w:w="1667" w:type="pct"/>
                  <w:shd w:val="clear" w:color="auto" w:fill="auto"/>
                  <w:vAlign w:val="center"/>
                  <w:hideMark/>
                </w:tcPr>
                <w:p w14:paraId="3D528699" w14:textId="77777777" w:rsidR="004B4F49" w:rsidRPr="004B4F49" w:rsidRDefault="004B4F49" w:rsidP="004B4F49">
                  <w:pPr>
                    <w:widowControl/>
                    <w:jc w:val="center"/>
                    <w:rPr>
                      <w:rFonts w:ascii="宋体" w:eastAsia="宋体" w:hAnsi="宋体" w:cs="宋体"/>
                      <w:color w:val="000000"/>
                      <w:kern w:val="0"/>
                      <w:sz w:val="23"/>
                      <w:szCs w:val="23"/>
                    </w:rPr>
                  </w:pPr>
                  <w:r w:rsidRPr="004B4F49">
                    <w:rPr>
                      <w:rFonts w:ascii="宋体" w:eastAsia="宋体" w:hAnsi="宋体" w:cs="宋体" w:hint="eastAsia"/>
                      <w:color w:val="000000"/>
                      <w:kern w:val="0"/>
                      <w:sz w:val="23"/>
                      <w:szCs w:val="23"/>
                    </w:rPr>
                    <w:t>考虑岸线熏烟</w:t>
                  </w:r>
                </w:p>
              </w:tc>
              <w:tc>
                <w:tcPr>
                  <w:tcW w:w="1667" w:type="pct"/>
                  <w:shd w:val="clear" w:color="auto" w:fill="auto"/>
                  <w:vAlign w:val="center"/>
                  <w:hideMark/>
                </w:tcPr>
                <w:p w14:paraId="22027606" w14:textId="77777777" w:rsidR="004B4F49" w:rsidRPr="004B4F49" w:rsidRDefault="004B4F49" w:rsidP="004B4F49">
                  <w:pPr>
                    <w:widowControl/>
                    <w:jc w:val="center"/>
                    <w:rPr>
                      <w:rFonts w:ascii="宋体" w:eastAsia="宋体" w:hAnsi="宋体" w:cs="宋体"/>
                      <w:color w:val="000000"/>
                      <w:kern w:val="0"/>
                      <w:sz w:val="23"/>
                      <w:szCs w:val="23"/>
                    </w:rPr>
                  </w:pPr>
                  <w:r w:rsidRPr="004B4F49">
                    <w:rPr>
                      <w:rFonts w:ascii="宋体" w:eastAsia="宋体" w:hAnsi="宋体" w:cs="宋体" w:hint="eastAsia"/>
                      <w:color w:val="000000"/>
                      <w:kern w:val="0"/>
                      <w:sz w:val="23"/>
                      <w:szCs w:val="23"/>
                    </w:rPr>
                    <w:t>否</w:t>
                  </w:r>
                </w:p>
              </w:tc>
            </w:tr>
            <w:tr w:rsidR="004B4F49" w:rsidRPr="004B4F49" w14:paraId="2678113E" w14:textId="77777777" w:rsidTr="004B4F49">
              <w:trPr>
                <w:trHeight w:val="283"/>
              </w:trPr>
              <w:tc>
                <w:tcPr>
                  <w:tcW w:w="1667" w:type="pct"/>
                  <w:vMerge/>
                  <w:vAlign w:val="center"/>
                  <w:hideMark/>
                </w:tcPr>
                <w:p w14:paraId="043AC9CD" w14:textId="77777777" w:rsidR="004B4F49" w:rsidRPr="004B4F49" w:rsidRDefault="004B4F49" w:rsidP="004B4F49">
                  <w:pPr>
                    <w:widowControl/>
                    <w:jc w:val="left"/>
                    <w:rPr>
                      <w:rFonts w:ascii="宋体" w:eastAsia="宋体" w:hAnsi="宋体" w:cs="宋体"/>
                      <w:color w:val="000000"/>
                      <w:kern w:val="0"/>
                      <w:sz w:val="23"/>
                      <w:szCs w:val="23"/>
                    </w:rPr>
                  </w:pPr>
                </w:p>
              </w:tc>
              <w:tc>
                <w:tcPr>
                  <w:tcW w:w="1667" w:type="pct"/>
                  <w:shd w:val="clear" w:color="auto" w:fill="auto"/>
                  <w:vAlign w:val="center"/>
                  <w:hideMark/>
                </w:tcPr>
                <w:p w14:paraId="5E5C6855" w14:textId="77777777" w:rsidR="004B4F49" w:rsidRPr="004B4F49" w:rsidRDefault="004B4F49" w:rsidP="004B4F49">
                  <w:pPr>
                    <w:widowControl/>
                    <w:jc w:val="center"/>
                    <w:rPr>
                      <w:rFonts w:ascii="宋体" w:eastAsia="宋体" w:hAnsi="宋体" w:cs="宋体"/>
                      <w:color w:val="000000"/>
                      <w:kern w:val="0"/>
                      <w:sz w:val="23"/>
                      <w:szCs w:val="23"/>
                    </w:rPr>
                  </w:pPr>
                  <w:r w:rsidRPr="004B4F49">
                    <w:rPr>
                      <w:rFonts w:ascii="宋体" w:eastAsia="宋体" w:hAnsi="宋体" w:cs="宋体" w:hint="eastAsia"/>
                      <w:color w:val="000000"/>
                      <w:kern w:val="0"/>
                      <w:sz w:val="23"/>
                      <w:szCs w:val="23"/>
                    </w:rPr>
                    <w:t>岸线距离/m</w:t>
                  </w:r>
                </w:p>
              </w:tc>
              <w:tc>
                <w:tcPr>
                  <w:tcW w:w="1667" w:type="pct"/>
                  <w:shd w:val="clear" w:color="auto" w:fill="auto"/>
                  <w:vAlign w:val="center"/>
                  <w:hideMark/>
                </w:tcPr>
                <w:p w14:paraId="1A1B5AD3" w14:textId="77777777" w:rsidR="004B4F49" w:rsidRPr="004B4F49" w:rsidRDefault="004B4F49" w:rsidP="004B4F49">
                  <w:pPr>
                    <w:widowControl/>
                    <w:jc w:val="center"/>
                    <w:rPr>
                      <w:rFonts w:ascii="宋体" w:eastAsia="宋体" w:hAnsi="宋体" w:cs="宋体"/>
                      <w:color w:val="000000"/>
                      <w:kern w:val="0"/>
                      <w:sz w:val="23"/>
                      <w:szCs w:val="23"/>
                    </w:rPr>
                  </w:pPr>
                  <w:r w:rsidRPr="004B4F49">
                    <w:rPr>
                      <w:rFonts w:ascii="宋体" w:eastAsia="宋体" w:hAnsi="宋体" w:cs="宋体" w:hint="eastAsia"/>
                      <w:color w:val="000000"/>
                      <w:kern w:val="0"/>
                      <w:sz w:val="23"/>
                      <w:szCs w:val="23"/>
                    </w:rPr>
                    <w:t>/</w:t>
                  </w:r>
                </w:p>
              </w:tc>
            </w:tr>
            <w:tr w:rsidR="004B4F49" w:rsidRPr="004B4F49" w14:paraId="068C2E38" w14:textId="77777777" w:rsidTr="004B4F49">
              <w:trPr>
                <w:trHeight w:val="283"/>
              </w:trPr>
              <w:tc>
                <w:tcPr>
                  <w:tcW w:w="1667" w:type="pct"/>
                  <w:vMerge/>
                  <w:vAlign w:val="center"/>
                  <w:hideMark/>
                </w:tcPr>
                <w:p w14:paraId="673A4107" w14:textId="77777777" w:rsidR="004B4F49" w:rsidRPr="004B4F49" w:rsidRDefault="004B4F49" w:rsidP="004B4F49">
                  <w:pPr>
                    <w:widowControl/>
                    <w:jc w:val="left"/>
                    <w:rPr>
                      <w:rFonts w:ascii="宋体" w:eastAsia="宋体" w:hAnsi="宋体" w:cs="宋体"/>
                      <w:color w:val="000000"/>
                      <w:kern w:val="0"/>
                      <w:sz w:val="23"/>
                      <w:szCs w:val="23"/>
                    </w:rPr>
                  </w:pPr>
                </w:p>
              </w:tc>
              <w:tc>
                <w:tcPr>
                  <w:tcW w:w="1667" w:type="pct"/>
                  <w:shd w:val="clear" w:color="auto" w:fill="auto"/>
                  <w:vAlign w:val="center"/>
                  <w:hideMark/>
                </w:tcPr>
                <w:p w14:paraId="40DD8AA6" w14:textId="77777777" w:rsidR="004B4F49" w:rsidRPr="004B4F49" w:rsidRDefault="004B4F49" w:rsidP="004B4F49">
                  <w:pPr>
                    <w:widowControl/>
                    <w:jc w:val="center"/>
                    <w:rPr>
                      <w:rFonts w:ascii="宋体" w:eastAsia="宋体" w:hAnsi="宋体" w:cs="宋体"/>
                      <w:color w:val="000000"/>
                      <w:kern w:val="0"/>
                      <w:sz w:val="23"/>
                      <w:szCs w:val="23"/>
                    </w:rPr>
                  </w:pPr>
                  <w:r w:rsidRPr="004B4F49">
                    <w:rPr>
                      <w:rFonts w:ascii="宋体" w:eastAsia="宋体" w:hAnsi="宋体" w:cs="宋体" w:hint="eastAsia"/>
                      <w:color w:val="000000"/>
                      <w:kern w:val="0"/>
                      <w:sz w:val="23"/>
                      <w:szCs w:val="23"/>
                    </w:rPr>
                    <w:t>岸线方向/°</w:t>
                  </w:r>
                </w:p>
              </w:tc>
              <w:tc>
                <w:tcPr>
                  <w:tcW w:w="1667" w:type="pct"/>
                  <w:shd w:val="clear" w:color="auto" w:fill="auto"/>
                  <w:vAlign w:val="center"/>
                  <w:hideMark/>
                </w:tcPr>
                <w:p w14:paraId="0E1CEBBB" w14:textId="77777777" w:rsidR="004B4F49" w:rsidRPr="004B4F49" w:rsidRDefault="004B4F49" w:rsidP="004B4F49">
                  <w:pPr>
                    <w:widowControl/>
                    <w:jc w:val="center"/>
                    <w:rPr>
                      <w:rFonts w:ascii="宋体" w:eastAsia="宋体" w:hAnsi="宋体" w:cs="宋体"/>
                      <w:color w:val="000000"/>
                      <w:kern w:val="0"/>
                      <w:sz w:val="23"/>
                      <w:szCs w:val="23"/>
                    </w:rPr>
                  </w:pPr>
                  <w:r w:rsidRPr="004B4F49">
                    <w:rPr>
                      <w:rFonts w:ascii="宋体" w:eastAsia="宋体" w:hAnsi="宋体" w:cs="宋体" w:hint="eastAsia"/>
                      <w:color w:val="000000"/>
                      <w:kern w:val="0"/>
                      <w:sz w:val="23"/>
                      <w:szCs w:val="23"/>
                    </w:rPr>
                    <w:t>/</w:t>
                  </w:r>
                </w:p>
              </w:tc>
            </w:tr>
          </w:tbl>
          <w:p w14:paraId="4AD5C02F" w14:textId="77777777" w:rsidR="006B3C2E" w:rsidRPr="00856734" w:rsidRDefault="00856734" w:rsidP="00856734">
            <w:pPr>
              <w:overflowPunct w:val="0"/>
              <w:autoSpaceDE w:val="0"/>
              <w:autoSpaceDN w:val="0"/>
              <w:adjustRightInd w:val="0"/>
              <w:spacing w:line="360" w:lineRule="auto"/>
              <w:ind w:firstLineChars="200" w:firstLine="480"/>
              <w:rPr>
                <w:rFonts w:ascii="Times New Roman" w:eastAsiaTheme="majorEastAsia" w:hAnsi="Times New Roman" w:cs="Times New Roman"/>
                <w:sz w:val="24"/>
                <w:szCs w:val="24"/>
              </w:rPr>
            </w:pPr>
            <w:r w:rsidRPr="00856734">
              <w:rPr>
                <w:rFonts w:ascii="Times New Roman" w:eastAsiaTheme="majorEastAsia" w:hAnsi="Times New Roman" w:cs="Times New Roman" w:hint="eastAsia"/>
                <w:sz w:val="24"/>
                <w:szCs w:val="24"/>
              </w:rPr>
              <w:t>（</w:t>
            </w:r>
            <w:r w:rsidRPr="00856734">
              <w:rPr>
                <w:rFonts w:ascii="Times New Roman" w:eastAsiaTheme="majorEastAsia" w:hAnsi="Times New Roman" w:cs="Times New Roman" w:hint="eastAsia"/>
                <w:sz w:val="24"/>
                <w:szCs w:val="24"/>
              </w:rPr>
              <w:t>4</w:t>
            </w:r>
            <w:r w:rsidRPr="00856734">
              <w:rPr>
                <w:rFonts w:ascii="Times New Roman" w:eastAsiaTheme="majorEastAsia" w:hAnsi="Times New Roman" w:cs="Times New Roman" w:hint="eastAsia"/>
                <w:sz w:val="24"/>
                <w:szCs w:val="24"/>
              </w:rPr>
              <w:t>）</w:t>
            </w:r>
            <w:r w:rsidR="006B3C2E" w:rsidRPr="00856734">
              <w:rPr>
                <w:rFonts w:ascii="Times New Roman" w:eastAsiaTheme="majorEastAsia" w:hAnsi="Times New Roman" w:cs="Times New Roman"/>
                <w:sz w:val="24"/>
                <w:szCs w:val="24"/>
              </w:rPr>
              <w:t>主要污染源估算模型计算结果</w:t>
            </w:r>
          </w:p>
          <w:p w14:paraId="053A9A81" w14:textId="77777777" w:rsidR="006B3C2E" w:rsidRPr="00BD1A4C" w:rsidRDefault="006B3C2E" w:rsidP="00AC7C8C">
            <w:pPr>
              <w:overflowPunct w:val="0"/>
              <w:autoSpaceDE w:val="0"/>
              <w:autoSpaceDN w:val="0"/>
              <w:spacing w:line="360" w:lineRule="auto"/>
              <w:ind w:firstLineChars="200" w:firstLine="480"/>
              <w:rPr>
                <w:rFonts w:ascii="Times New Roman" w:eastAsiaTheme="majorEastAsia" w:hAnsi="Times New Roman" w:cs="Times New Roman"/>
                <w:szCs w:val="24"/>
              </w:rPr>
            </w:pPr>
            <w:r w:rsidRPr="00BD1A4C">
              <w:rPr>
                <w:rFonts w:ascii="Times New Roman" w:eastAsiaTheme="majorEastAsia" w:hAnsi="Times New Roman" w:cs="Times New Roman"/>
                <w:sz w:val="24"/>
                <w:szCs w:val="24"/>
              </w:rPr>
              <w:t>项目主要污染源估算模型计算结果详见表</w:t>
            </w:r>
            <w:r w:rsidRPr="00BD1A4C">
              <w:rPr>
                <w:rFonts w:ascii="Times New Roman" w:eastAsiaTheme="majorEastAsia" w:hAnsi="Times New Roman" w:cs="Times New Roman"/>
                <w:sz w:val="24"/>
                <w:szCs w:val="24"/>
              </w:rPr>
              <w:t>8.</w:t>
            </w:r>
            <w:r w:rsidR="00150AC0">
              <w:rPr>
                <w:rFonts w:ascii="Times New Roman" w:eastAsiaTheme="majorEastAsia" w:hAnsi="Times New Roman" w:cs="Times New Roman"/>
                <w:sz w:val="24"/>
                <w:szCs w:val="24"/>
              </w:rPr>
              <w:t>2</w:t>
            </w:r>
            <w:r w:rsidRPr="00BD1A4C">
              <w:rPr>
                <w:rFonts w:ascii="Times New Roman" w:eastAsiaTheme="majorEastAsia" w:hAnsi="Times New Roman" w:cs="Times New Roman"/>
                <w:sz w:val="24"/>
                <w:szCs w:val="24"/>
              </w:rPr>
              <w:t>-</w:t>
            </w:r>
            <w:r w:rsidR="007919BC">
              <w:rPr>
                <w:rFonts w:ascii="Times New Roman" w:eastAsiaTheme="majorEastAsia" w:hAnsi="Times New Roman" w:cs="Times New Roman"/>
                <w:sz w:val="24"/>
                <w:szCs w:val="24"/>
              </w:rPr>
              <w:t>5</w:t>
            </w: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32"/>
              </w:rPr>
              <w:t>本项目所有污染源的正常排放的污染物</w:t>
            </w:r>
            <w:r w:rsidRPr="00BD1A4C">
              <w:rPr>
                <w:rFonts w:ascii="Times New Roman" w:eastAsiaTheme="majorEastAsia" w:hAnsi="Times New Roman" w:cs="Times New Roman"/>
                <w:sz w:val="24"/>
                <w:szCs w:val="24"/>
              </w:rPr>
              <w:t>的</w:t>
            </w:r>
            <w:proofErr w:type="spellStart"/>
            <w:r w:rsidRPr="00BD1A4C">
              <w:rPr>
                <w:rFonts w:ascii="Times New Roman" w:eastAsiaTheme="majorEastAsia" w:hAnsi="Times New Roman" w:cs="Times New Roman"/>
                <w:sz w:val="24"/>
                <w:szCs w:val="24"/>
              </w:rPr>
              <w:t>P</w:t>
            </w:r>
            <w:r w:rsidRPr="00BD1A4C">
              <w:rPr>
                <w:rFonts w:ascii="Times New Roman" w:eastAsiaTheme="majorEastAsia" w:hAnsi="Times New Roman" w:cs="Times New Roman"/>
                <w:sz w:val="24"/>
                <w:szCs w:val="24"/>
                <w:vertAlign w:val="subscript"/>
              </w:rPr>
              <w:t>max</w:t>
            </w:r>
            <w:proofErr w:type="spellEnd"/>
            <w:r w:rsidRPr="00BD1A4C">
              <w:rPr>
                <w:rFonts w:ascii="Times New Roman" w:eastAsiaTheme="majorEastAsia" w:hAnsi="Times New Roman" w:cs="Times New Roman"/>
                <w:sz w:val="24"/>
                <w:szCs w:val="24"/>
              </w:rPr>
              <w:t>和</w:t>
            </w:r>
            <w:r w:rsidRPr="00BD1A4C">
              <w:rPr>
                <w:rFonts w:ascii="Times New Roman" w:eastAsiaTheme="majorEastAsia" w:hAnsi="Times New Roman" w:cs="Times New Roman"/>
                <w:sz w:val="24"/>
                <w:szCs w:val="24"/>
              </w:rPr>
              <w:t>D</w:t>
            </w:r>
            <w:r w:rsidRPr="00BD1A4C">
              <w:rPr>
                <w:rFonts w:ascii="Times New Roman" w:eastAsiaTheme="majorEastAsia" w:hAnsi="Times New Roman" w:cs="Times New Roman"/>
                <w:sz w:val="24"/>
                <w:szCs w:val="24"/>
                <w:vertAlign w:val="subscript"/>
              </w:rPr>
              <w:t>10%</w:t>
            </w:r>
            <w:r w:rsidRPr="00BD1A4C">
              <w:rPr>
                <w:rFonts w:ascii="Times New Roman" w:eastAsiaTheme="majorEastAsia" w:hAnsi="Times New Roman" w:cs="Times New Roman"/>
                <w:sz w:val="24"/>
                <w:szCs w:val="24"/>
              </w:rPr>
              <w:t>预测结果如下</w:t>
            </w:r>
            <w:r w:rsidRPr="00BD1A4C">
              <w:rPr>
                <w:rFonts w:ascii="Times New Roman" w:eastAsiaTheme="majorEastAsia" w:hAnsi="Times New Roman" w:cs="Times New Roman"/>
                <w:szCs w:val="24"/>
              </w:rPr>
              <w:t>：</w:t>
            </w:r>
          </w:p>
          <w:p w14:paraId="3445E8A8" w14:textId="77777777" w:rsidR="006B3C2E" w:rsidRPr="00BD1A4C" w:rsidRDefault="006B3C2E" w:rsidP="006D4820">
            <w:pPr>
              <w:overflowPunct w:val="0"/>
              <w:autoSpaceDE w:val="0"/>
              <w:autoSpaceDN w:val="0"/>
              <w:jc w:val="center"/>
              <w:rPr>
                <w:rFonts w:ascii="Times New Roman" w:eastAsiaTheme="majorEastAsia" w:hAnsi="Times New Roman" w:cs="Times New Roman"/>
                <w:b/>
                <w:bCs/>
                <w:szCs w:val="24"/>
              </w:rPr>
            </w:pPr>
            <w:r w:rsidRPr="00BD1A4C">
              <w:rPr>
                <w:rFonts w:ascii="Times New Roman" w:eastAsiaTheme="majorEastAsia" w:hAnsi="Times New Roman" w:cs="Times New Roman"/>
                <w:b/>
                <w:bCs/>
                <w:sz w:val="24"/>
                <w:szCs w:val="24"/>
              </w:rPr>
              <w:t>表</w:t>
            </w:r>
            <w:r w:rsidRPr="00BD1A4C">
              <w:rPr>
                <w:rFonts w:ascii="Times New Roman" w:eastAsiaTheme="majorEastAsia" w:hAnsi="Times New Roman" w:cs="Times New Roman"/>
                <w:b/>
                <w:bCs/>
                <w:sz w:val="24"/>
                <w:szCs w:val="24"/>
              </w:rPr>
              <w:t>8.</w:t>
            </w:r>
            <w:r w:rsidR="00150AC0">
              <w:rPr>
                <w:rFonts w:ascii="Times New Roman" w:eastAsiaTheme="majorEastAsia" w:hAnsi="Times New Roman" w:cs="Times New Roman"/>
                <w:b/>
                <w:bCs/>
                <w:sz w:val="24"/>
                <w:szCs w:val="24"/>
              </w:rPr>
              <w:t>2</w:t>
            </w:r>
            <w:r w:rsidRPr="00BD1A4C">
              <w:rPr>
                <w:rFonts w:ascii="Times New Roman" w:eastAsiaTheme="majorEastAsia" w:hAnsi="Times New Roman" w:cs="Times New Roman"/>
                <w:b/>
                <w:bCs/>
                <w:sz w:val="24"/>
                <w:szCs w:val="24"/>
              </w:rPr>
              <w:t>-</w:t>
            </w:r>
            <w:r w:rsidR="007919BC">
              <w:rPr>
                <w:rFonts w:ascii="Times New Roman" w:eastAsiaTheme="majorEastAsia" w:hAnsi="Times New Roman" w:cs="Times New Roman"/>
                <w:b/>
                <w:bCs/>
                <w:sz w:val="24"/>
                <w:szCs w:val="24"/>
              </w:rPr>
              <w:t>5</w:t>
            </w:r>
            <w:r w:rsidRPr="00BD1A4C">
              <w:rPr>
                <w:rFonts w:ascii="Times New Roman" w:eastAsiaTheme="majorEastAsia" w:hAnsi="Times New Roman" w:cs="Times New Roman"/>
                <w:b/>
                <w:bCs/>
                <w:sz w:val="24"/>
                <w:szCs w:val="24"/>
              </w:rPr>
              <w:t xml:space="preserve">  </w:t>
            </w:r>
            <w:r w:rsidRPr="00BD1A4C">
              <w:rPr>
                <w:rFonts w:ascii="Times New Roman" w:eastAsiaTheme="majorEastAsia" w:hAnsi="Times New Roman" w:cs="Times New Roman"/>
                <w:b/>
                <w:bCs/>
                <w:sz w:val="24"/>
                <w:szCs w:val="24"/>
              </w:rPr>
              <w:t>污染源计算结果</w:t>
            </w:r>
          </w:p>
          <w:tbl>
            <w:tblPr>
              <w:tblW w:w="5000" w:type="pct"/>
              <w:jc w:val="center"/>
              <w:tblBorders>
                <w:top w:val="single" w:sz="6" w:space="0" w:color="auto"/>
                <w:bottom w:val="single" w:sz="6" w:space="0" w:color="auto"/>
                <w:insideH w:val="single" w:sz="6" w:space="0" w:color="auto"/>
                <w:insideV w:val="single" w:sz="6" w:space="0" w:color="auto"/>
              </w:tblBorders>
              <w:tblLook w:val="04A0" w:firstRow="1" w:lastRow="0" w:firstColumn="1" w:lastColumn="0" w:noHBand="0" w:noVBand="1"/>
            </w:tblPr>
            <w:tblGrid>
              <w:gridCol w:w="1513"/>
              <w:gridCol w:w="1513"/>
              <w:gridCol w:w="1513"/>
              <w:gridCol w:w="1513"/>
              <w:gridCol w:w="1511"/>
              <w:gridCol w:w="1507"/>
            </w:tblGrid>
            <w:tr w:rsidR="00C60473" w:rsidRPr="00BD1A4C" w14:paraId="2B8E71A6" w14:textId="77777777" w:rsidTr="006D4820">
              <w:trPr>
                <w:trHeight w:val="585"/>
                <w:jc w:val="center"/>
              </w:trPr>
              <w:tc>
                <w:tcPr>
                  <w:tcW w:w="834" w:type="pct"/>
                  <w:shd w:val="clear" w:color="auto" w:fill="auto"/>
                  <w:vAlign w:val="center"/>
                  <w:hideMark/>
                </w:tcPr>
                <w:p w14:paraId="78FB4BCC" w14:textId="77777777" w:rsidR="00C60473" w:rsidRPr="00BD1A4C" w:rsidRDefault="00C60473" w:rsidP="00C60473">
                  <w:pPr>
                    <w:widowControl/>
                    <w:jc w:val="center"/>
                    <w:rPr>
                      <w:rFonts w:ascii="Times New Roman" w:eastAsiaTheme="majorEastAsia" w:hAnsi="Times New Roman" w:cs="Times New Roman"/>
                      <w:b/>
                      <w:kern w:val="0"/>
                      <w:szCs w:val="21"/>
                    </w:rPr>
                  </w:pPr>
                  <w:r w:rsidRPr="00BD1A4C">
                    <w:rPr>
                      <w:rFonts w:ascii="Times New Roman" w:eastAsiaTheme="majorEastAsia" w:hAnsi="Times New Roman" w:cs="Times New Roman"/>
                      <w:b/>
                      <w:kern w:val="0"/>
                      <w:szCs w:val="21"/>
                    </w:rPr>
                    <w:t>污染源名称</w:t>
                  </w:r>
                </w:p>
              </w:tc>
              <w:tc>
                <w:tcPr>
                  <w:tcW w:w="834" w:type="pct"/>
                  <w:shd w:val="clear" w:color="auto" w:fill="auto"/>
                  <w:vAlign w:val="center"/>
                  <w:hideMark/>
                </w:tcPr>
                <w:p w14:paraId="5B97B7FC" w14:textId="77777777" w:rsidR="00C60473" w:rsidRPr="00BD1A4C" w:rsidRDefault="00C60473" w:rsidP="00C60473">
                  <w:pPr>
                    <w:widowControl/>
                    <w:jc w:val="center"/>
                    <w:rPr>
                      <w:rFonts w:ascii="Times New Roman" w:eastAsiaTheme="majorEastAsia" w:hAnsi="Times New Roman" w:cs="Times New Roman"/>
                      <w:b/>
                      <w:kern w:val="0"/>
                      <w:szCs w:val="21"/>
                    </w:rPr>
                  </w:pPr>
                  <w:r w:rsidRPr="00BD1A4C">
                    <w:rPr>
                      <w:rFonts w:ascii="Times New Roman" w:eastAsiaTheme="majorEastAsia" w:hAnsi="Times New Roman" w:cs="Times New Roman"/>
                      <w:b/>
                      <w:kern w:val="0"/>
                      <w:szCs w:val="21"/>
                    </w:rPr>
                    <w:t>评价因子</w:t>
                  </w:r>
                </w:p>
              </w:tc>
              <w:tc>
                <w:tcPr>
                  <w:tcW w:w="834" w:type="pct"/>
                  <w:shd w:val="clear" w:color="auto" w:fill="auto"/>
                  <w:vAlign w:val="center"/>
                  <w:hideMark/>
                </w:tcPr>
                <w:p w14:paraId="667A2785" w14:textId="77777777" w:rsidR="00C60473" w:rsidRPr="00BD1A4C" w:rsidRDefault="00C60473" w:rsidP="00C60473">
                  <w:pPr>
                    <w:widowControl/>
                    <w:jc w:val="center"/>
                    <w:rPr>
                      <w:rFonts w:ascii="Times New Roman" w:eastAsiaTheme="majorEastAsia" w:hAnsi="Times New Roman" w:cs="Times New Roman"/>
                      <w:b/>
                      <w:kern w:val="0"/>
                      <w:szCs w:val="21"/>
                    </w:rPr>
                  </w:pPr>
                  <w:r w:rsidRPr="00BD1A4C">
                    <w:rPr>
                      <w:rFonts w:ascii="Times New Roman" w:eastAsiaTheme="majorEastAsia" w:hAnsi="Times New Roman" w:cs="Times New Roman"/>
                      <w:b/>
                      <w:kern w:val="0"/>
                      <w:szCs w:val="21"/>
                    </w:rPr>
                    <w:t>评价标准</w:t>
                  </w:r>
                  <w:r w:rsidRPr="00BD1A4C">
                    <w:rPr>
                      <w:rFonts w:ascii="Times New Roman" w:eastAsiaTheme="majorEastAsia" w:hAnsi="Times New Roman" w:cs="Times New Roman"/>
                      <w:b/>
                      <w:kern w:val="0"/>
                      <w:szCs w:val="21"/>
                    </w:rPr>
                    <w:t>(</w:t>
                  </w:r>
                  <w:proofErr w:type="spellStart"/>
                  <w:r w:rsidRPr="00BD1A4C">
                    <w:rPr>
                      <w:rFonts w:ascii="Times New Roman" w:eastAsiaTheme="majorEastAsia" w:hAnsi="Times New Roman" w:cs="Times New Roman"/>
                      <w:b/>
                      <w:kern w:val="0"/>
                      <w:szCs w:val="21"/>
                    </w:rPr>
                    <w:t>μg</w:t>
                  </w:r>
                  <w:proofErr w:type="spellEnd"/>
                  <w:r w:rsidRPr="00BD1A4C">
                    <w:rPr>
                      <w:rFonts w:ascii="Times New Roman" w:eastAsiaTheme="majorEastAsia" w:hAnsi="Times New Roman" w:cs="Times New Roman"/>
                      <w:b/>
                      <w:kern w:val="0"/>
                      <w:szCs w:val="21"/>
                    </w:rPr>
                    <w:t>/m³)</w:t>
                  </w:r>
                </w:p>
              </w:tc>
              <w:tc>
                <w:tcPr>
                  <w:tcW w:w="834" w:type="pct"/>
                  <w:shd w:val="clear" w:color="auto" w:fill="auto"/>
                  <w:vAlign w:val="center"/>
                  <w:hideMark/>
                </w:tcPr>
                <w:p w14:paraId="774B0583" w14:textId="77777777" w:rsidR="00C60473" w:rsidRPr="00BD1A4C" w:rsidRDefault="00C60473" w:rsidP="00C60473">
                  <w:pPr>
                    <w:widowControl/>
                    <w:jc w:val="center"/>
                    <w:rPr>
                      <w:rFonts w:ascii="Times New Roman" w:eastAsiaTheme="majorEastAsia" w:hAnsi="Times New Roman" w:cs="Times New Roman"/>
                      <w:b/>
                      <w:kern w:val="0"/>
                      <w:szCs w:val="21"/>
                    </w:rPr>
                  </w:pPr>
                  <w:proofErr w:type="spellStart"/>
                  <w:r w:rsidRPr="00BD1A4C">
                    <w:rPr>
                      <w:rFonts w:ascii="Times New Roman" w:eastAsiaTheme="majorEastAsia" w:hAnsi="Times New Roman" w:cs="Times New Roman"/>
                      <w:b/>
                      <w:kern w:val="0"/>
                      <w:szCs w:val="21"/>
                    </w:rPr>
                    <w:t>Cmax</w:t>
                  </w:r>
                  <w:proofErr w:type="spellEnd"/>
                </w:p>
                <w:p w14:paraId="141F5785" w14:textId="77777777" w:rsidR="00C60473" w:rsidRPr="00BD1A4C" w:rsidRDefault="00C60473" w:rsidP="00C60473">
                  <w:pPr>
                    <w:widowControl/>
                    <w:jc w:val="center"/>
                    <w:rPr>
                      <w:rFonts w:ascii="Times New Roman" w:eastAsiaTheme="majorEastAsia" w:hAnsi="Times New Roman" w:cs="Times New Roman"/>
                      <w:b/>
                      <w:kern w:val="0"/>
                      <w:szCs w:val="21"/>
                    </w:rPr>
                  </w:pPr>
                  <w:r w:rsidRPr="00BD1A4C">
                    <w:rPr>
                      <w:rFonts w:ascii="Times New Roman" w:eastAsiaTheme="majorEastAsia" w:hAnsi="Times New Roman" w:cs="Times New Roman"/>
                      <w:b/>
                      <w:kern w:val="0"/>
                      <w:szCs w:val="21"/>
                    </w:rPr>
                    <w:t>(</w:t>
                  </w:r>
                  <w:proofErr w:type="spellStart"/>
                  <w:r w:rsidRPr="00BD1A4C">
                    <w:rPr>
                      <w:rFonts w:ascii="Times New Roman" w:eastAsiaTheme="majorEastAsia" w:hAnsi="Times New Roman" w:cs="Times New Roman"/>
                      <w:b/>
                      <w:kern w:val="0"/>
                      <w:szCs w:val="21"/>
                    </w:rPr>
                    <w:t>μg</w:t>
                  </w:r>
                  <w:proofErr w:type="spellEnd"/>
                  <w:r w:rsidRPr="00BD1A4C">
                    <w:rPr>
                      <w:rFonts w:ascii="Times New Roman" w:eastAsiaTheme="majorEastAsia" w:hAnsi="Times New Roman" w:cs="Times New Roman"/>
                      <w:b/>
                      <w:kern w:val="0"/>
                      <w:szCs w:val="21"/>
                    </w:rPr>
                    <w:t>/m³)</w:t>
                  </w:r>
                </w:p>
              </w:tc>
              <w:tc>
                <w:tcPr>
                  <w:tcW w:w="833" w:type="pct"/>
                  <w:shd w:val="clear" w:color="auto" w:fill="auto"/>
                  <w:vAlign w:val="center"/>
                  <w:hideMark/>
                </w:tcPr>
                <w:p w14:paraId="116D5692" w14:textId="77777777" w:rsidR="00C60473" w:rsidRPr="00BD1A4C" w:rsidRDefault="00C60473" w:rsidP="00C60473">
                  <w:pPr>
                    <w:widowControl/>
                    <w:jc w:val="center"/>
                    <w:rPr>
                      <w:rFonts w:ascii="Times New Roman" w:eastAsiaTheme="majorEastAsia" w:hAnsi="Times New Roman" w:cs="Times New Roman"/>
                      <w:b/>
                      <w:kern w:val="0"/>
                      <w:szCs w:val="21"/>
                    </w:rPr>
                  </w:pPr>
                  <w:proofErr w:type="spellStart"/>
                  <w:r w:rsidRPr="00BD1A4C">
                    <w:rPr>
                      <w:rFonts w:ascii="Times New Roman" w:eastAsiaTheme="majorEastAsia" w:hAnsi="Times New Roman" w:cs="Times New Roman"/>
                      <w:b/>
                      <w:kern w:val="0"/>
                      <w:szCs w:val="21"/>
                    </w:rPr>
                    <w:t>Pmax</w:t>
                  </w:r>
                  <w:proofErr w:type="spellEnd"/>
                  <w:r w:rsidRPr="00BD1A4C">
                    <w:rPr>
                      <w:rFonts w:ascii="Times New Roman" w:eastAsiaTheme="majorEastAsia" w:hAnsi="Times New Roman" w:cs="Times New Roman"/>
                      <w:b/>
                      <w:kern w:val="0"/>
                      <w:szCs w:val="21"/>
                    </w:rPr>
                    <w:t>(%)</w:t>
                  </w:r>
                </w:p>
              </w:tc>
              <w:tc>
                <w:tcPr>
                  <w:tcW w:w="831" w:type="pct"/>
                  <w:shd w:val="clear" w:color="auto" w:fill="auto"/>
                  <w:vAlign w:val="center"/>
                  <w:hideMark/>
                </w:tcPr>
                <w:p w14:paraId="2A9EDCEE" w14:textId="77777777" w:rsidR="00C60473" w:rsidRPr="00BD1A4C" w:rsidRDefault="00C60473" w:rsidP="00C60473">
                  <w:pPr>
                    <w:widowControl/>
                    <w:jc w:val="center"/>
                    <w:rPr>
                      <w:rFonts w:ascii="Times New Roman" w:eastAsiaTheme="majorEastAsia" w:hAnsi="Times New Roman" w:cs="Times New Roman"/>
                      <w:b/>
                      <w:kern w:val="0"/>
                      <w:szCs w:val="21"/>
                    </w:rPr>
                  </w:pPr>
                  <w:r w:rsidRPr="00BD1A4C">
                    <w:rPr>
                      <w:rFonts w:ascii="Times New Roman" w:eastAsiaTheme="majorEastAsia" w:hAnsi="Times New Roman" w:cs="Times New Roman"/>
                      <w:b/>
                      <w:kern w:val="0"/>
                      <w:szCs w:val="21"/>
                    </w:rPr>
                    <w:t>D</w:t>
                  </w:r>
                  <w:r w:rsidRPr="00BD1A4C">
                    <w:rPr>
                      <w:rFonts w:ascii="Times New Roman" w:eastAsiaTheme="majorEastAsia" w:hAnsi="Times New Roman" w:cs="Times New Roman"/>
                      <w:b/>
                      <w:kern w:val="0"/>
                      <w:szCs w:val="21"/>
                      <w:vertAlign w:val="subscript"/>
                    </w:rPr>
                    <w:t>10%</w:t>
                  </w:r>
                  <w:r w:rsidRPr="00BD1A4C">
                    <w:rPr>
                      <w:rFonts w:ascii="Times New Roman" w:eastAsiaTheme="majorEastAsia" w:hAnsi="Times New Roman" w:cs="Times New Roman"/>
                      <w:b/>
                      <w:kern w:val="0"/>
                      <w:szCs w:val="21"/>
                    </w:rPr>
                    <w:t>(m)</w:t>
                  </w:r>
                </w:p>
              </w:tc>
            </w:tr>
            <w:tr w:rsidR="00150AC0" w:rsidRPr="00BD1A4C" w14:paraId="23E14F57" w14:textId="77777777" w:rsidTr="00232687">
              <w:trPr>
                <w:trHeight w:val="300"/>
                <w:jc w:val="center"/>
              </w:trPr>
              <w:tc>
                <w:tcPr>
                  <w:tcW w:w="834" w:type="pct"/>
                  <w:shd w:val="clear" w:color="auto" w:fill="auto"/>
                  <w:vAlign w:val="center"/>
                  <w:hideMark/>
                </w:tcPr>
                <w:p w14:paraId="12AAC952" w14:textId="77777777" w:rsidR="00150AC0" w:rsidRPr="00BD1A4C" w:rsidRDefault="00150AC0" w:rsidP="00150AC0">
                  <w:pPr>
                    <w:jc w:val="center"/>
                    <w:rPr>
                      <w:rFonts w:ascii="Times New Roman" w:eastAsiaTheme="majorEastAsia" w:hAnsi="Times New Roman" w:cs="Times New Roman"/>
                      <w:color w:val="000000"/>
                      <w:kern w:val="0"/>
                      <w:szCs w:val="21"/>
                    </w:rPr>
                  </w:pPr>
                  <w:r>
                    <w:rPr>
                      <w:rFonts w:ascii="宋体" w:eastAsia="宋体" w:hAnsi="宋体" w:hint="eastAsia"/>
                      <w:sz w:val="23"/>
                      <w:szCs w:val="23"/>
                    </w:rPr>
                    <w:t>加油区</w:t>
                  </w:r>
                </w:p>
              </w:tc>
              <w:tc>
                <w:tcPr>
                  <w:tcW w:w="834" w:type="pct"/>
                  <w:shd w:val="clear" w:color="auto" w:fill="auto"/>
                  <w:vAlign w:val="center"/>
                  <w:hideMark/>
                </w:tcPr>
                <w:p w14:paraId="3CFA045D" w14:textId="77777777" w:rsidR="00150AC0" w:rsidRPr="00BD1A4C" w:rsidRDefault="00150AC0" w:rsidP="00150AC0">
                  <w:pPr>
                    <w:widowControl/>
                    <w:jc w:val="center"/>
                    <w:rPr>
                      <w:rFonts w:ascii="Times New Roman" w:eastAsiaTheme="majorEastAsia" w:hAnsi="Times New Roman" w:cs="Times New Roman"/>
                      <w:color w:val="000000"/>
                      <w:kern w:val="0"/>
                      <w:szCs w:val="21"/>
                    </w:rPr>
                  </w:pPr>
                  <w:r>
                    <w:rPr>
                      <w:rFonts w:ascii="宋体" w:eastAsia="宋体" w:hAnsi="宋体"/>
                      <w:sz w:val="23"/>
                      <w:szCs w:val="23"/>
                    </w:rPr>
                    <w:t>NMHC</w:t>
                  </w:r>
                </w:p>
              </w:tc>
              <w:tc>
                <w:tcPr>
                  <w:tcW w:w="834" w:type="pct"/>
                  <w:shd w:val="clear" w:color="auto" w:fill="auto"/>
                  <w:vAlign w:val="center"/>
                  <w:hideMark/>
                </w:tcPr>
                <w:p w14:paraId="5E8638C1" w14:textId="77777777" w:rsidR="00150AC0" w:rsidRPr="00BD1A4C" w:rsidRDefault="00150AC0" w:rsidP="00150AC0">
                  <w:pPr>
                    <w:jc w:val="center"/>
                    <w:rPr>
                      <w:rFonts w:ascii="Times New Roman" w:eastAsiaTheme="majorEastAsia" w:hAnsi="Times New Roman" w:cs="Times New Roman"/>
                      <w:szCs w:val="21"/>
                    </w:rPr>
                  </w:pPr>
                  <w:r>
                    <w:rPr>
                      <w:rFonts w:ascii="宋体" w:eastAsia="宋体" w:hAnsi="宋体"/>
                      <w:sz w:val="23"/>
                      <w:szCs w:val="23"/>
                    </w:rPr>
                    <w:t>2000.0</w:t>
                  </w:r>
                </w:p>
              </w:tc>
              <w:tc>
                <w:tcPr>
                  <w:tcW w:w="834" w:type="pct"/>
                  <w:shd w:val="clear" w:color="auto" w:fill="auto"/>
                  <w:vAlign w:val="center"/>
                  <w:hideMark/>
                </w:tcPr>
                <w:p w14:paraId="5E3C1D34" w14:textId="77777777" w:rsidR="00150AC0" w:rsidRPr="00BD1A4C" w:rsidRDefault="00150AC0" w:rsidP="00150AC0">
                  <w:pPr>
                    <w:jc w:val="center"/>
                    <w:rPr>
                      <w:rFonts w:ascii="Times New Roman" w:eastAsiaTheme="majorEastAsia" w:hAnsi="Times New Roman" w:cs="Times New Roman"/>
                      <w:szCs w:val="21"/>
                    </w:rPr>
                  </w:pPr>
                  <w:r>
                    <w:rPr>
                      <w:rFonts w:ascii="宋体" w:eastAsia="宋体" w:hAnsi="宋体"/>
                      <w:sz w:val="23"/>
                      <w:szCs w:val="23"/>
                    </w:rPr>
                    <w:t>14.4330</w:t>
                  </w:r>
                </w:p>
              </w:tc>
              <w:tc>
                <w:tcPr>
                  <w:tcW w:w="833" w:type="pct"/>
                  <w:shd w:val="clear" w:color="auto" w:fill="auto"/>
                  <w:vAlign w:val="center"/>
                  <w:hideMark/>
                </w:tcPr>
                <w:p w14:paraId="43392C9B" w14:textId="77777777" w:rsidR="00150AC0" w:rsidRPr="00BD1A4C" w:rsidRDefault="00150AC0" w:rsidP="00150AC0">
                  <w:pPr>
                    <w:jc w:val="center"/>
                    <w:rPr>
                      <w:rFonts w:ascii="Times New Roman" w:eastAsiaTheme="majorEastAsia" w:hAnsi="Times New Roman" w:cs="Times New Roman"/>
                      <w:szCs w:val="21"/>
                    </w:rPr>
                  </w:pPr>
                  <w:r>
                    <w:rPr>
                      <w:rFonts w:ascii="宋体" w:eastAsia="宋体" w:hAnsi="宋体"/>
                      <w:sz w:val="23"/>
                      <w:szCs w:val="23"/>
                    </w:rPr>
                    <w:t>0.7217</w:t>
                  </w:r>
                </w:p>
              </w:tc>
              <w:tc>
                <w:tcPr>
                  <w:tcW w:w="831" w:type="pct"/>
                  <w:shd w:val="clear" w:color="auto" w:fill="auto"/>
                  <w:vAlign w:val="center"/>
                  <w:hideMark/>
                </w:tcPr>
                <w:p w14:paraId="0371128D" w14:textId="77777777" w:rsidR="00150AC0" w:rsidRPr="00BD1A4C" w:rsidRDefault="00150AC0" w:rsidP="00150AC0">
                  <w:pPr>
                    <w:widowControl/>
                    <w:jc w:val="center"/>
                    <w:rPr>
                      <w:rFonts w:ascii="Times New Roman" w:eastAsiaTheme="majorEastAsia" w:hAnsi="Times New Roman" w:cs="Times New Roman"/>
                      <w:color w:val="000000"/>
                      <w:kern w:val="0"/>
                      <w:szCs w:val="21"/>
                    </w:rPr>
                  </w:pPr>
                  <w:r>
                    <w:rPr>
                      <w:rFonts w:ascii="宋体" w:eastAsia="宋体" w:hAnsi="宋体"/>
                      <w:sz w:val="23"/>
                      <w:szCs w:val="23"/>
                    </w:rPr>
                    <w:t>/</w:t>
                  </w:r>
                </w:p>
              </w:tc>
            </w:tr>
            <w:tr w:rsidR="00150AC0" w:rsidRPr="00BD1A4C" w14:paraId="4098B5DB" w14:textId="77777777" w:rsidTr="00232687">
              <w:trPr>
                <w:trHeight w:val="300"/>
                <w:jc w:val="center"/>
              </w:trPr>
              <w:tc>
                <w:tcPr>
                  <w:tcW w:w="834" w:type="pct"/>
                  <w:tcBorders>
                    <w:bottom w:val="single" w:sz="6" w:space="0" w:color="auto"/>
                  </w:tcBorders>
                  <w:shd w:val="clear" w:color="auto" w:fill="auto"/>
                  <w:vAlign w:val="center"/>
                  <w:hideMark/>
                </w:tcPr>
                <w:p w14:paraId="15AD8537" w14:textId="77777777" w:rsidR="00150AC0" w:rsidRPr="00BD1A4C" w:rsidRDefault="00150AC0" w:rsidP="00150AC0">
                  <w:pPr>
                    <w:jc w:val="center"/>
                    <w:rPr>
                      <w:rFonts w:ascii="Times New Roman" w:eastAsiaTheme="majorEastAsia" w:hAnsi="Times New Roman" w:cs="Times New Roman"/>
                      <w:color w:val="000000"/>
                      <w:kern w:val="0"/>
                      <w:szCs w:val="21"/>
                    </w:rPr>
                  </w:pPr>
                  <w:r>
                    <w:rPr>
                      <w:rFonts w:ascii="宋体" w:eastAsia="宋体" w:hAnsi="宋体" w:hint="eastAsia"/>
                      <w:sz w:val="23"/>
                      <w:szCs w:val="23"/>
                    </w:rPr>
                    <w:t>加气区</w:t>
                  </w:r>
                </w:p>
              </w:tc>
              <w:tc>
                <w:tcPr>
                  <w:tcW w:w="834" w:type="pct"/>
                  <w:tcBorders>
                    <w:bottom w:val="single" w:sz="6" w:space="0" w:color="auto"/>
                  </w:tcBorders>
                  <w:shd w:val="clear" w:color="auto" w:fill="auto"/>
                  <w:vAlign w:val="center"/>
                  <w:hideMark/>
                </w:tcPr>
                <w:p w14:paraId="3CDC42D5" w14:textId="77777777" w:rsidR="00150AC0" w:rsidRPr="00BD1A4C" w:rsidRDefault="00150AC0" w:rsidP="00150AC0">
                  <w:pPr>
                    <w:widowControl/>
                    <w:jc w:val="center"/>
                    <w:rPr>
                      <w:rFonts w:ascii="Times New Roman" w:eastAsiaTheme="majorEastAsia" w:hAnsi="Times New Roman" w:cs="Times New Roman"/>
                      <w:color w:val="000000"/>
                      <w:kern w:val="0"/>
                      <w:szCs w:val="21"/>
                    </w:rPr>
                  </w:pPr>
                  <w:r>
                    <w:rPr>
                      <w:rFonts w:ascii="宋体" w:eastAsia="宋体" w:hAnsi="宋体"/>
                      <w:sz w:val="23"/>
                      <w:szCs w:val="23"/>
                    </w:rPr>
                    <w:t>NMHC</w:t>
                  </w:r>
                </w:p>
              </w:tc>
              <w:tc>
                <w:tcPr>
                  <w:tcW w:w="834" w:type="pct"/>
                  <w:tcBorders>
                    <w:bottom w:val="single" w:sz="6" w:space="0" w:color="auto"/>
                  </w:tcBorders>
                  <w:shd w:val="clear" w:color="auto" w:fill="auto"/>
                  <w:vAlign w:val="center"/>
                  <w:hideMark/>
                </w:tcPr>
                <w:p w14:paraId="68FCB387" w14:textId="77777777" w:rsidR="00150AC0" w:rsidRPr="00BD1A4C" w:rsidRDefault="00150AC0" w:rsidP="00150AC0">
                  <w:pPr>
                    <w:jc w:val="center"/>
                    <w:rPr>
                      <w:rFonts w:ascii="Times New Roman" w:eastAsiaTheme="majorEastAsia" w:hAnsi="Times New Roman" w:cs="Times New Roman"/>
                      <w:szCs w:val="21"/>
                    </w:rPr>
                  </w:pPr>
                  <w:r>
                    <w:rPr>
                      <w:rFonts w:ascii="宋体" w:eastAsia="宋体" w:hAnsi="宋体"/>
                      <w:sz w:val="23"/>
                      <w:szCs w:val="23"/>
                    </w:rPr>
                    <w:t>2000.0</w:t>
                  </w:r>
                </w:p>
              </w:tc>
              <w:tc>
                <w:tcPr>
                  <w:tcW w:w="834" w:type="pct"/>
                  <w:tcBorders>
                    <w:bottom w:val="single" w:sz="6" w:space="0" w:color="auto"/>
                  </w:tcBorders>
                  <w:shd w:val="clear" w:color="auto" w:fill="auto"/>
                  <w:vAlign w:val="center"/>
                  <w:hideMark/>
                </w:tcPr>
                <w:p w14:paraId="41802D31" w14:textId="77777777" w:rsidR="00150AC0" w:rsidRPr="00BD1A4C" w:rsidRDefault="00150AC0" w:rsidP="00150AC0">
                  <w:pPr>
                    <w:jc w:val="center"/>
                    <w:rPr>
                      <w:rFonts w:ascii="Times New Roman" w:eastAsiaTheme="majorEastAsia" w:hAnsi="Times New Roman" w:cs="Times New Roman"/>
                      <w:szCs w:val="21"/>
                    </w:rPr>
                  </w:pPr>
                  <w:r>
                    <w:rPr>
                      <w:rFonts w:ascii="宋体" w:eastAsia="宋体" w:hAnsi="宋体"/>
                      <w:sz w:val="23"/>
                      <w:szCs w:val="23"/>
                    </w:rPr>
                    <w:t>16.0090</w:t>
                  </w:r>
                </w:p>
              </w:tc>
              <w:tc>
                <w:tcPr>
                  <w:tcW w:w="833" w:type="pct"/>
                  <w:tcBorders>
                    <w:bottom w:val="single" w:sz="6" w:space="0" w:color="auto"/>
                  </w:tcBorders>
                  <w:shd w:val="clear" w:color="auto" w:fill="auto"/>
                  <w:vAlign w:val="center"/>
                  <w:hideMark/>
                </w:tcPr>
                <w:p w14:paraId="6D5280E6" w14:textId="77777777" w:rsidR="00150AC0" w:rsidRPr="00BD1A4C" w:rsidRDefault="00150AC0" w:rsidP="00150AC0">
                  <w:pPr>
                    <w:jc w:val="center"/>
                    <w:rPr>
                      <w:rFonts w:ascii="Times New Roman" w:eastAsiaTheme="majorEastAsia" w:hAnsi="Times New Roman" w:cs="Times New Roman"/>
                      <w:szCs w:val="21"/>
                    </w:rPr>
                  </w:pPr>
                  <w:r>
                    <w:rPr>
                      <w:rFonts w:ascii="宋体" w:eastAsia="宋体" w:hAnsi="宋体"/>
                      <w:sz w:val="23"/>
                      <w:szCs w:val="23"/>
                    </w:rPr>
                    <w:t>0.8004</w:t>
                  </w:r>
                </w:p>
              </w:tc>
              <w:tc>
                <w:tcPr>
                  <w:tcW w:w="831" w:type="pct"/>
                  <w:tcBorders>
                    <w:bottom w:val="single" w:sz="6" w:space="0" w:color="auto"/>
                  </w:tcBorders>
                  <w:shd w:val="clear" w:color="auto" w:fill="auto"/>
                  <w:vAlign w:val="center"/>
                  <w:hideMark/>
                </w:tcPr>
                <w:p w14:paraId="1127D811" w14:textId="77777777" w:rsidR="00150AC0" w:rsidRPr="00BD1A4C" w:rsidRDefault="00150AC0" w:rsidP="00150AC0">
                  <w:pPr>
                    <w:widowControl/>
                    <w:jc w:val="center"/>
                    <w:rPr>
                      <w:rFonts w:ascii="Times New Roman" w:eastAsiaTheme="majorEastAsia" w:hAnsi="Times New Roman" w:cs="Times New Roman"/>
                      <w:color w:val="000000"/>
                      <w:kern w:val="0"/>
                      <w:szCs w:val="21"/>
                    </w:rPr>
                  </w:pPr>
                  <w:r>
                    <w:rPr>
                      <w:rFonts w:ascii="宋体" w:eastAsia="宋体" w:hAnsi="宋体"/>
                      <w:sz w:val="23"/>
                      <w:szCs w:val="23"/>
                    </w:rPr>
                    <w:t>/</w:t>
                  </w:r>
                </w:p>
              </w:tc>
            </w:tr>
            <w:tr w:rsidR="006D4820" w:rsidRPr="00BD1A4C" w14:paraId="20323E2F" w14:textId="77777777" w:rsidTr="00232687">
              <w:trPr>
                <w:trHeight w:val="300"/>
                <w:jc w:val="center"/>
              </w:trPr>
              <w:tc>
                <w:tcPr>
                  <w:tcW w:w="5000" w:type="pct"/>
                  <w:gridSpan w:val="6"/>
                  <w:tcBorders>
                    <w:top w:val="nil"/>
                    <w:bottom w:val="nil"/>
                  </w:tcBorders>
                  <w:shd w:val="clear" w:color="auto" w:fill="auto"/>
                  <w:vAlign w:val="center"/>
                </w:tcPr>
                <w:p w14:paraId="3D855672" w14:textId="44E09B36" w:rsidR="00AC7C8C" w:rsidRPr="00AC7C8C" w:rsidRDefault="00AC7C8C" w:rsidP="002251F5">
                  <w:pPr>
                    <w:spacing w:line="336" w:lineRule="auto"/>
                    <w:ind w:firstLineChars="200" w:firstLine="480"/>
                    <w:rPr>
                      <w:rFonts w:ascii="Times New Roman" w:eastAsiaTheme="majorEastAsia" w:hAnsi="Times New Roman" w:cs="Times New Roman"/>
                    </w:rPr>
                  </w:pPr>
                  <w:r w:rsidRPr="00AC7C8C">
                    <w:rPr>
                      <w:rFonts w:ascii="Times New Roman" w:eastAsiaTheme="majorEastAsia" w:hAnsi="Times New Roman" w:cs="Times New Roman"/>
                      <w:sz w:val="24"/>
                    </w:rPr>
                    <w:t>本项目</w:t>
                  </w:r>
                  <w:proofErr w:type="spellStart"/>
                  <w:r w:rsidRPr="00AC7C8C">
                    <w:rPr>
                      <w:rFonts w:ascii="Times New Roman" w:eastAsiaTheme="majorEastAsia" w:hAnsi="Times New Roman" w:cs="Times New Roman"/>
                      <w:sz w:val="24"/>
                    </w:rPr>
                    <w:t>Pmax</w:t>
                  </w:r>
                  <w:proofErr w:type="spellEnd"/>
                  <w:r w:rsidRPr="00AC7C8C">
                    <w:rPr>
                      <w:rFonts w:ascii="Times New Roman" w:eastAsiaTheme="majorEastAsia" w:hAnsi="Times New Roman" w:cs="Times New Roman"/>
                      <w:sz w:val="24"/>
                    </w:rPr>
                    <w:t>最大值出现为加气区排放的</w:t>
                  </w:r>
                  <w:r w:rsidRPr="00AC7C8C">
                    <w:rPr>
                      <w:rFonts w:ascii="Times New Roman" w:eastAsiaTheme="majorEastAsia" w:hAnsi="Times New Roman" w:cs="Times New Roman"/>
                      <w:sz w:val="24"/>
                    </w:rPr>
                    <w:t>NMHC</w:t>
                  </w:r>
                  <w:r w:rsidR="007A631B">
                    <w:rPr>
                      <w:rFonts w:ascii="Times New Roman" w:eastAsiaTheme="majorEastAsia" w:hAnsi="Times New Roman" w:cs="Times New Roman"/>
                      <w:sz w:val="24"/>
                    </w:rPr>
                    <w:t xml:space="preserve"> </w:t>
                  </w:r>
                  <w:proofErr w:type="spellStart"/>
                  <w:r w:rsidRPr="00AC7C8C">
                    <w:rPr>
                      <w:rFonts w:ascii="Times New Roman" w:eastAsiaTheme="majorEastAsia" w:hAnsi="Times New Roman" w:cs="Times New Roman"/>
                      <w:sz w:val="24"/>
                    </w:rPr>
                    <w:t>Pmax</w:t>
                  </w:r>
                  <w:proofErr w:type="spellEnd"/>
                  <w:r w:rsidRPr="00AC7C8C">
                    <w:rPr>
                      <w:rFonts w:ascii="Times New Roman" w:eastAsiaTheme="majorEastAsia" w:hAnsi="Times New Roman" w:cs="Times New Roman"/>
                      <w:sz w:val="24"/>
                    </w:rPr>
                    <w:t>值为</w:t>
                  </w:r>
                  <w:r w:rsidRPr="00AC7C8C">
                    <w:rPr>
                      <w:rFonts w:ascii="Times New Roman" w:eastAsiaTheme="majorEastAsia" w:hAnsi="Times New Roman" w:cs="Times New Roman"/>
                      <w:sz w:val="24"/>
                    </w:rPr>
                    <w:t>0.8004%,Cmax</w:t>
                  </w:r>
                  <w:r w:rsidRPr="00AC7C8C">
                    <w:rPr>
                      <w:rFonts w:ascii="Times New Roman" w:eastAsiaTheme="majorEastAsia" w:hAnsi="Times New Roman" w:cs="Times New Roman"/>
                      <w:sz w:val="24"/>
                    </w:rPr>
                    <w:t>为</w:t>
                  </w:r>
                  <w:r w:rsidRPr="00AC7C8C">
                    <w:rPr>
                      <w:rFonts w:ascii="Times New Roman" w:eastAsiaTheme="majorEastAsia" w:hAnsi="Times New Roman" w:cs="Times New Roman"/>
                      <w:sz w:val="24"/>
                    </w:rPr>
                    <w:t>16.009μg/m³,</w:t>
                  </w:r>
                  <w:r w:rsidRPr="00AC7C8C">
                    <w:rPr>
                      <w:rFonts w:ascii="Times New Roman" w:eastAsiaTheme="majorEastAsia" w:hAnsi="Times New Roman" w:cs="Times New Roman"/>
                      <w:sz w:val="24"/>
                    </w:rPr>
                    <w:t>根据《环境影响评价技术导则</w:t>
                  </w:r>
                  <w:r w:rsidRPr="00AC7C8C">
                    <w:rPr>
                      <w:rFonts w:ascii="Times New Roman" w:eastAsiaTheme="majorEastAsia" w:hAnsi="Times New Roman" w:cs="Times New Roman"/>
                      <w:sz w:val="24"/>
                    </w:rPr>
                    <w:t xml:space="preserve"> </w:t>
                  </w:r>
                  <w:r w:rsidRPr="00AC7C8C">
                    <w:rPr>
                      <w:rFonts w:ascii="Times New Roman" w:eastAsiaTheme="majorEastAsia" w:hAnsi="Times New Roman" w:cs="Times New Roman"/>
                      <w:sz w:val="24"/>
                    </w:rPr>
                    <w:t>大气环境》（</w:t>
                  </w:r>
                  <w:r w:rsidRPr="00AC7C8C">
                    <w:rPr>
                      <w:rFonts w:ascii="Times New Roman" w:eastAsiaTheme="majorEastAsia" w:hAnsi="Times New Roman" w:cs="Times New Roman"/>
                      <w:sz w:val="24"/>
                    </w:rPr>
                    <w:t>HJ2.2-2018</w:t>
                  </w:r>
                  <w:r w:rsidRPr="00AC7C8C">
                    <w:rPr>
                      <w:rFonts w:ascii="Times New Roman" w:eastAsiaTheme="majorEastAsia" w:hAnsi="Times New Roman" w:cs="Times New Roman"/>
                      <w:sz w:val="24"/>
                    </w:rPr>
                    <w:t>）分级判据，确定本项目大气环境影响评价工作等级为三级</w:t>
                  </w:r>
                  <w:r w:rsidR="0007695D">
                    <w:rPr>
                      <w:rFonts w:ascii="Times New Roman" w:eastAsiaTheme="majorEastAsia" w:hAnsi="Times New Roman" w:cs="Times New Roman" w:hint="eastAsia"/>
                      <w:sz w:val="24"/>
                    </w:rPr>
                    <w:t>。</w:t>
                  </w:r>
                </w:p>
                <w:p w14:paraId="3F521C9F" w14:textId="77777777" w:rsidR="00326527" w:rsidRPr="00856734" w:rsidRDefault="00856734" w:rsidP="00856734">
                  <w:pPr>
                    <w:overflowPunct w:val="0"/>
                    <w:autoSpaceDE w:val="0"/>
                    <w:autoSpaceDN w:val="0"/>
                    <w:adjustRightInd w:val="0"/>
                    <w:spacing w:line="360" w:lineRule="auto"/>
                    <w:ind w:firstLineChars="200" w:firstLine="480"/>
                    <w:rPr>
                      <w:rFonts w:ascii="Times New Roman" w:eastAsiaTheme="majorEastAsia" w:hAnsi="Times New Roman" w:cs="Times New Roman"/>
                      <w:sz w:val="24"/>
                      <w:szCs w:val="24"/>
                    </w:rPr>
                  </w:pPr>
                  <w:r w:rsidRPr="00856734">
                    <w:rPr>
                      <w:rFonts w:ascii="Times New Roman" w:eastAsiaTheme="majorEastAsia" w:hAnsi="Times New Roman" w:cs="Times New Roman" w:hint="eastAsia"/>
                      <w:sz w:val="24"/>
                      <w:szCs w:val="24"/>
                    </w:rPr>
                    <w:t>（</w:t>
                  </w:r>
                  <w:r w:rsidRPr="00856734">
                    <w:rPr>
                      <w:rFonts w:ascii="Times New Roman" w:eastAsiaTheme="majorEastAsia" w:hAnsi="Times New Roman" w:cs="Times New Roman" w:hint="eastAsia"/>
                      <w:sz w:val="24"/>
                      <w:szCs w:val="24"/>
                    </w:rPr>
                    <w:t>5</w:t>
                  </w:r>
                  <w:r w:rsidRPr="00856734">
                    <w:rPr>
                      <w:rFonts w:ascii="Times New Roman" w:eastAsiaTheme="majorEastAsia" w:hAnsi="Times New Roman" w:cs="Times New Roman" w:hint="eastAsia"/>
                      <w:sz w:val="24"/>
                      <w:szCs w:val="24"/>
                    </w:rPr>
                    <w:t>）</w:t>
                  </w:r>
                  <w:r w:rsidR="00326527" w:rsidRPr="00856734">
                    <w:rPr>
                      <w:rFonts w:ascii="Times New Roman" w:eastAsiaTheme="majorEastAsia" w:hAnsi="Times New Roman" w:cs="Times New Roman" w:hint="eastAsia"/>
                      <w:sz w:val="24"/>
                      <w:szCs w:val="24"/>
                    </w:rPr>
                    <w:t>污染物排放量核算</w:t>
                  </w:r>
                </w:p>
                <w:p w14:paraId="4C20C4FF" w14:textId="77777777" w:rsidR="00232687" w:rsidRPr="00856734" w:rsidRDefault="00856734" w:rsidP="00AC7C8C">
                  <w:pPr>
                    <w:spacing w:line="360" w:lineRule="auto"/>
                    <w:ind w:firstLineChars="200" w:firstLine="480"/>
                    <w:rPr>
                      <w:rFonts w:ascii="Times New Roman" w:eastAsiaTheme="majorEastAsia" w:hAnsi="Times New Roman" w:cs="Times New Roman"/>
                      <w:color w:val="000000"/>
                      <w:kern w:val="0"/>
                      <w:sz w:val="24"/>
                      <w:szCs w:val="24"/>
                    </w:rPr>
                  </w:pPr>
                  <w:r w:rsidRPr="00856734">
                    <w:rPr>
                      <w:rFonts w:asciiTheme="majorEastAsia" w:eastAsiaTheme="majorEastAsia" w:hAnsiTheme="majorEastAsia" w:cs="Times New Roman" w:hint="eastAsia"/>
                      <w:color w:val="000000"/>
                      <w:kern w:val="0"/>
                      <w:sz w:val="24"/>
                      <w:szCs w:val="24"/>
                    </w:rPr>
                    <w:t>①</w:t>
                  </w:r>
                  <w:r w:rsidR="00326527" w:rsidRPr="00856734">
                    <w:rPr>
                      <w:rFonts w:ascii="Times New Roman" w:eastAsiaTheme="majorEastAsia" w:hAnsi="Times New Roman" w:cs="Times New Roman"/>
                      <w:sz w:val="24"/>
                      <w:szCs w:val="24"/>
                    </w:rPr>
                    <w:t>无组织排放量核算</w:t>
                  </w:r>
                </w:p>
              </w:tc>
            </w:tr>
          </w:tbl>
          <w:p w14:paraId="428858DB" w14:textId="77777777" w:rsidR="002A667C" w:rsidRDefault="00C60473" w:rsidP="00691BAC">
            <w:pPr>
              <w:spacing w:line="360" w:lineRule="auto"/>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项目大气污染物无组织排放量核算详见表</w:t>
            </w:r>
            <w:r w:rsidRPr="00BD1A4C">
              <w:rPr>
                <w:rFonts w:ascii="Times New Roman" w:eastAsiaTheme="majorEastAsia" w:hAnsi="Times New Roman" w:cs="Times New Roman"/>
                <w:sz w:val="24"/>
                <w:szCs w:val="24"/>
              </w:rPr>
              <w:t>8.</w:t>
            </w:r>
            <w:r w:rsidR="00326527">
              <w:rPr>
                <w:rFonts w:ascii="Times New Roman" w:eastAsiaTheme="majorEastAsia" w:hAnsi="Times New Roman" w:cs="Times New Roman"/>
                <w:sz w:val="24"/>
                <w:szCs w:val="24"/>
              </w:rPr>
              <w:t>2</w:t>
            </w:r>
            <w:r w:rsidRPr="00BD1A4C">
              <w:rPr>
                <w:rFonts w:ascii="Times New Roman" w:eastAsiaTheme="majorEastAsia" w:hAnsi="Times New Roman" w:cs="Times New Roman"/>
                <w:sz w:val="24"/>
                <w:szCs w:val="24"/>
              </w:rPr>
              <w:t>-</w:t>
            </w:r>
            <w:r w:rsidR="002F09C5">
              <w:rPr>
                <w:rFonts w:ascii="Times New Roman" w:eastAsiaTheme="majorEastAsia" w:hAnsi="Times New Roman" w:cs="Times New Roman"/>
                <w:sz w:val="24"/>
                <w:szCs w:val="24"/>
              </w:rPr>
              <w:t>6</w:t>
            </w:r>
            <w:r w:rsidRPr="00BD1A4C">
              <w:rPr>
                <w:rFonts w:ascii="Times New Roman" w:eastAsiaTheme="majorEastAsia" w:hAnsi="Times New Roman" w:cs="Times New Roman"/>
                <w:sz w:val="24"/>
                <w:szCs w:val="24"/>
              </w:rPr>
              <w:t>。</w:t>
            </w:r>
          </w:p>
          <w:p w14:paraId="03C5A3DA" w14:textId="45694B76" w:rsidR="00C60473" w:rsidRPr="00BD1A4C" w:rsidRDefault="00C60473" w:rsidP="002251F5">
            <w:pPr>
              <w:jc w:val="center"/>
              <w:rPr>
                <w:rFonts w:ascii="Times New Roman" w:eastAsiaTheme="majorEastAsia" w:hAnsi="Times New Roman" w:cs="Times New Roman"/>
                <w:b/>
                <w:sz w:val="24"/>
                <w:szCs w:val="24"/>
              </w:rPr>
            </w:pPr>
            <w:r w:rsidRPr="00BD1A4C">
              <w:rPr>
                <w:rFonts w:ascii="Times New Roman" w:eastAsiaTheme="majorEastAsia" w:hAnsi="Times New Roman" w:cs="Times New Roman"/>
                <w:b/>
                <w:sz w:val="24"/>
                <w:szCs w:val="24"/>
              </w:rPr>
              <w:t>表</w:t>
            </w:r>
            <w:r w:rsidRPr="00BD1A4C">
              <w:rPr>
                <w:rFonts w:ascii="Times New Roman" w:eastAsiaTheme="majorEastAsia" w:hAnsi="Times New Roman" w:cs="Times New Roman"/>
                <w:b/>
                <w:sz w:val="24"/>
                <w:szCs w:val="24"/>
              </w:rPr>
              <w:t>8.</w:t>
            </w:r>
            <w:r w:rsidR="00E12CA9">
              <w:rPr>
                <w:rFonts w:ascii="Times New Roman" w:eastAsiaTheme="majorEastAsia" w:hAnsi="Times New Roman" w:cs="Times New Roman"/>
                <w:b/>
                <w:sz w:val="24"/>
                <w:szCs w:val="24"/>
              </w:rPr>
              <w:t>2</w:t>
            </w:r>
            <w:r w:rsidRPr="00BD1A4C">
              <w:rPr>
                <w:rFonts w:ascii="Times New Roman" w:eastAsiaTheme="majorEastAsia" w:hAnsi="Times New Roman" w:cs="Times New Roman"/>
                <w:b/>
                <w:sz w:val="24"/>
                <w:szCs w:val="24"/>
              </w:rPr>
              <w:t>-</w:t>
            </w:r>
            <w:r w:rsidR="002F09C5">
              <w:rPr>
                <w:rFonts w:ascii="Times New Roman" w:eastAsiaTheme="majorEastAsia" w:hAnsi="Times New Roman" w:cs="Times New Roman"/>
                <w:b/>
                <w:sz w:val="24"/>
                <w:szCs w:val="24"/>
              </w:rPr>
              <w:t>6</w:t>
            </w:r>
            <w:r w:rsidRPr="00BD1A4C">
              <w:rPr>
                <w:rFonts w:ascii="Times New Roman" w:eastAsiaTheme="majorEastAsia" w:hAnsi="Times New Roman" w:cs="Times New Roman"/>
                <w:b/>
                <w:sz w:val="24"/>
                <w:szCs w:val="24"/>
              </w:rPr>
              <w:t xml:space="preserve">  </w:t>
            </w:r>
            <w:r w:rsidRPr="00BD1A4C">
              <w:rPr>
                <w:rFonts w:ascii="Times New Roman" w:eastAsiaTheme="majorEastAsia" w:hAnsi="Times New Roman" w:cs="Times New Roman"/>
                <w:b/>
                <w:sz w:val="24"/>
                <w:szCs w:val="24"/>
              </w:rPr>
              <w:t>大气污染物无组织排放量核算表</w:t>
            </w:r>
          </w:p>
          <w:tbl>
            <w:tblPr>
              <w:tblW w:w="0" w:type="auto"/>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2"/>
              <w:gridCol w:w="875"/>
              <w:gridCol w:w="1355"/>
              <w:gridCol w:w="1388"/>
              <w:gridCol w:w="2072"/>
              <w:gridCol w:w="1461"/>
              <w:gridCol w:w="1201"/>
            </w:tblGrid>
            <w:tr w:rsidR="00C60473" w:rsidRPr="00BD1A4C" w14:paraId="49D7FA5C" w14:textId="77777777" w:rsidTr="002251F5">
              <w:trPr>
                <w:jc w:val="center"/>
              </w:trPr>
              <w:tc>
                <w:tcPr>
                  <w:tcW w:w="492" w:type="dxa"/>
                  <w:vMerge w:val="restart"/>
                  <w:vAlign w:val="center"/>
                </w:tcPr>
                <w:p w14:paraId="502B90F3" w14:textId="77777777" w:rsidR="00C60473" w:rsidRPr="00BD1A4C" w:rsidRDefault="00C60473" w:rsidP="00C60473">
                  <w:pPr>
                    <w:adjustRightInd w:val="0"/>
                    <w:snapToGrid w:val="0"/>
                    <w:jc w:val="center"/>
                    <w:rPr>
                      <w:rFonts w:ascii="Times New Roman" w:eastAsiaTheme="majorEastAsia" w:hAnsi="Times New Roman" w:cs="Times New Roman"/>
                      <w:b/>
                      <w:bCs/>
                      <w:color w:val="000000"/>
                      <w:szCs w:val="21"/>
                    </w:rPr>
                  </w:pPr>
                  <w:r w:rsidRPr="00BD1A4C">
                    <w:rPr>
                      <w:rFonts w:ascii="Times New Roman" w:eastAsiaTheme="majorEastAsia" w:hAnsi="Times New Roman" w:cs="Times New Roman"/>
                      <w:b/>
                      <w:bCs/>
                      <w:color w:val="000000"/>
                      <w:szCs w:val="21"/>
                    </w:rPr>
                    <w:t>序号</w:t>
                  </w:r>
                </w:p>
              </w:tc>
              <w:tc>
                <w:tcPr>
                  <w:tcW w:w="875" w:type="dxa"/>
                  <w:vMerge w:val="restart"/>
                  <w:vAlign w:val="center"/>
                </w:tcPr>
                <w:p w14:paraId="3264A14E" w14:textId="77777777" w:rsidR="00C60473" w:rsidRPr="00BD1A4C" w:rsidRDefault="00C60473" w:rsidP="00C60473">
                  <w:pPr>
                    <w:adjustRightInd w:val="0"/>
                    <w:snapToGrid w:val="0"/>
                    <w:jc w:val="center"/>
                    <w:rPr>
                      <w:rFonts w:ascii="Times New Roman" w:eastAsiaTheme="majorEastAsia" w:hAnsi="Times New Roman" w:cs="Times New Roman"/>
                      <w:b/>
                      <w:bCs/>
                      <w:color w:val="000000"/>
                      <w:szCs w:val="21"/>
                    </w:rPr>
                  </w:pPr>
                  <w:r w:rsidRPr="00BD1A4C">
                    <w:rPr>
                      <w:rFonts w:ascii="Times New Roman" w:eastAsiaTheme="majorEastAsia" w:hAnsi="Times New Roman" w:cs="Times New Roman"/>
                      <w:b/>
                      <w:bCs/>
                      <w:color w:val="000000"/>
                      <w:szCs w:val="21"/>
                    </w:rPr>
                    <w:t>排放口编号</w:t>
                  </w:r>
                </w:p>
              </w:tc>
              <w:tc>
                <w:tcPr>
                  <w:tcW w:w="1355" w:type="dxa"/>
                  <w:vMerge w:val="restart"/>
                  <w:vAlign w:val="center"/>
                </w:tcPr>
                <w:p w14:paraId="598CFDCF" w14:textId="77777777" w:rsidR="00C60473" w:rsidRPr="00BD1A4C" w:rsidRDefault="00C60473" w:rsidP="00C60473">
                  <w:pPr>
                    <w:adjustRightInd w:val="0"/>
                    <w:snapToGrid w:val="0"/>
                    <w:jc w:val="center"/>
                    <w:rPr>
                      <w:rFonts w:ascii="Times New Roman" w:eastAsiaTheme="majorEastAsia" w:hAnsi="Times New Roman" w:cs="Times New Roman"/>
                      <w:b/>
                      <w:bCs/>
                      <w:color w:val="000000"/>
                      <w:szCs w:val="21"/>
                    </w:rPr>
                  </w:pPr>
                  <w:r w:rsidRPr="00BD1A4C">
                    <w:rPr>
                      <w:rFonts w:ascii="Times New Roman" w:eastAsiaTheme="majorEastAsia" w:hAnsi="Times New Roman" w:cs="Times New Roman"/>
                      <w:b/>
                      <w:bCs/>
                      <w:color w:val="000000"/>
                      <w:szCs w:val="21"/>
                    </w:rPr>
                    <w:t>污染物</w:t>
                  </w:r>
                </w:p>
              </w:tc>
              <w:tc>
                <w:tcPr>
                  <w:tcW w:w="1388" w:type="dxa"/>
                  <w:vMerge w:val="restart"/>
                  <w:vAlign w:val="center"/>
                </w:tcPr>
                <w:p w14:paraId="10F1CB30" w14:textId="77777777" w:rsidR="00F241C0" w:rsidRPr="00BD1A4C" w:rsidRDefault="00C60473" w:rsidP="00C60473">
                  <w:pPr>
                    <w:adjustRightInd w:val="0"/>
                    <w:snapToGrid w:val="0"/>
                    <w:jc w:val="center"/>
                    <w:rPr>
                      <w:rFonts w:ascii="Times New Roman" w:eastAsiaTheme="majorEastAsia" w:hAnsi="Times New Roman" w:cs="Times New Roman"/>
                      <w:b/>
                      <w:bCs/>
                      <w:color w:val="000000"/>
                      <w:szCs w:val="21"/>
                    </w:rPr>
                  </w:pPr>
                  <w:r w:rsidRPr="00BD1A4C">
                    <w:rPr>
                      <w:rFonts w:ascii="Times New Roman" w:eastAsiaTheme="majorEastAsia" w:hAnsi="Times New Roman" w:cs="Times New Roman"/>
                      <w:b/>
                      <w:bCs/>
                      <w:color w:val="000000"/>
                      <w:szCs w:val="21"/>
                    </w:rPr>
                    <w:t>主要污染</w:t>
                  </w:r>
                </w:p>
                <w:p w14:paraId="270CB3E0" w14:textId="77777777" w:rsidR="00C60473" w:rsidRPr="00BD1A4C" w:rsidRDefault="00C60473" w:rsidP="00C60473">
                  <w:pPr>
                    <w:adjustRightInd w:val="0"/>
                    <w:snapToGrid w:val="0"/>
                    <w:jc w:val="center"/>
                    <w:rPr>
                      <w:rFonts w:ascii="Times New Roman" w:eastAsiaTheme="majorEastAsia" w:hAnsi="Times New Roman" w:cs="Times New Roman"/>
                      <w:b/>
                      <w:bCs/>
                      <w:color w:val="000000"/>
                      <w:szCs w:val="21"/>
                    </w:rPr>
                  </w:pPr>
                  <w:r w:rsidRPr="00BD1A4C">
                    <w:rPr>
                      <w:rFonts w:ascii="Times New Roman" w:eastAsiaTheme="majorEastAsia" w:hAnsi="Times New Roman" w:cs="Times New Roman"/>
                      <w:b/>
                      <w:bCs/>
                      <w:color w:val="000000"/>
                      <w:szCs w:val="21"/>
                    </w:rPr>
                    <w:t>防治措施</w:t>
                  </w:r>
                </w:p>
              </w:tc>
              <w:tc>
                <w:tcPr>
                  <w:tcW w:w="3533" w:type="dxa"/>
                  <w:gridSpan w:val="2"/>
                  <w:vAlign w:val="center"/>
                </w:tcPr>
                <w:p w14:paraId="2D5D5E22" w14:textId="77777777" w:rsidR="00C60473" w:rsidRPr="00BD1A4C" w:rsidRDefault="00C60473" w:rsidP="00C60473">
                  <w:pPr>
                    <w:adjustRightInd w:val="0"/>
                    <w:snapToGrid w:val="0"/>
                    <w:jc w:val="center"/>
                    <w:rPr>
                      <w:rFonts w:ascii="Times New Roman" w:eastAsiaTheme="majorEastAsia" w:hAnsi="Times New Roman" w:cs="Times New Roman"/>
                      <w:b/>
                      <w:bCs/>
                      <w:color w:val="000000"/>
                      <w:szCs w:val="21"/>
                    </w:rPr>
                  </w:pPr>
                  <w:r w:rsidRPr="00BD1A4C">
                    <w:rPr>
                      <w:rFonts w:ascii="Times New Roman" w:eastAsiaTheme="majorEastAsia" w:hAnsi="Times New Roman" w:cs="Times New Roman"/>
                      <w:b/>
                      <w:bCs/>
                      <w:color w:val="000000"/>
                      <w:szCs w:val="21"/>
                    </w:rPr>
                    <w:t>国家或地方污染物排放标准</w:t>
                  </w:r>
                </w:p>
              </w:tc>
              <w:tc>
                <w:tcPr>
                  <w:tcW w:w="1201" w:type="dxa"/>
                  <w:vMerge w:val="restart"/>
                  <w:vAlign w:val="center"/>
                </w:tcPr>
                <w:p w14:paraId="71F11C4F" w14:textId="77777777" w:rsidR="00C60473" w:rsidRPr="00BD1A4C" w:rsidRDefault="00C60473" w:rsidP="00C60473">
                  <w:pPr>
                    <w:adjustRightInd w:val="0"/>
                    <w:snapToGrid w:val="0"/>
                    <w:jc w:val="center"/>
                    <w:rPr>
                      <w:rFonts w:ascii="Times New Roman" w:eastAsiaTheme="majorEastAsia" w:hAnsi="Times New Roman" w:cs="Times New Roman"/>
                      <w:b/>
                      <w:bCs/>
                      <w:color w:val="000000"/>
                      <w:szCs w:val="21"/>
                    </w:rPr>
                  </w:pPr>
                  <w:r w:rsidRPr="00BD1A4C">
                    <w:rPr>
                      <w:rFonts w:ascii="Times New Roman" w:eastAsiaTheme="majorEastAsia" w:hAnsi="Times New Roman" w:cs="Times New Roman"/>
                      <w:b/>
                      <w:bCs/>
                      <w:color w:val="000000"/>
                      <w:szCs w:val="21"/>
                    </w:rPr>
                    <w:t>年排放量（</w:t>
                  </w:r>
                  <w:r w:rsidRPr="00BD1A4C">
                    <w:rPr>
                      <w:rFonts w:ascii="Times New Roman" w:eastAsiaTheme="majorEastAsia" w:hAnsi="Times New Roman" w:cs="Times New Roman"/>
                      <w:b/>
                      <w:bCs/>
                      <w:color w:val="000000"/>
                      <w:szCs w:val="21"/>
                    </w:rPr>
                    <w:t>t/a</w:t>
                  </w:r>
                  <w:r w:rsidRPr="00BD1A4C">
                    <w:rPr>
                      <w:rFonts w:ascii="Times New Roman" w:eastAsiaTheme="majorEastAsia" w:hAnsi="Times New Roman" w:cs="Times New Roman"/>
                      <w:b/>
                      <w:bCs/>
                      <w:color w:val="000000"/>
                      <w:szCs w:val="21"/>
                    </w:rPr>
                    <w:t>）</w:t>
                  </w:r>
                </w:p>
              </w:tc>
            </w:tr>
            <w:tr w:rsidR="00C60473" w:rsidRPr="00BD1A4C" w14:paraId="0E57D7C0" w14:textId="77777777" w:rsidTr="002251F5">
              <w:trPr>
                <w:jc w:val="center"/>
              </w:trPr>
              <w:tc>
                <w:tcPr>
                  <w:tcW w:w="492" w:type="dxa"/>
                  <w:vMerge/>
                  <w:vAlign w:val="center"/>
                </w:tcPr>
                <w:p w14:paraId="7DAC7868" w14:textId="77777777" w:rsidR="00C60473" w:rsidRPr="00BD1A4C" w:rsidRDefault="00C60473" w:rsidP="00C60473">
                  <w:pPr>
                    <w:adjustRightInd w:val="0"/>
                    <w:snapToGrid w:val="0"/>
                    <w:jc w:val="center"/>
                    <w:rPr>
                      <w:rFonts w:ascii="Times New Roman" w:eastAsiaTheme="majorEastAsia" w:hAnsi="Times New Roman" w:cs="Times New Roman"/>
                      <w:b/>
                      <w:bCs/>
                      <w:color w:val="000000"/>
                      <w:szCs w:val="21"/>
                    </w:rPr>
                  </w:pPr>
                </w:p>
              </w:tc>
              <w:tc>
                <w:tcPr>
                  <w:tcW w:w="875" w:type="dxa"/>
                  <w:vMerge/>
                  <w:vAlign w:val="center"/>
                </w:tcPr>
                <w:p w14:paraId="5C941794" w14:textId="77777777" w:rsidR="00C60473" w:rsidRPr="00BD1A4C" w:rsidRDefault="00C60473" w:rsidP="00C60473">
                  <w:pPr>
                    <w:adjustRightInd w:val="0"/>
                    <w:snapToGrid w:val="0"/>
                    <w:jc w:val="center"/>
                    <w:rPr>
                      <w:rFonts w:ascii="Times New Roman" w:eastAsiaTheme="majorEastAsia" w:hAnsi="Times New Roman" w:cs="Times New Roman"/>
                      <w:b/>
                      <w:bCs/>
                      <w:color w:val="000000"/>
                      <w:szCs w:val="21"/>
                    </w:rPr>
                  </w:pPr>
                </w:p>
              </w:tc>
              <w:tc>
                <w:tcPr>
                  <w:tcW w:w="1355" w:type="dxa"/>
                  <w:vMerge/>
                  <w:vAlign w:val="center"/>
                </w:tcPr>
                <w:p w14:paraId="385974E3" w14:textId="77777777" w:rsidR="00C60473" w:rsidRPr="00BD1A4C" w:rsidRDefault="00C60473" w:rsidP="00C60473">
                  <w:pPr>
                    <w:adjustRightInd w:val="0"/>
                    <w:snapToGrid w:val="0"/>
                    <w:jc w:val="center"/>
                    <w:rPr>
                      <w:rFonts w:ascii="Times New Roman" w:eastAsiaTheme="majorEastAsia" w:hAnsi="Times New Roman" w:cs="Times New Roman"/>
                      <w:b/>
                      <w:bCs/>
                      <w:color w:val="000000"/>
                      <w:szCs w:val="21"/>
                    </w:rPr>
                  </w:pPr>
                </w:p>
              </w:tc>
              <w:tc>
                <w:tcPr>
                  <w:tcW w:w="1388" w:type="dxa"/>
                  <w:vMerge/>
                  <w:vAlign w:val="center"/>
                </w:tcPr>
                <w:p w14:paraId="5AE6066C" w14:textId="77777777" w:rsidR="00C60473" w:rsidRPr="00BD1A4C" w:rsidRDefault="00C60473" w:rsidP="00C60473">
                  <w:pPr>
                    <w:adjustRightInd w:val="0"/>
                    <w:snapToGrid w:val="0"/>
                    <w:jc w:val="center"/>
                    <w:rPr>
                      <w:rFonts w:ascii="Times New Roman" w:eastAsiaTheme="majorEastAsia" w:hAnsi="Times New Roman" w:cs="Times New Roman"/>
                      <w:b/>
                      <w:bCs/>
                      <w:color w:val="000000"/>
                      <w:szCs w:val="21"/>
                    </w:rPr>
                  </w:pPr>
                </w:p>
              </w:tc>
              <w:tc>
                <w:tcPr>
                  <w:tcW w:w="2072" w:type="dxa"/>
                  <w:vAlign w:val="center"/>
                </w:tcPr>
                <w:p w14:paraId="459154E5" w14:textId="77777777" w:rsidR="00C60473" w:rsidRPr="00BD1A4C" w:rsidRDefault="00C60473" w:rsidP="00C60473">
                  <w:pPr>
                    <w:adjustRightInd w:val="0"/>
                    <w:snapToGrid w:val="0"/>
                    <w:jc w:val="center"/>
                    <w:rPr>
                      <w:rFonts w:ascii="Times New Roman" w:eastAsiaTheme="majorEastAsia" w:hAnsi="Times New Roman" w:cs="Times New Roman"/>
                      <w:b/>
                      <w:bCs/>
                      <w:color w:val="000000"/>
                      <w:szCs w:val="21"/>
                    </w:rPr>
                  </w:pPr>
                  <w:r w:rsidRPr="00BD1A4C">
                    <w:rPr>
                      <w:rFonts w:ascii="Times New Roman" w:eastAsiaTheme="majorEastAsia" w:hAnsi="Times New Roman" w:cs="Times New Roman"/>
                      <w:b/>
                      <w:bCs/>
                      <w:color w:val="000000"/>
                      <w:szCs w:val="21"/>
                    </w:rPr>
                    <w:t>标准名称</w:t>
                  </w:r>
                </w:p>
              </w:tc>
              <w:tc>
                <w:tcPr>
                  <w:tcW w:w="1461" w:type="dxa"/>
                  <w:vAlign w:val="center"/>
                </w:tcPr>
                <w:p w14:paraId="7372B21A" w14:textId="77777777" w:rsidR="00C60473" w:rsidRPr="00BD1A4C" w:rsidRDefault="00C60473" w:rsidP="00C60473">
                  <w:pPr>
                    <w:adjustRightInd w:val="0"/>
                    <w:snapToGrid w:val="0"/>
                    <w:jc w:val="center"/>
                    <w:rPr>
                      <w:rFonts w:ascii="Times New Roman" w:eastAsiaTheme="majorEastAsia" w:hAnsi="Times New Roman" w:cs="Times New Roman"/>
                      <w:b/>
                      <w:bCs/>
                      <w:color w:val="000000"/>
                      <w:szCs w:val="21"/>
                    </w:rPr>
                  </w:pPr>
                  <w:r w:rsidRPr="00BD1A4C">
                    <w:rPr>
                      <w:rFonts w:ascii="Times New Roman" w:eastAsiaTheme="majorEastAsia" w:hAnsi="Times New Roman" w:cs="Times New Roman"/>
                      <w:b/>
                      <w:bCs/>
                      <w:color w:val="000000"/>
                      <w:szCs w:val="21"/>
                    </w:rPr>
                    <w:t>浓度限值</w:t>
                  </w:r>
                  <w:r w:rsidRPr="00BD1A4C">
                    <w:rPr>
                      <w:rFonts w:ascii="Times New Roman" w:eastAsiaTheme="majorEastAsia" w:hAnsi="Times New Roman" w:cs="Times New Roman"/>
                      <w:b/>
                      <w:bCs/>
                      <w:color w:val="000000"/>
                      <w:szCs w:val="21"/>
                    </w:rPr>
                    <w:t>/</w:t>
                  </w:r>
                  <w:r w:rsidRPr="00BD1A4C">
                    <w:rPr>
                      <w:rFonts w:ascii="Times New Roman" w:eastAsiaTheme="majorEastAsia" w:hAnsi="Times New Roman" w:cs="Times New Roman"/>
                      <w:b/>
                      <w:bCs/>
                      <w:color w:val="000000"/>
                      <w:szCs w:val="21"/>
                    </w:rPr>
                    <w:t>（</w:t>
                  </w:r>
                  <w:r w:rsidRPr="00BD1A4C">
                    <w:rPr>
                      <w:rFonts w:ascii="Times New Roman" w:eastAsiaTheme="majorEastAsia" w:hAnsi="Times New Roman" w:cs="Times New Roman"/>
                      <w:b/>
                      <w:bCs/>
                      <w:color w:val="000000"/>
                      <w:szCs w:val="21"/>
                    </w:rPr>
                    <w:t>mg/m</w:t>
                  </w:r>
                  <w:r w:rsidRPr="00BD1A4C">
                    <w:rPr>
                      <w:rFonts w:ascii="Times New Roman" w:eastAsiaTheme="majorEastAsia" w:hAnsi="Times New Roman" w:cs="Times New Roman"/>
                      <w:b/>
                      <w:bCs/>
                      <w:color w:val="000000"/>
                      <w:szCs w:val="21"/>
                      <w:vertAlign w:val="superscript"/>
                    </w:rPr>
                    <w:t>3</w:t>
                  </w:r>
                  <w:r w:rsidRPr="00BD1A4C">
                    <w:rPr>
                      <w:rFonts w:ascii="Times New Roman" w:eastAsiaTheme="majorEastAsia" w:hAnsi="Times New Roman" w:cs="Times New Roman"/>
                      <w:b/>
                      <w:bCs/>
                      <w:color w:val="000000"/>
                      <w:szCs w:val="21"/>
                    </w:rPr>
                    <w:t>）</w:t>
                  </w:r>
                </w:p>
              </w:tc>
              <w:tc>
                <w:tcPr>
                  <w:tcW w:w="1201" w:type="dxa"/>
                  <w:vMerge/>
                  <w:vAlign w:val="center"/>
                </w:tcPr>
                <w:p w14:paraId="12277247" w14:textId="77777777" w:rsidR="00C60473" w:rsidRPr="00BD1A4C" w:rsidRDefault="00C60473" w:rsidP="00C60473">
                  <w:pPr>
                    <w:adjustRightInd w:val="0"/>
                    <w:snapToGrid w:val="0"/>
                    <w:jc w:val="center"/>
                    <w:rPr>
                      <w:rFonts w:ascii="Times New Roman" w:eastAsiaTheme="majorEastAsia" w:hAnsi="Times New Roman" w:cs="Times New Roman"/>
                      <w:b/>
                      <w:bCs/>
                      <w:color w:val="000000"/>
                      <w:szCs w:val="21"/>
                    </w:rPr>
                  </w:pPr>
                </w:p>
              </w:tc>
            </w:tr>
            <w:tr w:rsidR="00777F6B" w:rsidRPr="00BD1A4C" w14:paraId="1727D42C" w14:textId="77777777" w:rsidTr="002251F5">
              <w:trPr>
                <w:trHeight w:val="542"/>
                <w:jc w:val="center"/>
              </w:trPr>
              <w:tc>
                <w:tcPr>
                  <w:tcW w:w="492" w:type="dxa"/>
                  <w:vAlign w:val="center"/>
                </w:tcPr>
                <w:p w14:paraId="5AFC9EF0" w14:textId="77777777" w:rsidR="00777F6B" w:rsidRPr="00BD1A4C" w:rsidRDefault="00777F6B" w:rsidP="00777F6B">
                  <w:pPr>
                    <w:adjustRightInd w:val="0"/>
                    <w:snapToGrid w:val="0"/>
                    <w:jc w:val="center"/>
                    <w:rPr>
                      <w:rFonts w:ascii="Times New Roman" w:eastAsiaTheme="majorEastAsia" w:hAnsi="Times New Roman" w:cs="Times New Roman"/>
                      <w:bCs/>
                      <w:color w:val="000000"/>
                      <w:szCs w:val="21"/>
                    </w:rPr>
                  </w:pPr>
                  <w:r w:rsidRPr="00BD1A4C">
                    <w:rPr>
                      <w:rFonts w:ascii="Times New Roman" w:eastAsiaTheme="majorEastAsia" w:hAnsi="Times New Roman" w:cs="Times New Roman"/>
                      <w:bCs/>
                      <w:color w:val="000000"/>
                      <w:szCs w:val="21"/>
                    </w:rPr>
                    <w:t>1</w:t>
                  </w:r>
                </w:p>
              </w:tc>
              <w:tc>
                <w:tcPr>
                  <w:tcW w:w="875" w:type="dxa"/>
                  <w:vAlign w:val="center"/>
                </w:tcPr>
                <w:p w14:paraId="286A5440" w14:textId="77777777" w:rsidR="00777F6B" w:rsidRPr="00BD1A4C" w:rsidRDefault="00777F6B" w:rsidP="00777F6B">
                  <w:pPr>
                    <w:adjustRightInd w:val="0"/>
                    <w:snapToGrid w:val="0"/>
                    <w:jc w:val="center"/>
                    <w:rPr>
                      <w:rFonts w:ascii="Times New Roman" w:eastAsiaTheme="majorEastAsia" w:hAnsi="Times New Roman" w:cs="Times New Roman"/>
                      <w:color w:val="000000"/>
                      <w:szCs w:val="21"/>
                    </w:rPr>
                  </w:pPr>
                  <w:r>
                    <w:rPr>
                      <w:rFonts w:ascii="Times New Roman" w:eastAsiaTheme="majorEastAsia" w:hAnsi="Times New Roman" w:cs="Times New Roman" w:hint="eastAsia"/>
                      <w:szCs w:val="21"/>
                    </w:rPr>
                    <w:t>加油区</w:t>
                  </w:r>
                </w:p>
              </w:tc>
              <w:tc>
                <w:tcPr>
                  <w:tcW w:w="1355" w:type="dxa"/>
                  <w:vAlign w:val="center"/>
                </w:tcPr>
                <w:p w14:paraId="122EE6C8" w14:textId="77777777" w:rsidR="00777F6B" w:rsidRPr="00BD1A4C" w:rsidRDefault="00777F6B" w:rsidP="00777F6B">
                  <w:pPr>
                    <w:adjustRightInd w:val="0"/>
                    <w:snapToGrid w:val="0"/>
                    <w:jc w:val="center"/>
                    <w:rPr>
                      <w:rFonts w:ascii="Times New Roman" w:eastAsiaTheme="majorEastAsia" w:hAnsi="Times New Roman" w:cs="Times New Roman"/>
                      <w:color w:val="000000"/>
                      <w:szCs w:val="21"/>
                    </w:rPr>
                  </w:pPr>
                  <w:r w:rsidRPr="00BD1A4C">
                    <w:rPr>
                      <w:rFonts w:ascii="Times New Roman" w:eastAsiaTheme="majorEastAsia" w:hAnsi="Times New Roman" w:cs="Times New Roman"/>
                      <w:szCs w:val="21"/>
                    </w:rPr>
                    <w:t>非甲烷总烃</w:t>
                  </w:r>
                </w:p>
              </w:tc>
              <w:tc>
                <w:tcPr>
                  <w:tcW w:w="1388" w:type="dxa"/>
                  <w:vMerge w:val="restart"/>
                  <w:vAlign w:val="center"/>
                </w:tcPr>
                <w:p w14:paraId="2C583DBB" w14:textId="77777777" w:rsidR="00777F6B" w:rsidRPr="00BD1A4C" w:rsidRDefault="00777F6B" w:rsidP="00777F6B">
                  <w:pPr>
                    <w:adjustRightInd w:val="0"/>
                    <w:snapToGrid w:val="0"/>
                    <w:rPr>
                      <w:rFonts w:ascii="Times New Roman" w:eastAsiaTheme="majorEastAsia" w:hAnsi="Times New Roman" w:cs="Times New Roman"/>
                      <w:color w:val="000000"/>
                      <w:szCs w:val="21"/>
                    </w:rPr>
                  </w:pPr>
                  <w:r>
                    <w:rPr>
                      <w:rFonts w:ascii="Times New Roman" w:eastAsiaTheme="majorEastAsia" w:hAnsi="Times New Roman" w:cs="Times New Roman" w:hint="eastAsia"/>
                      <w:color w:val="000000"/>
                      <w:szCs w:val="21"/>
                    </w:rPr>
                    <w:t>采用密封设备、设置油气回收装置、</w:t>
                  </w:r>
                  <w:r w:rsidR="000702D2">
                    <w:rPr>
                      <w:rFonts w:ascii="Times New Roman" w:eastAsiaTheme="majorEastAsia" w:hAnsi="Times New Roman" w:cs="Times New Roman" w:hint="eastAsia"/>
                      <w:color w:val="000000"/>
                      <w:szCs w:val="21"/>
                    </w:rPr>
                    <w:t>区域</w:t>
                  </w:r>
                  <w:r>
                    <w:rPr>
                      <w:rFonts w:ascii="Times New Roman" w:eastAsiaTheme="majorEastAsia" w:hAnsi="Times New Roman" w:cs="Times New Roman" w:hint="eastAsia"/>
                      <w:color w:val="000000"/>
                      <w:szCs w:val="21"/>
                    </w:rPr>
                    <w:t>自然通风</w:t>
                  </w:r>
                </w:p>
              </w:tc>
              <w:tc>
                <w:tcPr>
                  <w:tcW w:w="2072" w:type="dxa"/>
                  <w:vMerge w:val="restart"/>
                  <w:vAlign w:val="center"/>
                </w:tcPr>
                <w:p w14:paraId="5044F5D1" w14:textId="77777777" w:rsidR="00777F6B" w:rsidRPr="00BD1A4C" w:rsidRDefault="00777F6B" w:rsidP="00E12CA9">
                  <w:pPr>
                    <w:adjustRightInd w:val="0"/>
                    <w:snapToGrid w:val="0"/>
                    <w:rPr>
                      <w:rFonts w:ascii="Times New Roman" w:eastAsiaTheme="majorEastAsia" w:hAnsi="Times New Roman" w:cs="Times New Roman"/>
                      <w:color w:val="000000"/>
                      <w:szCs w:val="21"/>
                    </w:rPr>
                  </w:pPr>
                  <w:r w:rsidRPr="00BD1A4C">
                    <w:rPr>
                      <w:rFonts w:ascii="Times New Roman" w:eastAsiaTheme="majorEastAsia" w:hAnsi="Times New Roman" w:cs="Times New Roman"/>
                      <w:color w:val="000000"/>
                      <w:kern w:val="0"/>
                      <w:szCs w:val="21"/>
                    </w:rPr>
                    <w:t>《大气污染物综合排放标准详解》</w:t>
                  </w:r>
                </w:p>
              </w:tc>
              <w:tc>
                <w:tcPr>
                  <w:tcW w:w="1461" w:type="dxa"/>
                  <w:vMerge w:val="restart"/>
                  <w:vAlign w:val="center"/>
                </w:tcPr>
                <w:p w14:paraId="00972653" w14:textId="77777777" w:rsidR="00777F6B" w:rsidRPr="00BD1A4C" w:rsidRDefault="001E1BC7" w:rsidP="00777F6B">
                  <w:pPr>
                    <w:adjustRightInd w:val="0"/>
                    <w:snapToGrid w:val="0"/>
                    <w:jc w:val="center"/>
                    <w:rPr>
                      <w:rFonts w:ascii="Times New Roman" w:eastAsiaTheme="majorEastAsia" w:hAnsi="Times New Roman" w:cs="Times New Roman"/>
                      <w:color w:val="000000"/>
                      <w:szCs w:val="21"/>
                    </w:rPr>
                  </w:pPr>
                  <w:r>
                    <w:rPr>
                      <w:rFonts w:ascii="Times New Roman" w:eastAsiaTheme="majorEastAsia" w:hAnsi="Times New Roman" w:cs="Times New Roman"/>
                      <w:color w:val="000000"/>
                      <w:szCs w:val="21"/>
                    </w:rPr>
                    <w:t>4</w:t>
                  </w:r>
                  <w:r w:rsidR="00777F6B" w:rsidRPr="00BD1A4C">
                    <w:rPr>
                      <w:rFonts w:ascii="Times New Roman" w:eastAsiaTheme="majorEastAsia" w:hAnsi="Times New Roman" w:cs="Times New Roman"/>
                      <w:color w:val="000000"/>
                      <w:szCs w:val="21"/>
                    </w:rPr>
                    <w:t>.0</w:t>
                  </w:r>
                </w:p>
              </w:tc>
              <w:tc>
                <w:tcPr>
                  <w:tcW w:w="1201" w:type="dxa"/>
                  <w:vAlign w:val="center"/>
                </w:tcPr>
                <w:p w14:paraId="41A5F7FF" w14:textId="77777777" w:rsidR="00777F6B" w:rsidRPr="00BD1A4C" w:rsidRDefault="00777F6B" w:rsidP="00777F6B">
                  <w:pPr>
                    <w:adjustRightInd w:val="0"/>
                    <w:snapToGrid w:val="0"/>
                    <w:jc w:val="center"/>
                    <w:rPr>
                      <w:rFonts w:ascii="Times New Roman" w:eastAsiaTheme="majorEastAsia" w:hAnsi="Times New Roman" w:cs="Times New Roman"/>
                      <w:szCs w:val="21"/>
                    </w:rPr>
                  </w:pPr>
                  <w:r>
                    <w:rPr>
                      <w:rFonts w:ascii="Times New Roman" w:hAnsi="Times New Roman" w:cs="Times New Roman"/>
                      <w:szCs w:val="21"/>
                    </w:rPr>
                    <w:t>0.0864</w:t>
                  </w:r>
                </w:p>
              </w:tc>
            </w:tr>
            <w:tr w:rsidR="00777F6B" w:rsidRPr="00BD1A4C" w14:paraId="0C6DABC0" w14:textId="77777777" w:rsidTr="002251F5">
              <w:trPr>
                <w:trHeight w:val="542"/>
                <w:jc w:val="center"/>
              </w:trPr>
              <w:tc>
                <w:tcPr>
                  <w:tcW w:w="492" w:type="dxa"/>
                  <w:vAlign w:val="center"/>
                </w:tcPr>
                <w:p w14:paraId="6E035574" w14:textId="77777777" w:rsidR="00777F6B" w:rsidRPr="00BD1A4C" w:rsidRDefault="00777F6B" w:rsidP="00777F6B">
                  <w:pPr>
                    <w:adjustRightInd w:val="0"/>
                    <w:snapToGrid w:val="0"/>
                    <w:jc w:val="center"/>
                    <w:rPr>
                      <w:rFonts w:ascii="Times New Roman" w:eastAsiaTheme="majorEastAsia" w:hAnsi="Times New Roman" w:cs="Times New Roman"/>
                      <w:bCs/>
                      <w:color w:val="000000"/>
                      <w:szCs w:val="21"/>
                    </w:rPr>
                  </w:pPr>
                  <w:r w:rsidRPr="00BD1A4C">
                    <w:rPr>
                      <w:rFonts w:ascii="Times New Roman" w:eastAsiaTheme="majorEastAsia" w:hAnsi="Times New Roman" w:cs="Times New Roman"/>
                      <w:bCs/>
                      <w:color w:val="000000"/>
                      <w:szCs w:val="21"/>
                    </w:rPr>
                    <w:t>2</w:t>
                  </w:r>
                </w:p>
              </w:tc>
              <w:tc>
                <w:tcPr>
                  <w:tcW w:w="875" w:type="dxa"/>
                  <w:vAlign w:val="center"/>
                </w:tcPr>
                <w:p w14:paraId="10F22932" w14:textId="77777777" w:rsidR="00777F6B" w:rsidRPr="00BD1A4C" w:rsidRDefault="00777F6B" w:rsidP="00777F6B">
                  <w:pPr>
                    <w:adjustRightInd w:val="0"/>
                    <w:snapToGrid w:val="0"/>
                    <w:jc w:val="center"/>
                    <w:rPr>
                      <w:rFonts w:ascii="Times New Roman" w:eastAsiaTheme="majorEastAsia" w:hAnsi="Times New Roman" w:cs="Times New Roman"/>
                      <w:color w:val="000000"/>
                      <w:szCs w:val="21"/>
                    </w:rPr>
                  </w:pPr>
                  <w:r>
                    <w:rPr>
                      <w:rFonts w:ascii="Times New Roman" w:eastAsiaTheme="majorEastAsia" w:hAnsi="Times New Roman" w:cs="Times New Roman" w:hint="eastAsia"/>
                      <w:szCs w:val="21"/>
                    </w:rPr>
                    <w:t>加气区</w:t>
                  </w:r>
                </w:p>
              </w:tc>
              <w:tc>
                <w:tcPr>
                  <w:tcW w:w="1355" w:type="dxa"/>
                  <w:vAlign w:val="center"/>
                </w:tcPr>
                <w:p w14:paraId="352325ED" w14:textId="77777777" w:rsidR="00777F6B" w:rsidRPr="00BD1A4C" w:rsidRDefault="00777F6B" w:rsidP="00777F6B">
                  <w:pPr>
                    <w:adjustRightInd w:val="0"/>
                    <w:snapToGrid w:val="0"/>
                    <w:jc w:val="center"/>
                    <w:rPr>
                      <w:rFonts w:ascii="Times New Roman" w:eastAsiaTheme="majorEastAsia" w:hAnsi="Times New Roman" w:cs="Times New Roman"/>
                      <w:color w:val="000000"/>
                      <w:szCs w:val="21"/>
                      <w:vertAlign w:val="subscript"/>
                    </w:rPr>
                  </w:pPr>
                  <w:r w:rsidRPr="00BD1A4C">
                    <w:rPr>
                      <w:rFonts w:ascii="Times New Roman" w:eastAsiaTheme="majorEastAsia" w:hAnsi="Times New Roman" w:cs="Times New Roman"/>
                      <w:szCs w:val="21"/>
                    </w:rPr>
                    <w:t>非甲烷总烃</w:t>
                  </w:r>
                </w:p>
              </w:tc>
              <w:tc>
                <w:tcPr>
                  <w:tcW w:w="1388" w:type="dxa"/>
                  <w:vMerge/>
                  <w:vAlign w:val="center"/>
                </w:tcPr>
                <w:p w14:paraId="2072C8DF" w14:textId="77777777" w:rsidR="00777F6B" w:rsidRPr="00BD1A4C" w:rsidRDefault="00777F6B" w:rsidP="00777F6B">
                  <w:pPr>
                    <w:adjustRightInd w:val="0"/>
                    <w:snapToGrid w:val="0"/>
                    <w:jc w:val="left"/>
                    <w:rPr>
                      <w:rFonts w:ascii="Times New Roman" w:eastAsiaTheme="majorEastAsia" w:hAnsi="Times New Roman" w:cs="Times New Roman"/>
                      <w:color w:val="000000"/>
                      <w:szCs w:val="21"/>
                    </w:rPr>
                  </w:pPr>
                </w:p>
              </w:tc>
              <w:tc>
                <w:tcPr>
                  <w:tcW w:w="2072" w:type="dxa"/>
                  <w:vMerge/>
                  <w:vAlign w:val="center"/>
                </w:tcPr>
                <w:p w14:paraId="6E90C955" w14:textId="77777777" w:rsidR="00777F6B" w:rsidRPr="00BD1A4C" w:rsidRDefault="00777F6B" w:rsidP="00777F6B">
                  <w:pPr>
                    <w:adjustRightInd w:val="0"/>
                    <w:snapToGrid w:val="0"/>
                    <w:rPr>
                      <w:rFonts w:ascii="Times New Roman" w:eastAsiaTheme="majorEastAsia" w:hAnsi="Times New Roman" w:cs="Times New Roman"/>
                      <w:color w:val="000000"/>
                      <w:szCs w:val="21"/>
                    </w:rPr>
                  </w:pPr>
                </w:p>
              </w:tc>
              <w:tc>
                <w:tcPr>
                  <w:tcW w:w="1461" w:type="dxa"/>
                  <w:vMerge/>
                  <w:vAlign w:val="center"/>
                </w:tcPr>
                <w:p w14:paraId="4388B62B" w14:textId="77777777" w:rsidR="00777F6B" w:rsidRPr="00BD1A4C" w:rsidRDefault="00777F6B" w:rsidP="00777F6B">
                  <w:pPr>
                    <w:adjustRightInd w:val="0"/>
                    <w:snapToGrid w:val="0"/>
                    <w:jc w:val="center"/>
                    <w:rPr>
                      <w:rFonts w:ascii="Times New Roman" w:eastAsiaTheme="majorEastAsia" w:hAnsi="Times New Roman" w:cs="Times New Roman"/>
                      <w:color w:val="000000"/>
                      <w:szCs w:val="21"/>
                    </w:rPr>
                  </w:pPr>
                </w:p>
              </w:tc>
              <w:tc>
                <w:tcPr>
                  <w:tcW w:w="1201" w:type="dxa"/>
                  <w:vAlign w:val="center"/>
                </w:tcPr>
                <w:p w14:paraId="6EC165DC" w14:textId="77777777" w:rsidR="00777F6B" w:rsidRPr="00BD1A4C" w:rsidRDefault="00777F6B" w:rsidP="00777F6B">
                  <w:pPr>
                    <w:adjustRightInd w:val="0"/>
                    <w:snapToGrid w:val="0"/>
                    <w:jc w:val="center"/>
                    <w:rPr>
                      <w:rFonts w:ascii="Times New Roman" w:eastAsiaTheme="majorEastAsia" w:hAnsi="Times New Roman" w:cs="Times New Roman"/>
                      <w:szCs w:val="21"/>
                    </w:rPr>
                  </w:pPr>
                  <w:r>
                    <w:rPr>
                      <w:rFonts w:ascii="Times New Roman" w:hAnsi="Times New Roman" w:cs="Times New Roman"/>
                      <w:color w:val="000000"/>
                      <w:kern w:val="0"/>
                      <w:szCs w:val="21"/>
                    </w:rPr>
                    <w:t>0.093</w:t>
                  </w:r>
                </w:p>
              </w:tc>
            </w:tr>
            <w:tr w:rsidR="00C60473" w:rsidRPr="00BD1A4C" w14:paraId="705130E9" w14:textId="77777777" w:rsidTr="005D7718">
              <w:trPr>
                <w:trHeight w:val="279"/>
                <w:jc w:val="center"/>
              </w:trPr>
              <w:tc>
                <w:tcPr>
                  <w:tcW w:w="8844" w:type="dxa"/>
                  <w:gridSpan w:val="7"/>
                  <w:vAlign w:val="center"/>
                </w:tcPr>
                <w:p w14:paraId="66629DEB" w14:textId="77777777" w:rsidR="00C60473" w:rsidRPr="00BD1A4C" w:rsidRDefault="00C60473" w:rsidP="00C60473">
                  <w:pPr>
                    <w:adjustRightInd w:val="0"/>
                    <w:snapToGrid w:val="0"/>
                    <w:jc w:val="center"/>
                    <w:rPr>
                      <w:rFonts w:ascii="Times New Roman" w:eastAsiaTheme="majorEastAsia" w:hAnsi="Times New Roman" w:cs="Times New Roman"/>
                      <w:color w:val="000000"/>
                      <w:szCs w:val="21"/>
                    </w:rPr>
                  </w:pPr>
                  <w:r w:rsidRPr="00BD1A4C">
                    <w:rPr>
                      <w:rFonts w:ascii="Times New Roman" w:eastAsiaTheme="majorEastAsia" w:hAnsi="Times New Roman" w:cs="Times New Roman"/>
                      <w:color w:val="000000"/>
                      <w:szCs w:val="21"/>
                    </w:rPr>
                    <w:t>无组织排放总计</w:t>
                  </w:r>
                </w:p>
              </w:tc>
            </w:tr>
            <w:tr w:rsidR="00777F6B" w:rsidRPr="00BD1A4C" w14:paraId="2C7EA15A" w14:textId="77777777" w:rsidTr="000702D2">
              <w:trPr>
                <w:trHeight w:val="56"/>
                <w:jc w:val="center"/>
              </w:trPr>
              <w:tc>
                <w:tcPr>
                  <w:tcW w:w="4110" w:type="dxa"/>
                  <w:gridSpan w:val="4"/>
                  <w:vAlign w:val="center"/>
                </w:tcPr>
                <w:p w14:paraId="75CE541A" w14:textId="77777777" w:rsidR="00777F6B" w:rsidRPr="00BD1A4C" w:rsidRDefault="00777F6B" w:rsidP="00C60473">
                  <w:pPr>
                    <w:adjustRightInd w:val="0"/>
                    <w:snapToGrid w:val="0"/>
                    <w:jc w:val="center"/>
                    <w:rPr>
                      <w:rFonts w:ascii="Times New Roman" w:eastAsiaTheme="majorEastAsia" w:hAnsi="Times New Roman" w:cs="Times New Roman"/>
                      <w:color w:val="000000"/>
                      <w:szCs w:val="21"/>
                    </w:rPr>
                  </w:pPr>
                  <w:r w:rsidRPr="00BD1A4C">
                    <w:rPr>
                      <w:rFonts w:ascii="Times New Roman" w:eastAsiaTheme="majorEastAsia" w:hAnsi="Times New Roman" w:cs="Times New Roman"/>
                      <w:color w:val="000000"/>
                      <w:szCs w:val="21"/>
                    </w:rPr>
                    <w:t>无组织排放总计</w:t>
                  </w:r>
                </w:p>
              </w:tc>
              <w:tc>
                <w:tcPr>
                  <w:tcW w:w="3533" w:type="dxa"/>
                  <w:gridSpan w:val="2"/>
                  <w:vAlign w:val="center"/>
                </w:tcPr>
                <w:p w14:paraId="077D5439" w14:textId="77777777" w:rsidR="00777F6B" w:rsidRPr="00BD1A4C" w:rsidRDefault="00777F6B" w:rsidP="00C60473">
                  <w:pPr>
                    <w:jc w:val="center"/>
                    <w:rPr>
                      <w:rFonts w:ascii="Times New Roman" w:eastAsiaTheme="majorEastAsia" w:hAnsi="Times New Roman" w:cs="Times New Roman"/>
                      <w:bCs/>
                      <w:color w:val="000000"/>
                      <w:szCs w:val="21"/>
                    </w:rPr>
                  </w:pPr>
                  <w:r w:rsidRPr="00BD1A4C">
                    <w:rPr>
                      <w:rFonts w:ascii="Times New Roman" w:eastAsiaTheme="majorEastAsia" w:hAnsi="Times New Roman" w:cs="Times New Roman"/>
                      <w:color w:val="000000"/>
                      <w:szCs w:val="21"/>
                    </w:rPr>
                    <w:t>非甲烷总烃</w:t>
                  </w:r>
                </w:p>
              </w:tc>
              <w:tc>
                <w:tcPr>
                  <w:tcW w:w="1201" w:type="dxa"/>
                  <w:vAlign w:val="center"/>
                </w:tcPr>
                <w:p w14:paraId="6E14BC09" w14:textId="77777777" w:rsidR="00777F6B" w:rsidRPr="00BD1A4C" w:rsidRDefault="00777F6B" w:rsidP="00EA3539">
                  <w:pPr>
                    <w:adjustRightInd w:val="0"/>
                    <w:snapToGrid w:val="0"/>
                    <w:jc w:val="center"/>
                    <w:rPr>
                      <w:rFonts w:ascii="Times New Roman" w:eastAsiaTheme="majorEastAsia" w:hAnsi="Times New Roman" w:cs="Times New Roman"/>
                      <w:szCs w:val="21"/>
                    </w:rPr>
                  </w:pPr>
                  <w:r w:rsidRPr="00293C39">
                    <w:rPr>
                      <w:rFonts w:ascii="Times New Roman" w:hAnsi="Times New Roman" w:cs="Times New Roman"/>
                      <w:color w:val="000000"/>
                      <w:kern w:val="0"/>
                      <w:szCs w:val="21"/>
                    </w:rPr>
                    <w:t>0</w:t>
                  </w:r>
                  <w:r>
                    <w:rPr>
                      <w:rFonts w:ascii="Times New Roman" w:hAnsi="Times New Roman" w:cs="Times New Roman"/>
                      <w:color w:val="000000"/>
                      <w:kern w:val="0"/>
                      <w:szCs w:val="21"/>
                    </w:rPr>
                    <w:t>.1794</w:t>
                  </w:r>
                </w:p>
              </w:tc>
            </w:tr>
          </w:tbl>
          <w:p w14:paraId="1100CBBF" w14:textId="77777777" w:rsidR="00C60473" w:rsidRPr="00BD1A4C" w:rsidRDefault="00856734" w:rsidP="004723CA">
            <w:pPr>
              <w:spacing w:line="360" w:lineRule="auto"/>
              <w:ind w:firstLineChars="200" w:firstLine="480"/>
              <w:rPr>
                <w:rFonts w:ascii="Times New Roman" w:eastAsiaTheme="majorEastAsia" w:hAnsi="Times New Roman" w:cs="Times New Roman"/>
                <w:sz w:val="24"/>
                <w:szCs w:val="24"/>
              </w:rPr>
            </w:pPr>
            <w:r>
              <w:rPr>
                <w:rFonts w:asciiTheme="majorEastAsia" w:eastAsiaTheme="majorEastAsia" w:hAnsiTheme="majorEastAsia" w:cs="Times New Roman" w:hint="eastAsia"/>
                <w:color w:val="000000"/>
                <w:kern w:val="0"/>
                <w:sz w:val="24"/>
                <w:szCs w:val="24"/>
              </w:rPr>
              <w:lastRenderedPageBreak/>
              <w:t>②</w:t>
            </w:r>
            <w:r w:rsidR="00C60473" w:rsidRPr="00BD1A4C">
              <w:rPr>
                <w:rFonts w:ascii="Times New Roman" w:eastAsiaTheme="majorEastAsia" w:hAnsi="Times New Roman" w:cs="Times New Roman"/>
                <w:sz w:val="24"/>
                <w:szCs w:val="24"/>
              </w:rPr>
              <w:t>大气污染物年排放量核算</w:t>
            </w:r>
          </w:p>
          <w:p w14:paraId="66950DE4" w14:textId="77777777" w:rsidR="00ED25B3" w:rsidRPr="00BD1A4C" w:rsidRDefault="00C60473" w:rsidP="004723CA">
            <w:pPr>
              <w:spacing w:line="360" w:lineRule="auto"/>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项目大气污染物年排放量核算详见表</w:t>
            </w:r>
            <w:r w:rsidRPr="00BD1A4C">
              <w:rPr>
                <w:rFonts w:ascii="Times New Roman" w:eastAsiaTheme="majorEastAsia" w:hAnsi="Times New Roman" w:cs="Times New Roman"/>
                <w:sz w:val="24"/>
                <w:szCs w:val="24"/>
              </w:rPr>
              <w:t>8.</w:t>
            </w:r>
            <w:r w:rsidR="00D06853">
              <w:rPr>
                <w:rFonts w:ascii="Times New Roman" w:eastAsiaTheme="majorEastAsia" w:hAnsi="Times New Roman" w:cs="Times New Roman"/>
                <w:sz w:val="24"/>
                <w:szCs w:val="24"/>
              </w:rPr>
              <w:t>2</w:t>
            </w:r>
            <w:r w:rsidRPr="00BD1A4C">
              <w:rPr>
                <w:rFonts w:ascii="Times New Roman" w:eastAsiaTheme="majorEastAsia" w:hAnsi="Times New Roman" w:cs="Times New Roman"/>
                <w:sz w:val="24"/>
                <w:szCs w:val="24"/>
              </w:rPr>
              <w:t>-</w:t>
            </w:r>
            <w:r w:rsidR="002F09C5">
              <w:rPr>
                <w:rFonts w:ascii="Times New Roman" w:eastAsiaTheme="majorEastAsia" w:hAnsi="Times New Roman" w:cs="Times New Roman"/>
                <w:sz w:val="24"/>
                <w:szCs w:val="24"/>
              </w:rPr>
              <w:t>7</w:t>
            </w:r>
            <w:r w:rsidRPr="00BD1A4C">
              <w:rPr>
                <w:rFonts w:ascii="Times New Roman" w:eastAsiaTheme="majorEastAsia" w:hAnsi="Times New Roman" w:cs="Times New Roman"/>
                <w:sz w:val="24"/>
                <w:szCs w:val="24"/>
              </w:rPr>
              <w:t>。</w:t>
            </w:r>
          </w:p>
          <w:p w14:paraId="7F42C3CF" w14:textId="77777777" w:rsidR="00C60473" w:rsidRPr="00BD1A4C" w:rsidRDefault="00C60473" w:rsidP="004723CA">
            <w:pPr>
              <w:adjustRightInd w:val="0"/>
              <w:snapToGrid w:val="0"/>
              <w:spacing w:beforeLines="50" w:before="156" w:line="360" w:lineRule="auto"/>
              <w:jc w:val="center"/>
              <w:rPr>
                <w:rFonts w:ascii="Times New Roman" w:eastAsiaTheme="majorEastAsia" w:hAnsi="Times New Roman" w:cs="Times New Roman"/>
                <w:bCs/>
                <w:sz w:val="24"/>
                <w:szCs w:val="24"/>
              </w:rPr>
            </w:pPr>
            <w:r w:rsidRPr="00BD1A4C">
              <w:rPr>
                <w:rFonts w:ascii="Times New Roman" w:eastAsiaTheme="majorEastAsia" w:hAnsi="Times New Roman" w:cs="Times New Roman"/>
                <w:b/>
                <w:sz w:val="24"/>
                <w:szCs w:val="24"/>
              </w:rPr>
              <w:t>表</w:t>
            </w:r>
            <w:r w:rsidRPr="00BD1A4C">
              <w:rPr>
                <w:rFonts w:ascii="Times New Roman" w:eastAsiaTheme="majorEastAsia" w:hAnsi="Times New Roman" w:cs="Times New Roman"/>
                <w:b/>
                <w:sz w:val="24"/>
                <w:szCs w:val="24"/>
              </w:rPr>
              <w:t>8.</w:t>
            </w:r>
            <w:r w:rsidR="00D06853">
              <w:rPr>
                <w:rFonts w:ascii="Times New Roman" w:eastAsiaTheme="majorEastAsia" w:hAnsi="Times New Roman" w:cs="Times New Roman"/>
                <w:b/>
                <w:sz w:val="24"/>
                <w:szCs w:val="24"/>
              </w:rPr>
              <w:t>2</w:t>
            </w:r>
            <w:r w:rsidRPr="00BD1A4C">
              <w:rPr>
                <w:rFonts w:ascii="Times New Roman" w:eastAsiaTheme="majorEastAsia" w:hAnsi="Times New Roman" w:cs="Times New Roman"/>
                <w:b/>
                <w:sz w:val="24"/>
                <w:szCs w:val="24"/>
              </w:rPr>
              <w:t>-</w:t>
            </w:r>
            <w:r w:rsidR="002F09C5">
              <w:rPr>
                <w:rFonts w:ascii="Times New Roman" w:eastAsiaTheme="majorEastAsia" w:hAnsi="Times New Roman" w:cs="Times New Roman"/>
                <w:b/>
                <w:sz w:val="24"/>
                <w:szCs w:val="24"/>
              </w:rPr>
              <w:t>7</w:t>
            </w:r>
            <w:r w:rsidRPr="00BD1A4C">
              <w:rPr>
                <w:rFonts w:ascii="Times New Roman" w:eastAsiaTheme="majorEastAsia" w:hAnsi="Times New Roman" w:cs="Times New Roman"/>
                <w:b/>
                <w:sz w:val="24"/>
                <w:szCs w:val="24"/>
              </w:rPr>
              <w:t xml:space="preserve">  </w:t>
            </w:r>
            <w:r w:rsidRPr="00BD1A4C">
              <w:rPr>
                <w:rFonts w:ascii="Times New Roman" w:eastAsiaTheme="majorEastAsia" w:hAnsi="Times New Roman" w:cs="Times New Roman"/>
                <w:b/>
                <w:sz w:val="24"/>
                <w:szCs w:val="24"/>
              </w:rPr>
              <w:t>大气污染物年排放量核算表</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942"/>
              <w:gridCol w:w="2942"/>
              <w:gridCol w:w="2960"/>
            </w:tblGrid>
            <w:tr w:rsidR="00C60473" w:rsidRPr="00BD1A4C" w14:paraId="1285F090" w14:textId="77777777" w:rsidTr="004723CA">
              <w:tc>
                <w:tcPr>
                  <w:tcW w:w="2942" w:type="dxa"/>
                  <w:vAlign w:val="center"/>
                </w:tcPr>
                <w:p w14:paraId="3F5ED030" w14:textId="77777777" w:rsidR="00C60473" w:rsidRPr="00BD1A4C" w:rsidRDefault="00C60473" w:rsidP="00C60473">
                  <w:pPr>
                    <w:adjustRightInd w:val="0"/>
                    <w:snapToGrid w:val="0"/>
                    <w:jc w:val="center"/>
                    <w:rPr>
                      <w:rFonts w:ascii="Times New Roman" w:eastAsiaTheme="majorEastAsia" w:hAnsi="Times New Roman" w:cs="Times New Roman"/>
                      <w:b/>
                      <w:color w:val="000000"/>
                      <w:szCs w:val="21"/>
                    </w:rPr>
                  </w:pPr>
                  <w:r w:rsidRPr="00BD1A4C">
                    <w:rPr>
                      <w:rFonts w:ascii="Times New Roman" w:eastAsiaTheme="majorEastAsia" w:hAnsi="Times New Roman" w:cs="Times New Roman"/>
                      <w:b/>
                      <w:color w:val="000000"/>
                      <w:szCs w:val="21"/>
                    </w:rPr>
                    <w:t>序号</w:t>
                  </w:r>
                </w:p>
              </w:tc>
              <w:tc>
                <w:tcPr>
                  <w:tcW w:w="2942" w:type="dxa"/>
                  <w:vAlign w:val="center"/>
                </w:tcPr>
                <w:p w14:paraId="3365A22C" w14:textId="77777777" w:rsidR="00C60473" w:rsidRPr="00BD1A4C" w:rsidRDefault="00C60473" w:rsidP="00C60473">
                  <w:pPr>
                    <w:adjustRightInd w:val="0"/>
                    <w:snapToGrid w:val="0"/>
                    <w:jc w:val="center"/>
                    <w:rPr>
                      <w:rFonts w:ascii="Times New Roman" w:eastAsiaTheme="majorEastAsia" w:hAnsi="Times New Roman" w:cs="Times New Roman"/>
                      <w:b/>
                      <w:color w:val="000000"/>
                      <w:szCs w:val="21"/>
                    </w:rPr>
                  </w:pPr>
                  <w:r w:rsidRPr="00BD1A4C">
                    <w:rPr>
                      <w:rFonts w:ascii="Times New Roman" w:eastAsiaTheme="majorEastAsia" w:hAnsi="Times New Roman" w:cs="Times New Roman"/>
                      <w:b/>
                      <w:color w:val="000000"/>
                      <w:szCs w:val="21"/>
                    </w:rPr>
                    <w:t>污染物</w:t>
                  </w:r>
                </w:p>
              </w:tc>
              <w:tc>
                <w:tcPr>
                  <w:tcW w:w="2960" w:type="dxa"/>
                  <w:vAlign w:val="center"/>
                </w:tcPr>
                <w:p w14:paraId="5D0B3891" w14:textId="77777777" w:rsidR="00C60473" w:rsidRPr="00BD1A4C" w:rsidRDefault="00C60473" w:rsidP="00C60473">
                  <w:pPr>
                    <w:adjustRightInd w:val="0"/>
                    <w:snapToGrid w:val="0"/>
                    <w:jc w:val="center"/>
                    <w:rPr>
                      <w:rFonts w:ascii="Times New Roman" w:eastAsiaTheme="majorEastAsia" w:hAnsi="Times New Roman" w:cs="Times New Roman"/>
                      <w:b/>
                      <w:color w:val="000000"/>
                      <w:szCs w:val="21"/>
                    </w:rPr>
                  </w:pPr>
                  <w:r w:rsidRPr="00BD1A4C">
                    <w:rPr>
                      <w:rFonts w:ascii="Times New Roman" w:eastAsiaTheme="majorEastAsia" w:hAnsi="Times New Roman" w:cs="Times New Roman"/>
                      <w:b/>
                      <w:color w:val="000000"/>
                      <w:szCs w:val="21"/>
                    </w:rPr>
                    <w:t>年排放量（</w:t>
                  </w:r>
                  <w:r w:rsidRPr="00BD1A4C">
                    <w:rPr>
                      <w:rFonts w:ascii="Times New Roman" w:eastAsiaTheme="majorEastAsia" w:hAnsi="Times New Roman" w:cs="Times New Roman"/>
                      <w:b/>
                      <w:color w:val="000000"/>
                      <w:szCs w:val="21"/>
                    </w:rPr>
                    <w:t>t/a</w:t>
                  </w:r>
                  <w:r w:rsidRPr="00BD1A4C">
                    <w:rPr>
                      <w:rFonts w:ascii="Times New Roman" w:eastAsiaTheme="majorEastAsia" w:hAnsi="Times New Roman" w:cs="Times New Roman"/>
                      <w:b/>
                      <w:color w:val="000000"/>
                      <w:szCs w:val="21"/>
                    </w:rPr>
                    <w:t>）</w:t>
                  </w:r>
                </w:p>
              </w:tc>
            </w:tr>
            <w:tr w:rsidR="00C60473" w:rsidRPr="00BD1A4C" w14:paraId="3A40F064" w14:textId="77777777" w:rsidTr="004723CA">
              <w:tc>
                <w:tcPr>
                  <w:tcW w:w="2942" w:type="dxa"/>
                  <w:vAlign w:val="center"/>
                </w:tcPr>
                <w:p w14:paraId="376A8EA4" w14:textId="77777777" w:rsidR="00C60473" w:rsidRPr="00BD1A4C" w:rsidRDefault="00C60473" w:rsidP="00C60473">
                  <w:pPr>
                    <w:jc w:val="center"/>
                    <w:rPr>
                      <w:rFonts w:ascii="Times New Roman" w:eastAsiaTheme="majorEastAsia" w:hAnsi="Times New Roman" w:cs="Times New Roman"/>
                      <w:color w:val="000000"/>
                      <w:szCs w:val="21"/>
                    </w:rPr>
                  </w:pPr>
                  <w:r w:rsidRPr="00BD1A4C">
                    <w:rPr>
                      <w:rFonts w:ascii="Times New Roman" w:eastAsiaTheme="majorEastAsia" w:hAnsi="Times New Roman" w:cs="Times New Roman"/>
                      <w:color w:val="000000"/>
                      <w:szCs w:val="21"/>
                    </w:rPr>
                    <w:t>1</w:t>
                  </w:r>
                </w:p>
              </w:tc>
              <w:tc>
                <w:tcPr>
                  <w:tcW w:w="2942" w:type="dxa"/>
                  <w:vAlign w:val="center"/>
                </w:tcPr>
                <w:p w14:paraId="0DEF0A9D" w14:textId="77777777" w:rsidR="00C60473" w:rsidRPr="00BD1A4C" w:rsidRDefault="00E15FB4" w:rsidP="00C60473">
                  <w:pPr>
                    <w:jc w:val="center"/>
                    <w:rPr>
                      <w:rFonts w:ascii="Times New Roman" w:eastAsiaTheme="majorEastAsia" w:hAnsi="Times New Roman" w:cs="Times New Roman"/>
                      <w:color w:val="000000"/>
                      <w:szCs w:val="21"/>
                    </w:rPr>
                  </w:pPr>
                  <w:r w:rsidRPr="00BD1A4C">
                    <w:rPr>
                      <w:rFonts w:ascii="Times New Roman" w:eastAsiaTheme="majorEastAsia" w:hAnsi="Times New Roman" w:cs="Times New Roman"/>
                      <w:color w:val="000000"/>
                      <w:szCs w:val="21"/>
                    </w:rPr>
                    <w:t>非甲烷总烃</w:t>
                  </w:r>
                </w:p>
              </w:tc>
              <w:tc>
                <w:tcPr>
                  <w:tcW w:w="2960" w:type="dxa"/>
                  <w:vAlign w:val="bottom"/>
                </w:tcPr>
                <w:p w14:paraId="2676E521" w14:textId="77777777" w:rsidR="00C60473" w:rsidRPr="00BD1A4C" w:rsidRDefault="00281902" w:rsidP="00C60473">
                  <w:pPr>
                    <w:jc w:val="center"/>
                    <w:rPr>
                      <w:rFonts w:ascii="Times New Roman" w:eastAsiaTheme="majorEastAsia" w:hAnsi="Times New Roman" w:cs="Times New Roman"/>
                      <w:color w:val="000000"/>
                      <w:szCs w:val="21"/>
                    </w:rPr>
                  </w:pPr>
                  <w:r w:rsidRPr="00293C39">
                    <w:rPr>
                      <w:rFonts w:ascii="Times New Roman" w:hAnsi="Times New Roman" w:cs="Times New Roman"/>
                      <w:color w:val="000000"/>
                      <w:kern w:val="0"/>
                      <w:szCs w:val="21"/>
                    </w:rPr>
                    <w:t>0</w:t>
                  </w:r>
                  <w:r>
                    <w:rPr>
                      <w:rFonts w:ascii="Times New Roman" w:hAnsi="Times New Roman" w:cs="Times New Roman"/>
                      <w:color w:val="000000"/>
                      <w:kern w:val="0"/>
                      <w:szCs w:val="21"/>
                    </w:rPr>
                    <w:t>.1794</w:t>
                  </w:r>
                </w:p>
              </w:tc>
            </w:tr>
          </w:tbl>
          <w:p w14:paraId="6852F827" w14:textId="77777777" w:rsidR="006B3C2E" w:rsidRPr="00856734" w:rsidRDefault="00856734" w:rsidP="00856734">
            <w:pPr>
              <w:overflowPunct w:val="0"/>
              <w:autoSpaceDE w:val="0"/>
              <w:autoSpaceDN w:val="0"/>
              <w:adjustRightInd w:val="0"/>
              <w:spacing w:line="360" w:lineRule="auto"/>
              <w:ind w:firstLineChars="200" w:firstLine="480"/>
              <w:rPr>
                <w:rFonts w:ascii="Times New Roman" w:eastAsiaTheme="majorEastAsia" w:hAnsi="Times New Roman" w:cs="Times New Roman"/>
                <w:sz w:val="24"/>
                <w:szCs w:val="24"/>
              </w:rPr>
            </w:pPr>
            <w:r w:rsidRPr="00856734">
              <w:rPr>
                <w:rFonts w:ascii="Times New Roman" w:eastAsiaTheme="majorEastAsia" w:hAnsi="Times New Roman" w:cs="Times New Roman" w:hint="eastAsia"/>
                <w:sz w:val="24"/>
                <w:szCs w:val="24"/>
              </w:rPr>
              <w:t>（</w:t>
            </w:r>
            <w:r w:rsidRPr="00856734">
              <w:rPr>
                <w:rFonts w:ascii="Times New Roman" w:eastAsiaTheme="majorEastAsia" w:hAnsi="Times New Roman" w:cs="Times New Roman" w:hint="eastAsia"/>
                <w:sz w:val="24"/>
                <w:szCs w:val="24"/>
              </w:rPr>
              <w:t>6</w:t>
            </w:r>
            <w:r w:rsidRPr="00856734">
              <w:rPr>
                <w:rFonts w:ascii="Times New Roman" w:eastAsiaTheme="majorEastAsia" w:hAnsi="Times New Roman" w:cs="Times New Roman" w:hint="eastAsia"/>
                <w:sz w:val="24"/>
                <w:szCs w:val="24"/>
              </w:rPr>
              <w:t>）</w:t>
            </w:r>
            <w:r w:rsidR="006B3C2E" w:rsidRPr="00856734">
              <w:rPr>
                <w:rFonts w:ascii="Times New Roman" w:eastAsiaTheme="majorEastAsia" w:hAnsi="Times New Roman" w:cs="Times New Roman"/>
                <w:sz w:val="24"/>
                <w:szCs w:val="24"/>
              </w:rPr>
              <w:t>大气环境防护距离</w:t>
            </w:r>
          </w:p>
          <w:p w14:paraId="5206E97A" w14:textId="77777777" w:rsidR="006B3C2E" w:rsidRPr="00BD1A4C" w:rsidRDefault="006B3C2E" w:rsidP="006B3C2E">
            <w:pPr>
              <w:overflowPunct w:val="0"/>
              <w:autoSpaceDE w:val="0"/>
              <w:autoSpaceDN w:val="0"/>
              <w:adjustRightInd w:val="0"/>
              <w:spacing w:line="360" w:lineRule="auto"/>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经计算，本项目各大气污染物下风向最大占标率为</w:t>
            </w:r>
            <w:r w:rsidR="001E1BC7" w:rsidRPr="00AC7C8C">
              <w:rPr>
                <w:rFonts w:ascii="Times New Roman" w:eastAsiaTheme="majorEastAsia" w:hAnsi="Times New Roman" w:cs="Times New Roman"/>
                <w:sz w:val="24"/>
              </w:rPr>
              <w:t>0.8004%</w:t>
            </w:r>
            <w:r w:rsidRPr="00BD1A4C">
              <w:rPr>
                <w:rFonts w:ascii="Times New Roman" w:eastAsiaTheme="majorEastAsia" w:hAnsi="Times New Roman" w:cs="Times New Roman"/>
                <w:sz w:val="24"/>
                <w:szCs w:val="24"/>
              </w:rPr>
              <w:t>，项目厂界浓度满足大气污染物厂界浓度限值，且厂界外大气污染物的短期贡献浓度不超过环境质量浓度限值，所以本项目不需要设置大气环境防护距离。</w:t>
            </w:r>
          </w:p>
          <w:p w14:paraId="6E37CA14" w14:textId="77777777" w:rsidR="006B3C2E" w:rsidRPr="00856734" w:rsidRDefault="00856734" w:rsidP="00856734">
            <w:pPr>
              <w:overflowPunct w:val="0"/>
              <w:autoSpaceDE w:val="0"/>
              <w:autoSpaceDN w:val="0"/>
              <w:spacing w:line="360" w:lineRule="auto"/>
              <w:ind w:firstLineChars="200" w:firstLine="480"/>
              <w:rPr>
                <w:rFonts w:ascii="Times New Roman" w:eastAsiaTheme="majorEastAsia" w:hAnsi="Times New Roman" w:cs="Times New Roman"/>
                <w:sz w:val="24"/>
                <w:szCs w:val="24"/>
              </w:rPr>
            </w:pPr>
            <w:r w:rsidRPr="00856734">
              <w:rPr>
                <w:rFonts w:ascii="Times New Roman" w:eastAsiaTheme="majorEastAsia" w:hAnsi="Times New Roman" w:cs="Times New Roman" w:hint="eastAsia"/>
                <w:sz w:val="24"/>
                <w:szCs w:val="24"/>
              </w:rPr>
              <w:t>（</w:t>
            </w:r>
            <w:r w:rsidRPr="00856734">
              <w:rPr>
                <w:rFonts w:ascii="Times New Roman" w:eastAsiaTheme="majorEastAsia" w:hAnsi="Times New Roman" w:cs="Times New Roman" w:hint="eastAsia"/>
                <w:sz w:val="24"/>
                <w:szCs w:val="24"/>
              </w:rPr>
              <w:t>7</w:t>
            </w:r>
            <w:r w:rsidRPr="00856734">
              <w:rPr>
                <w:rFonts w:ascii="Times New Roman" w:eastAsiaTheme="majorEastAsia" w:hAnsi="Times New Roman" w:cs="Times New Roman" w:hint="eastAsia"/>
                <w:sz w:val="24"/>
                <w:szCs w:val="24"/>
              </w:rPr>
              <w:t>）</w:t>
            </w:r>
            <w:r w:rsidR="006B3C2E" w:rsidRPr="00856734">
              <w:rPr>
                <w:rFonts w:ascii="Times New Roman" w:eastAsiaTheme="majorEastAsia" w:hAnsi="Times New Roman" w:cs="Times New Roman"/>
                <w:sz w:val="24"/>
                <w:szCs w:val="24"/>
              </w:rPr>
              <w:t>卫生防护距离</w:t>
            </w:r>
          </w:p>
          <w:p w14:paraId="6D505C85" w14:textId="77777777" w:rsidR="006B3C2E" w:rsidRPr="00BD1A4C" w:rsidRDefault="006B3C2E" w:rsidP="001E1BC7">
            <w:pPr>
              <w:overflowPunct w:val="0"/>
              <w:autoSpaceDE w:val="0"/>
              <w:autoSpaceDN w:val="0"/>
              <w:spacing w:line="360" w:lineRule="auto"/>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根据《制定地方大气污染物排放标准的技术方法》（</w:t>
            </w:r>
            <w:r w:rsidRPr="00BD1A4C">
              <w:rPr>
                <w:rFonts w:ascii="Times New Roman" w:eastAsiaTheme="majorEastAsia" w:hAnsi="Times New Roman" w:cs="Times New Roman"/>
                <w:sz w:val="24"/>
                <w:szCs w:val="24"/>
              </w:rPr>
              <w:t>GB/T13201-91</w:t>
            </w:r>
            <w:r w:rsidRPr="00BD1A4C">
              <w:rPr>
                <w:rFonts w:ascii="Times New Roman" w:eastAsiaTheme="majorEastAsia" w:hAnsi="Times New Roman" w:cs="Times New Roman"/>
                <w:sz w:val="24"/>
                <w:szCs w:val="24"/>
              </w:rPr>
              <w:t>）规定，无组织排放有害气体的生产单元（生产区、车间、工段）与居民区之间应设置卫生防护距离，计算公式如下算：</w:t>
            </w:r>
          </w:p>
          <w:p w14:paraId="3EFA52E0" w14:textId="77777777" w:rsidR="006B3C2E" w:rsidRPr="00BD1A4C" w:rsidRDefault="006B3C2E" w:rsidP="006B3C2E">
            <w:pPr>
              <w:overflowPunct w:val="0"/>
              <w:autoSpaceDE w:val="0"/>
              <w:autoSpaceDN w:val="0"/>
              <w:ind w:firstLine="420"/>
              <w:jc w:val="center"/>
              <w:rPr>
                <w:rFonts w:ascii="Times New Roman" w:eastAsiaTheme="majorEastAsia" w:hAnsi="Times New Roman" w:cs="Times New Roman"/>
                <w:szCs w:val="24"/>
              </w:rPr>
            </w:pPr>
            <w:r w:rsidRPr="00BD1A4C">
              <w:rPr>
                <w:rFonts w:ascii="Times New Roman" w:eastAsiaTheme="majorEastAsia" w:hAnsi="Times New Roman" w:cs="Times New Roman"/>
                <w:szCs w:val="24"/>
              </w:rPr>
              <w:object w:dxaOrig="2760" w:dyaOrig="699" w14:anchorId="03A110E9">
                <v:shape id="Picture 4" o:spid="_x0000_i1028" type="#_x0000_t75" style="width:138.65pt;height:34.65pt;mso-position-horizontal-relative:page;mso-position-vertical-relative:page" o:ole="">
                  <v:imagedata r:id="rId21" o:title=""/>
                </v:shape>
                <o:OLEObject Type="Embed" ProgID="Equation.3" ShapeID="Picture 4" DrawAspect="Content" ObjectID="_1652079174" r:id="rId22"/>
              </w:object>
            </w:r>
          </w:p>
          <w:p w14:paraId="244A3F42" w14:textId="77777777" w:rsidR="006B3C2E" w:rsidRPr="00BD1A4C" w:rsidRDefault="006B3C2E" w:rsidP="006B3C2E">
            <w:pPr>
              <w:overflowPunct w:val="0"/>
              <w:autoSpaceDE w:val="0"/>
              <w:autoSpaceDN w:val="0"/>
              <w:adjustRightInd w:val="0"/>
              <w:spacing w:line="360" w:lineRule="auto"/>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式中：</w:t>
            </w:r>
            <w:r w:rsidRPr="00BD1A4C">
              <w:rPr>
                <w:rFonts w:ascii="Times New Roman" w:eastAsiaTheme="majorEastAsia" w:hAnsi="Times New Roman" w:cs="Times New Roman"/>
                <w:sz w:val="24"/>
                <w:szCs w:val="24"/>
              </w:rPr>
              <w:t>Cm——</w:t>
            </w:r>
            <w:r w:rsidRPr="00BD1A4C">
              <w:rPr>
                <w:rFonts w:ascii="Times New Roman" w:eastAsiaTheme="majorEastAsia" w:hAnsi="Times New Roman" w:cs="Times New Roman"/>
                <w:sz w:val="24"/>
                <w:szCs w:val="24"/>
              </w:rPr>
              <w:t>标准浓度限值（</w:t>
            </w:r>
            <w:r w:rsidRPr="00BD1A4C">
              <w:rPr>
                <w:rFonts w:ascii="Times New Roman" w:eastAsiaTheme="majorEastAsia" w:hAnsi="Times New Roman" w:cs="Times New Roman"/>
                <w:sz w:val="24"/>
                <w:szCs w:val="24"/>
              </w:rPr>
              <w:t>mg/m</w:t>
            </w:r>
            <w:r w:rsidRPr="00BD1A4C">
              <w:rPr>
                <w:rFonts w:ascii="Times New Roman" w:eastAsiaTheme="majorEastAsia" w:hAnsi="Times New Roman" w:cs="Times New Roman"/>
                <w:sz w:val="24"/>
                <w:szCs w:val="24"/>
                <w:vertAlign w:val="superscript"/>
              </w:rPr>
              <w:t>3</w:t>
            </w:r>
            <w:r w:rsidRPr="00BD1A4C">
              <w:rPr>
                <w:rFonts w:ascii="Times New Roman" w:eastAsiaTheme="majorEastAsia" w:hAnsi="Times New Roman" w:cs="Times New Roman"/>
                <w:sz w:val="24"/>
                <w:szCs w:val="24"/>
              </w:rPr>
              <w:t>）；</w:t>
            </w:r>
          </w:p>
          <w:p w14:paraId="4F697F52" w14:textId="77777777" w:rsidR="006B3C2E" w:rsidRPr="00BD1A4C" w:rsidRDefault="006B3C2E" w:rsidP="006B3C2E">
            <w:pPr>
              <w:overflowPunct w:val="0"/>
              <w:autoSpaceDE w:val="0"/>
              <w:autoSpaceDN w:val="0"/>
              <w:adjustRightInd w:val="0"/>
              <w:spacing w:line="360" w:lineRule="auto"/>
              <w:ind w:firstLineChars="500" w:firstLine="120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Qc——</w:t>
            </w:r>
            <w:r w:rsidRPr="00BD1A4C">
              <w:rPr>
                <w:rFonts w:ascii="Times New Roman" w:eastAsiaTheme="majorEastAsia" w:hAnsi="Times New Roman" w:cs="Times New Roman"/>
                <w:sz w:val="24"/>
                <w:szCs w:val="24"/>
              </w:rPr>
              <w:t>工业企业有害气体无组织排放量可以达到的控制水平（</w:t>
            </w:r>
            <w:r w:rsidRPr="00BD1A4C">
              <w:rPr>
                <w:rFonts w:ascii="Times New Roman" w:eastAsiaTheme="majorEastAsia" w:hAnsi="Times New Roman" w:cs="Times New Roman"/>
                <w:sz w:val="24"/>
                <w:szCs w:val="24"/>
              </w:rPr>
              <w:t>kg/h</w:t>
            </w:r>
            <w:r w:rsidRPr="00BD1A4C">
              <w:rPr>
                <w:rFonts w:ascii="Times New Roman" w:eastAsiaTheme="majorEastAsia" w:hAnsi="Times New Roman" w:cs="Times New Roman"/>
                <w:sz w:val="24"/>
                <w:szCs w:val="24"/>
              </w:rPr>
              <w:t>）；</w:t>
            </w:r>
          </w:p>
          <w:p w14:paraId="1D465D69" w14:textId="77777777" w:rsidR="006B3C2E" w:rsidRPr="00BD1A4C" w:rsidRDefault="006B3C2E" w:rsidP="006B3C2E">
            <w:pPr>
              <w:overflowPunct w:val="0"/>
              <w:autoSpaceDE w:val="0"/>
              <w:autoSpaceDN w:val="0"/>
              <w:adjustRightInd w:val="0"/>
              <w:spacing w:line="360" w:lineRule="auto"/>
              <w:ind w:firstLineChars="500" w:firstLine="120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A</w:t>
            </w: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B</w:t>
            </w: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C</w:t>
            </w: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D——</w:t>
            </w:r>
            <w:r w:rsidRPr="00BD1A4C">
              <w:rPr>
                <w:rFonts w:ascii="Times New Roman" w:eastAsiaTheme="majorEastAsia" w:hAnsi="Times New Roman" w:cs="Times New Roman"/>
                <w:sz w:val="24"/>
                <w:szCs w:val="24"/>
              </w:rPr>
              <w:t>卫生防护距离计算系数；</w:t>
            </w:r>
          </w:p>
          <w:p w14:paraId="2F7A38D9" w14:textId="77777777" w:rsidR="006B3C2E" w:rsidRPr="00BD1A4C" w:rsidRDefault="006B3C2E" w:rsidP="006B3C2E">
            <w:pPr>
              <w:overflowPunct w:val="0"/>
              <w:autoSpaceDE w:val="0"/>
              <w:autoSpaceDN w:val="0"/>
              <w:adjustRightInd w:val="0"/>
              <w:spacing w:line="360" w:lineRule="auto"/>
              <w:ind w:firstLineChars="500" w:firstLine="120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r——</w:t>
            </w:r>
            <w:r w:rsidRPr="00BD1A4C">
              <w:rPr>
                <w:rFonts w:ascii="Times New Roman" w:eastAsiaTheme="majorEastAsia" w:hAnsi="Times New Roman" w:cs="Times New Roman"/>
                <w:sz w:val="24"/>
                <w:szCs w:val="24"/>
              </w:rPr>
              <w:t>有害气体无组织排放源所在生产单元的等效半径（</w:t>
            </w:r>
            <w:r w:rsidRPr="00BD1A4C">
              <w:rPr>
                <w:rFonts w:ascii="Times New Roman" w:eastAsiaTheme="majorEastAsia" w:hAnsi="Times New Roman" w:cs="Times New Roman"/>
                <w:sz w:val="24"/>
                <w:szCs w:val="24"/>
              </w:rPr>
              <w:t>m</w:t>
            </w:r>
            <w:r w:rsidRPr="00BD1A4C">
              <w:rPr>
                <w:rFonts w:ascii="Times New Roman" w:eastAsiaTheme="majorEastAsia" w:hAnsi="Times New Roman" w:cs="Times New Roman"/>
                <w:sz w:val="24"/>
                <w:szCs w:val="24"/>
              </w:rPr>
              <w:t>）；</w:t>
            </w:r>
          </w:p>
          <w:p w14:paraId="7EE39D0B" w14:textId="77777777" w:rsidR="00856734" w:rsidRDefault="006B3C2E" w:rsidP="006B3C2E">
            <w:pPr>
              <w:overflowPunct w:val="0"/>
              <w:autoSpaceDE w:val="0"/>
              <w:autoSpaceDN w:val="0"/>
              <w:adjustRightInd w:val="0"/>
              <w:spacing w:line="360" w:lineRule="auto"/>
              <w:ind w:firstLineChars="500" w:firstLine="120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L——</w:t>
            </w:r>
            <w:r w:rsidRPr="00BD1A4C">
              <w:rPr>
                <w:rFonts w:ascii="Times New Roman" w:eastAsiaTheme="majorEastAsia" w:hAnsi="Times New Roman" w:cs="Times New Roman"/>
                <w:sz w:val="24"/>
                <w:szCs w:val="24"/>
              </w:rPr>
              <w:t>工业企业所需的卫生防护距离（</w:t>
            </w:r>
            <w:r w:rsidRPr="00BD1A4C">
              <w:rPr>
                <w:rFonts w:ascii="Times New Roman" w:eastAsiaTheme="majorEastAsia" w:hAnsi="Times New Roman" w:cs="Times New Roman"/>
                <w:sz w:val="24"/>
                <w:szCs w:val="24"/>
              </w:rPr>
              <w:t>m</w:t>
            </w:r>
            <w:r w:rsidRPr="00BD1A4C">
              <w:rPr>
                <w:rFonts w:ascii="Times New Roman" w:eastAsiaTheme="majorEastAsia" w:hAnsi="Times New Roman" w:cs="Times New Roman"/>
                <w:sz w:val="24"/>
                <w:szCs w:val="24"/>
              </w:rPr>
              <w:t>）</w:t>
            </w:r>
            <w:r w:rsidR="00856734">
              <w:rPr>
                <w:rFonts w:ascii="Times New Roman" w:eastAsiaTheme="majorEastAsia" w:hAnsi="Times New Roman" w:cs="Times New Roman" w:hint="eastAsia"/>
                <w:sz w:val="24"/>
                <w:szCs w:val="24"/>
              </w:rPr>
              <w:t>。</w:t>
            </w:r>
          </w:p>
          <w:p w14:paraId="7D0CA262" w14:textId="77777777" w:rsidR="006B3C2E" w:rsidRPr="00BD1A4C" w:rsidRDefault="006B3C2E" w:rsidP="00986DA7">
            <w:pPr>
              <w:overflowPunct w:val="0"/>
              <w:autoSpaceDE w:val="0"/>
              <w:autoSpaceDN w:val="0"/>
              <w:adjustRightInd w:val="0"/>
              <w:spacing w:line="360" w:lineRule="auto"/>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各参数取值见表</w:t>
            </w:r>
            <w:r w:rsidRPr="00BD1A4C">
              <w:rPr>
                <w:rFonts w:ascii="Times New Roman" w:eastAsiaTheme="majorEastAsia" w:hAnsi="Times New Roman" w:cs="Times New Roman"/>
                <w:sz w:val="24"/>
                <w:szCs w:val="24"/>
              </w:rPr>
              <w:t>8.</w:t>
            </w:r>
            <w:r w:rsidR="001E1BC7">
              <w:rPr>
                <w:rFonts w:ascii="Times New Roman" w:eastAsiaTheme="majorEastAsia" w:hAnsi="Times New Roman" w:cs="Times New Roman"/>
                <w:sz w:val="24"/>
                <w:szCs w:val="24"/>
              </w:rPr>
              <w:t>2</w:t>
            </w:r>
            <w:r w:rsidRPr="00BD1A4C">
              <w:rPr>
                <w:rFonts w:ascii="Times New Roman" w:eastAsiaTheme="majorEastAsia" w:hAnsi="Times New Roman" w:cs="Times New Roman"/>
                <w:sz w:val="24"/>
                <w:szCs w:val="24"/>
              </w:rPr>
              <w:t>-</w:t>
            </w:r>
            <w:r w:rsidR="004843E6">
              <w:rPr>
                <w:rFonts w:ascii="Times New Roman" w:eastAsiaTheme="majorEastAsia" w:hAnsi="Times New Roman" w:cs="Times New Roman"/>
                <w:sz w:val="24"/>
                <w:szCs w:val="24"/>
              </w:rPr>
              <w:t>8</w:t>
            </w:r>
            <w:r w:rsidRPr="00BD1A4C">
              <w:rPr>
                <w:rFonts w:ascii="Times New Roman" w:eastAsiaTheme="majorEastAsia" w:hAnsi="Times New Roman" w:cs="Times New Roman"/>
                <w:sz w:val="24"/>
                <w:szCs w:val="24"/>
              </w:rPr>
              <w:t>。</w:t>
            </w:r>
          </w:p>
          <w:p w14:paraId="68BE7F50" w14:textId="77777777" w:rsidR="006B3C2E" w:rsidRPr="00BD1A4C" w:rsidRDefault="006B3C2E" w:rsidP="00990ABB">
            <w:pPr>
              <w:overflowPunct w:val="0"/>
              <w:autoSpaceDE w:val="0"/>
              <w:autoSpaceDN w:val="0"/>
              <w:adjustRightInd w:val="0"/>
              <w:snapToGrid w:val="0"/>
              <w:spacing w:beforeLines="50" w:before="156"/>
              <w:jc w:val="center"/>
              <w:rPr>
                <w:rFonts w:ascii="Times New Roman" w:eastAsiaTheme="majorEastAsia" w:hAnsi="Times New Roman" w:cs="Times New Roman"/>
                <w:b/>
                <w:sz w:val="24"/>
                <w:szCs w:val="24"/>
              </w:rPr>
            </w:pPr>
            <w:r w:rsidRPr="00BD1A4C">
              <w:rPr>
                <w:rFonts w:ascii="Times New Roman" w:eastAsiaTheme="majorEastAsia" w:hAnsi="Times New Roman" w:cs="Times New Roman"/>
                <w:b/>
                <w:sz w:val="24"/>
                <w:szCs w:val="24"/>
              </w:rPr>
              <w:t>表</w:t>
            </w:r>
            <w:r w:rsidRPr="00BD1A4C">
              <w:rPr>
                <w:rFonts w:ascii="Times New Roman" w:eastAsiaTheme="majorEastAsia" w:hAnsi="Times New Roman" w:cs="Times New Roman"/>
                <w:b/>
                <w:sz w:val="24"/>
                <w:szCs w:val="24"/>
              </w:rPr>
              <w:t>8.</w:t>
            </w:r>
            <w:r w:rsidR="001E1BC7">
              <w:rPr>
                <w:rFonts w:ascii="Times New Roman" w:eastAsiaTheme="majorEastAsia" w:hAnsi="Times New Roman" w:cs="Times New Roman"/>
                <w:b/>
                <w:sz w:val="24"/>
                <w:szCs w:val="24"/>
              </w:rPr>
              <w:t>2</w:t>
            </w:r>
            <w:r w:rsidRPr="00BD1A4C">
              <w:rPr>
                <w:rFonts w:ascii="Times New Roman" w:eastAsiaTheme="majorEastAsia" w:hAnsi="Times New Roman" w:cs="Times New Roman"/>
                <w:b/>
                <w:sz w:val="24"/>
                <w:szCs w:val="24"/>
              </w:rPr>
              <w:t>-</w:t>
            </w:r>
            <w:r w:rsidR="004843E6">
              <w:rPr>
                <w:rFonts w:ascii="Times New Roman" w:eastAsiaTheme="majorEastAsia" w:hAnsi="Times New Roman" w:cs="Times New Roman"/>
                <w:b/>
                <w:sz w:val="24"/>
                <w:szCs w:val="24"/>
              </w:rPr>
              <w:t>8</w:t>
            </w:r>
            <w:r w:rsidRPr="00BD1A4C">
              <w:rPr>
                <w:rFonts w:ascii="Times New Roman" w:eastAsiaTheme="majorEastAsia" w:hAnsi="Times New Roman" w:cs="Times New Roman"/>
                <w:b/>
                <w:sz w:val="24"/>
                <w:szCs w:val="24"/>
              </w:rPr>
              <w:t xml:space="preserve">  </w:t>
            </w:r>
            <w:r w:rsidRPr="00BD1A4C">
              <w:rPr>
                <w:rFonts w:ascii="Times New Roman" w:eastAsiaTheme="majorEastAsia" w:hAnsi="Times New Roman" w:cs="Times New Roman"/>
                <w:b/>
                <w:sz w:val="24"/>
                <w:szCs w:val="24"/>
              </w:rPr>
              <w:t>卫生防护距离计算系数</w:t>
            </w:r>
          </w:p>
          <w:tbl>
            <w:tblPr>
              <w:tblW w:w="0" w:type="auto"/>
              <w:jc w:val="center"/>
              <w:tblBorders>
                <w:top w:val="single" w:sz="4" w:space="0" w:color="auto"/>
                <w:bottom w:val="single" w:sz="4" w:space="0" w:color="auto"/>
                <w:insideH w:val="single" w:sz="6" w:space="0" w:color="auto"/>
                <w:insideV w:val="single" w:sz="6" w:space="0" w:color="auto"/>
              </w:tblBorders>
              <w:tblLook w:val="0000" w:firstRow="0" w:lastRow="0" w:firstColumn="0" w:lastColumn="0" w:noHBand="0" w:noVBand="0"/>
            </w:tblPr>
            <w:tblGrid>
              <w:gridCol w:w="742"/>
              <w:gridCol w:w="1149"/>
              <w:gridCol w:w="797"/>
              <w:gridCol w:w="797"/>
              <w:gridCol w:w="799"/>
              <w:gridCol w:w="797"/>
              <w:gridCol w:w="797"/>
              <w:gridCol w:w="799"/>
              <w:gridCol w:w="797"/>
              <w:gridCol w:w="797"/>
              <w:gridCol w:w="799"/>
            </w:tblGrid>
            <w:tr w:rsidR="006B3C2E" w:rsidRPr="00BD1A4C" w14:paraId="2170FA2A" w14:textId="77777777" w:rsidTr="006B3C2E">
              <w:trPr>
                <w:cantSplit/>
                <w:jc w:val="center"/>
              </w:trPr>
              <w:tc>
                <w:tcPr>
                  <w:tcW w:w="742" w:type="dxa"/>
                  <w:vMerge w:val="restart"/>
                  <w:vAlign w:val="center"/>
                </w:tcPr>
                <w:p w14:paraId="6F2707B0" w14:textId="77777777" w:rsidR="006B3C2E" w:rsidRPr="00BD1A4C" w:rsidRDefault="006B3C2E" w:rsidP="006B3C2E">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计算系数</w:t>
                  </w:r>
                </w:p>
              </w:tc>
              <w:tc>
                <w:tcPr>
                  <w:tcW w:w="1149" w:type="dxa"/>
                  <w:vMerge w:val="restart"/>
                  <w:vAlign w:val="center"/>
                </w:tcPr>
                <w:p w14:paraId="475ECCCB" w14:textId="77777777" w:rsidR="006B3C2E" w:rsidRPr="00BD1A4C" w:rsidRDefault="006B3C2E" w:rsidP="006B3C2E">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5</w:t>
                  </w:r>
                  <w:r w:rsidRPr="00BD1A4C">
                    <w:rPr>
                      <w:rFonts w:ascii="Times New Roman" w:eastAsiaTheme="majorEastAsia" w:hAnsi="Times New Roman" w:cs="Times New Roman"/>
                      <w:b/>
                      <w:szCs w:val="21"/>
                    </w:rPr>
                    <w:t>年平均风速</w:t>
                  </w:r>
                  <w:r w:rsidRPr="00BD1A4C">
                    <w:rPr>
                      <w:rFonts w:ascii="Times New Roman" w:eastAsiaTheme="majorEastAsia" w:hAnsi="Times New Roman" w:cs="Times New Roman"/>
                      <w:b/>
                      <w:szCs w:val="21"/>
                    </w:rPr>
                    <w:t>m/s</w:t>
                  </w:r>
                </w:p>
              </w:tc>
              <w:tc>
                <w:tcPr>
                  <w:tcW w:w="7179" w:type="dxa"/>
                  <w:gridSpan w:val="9"/>
                  <w:vAlign w:val="center"/>
                </w:tcPr>
                <w:p w14:paraId="1AE36A48" w14:textId="77777777" w:rsidR="006B3C2E" w:rsidRPr="00BD1A4C" w:rsidRDefault="006B3C2E" w:rsidP="006B3C2E">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卫生防护距离</w:t>
                  </w:r>
                  <w:r w:rsidRPr="00BD1A4C">
                    <w:rPr>
                      <w:rFonts w:ascii="Times New Roman" w:eastAsiaTheme="majorEastAsia" w:hAnsi="Times New Roman" w:cs="Times New Roman"/>
                      <w:b/>
                      <w:szCs w:val="21"/>
                    </w:rPr>
                    <w:t>L</w:t>
                  </w:r>
                  <w:r w:rsidRPr="00BD1A4C">
                    <w:rPr>
                      <w:rFonts w:ascii="Times New Roman" w:eastAsiaTheme="majorEastAsia" w:hAnsi="Times New Roman" w:cs="Times New Roman"/>
                      <w:b/>
                      <w:szCs w:val="21"/>
                    </w:rPr>
                    <w:t>（</w:t>
                  </w:r>
                  <w:r w:rsidRPr="00BD1A4C">
                    <w:rPr>
                      <w:rFonts w:ascii="Times New Roman" w:eastAsiaTheme="majorEastAsia" w:hAnsi="Times New Roman" w:cs="Times New Roman"/>
                      <w:b/>
                      <w:szCs w:val="21"/>
                    </w:rPr>
                    <w:t>m</w:t>
                  </w:r>
                  <w:r w:rsidRPr="00BD1A4C">
                    <w:rPr>
                      <w:rFonts w:ascii="Times New Roman" w:eastAsiaTheme="majorEastAsia" w:hAnsi="Times New Roman" w:cs="Times New Roman"/>
                      <w:b/>
                      <w:szCs w:val="21"/>
                    </w:rPr>
                    <w:t>）</w:t>
                  </w:r>
                </w:p>
              </w:tc>
            </w:tr>
            <w:tr w:rsidR="006B3C2E" w:rsidRPr="00BD1A4C" w14:paraId="7C153DD4" w14:textId="77777777" w:rsidTr="006B3C2E">
              <w:trPr>
                <w:cantSplit/>
                <w:jc w:val="center"/>
              </w:trPr>
              <w:tc>
                <w:tcPr>
                  <w:tcW w:w="742" w:type="dxa"/>
                  <w:vMerge/>
                  <w:vAlign w:val="center"/>
                </w:tcPr>
                <w:p w14:paraId="0639E4F8" w14:textId="77777777" w:rsidR="006B3C2E" w:rsidRPr="00BD1A4C" w:rsidRDefault="006B3C2E" w:rsidP="006B3C2E">
                  <w:pPr>
                    <w:jc w:val="center"/>
                    <w:rPr>
                      <w:rFonts w:ascii="Times New Roman" w:eastAsiaTheme="majorEastAsia" w:hAnsi="Times New Roman" w:cs="Times New Roman"/>
                      <w:b/>
                      <w:szCs w:val="21"/>
                    </w:rPr>
                  </w:pPr>
                </w:p>
              </w:tc>
              <w:tc>
                <w:tcPr>
                  <w:tcW w:w="1149" w:type="dxa"/>
                  <w:vMerge/>
                  <w:vAlign w:val="center"/>
                </w:tcPr>
                <w:p w14:paraId="7611AB0C" w14:textId="77777777" w:rsidR="006B3C2E" w:rsidRPr="00BD1A4C" w:rsidRDefault="006B3C2E" w:rsidP="006B3C2E">
                  <w:pPr>
                    <w:jc w:val="center"/>
                    <w:rPr>
                      <w:rFonts w:ascii="Times New Roman" w:eastAsiaTheme="majorEastAsia" w:hAnsi="Times New Roman" w:cs="Times New Roman"/>
                      <w:b/>
                      <w:szCs w:val="21"/>
                    </w:rPr>
                  </w:pPr>
                </w:p>
              </w:tc>
              <w:tc>
                <w:tcPr>
                  <w:tcW w:w="2393" w:type="dxa"/>
                  <w:gridSpan w:val="3"/>
                  <w:vAlign w:val="center"/>
                </w:tcPr>
                <w:p w14:paraId="1EDBEAF7" w14:textId="77777777" w:rsidR="006B3C2E" w:rsidRPr="00BD1A4C" w:rsidRDefault="006B3C2E" w:rsidP="006B3C2E">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L≤1000</w:t>
                  </w:r>
                </w:p>
              </w:tc>
              <w:tc>
                <w:tcPr>
                  <w:tcW w:w="2393" w:type="dxa"/>
                  <w:gridSpan w:val="3"/>
                  <w:vAlign w:val="center"/>
                </w:tcPr>
                <w:p w14:paraId="75D1C617" w14:textId="77777777" w:rsidR="006B3C2E" w:rsidRPr="00BD1A4C" w:rsidRDefault="006B3C2E" w:rsidP="006B3C2E">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1000</w:t>
                  </w:r>
                  <w:r w:rsidRPr="00BD1A4C">
                    <w:rPr>
                      <w:rFonts w:ascii="Times New Roman" w:eastAsiaTheme="majorEastAsia" w:hAnsi="Times New Roman" w:cs="Times New Roman"/>
                      <w:b/>
                      <w:szCs w:val="21"/>
                    </w:rPr>
                    <w:t>＜</w:t>
                  </w:r>
                  <w:r w:rsidRPr="00BD1A4C">
                    <w:rPr>
                      <w:rFonts w:ascii="Times New Roman" w:eastAsiaTheme="majorEastAsia" w:hAnsi="Times New Roman" w:cs="Times New Roman"/>
                      <w:b/>
                      <w:szCs w:val="21"/>
                    </w:rPr>
                    <w:t>L≤2000</w:t>
                  </w:r>
                </w:p>
              </w:tc>
              <w:tc>
                <w:tcPr>
                  <w:tcW w:w="2393" w:type="dxa"/>
                  <w:gridSpan w:val="3"/>
                  <w:vAlign w:val="center"/>
                </w:tcPr>
                <w:p w14:paraId="0BA961AF" w14:textId="77777777" w:rsidR="006B3C2E" w:rsidRPr="00BD1A4C" w:rsidRDefault="006B3C2E" w:rsidP="006B3C2E">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L</w:t>
                  </w:r>
                  <w:r w:rsidRPr="00BD1A4C">
                    <w:rPr>
                      <w:rFonts w:ascii="Times New Roman" w:eastAsiaTheme="majorEastAsia" w:hAnsi="Times New Roman" w:cs="Times New Roman"/>
                      <w:b/>
                      <w:szCs w:val="21"/>
                    </w:rPr>
                    <w:t>＞</w:t>
                  </w:r>
                  <w:r w:rsidRPr="00BD1A4C">
                    <w:rPr>
                      <w:rFonts w:ascii="Times New Roman" w:eastAsiaTheme="majorEastAsia" w:hAnsi="Times New Roman" w:cs="Times New Roman"/>
                      <w:b/>
                      <w:szCs w:val="21"/>
                    </w:rPr>
                    <w:t>2000</w:t>
                  </w:r>
                </w:p>
              </w:tc>
            </w:tr>
            <w:tr w:rsidR="006B3C2E" w:rsidRPr="00BD1A4C" w14:paraId="2411CB82" w14:textId="77777777" w:rsidTr="006B3C2E">
              <w:trPr>
                <w:cantSplit/>
                <w:jc w:val="center"/>
              </w:trPr>
              <w:tc>
                <w:tcPr>
                  <w:tcW w:w="742" w:type="dxa"/>
                  <w:vMerge/>
                  <w:vAlign w:val="center"/>
                </w:tcPr>
                <w:p w14:paraId="55F1E440" w14:textId="77777777" w:rsidR="006B3C2E" w:rsidRPr="00BD1A4C" w:rsidRDefault="006B3C2E" w:rsidP="006B3C2E">
                  <w:pPr>
                    <w:jc w:val="center"/>
                    <w:rPr>
                      <w:rFonts w:ascii="Times New Roman" w:eastAsiaTheme="majorEastAsia" w:hAnsi="Times New Roman" w:cs="Times New Roman"/>
                      <w:b/>
                      <w:szCs w:val="21"/>
                    </w:rPr>
                  </w:pPr>
                </w:p>
              </w:tc>
              <w:tc>
                <w:tcPr>
                  <w:tcW w:w="1149" w:type="dxa"/>
                  <w:vMerge/>
                  <w:vAlign w:val="center"/>
                </w:tcPr>
                <w:p w14:paraId="3BCE5D5E" w14:textId="77777777" w:rsidR="006B3C2E" w:rsidRPr="00BD1A4C" w:rsidRDefault="006B3C2E" w:rsidP="006B3C2E">
                  <w:pPr>
                    <w:jc w:val="center"/>
                    <w:rPr>
                      <w:rFonts w:ascii="Times New Roman" w:eastAsiaTheme="majorEastAsia" w:hAnsi="Times New Roman" w:cs="Times New Roman"/>
                      <w:b/>
                      <w:szCs w:val="21"/>
                    </w:rPr>
                  </w:pPr>
                </w:p>
              </w:tc>
              <w:tc>
                <w:tcPr>
                  <w:tcW w:w="7179" w:type="dxa"/>
                  <w:gridSpan w:val="9"/>
                  <w:vAlign w:val="center"/>
                </w:tcPr>
                <w:p w14:paraId="76E0AB1F" w14:textId="77777777" w:rsidR="006B3C2E" w:rsidRPr="00BD1A4C" w:rsidRDefault="006B3C2E" w:rsidP="006B3C2E">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工业大气污染源构成类别</w:t>
                  </w:r>
                </w:p>
              </w:tc>
            </w:tr>
            <w:tr w:rsidR="006B3C2E" w:rsidRPr="00BD1A4C" w14:paraId="31F3D7CA" w14:textId="77777777" w:rsidTr="006B3C2E">
              <w:trPr>
                <w:cantSplit/>
                <w:jc w:val="center"/>
              </w:trPr>
              <w:tc>
                <w:tcPr>
                  <w:tcW w:w="742" w:type="dxa"/>
                  <w:vMerge/>
                  <w:vAlign w:val="center"/>
                </w:tcPr>
                <w:p w14:paraId="59B90ED2" w14:textId="77777777" w:rsidR="006B3C2E" w:rsidRPr="00BD1A4C" w:rsidRDefault="006B3C2E" w:rsidP="006B3C2E">
                  <w:pPr>
                    <w:jc w:val="center"/>
                    <w:rPr>
                      <w:rFonts w:ascii="Times New Roman" w:eastAsiaTheme="majorEastAsia" w:hAnsi="Times New Roman" w:cs="Times New Roman"/>
                      <w:b/>
                      <w:szCs w:val="21"/>
                    </w:rPr>
                  </w:pPr>
                </w:p>
              </w:tc>
              <w:tc>
                <w:tcPr>
                  <w:tcW w:w="1149" w:type="dxa"/>
                  <w:vMerge/>
                  <w:vAlign w:val="center"/>
                </w:tcPr>
                <w:p w14:paraId="2B7A6AE7" w14:textId="77777777" w:rsidR="006B3C2E" w:rsidRPr="00BD1A4C" w:rsidRDefault="006B3C2E" w:rsidP="006B3C2E">
                  <w:pPr>
                    <w:jc w:val="center"/>
                    <w:rPr>
                      <w:rFonts w:ascii="Times New Roman" w:eastAsiaTheme="majorEastAsia" w:hAnsi="Times New Roman" w:cs="Times New Roman"/>
                      <w:b/>
                      <w:szCs w:val="21"/>
                    </w:rPr>
                  </w:pPr>
                </w:p>
              </w:tc>
              <w:tc>
                <w:tcPr>
                  <w:tcW w:w="797" w:type="dxa"/>
                  <w:vAlign w:val="center"/>
                </w:tcPr>
                <w:p w14:paraId="1263E6E1" w14:textId="77777777" w:rsidR="006B3C2E" w:rsidRPr="00BD1A4C" w:rsidRDefault="006B3C2E" w:rsidP="006B3C2E">
                  <w:pPr>
                    <w:jc w:val="center"/>
                    <w:rPr>
                      <w:rFonts w:ascii="Times New Roman" w:eastAsiaTheme="majorEastAsia" w:hAnsi="Times New Roman" w:cs="Times New Roman"/>
                      <w:b/>
                      <w:szCs w:val="21"/>
                    </w:rPr>
                  </w:pPr>
                  <w:r w:rsidRPr="00BD1A4C">
                    <w:rPr>
                      <w:rFonts w:ascii="宋体" w:eastAsia="宋体" w:hAnsi="宋体" w:cs="宋体" w:hint="eastAsia"/>
                      <w:b/>
                      <w:szCs w:val="21"/>
                    </w:rPr>
                    <w:t>Ⅰ</w:t>
                  </w:r>
                </w:p>
              </w:tc>
              <w:tc>
                <w:tcPr>
                  <w:tcW w:w="797" w:type="dxa"/>
                  <w:vAlign w:val="center"/>
                </w:tcPr>
                <w:p w14:paraId="1D9CF9BE" w14:textId="77777777" w:rsidR="006B3C2E" w:rsidRPr="00BD1A4C" w:rsidRDefault="006B3C2E" w:rsidP="006B3C2E">
                  <w:pPr>
                    <w:jc w:val="center"/>
                    <w:rPr>
                      <w:rFonts w:ascii="Times New Roman" w:eastAsiaTheme="majorEastAsia" w:hAnsi="Times New Roman" w:cs="Times New Roman"/>
                      <w:b/>
                      <w:szCs w:val="21"/>
                    </w:rPr>
                  </w:pPr>
                  <w:r w:rsidRPr="00BD1A4C">
                    <w:rPr>
                      <w:rFonts w:ascii="宋体" w:eastAsia="宋体" w:hAnsi="宋体" w:cs="宋体" w:hint="eastAsia"/>
                      <w:b/>
                      <w:szCs w:val="21"/>
                    </w:rPr>
                    <w:t>Ⅱ</w:t>
                  </w:r>
                </w:p>
              </w:tc>
              <w:tc>
                <w:tcPr>
                  <w:tcW w:w="799" w:type="dxa"/>
                  <w:vAlign w:val="center"/>
                </w:tcPr>
                <w:p w14:paraId="2A25A3C0" w14:textId="77777777" w:rsidR="006B3C2E" w:rsidRPr="00BD1A4C" w:rsidRDefault="006B3C2E" w:rsidP="006B3C2E">
                  <w:pPr>
                    <w:jc w:val="center"/>
                    <w:rPr>
                      <w:rFonts w:ascii="Times New Roman" w:eastAsiaTheme="majorEastAsia" w:hAnsi="Times New Roman" w:cs="Times New Roman"/>
                      <w:b/>
                      <w:szCs w:val="21"/>
                    </w:rPr>
                  </w:pPr>
                  <w:r w:rsidRPr="00BD1A4C">
                    <w:rPr>
                      <w:rFonts w:ascii="宋体" w:eastAsia="宋体" w:hAnsi="宋体" w:cs="宋体" w:hint="eastAsia"/>
                      <w:b/>
                      <w:szCs w:val="21"/>
                    </w:rPr>
                    <w:t>Ⅲ</w:t>
                  </w:r>
                </w:p>
              </w:tc>
              <w:tc>
                <w:tcPr>
                  <w:tcW w:w="797" w:type="dxa"/>
                  <w:vAlign w:val="center"/>
                </w:tcPr>
                <w:p w14:paraId="0107B94C" w14:textId="77777777" w:rsidR="006B3C2E" w:rsidRPr="00BD1A4C" w:rsidRDefault="006B3C2E" w:rsidP="006B3C2E">
                  <w:pPr>
                    <w:jc w:val="center"/>
                    <w:rPr>
                      <w:rFonts w:ascii="Times New Roman" w:eastAsiaTheme="majorEastAsia" w:hAnsi="Times New Roman" w:cs="Times New Roman"/>
                      <w:b/>
                      <w:szCs w:val="21"/>
                    </w:rPr>
                  </w:pPr>
                  <w:r w:rsidRPr="00BD1A4C">
                    <w:rPr>
                      <w:rFonts w:ascii="宋体" w:eastAsia="宋体" w:hAnsi="宋体" w:cs="宋体" w:hint="eastAsia"/>
                      <w:b/>
                      <w:szCs w:val="21"/>
                    </w:rPr>
                    <w:t>Ⅰ</w:t>
                  </w:r>
                </w:p>
              </w:tc>
              <w:tc>
                <w:tcPr>
                  <w:tcW w:w="797" w:type="dxa"/>
                  <w:vAlign w:val="center"/>
                </w:tcPr>
                <w:p w14:paraId="205C4319" w14:textId="77777777" w:rsidR="006B3C2E" w:rsidRPr="00BD1A4C" w:rsidRDefault="006B3C2E" w:rsidP="006B3C2E">
                  <w:pPr>
                    <w:jc w:val="center"/>
                    <w:rPr>
                      <w:rFonts w:ascii="Times New Roman" w:eastAsiaTheme="majorEastAsia" w:hAnsi="Times New Roman" w:cs="Times New Roman"/>
                      <w:b/>
                      <w:szCs w:val="21"/>
                    </w:rPr>
                  </w:pPr>
                  <w:r w:rsidRPr="00BD1A4C">
                    <w:rPr>
                      <w:rFonts w:ascii="宋体" w:eastAsia="宋体" w:hAnsi="宋体" w:cs="宋体" w:hint="eastAsia"/>
                      <w:b/>
                      <w:szCs w:val="21"/>
                    </w:rPr>
                    <w:t>Ⅱ</w:t>
                  </w:r>
                </w:p>
              </w:tc>
              <w:tc>
                <w:tcPr>
                  <w:tcW w:w="799" w:type="dxa"/>
                  <w:vAlign w:val="center"/>
                </w:tcPr>
                <w:p w14:paraId="0E86C930" w14:textId="77777777" w:rsidR="006B3C2E" w:rsidRPr="00BD1A4C" w:rsidRDefault="006B3C2E" w:rsidP="006B3C2E">
                  <w:pPr>
                    <w:jc w:val="center"/>
                    <w:rPr>
                      <w:rFonts w:ascii="Times New Roman" w:eastAsiaTheme="majorEastAsia" w:hAnsi="Times New Roman" w:cs="Times New Roman"/>
                      <w:b/>
                      <w:szCs w:val="21"/>
                    </w:rPr>
                  </w:pPr>
                  <w:r w:rsidRPr="00BD1A4C">
                    <w:rPr>
                      <w:rFonts w:ascii="宋体" w:eastAsia="宋体" w:hAnsi="宋体" w:cs="宋体" w:hint="eastAsia"/>
                      <w:b/>
                      <w:szCs w:val="21"/>
                    </w:rPr>
                    <w:t>Ⅲ</w:t>
                  </w:r>
                </w:p>
              </w:tc>
              <w:tc>
                <w:tcPr>
                  <w:tcW w:w="797" w:type="dxa"/>
                  <w:vAlign w:val="center"/>
                </w:tcPr>
                <w:p w14:paraId="63E0F0C4" w14:textId="77777777" w:rsidR="006B3C2E" w:rsidRPr="00BD1A4C" w:rsidRDefault="006B3C2E" w:rsidP="006B3C2E">
                  <w:pPr>
                    <w:jc w:val="center"/>
                    <w:rPr>
                      <w:rFonts w:ascii="Times New Roman" w:eastAsiaTheme="majorEastAsia" w:hAnsi="Times New Roman" w:cs="Times New Roman"/>
                      <w:b/>
                      <w:szCs w:val="21"/>
                    </w:rPr>
                  </w:pPr>
                  <w:r w:rsidRPr="00BD1A4C">
                    <w:rPr>
                      <w:rFonts w:ascii="宋体" w:eastAsia="宋体" w:hAnsi="宋体" w:cs="宋体" w:hint="eastAsia"/>
                      <w:b/>
                      <w:szCs w:val="21"/>
                    </w:rPr>
                    <w:t>Ⅰ</w:t>
                  </w:r>
                </w:p>
              </w:tc>
              <w:tc>
                <w:tcPr>
                  <w:tcW w:w="797" w:type="dxa"/>
                  <w:vAlign w:val="center"/>
                </w:tcPr>
                <w:p w14:paraId="47818BD9" w14:textId="77777777" w:rsidR="006B3C2E" w:rsidRPr="00BD1A4C" w:rsidRDefault="006B3C2E" w:rsidP="006B3C2E">
                  <w:pPr>
                    <w:jc w:val="center"/>
                    <w:rPr>
                      <w:rFonts w:ascii="Times New Roman" w:eastAsiaTheme="majorEastAsia" w:hAnsi="Times New Roman" w:cs="Times New Roman"/>
                      <w:b/>
                      <w:szCs w:val="21"/>
                    </w:rPr>
                  </w:pPr>
                  <w:r w:rsidRPr="00BD1A4C">
                    <w:rPr>
                      <w:rFonts w:ascii="宋体" w:eastAsia="宋体" w:hAnsi="宋体" w:cs="宋体" w:hint="eastAsia"/>
                      <w:b/>
                      <w:szCs w:val="21"/>
                    </w:rPr>
                    <w:t>Ⅱ</w:t>
                  </w:r>
                </w:p>
              </w:tc>
              <w:tc>
                <w:tcPr>
                  <w:tcW w:w="799" w:type="dxa"/>
                  <w:vAlign w:val="center"/>
                </w:tcPr>
                <w:p w14:paraId="4FDED08F" w14:textId="77777777" w:rsidR="006B3C2E" w:rsidRPr="00BD1A4C" w:rsidRDefault="006B3C2E" w:rsidP="006B3C2E">
                  <w:pPr>
                    <w:jc w:val="center"/>
                    <w:rPr>
                      <w:rFonts w:ascii="Times New Roman" w:eastAsiaTheme="majorEastAsia" w:hAnsi="Times New Roman" w:cs="Times New Roman"/>
                      <w:b/>
                      <w:szCs w:val="21"/>
                    </w:rPr>
                  </w:pPr>
                  <w:r w:rsidRPr="00BD1A4C">
                    <w:rPr>
                      <w:rFonts w:ascii="宋体" w:eastAsia="宋体" w:hAnsi="宋体" w:cs="宋体" w:hint="eastAsia"/>
                      <w:b/>
                      <w:szCs w:val="21"/>
                    </w:rPr>
                    <w:t>Ⅲ</w:t>
                  </w:r>
                </w:p>
              </w:tc>
            </w:tr>
            <w:tr w:rsidR="006B3C2E" w:rsidRPr="00BD1A4C" w14:paraId="5BF09539" w14:textId="77777777" w:rsidTr="006B3C2E">
              <w:trPr>
                <w:cantSplit/>
                <w:jc w:val="center"/>
              </w:trPr>
              <w:tc>
                <w:tcPr>
                  <w:tcW w:w="742" w:type="dxa"/>
                  <w:vMerge w:val="restart"/>
                  <w:vAlign w:val="center"/>
                </w:tcPr>
                <w:p w14:paraId="72AA320D"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A</w:t>
                  </w:r>
                </w:p>
              </w:tc>
              <w:tc>
                <w:tcPr>
                  <w:tcW w:w="1149" w:type="dxa"/>
                  <w:vAlign w:val="center"/>
                </w:tcPr>
                <w:p w14:paraId="064F1C7B"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&lt;2</w:t>
                  </w:r>
                </w:p>
              </w:tc>
              <w:tc>
                <w:tcPr>
                  <w:tcW w:w="797" w:type="dxa"/>
                  <w:vAlign w:val="center"/>
                </w:tcPr>
                <w:p w14:paraId="2404429F"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400</w:t>
                  </w:r>
                </w:p>
              </w:tc>
              <w:tc>
                <w:tcPr>
                  <w:tcW w:w="797" w:type="dxa"/>
                  <w:vAlign w:val="center"/>
                </w:tcPr>
                <w:p w14:paraId="527CA07B"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400</w:t>
                  </w:r>
                </w:p>
              </w:tc>
              <w:tc>
                <w:tcPr>
                  <w:tcW w:w="799" w:type="dxa"/>
                  <w:vAlign w:val="center"/>
                </w:tcPr>
                <w:p w14:paraId="12257CE8"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400</w:t>
                  </w:r>
                </w:p>
              </w:tc>
              <w:tc>
                <w:tcPr>
                  <w:tcW w:w="797" w:type="dxa"/>
                  <w:vAlign w:val="center"/>
                </w:tcPr>
                <w:p w14:paraId="43358B2D"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400</w:t>
                  </w:r>
                </w:p>
              </w:tc>
              <w:tc>
                <w:tcPr>
                  <w:tcW w:w="797" w:type="dxa"/>
                  <w:vAlign w:val="center"/>
                </w:tcPr>
                <w:p w14:paraId="78290E58"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400</w:t>
                  </w:r>
                </w:p>
              </w:tc>
              <w:tc>
                <w:tcPr>
                  <w:tcW w:w="799" w:type="dxa"/>
                  <w:vAlign w:val="center"/>
                </w:tcPr>
                <w:p w14:paraId="5A182D5E"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400</w:t>
                  </w:r>
                </w:p>
              </w:tc>
              <w:tc>
                <w:tcPr>
                  <w:tcW w:w="797" w:type="dxa"/>
                  <w:vAlign w:val="center"/>
                </w:tcPr>
                <w:p w14:paraId="6C916276"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80</w:t>
                  </w:r>
                </w:p>
              </w:tc>
              <w:tc>
                <w:tcPr>
                  <w:tcW w:w="797" w:type="dxa"/>
                  <w:vAlign w:val="center"/>
                </w:tcPr>
                <w:p w14:paraId="207B379D"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80</w:t>
                  </w:r>
                </w:p>
              </w:tc>
              <w:tc>
                <w:tcPr>
                  <w:tcW w:w="799" w:type="dxa"/>
                  <w:vAlign w:val="center"/>
                </w:tcPr>
                <w:p w14:paraId="3211477F"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80</w:t>
                  </w:r>
                </w:p>
              </w:tc>
            </w:tr>
            <w:tr w:rsidR="006B3C2E" w:rsidRPr="00BD1A4C" w14:paraId="6C51F037" w14:textId="77777777" w:rsidTr="006B3C2E">
              <w:trPr>
                <w:cantSplit/>
                <w:trHeight w:val="53"/>
                <w:jc w:val="center"/>
              </w:trPr>
              <w:tc>
                <w:tcPr>
                  <w:tcW w:w="742" w:type="dxa"/>
                  <w:vMerge/>
                  <w:shd w:val="clear" w:color="auto" w:fill="auto"/>
                  <w:vAlign w:val="center"/>
                </w:tcPr>
                <w:p w14:paraId="37998D7D" w14:textId="77777777" w:rsidR="006B3C2E" w:rsidRPr="00BD1A4C" w:rsidRDefault="006B3C2E" w:rsidP="006B3C2E">
                  <w:pPr>
                    <w:jc w:val="center"/>
                    <w:rPr>
                      <w:rFonts w:ascii="Times New Roman" w:eastAsiaTheme="majorEastAsia" w:hAnsi="Times New Roman" w:cs="Times New Roman"/>
                      <w:szCs w:val="21"/>
                    </w:rPr>
                  </w:pPr>
                </w:p>
              </w:tc>
              <w:tc>
                <w:tcPr>
                  <w:tcW w:w="1149" w:type="dxa"/>
                  <w:shd w:val="clear" w:color="auto" w:fill="auto"/>
                  <w:vAlign w:val="center"/>
                </w:tcPr>
                <w:p w14:paraId="18D5CFD3"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2-4</w:t>
                  </w:r>
                </w:p>
              </w:tc>
              <w:tc>
                <w:tcPr>
                  <w:tcW w:w="797" w:type="dxa"/>
                  <w:shd w:val="clear" w:color="auto" w:fill="auto"/>
                  <w:vAlign w:val="center"/>
                </w:tcPr>
                <w:p w14:paraId="5D929C34"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700</w:t>
                  </w:r>
                </w:p>
              </w:tc>
              <w:tc>
                <w:tcPr>
                  <w:tcW w:w="797" w:type="dxa"/>
                  <w:shd w:val="clear" w:color="auto" w:fill="B3B3B3"/>
                  <w:vAlign w:val="center"/>
                </w:tcPr>
                <w:p w14:paraId="5C7F6CD4"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470</w:t>
                  </w:r>
                </w:p>
              </w:tc>
              <w:tc>
                <w:tcPr>
                  <w:tcW w:w="799" w:type="dxa"/>
                  <w:vAlign w:val="center"/>
                </w:tcPr>
                <w:p w14:paraId="1F7ED71C"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350</w:t>
                  </w:r>
                </w:p>
              </w:tc>
              <w:tc>
                <w:tcPr>
                  <w:tcW w:w="797" w:type="dxa"/>
                  <w:vAlign w:val="center"/>
                </w:tcPr>
                <w:p w14:paraId="600F1BB2"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700</w:t>
                  </w:r>
                </w:p>
              </w:tc>
              <w:tc>
                <w:tcPr>
                  <w:tcW w:w="797" w:type="dxa"/>
                  <w:vAlign w:val="center"/>
                </w:tcPr>
                <w:p w14:paraId="3EA6634A"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470</w:t>
                  </w:r>
                </w:p>
              </w:tc>
              <w:tc>
                <w:tcPr>
                  <w:tcW w:w="799" w:type="dxa"/>
                  <w:vAlign w:val="center"/>
                </w:tcPr>
                <w:p w14:paraId="103BEFBE"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350</w:t>
                  </w:r>
                </w:p>
              </w:tc>
              <w:tc>
                <w:tcPr>
                  <w:tcW w:w="797" w:type="dxa"/>
                  <w:vAlign w:val="center"/>
                </w:tcPr>
                <w:p w14:paraId="6669080A"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380</w:t>
                  </w:r>
                </w:p>
              </w:tc>
              <w:tc>
                <w:tcPr>
                  <w:tcW w:w="797" w:type="dxa"/>
                  <w:vAlign w:val="center"/>
                </w:tcPr>
                <w:p w14:paraId="6666546D"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250</w:t>
                  </w:r>
                </w:p>
              </w:tc>
              <w:tc>
                <w:tcPr>
                  <w:tcW w:w="799" w:type="dxa"/>
                  <w:vAlign w:val="center"/>
                </w:tcPr>
                <w:p w14:paraId="7EC1CFE8"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190</w:t>
                  </w:r>
                </w:p>
              </w:tc>
            </w:tr>
            <w:tr w:rsidR="006B3C2E" w:rsidRPr="00BD1A4C" w14:paraId="058747D6" w14:textId="77777777" w:rsidTr="006B3C2E">
              <w:trPr>
                <w:cantSplit/>
                <w:jc w:val="center"/>
              </w:trPr>
              <w:tc>
                <w:tcPr>
                  <w:tcW w:w="742" w:type="dxa"/>
                  <w:vMerge/>
                  <w:vAlign w:val="center"/>
                </w:tcPr>
                <w:p w14:paraId="1E794E6A" w14:textId="77777777" w:rsidR="006B3C2E" w:rsidRPr="00BD1A4C" w:rsidRDefault="006B3C2E" w:rsidP="006B3C2E">
                  <w:pPr>
                    <w:jc w:val="center"/>
                    <w:rPr>
                      <w:rFonts w:ascii="Times New Roman" w:eastAsiaTheme="majorEastAsia" w:hAnsi="Times New Roman" w:cs="Times New Roman"/>
                      <w:szCs w:val="21"/>
                    </w:rPr>
                  </w:pPr>
                </w:p>
              </w:tc>
              <w:tc>
                <w:tcPr>
                  <w:tcW w:w="1149" w:type="dxa"/>
                  <w:vAlign w:val="center"/>
                </w:tcPr>
                <w:p w14:paraId="2EC209A8"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&gt;4</w:t>
                  </w:r>
                </w:p>
              </w:tc>
              <w:tc>
                <w:tcPr>
                  <w:tcW w:w="797" w:type="dxa"/>
                  <w:vAlign w:val="center"/>
                </w:tcPr>
                <w:p w14:paraId="64F94101"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530</w:t>
                  </w:r>
                </w:p>
              </w:tc>
              <w:tc>
                <w:tcPr>
                  <w:tcW w:w="797" w:type="dxa"/>
                  <w:vAlign w:val="center"/>
                </w:tcPr>
                <w:p w14:paraId="493FAE70"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350</w:t>
                  </w:r>
                </w:p>
              </w:tc>
              <w:tc>
                <w:tcPr>
                  <w:tcW w:w="799" w:type="dxa"/>
                  <w:vAlign w:val="center"/>
                </w:tcPr>
                <w:p w14:paraId="2B13C7D2"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260</w:t>
                  </w:r>
                </w:p>
              </w:tc>
              <w:tc>
                <w:tcPr>
                  <w:tcW w:w="797" w:type="dxa"/>
                  <w:vAlign w:val="center"/>
                </w:tcPr>
                <w:p w14:paraId="30E5818E"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530</w:t>
                  </w:r>
                </w:p>
              </w:tc>
              <w:tc>
                <w:tcPr>
                  <w:tcW w:w="797" w:type="dxa"/>
                  <w:vAlign w:val="center"/>
                </w:tcPr>
                <w:p w14:paraId="6FA7FC40"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350</w:t>
                  </w:r>
                </w:p>
              </w:tc>
              <w:tc>
                <w:tcPr>
                  <w:tcW w:w="799" w:type="dxa"/>
                  <w:vAlign w:val="center"/>
                </w:tcPr>
                <w:p w14:paraId="1A851106"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260</w:t>
                  </w:r>
                </w:p>
              </w:tc>
              <w:tc>
                <w:tcPr>
                  <w:tcW w:w="797" w:type="dxa"/>
                  <w:vAlign w:val="center"/>
                </w:tcPr>
                <w:p w14:paraId="7DEACAB3"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290</w:t>
                  </w:r>
                </w:p>
              </w:tc>
              <w:tc>
                <w:tcPr>
                  <w:tcW w:w="797" w:type="dxa"/>
                  <w:vAlign w:val="center"/>
                </w:tcPr>
                <w:p w14:paraId="336F25B8"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190</w:t>
                  </w:r>
                </w:p>
              </w:tc>
              <w:tc>
                <w:tcPr>
                  <w:tcW w:w="799" w:type="dxa"/>
                  <w:vAlign w:val="center"/>
                </w:tcPr>
                <w:p w14:paraId="4A06E4E0"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140</w:t>
                  </w:r>
                </w:p>
              </w:tc>
            </w:tr>
            <w:tr w:rsidR="006B3C2E" w:rsidRPr="00BD1A4C" w14:paraId="0F4A3662" w14:textId="77777777" w:rsidTr="006B3C2E">
              <w:trPr>
                <w:cantSplit/>
                <w:jc w:val="center"/>
              </w:trPr>
              <w:tc>
                <w:tcPr>
                  <w:tcW w:w="742" w:type="dxa"/>
                  <w:vMerge w:val="restart"/>
                  <w:vAlign w:val="center"/>
                </w:tcPr>
                <w:p w14:paraId="31DB83C8"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B</w:t>
                  </w:r>
                </w:p>
              </w:tc>
              <w:tc>
                <w:tcPr>
                  <w:tcW w:w="1149" w:type="dxa"/>
                  <w:vAlign w:val="center"/>
                </w:tcPr>
                <w:p w14:paraId="4D5B5B7C"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&lt;2</w:t>
                  </w:r>
                </w:p>
              </w:tc>
              <w:tc>
                <w:tcPr>
                  <w:tcW w:w="2393" w:type="dxa"/>
                  <w:gridSpan w:val="3"/>
                  <w:vAlign w:val="center"/>
                </w:tcPr>
                <w:p w14:paraId="44D176FE"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0.01</w:t>
                  </w:r>
                </w:p>
              </w:tc>
              <w:tc>
                <w:tcPr>
                  <w:tcW w:w="2393" w:type="dxa"/>
                  <w:gridSpan w:val="3"/>
                  <w:vAlign w:val="center"/>
                </w:tcPr>
                <w:p w14:paraId="32CECB09"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0.015</w:t>
                  </w:r>
                </w:p>
              </w:tc>
              <w:tc>
                <w:tcPr>
                  <w:tcW w:w="2393" w:type="dxa"/>
                  <w:gridSpan w:val="3"/>
                  <w:vAlign w:val="center"/>
                </w:tcPr>
                <w:p w14:paraId="424FED2A"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0.015</w:t>
                  </w:r>
                </w:p>
              </w:tc>
            </w:tr>
            <w:tr w:rsidR="006B3C2E" w:rsidRPr="00BD1A4C" w14:paraId="262B18DB" w14:textId="77777777" w:rsidTr="006B3C2E">
              <w:trPr>
                <w:cantSplit/>
                <w:jc w:val="center"/>
              </w:trPr>
              <w:tc>
                <w:tcPr>
                  <w:tcW w:w="742" w:type="dxa"/>
                  <w:vMerge/>
                  <w:shd w:val="clear" w:color="auto" w:fill="auto"/>
                  <w:vAlign w:val="center"/>
                </w:tcPr>
                <w:p w14:paraId="2D150413" w14:textId="77777777" w:rsidR="006B3C2E" w:rsidRPr="00BD1A4C" w:rsidRDefault="006B3C2E" w:rsidP="006B3C2E">
                  <w:pPr>
                    <w:jc w:val="center"/>
                    <w:rPr>
                      <w:rFonts w:ascii="Times New Roman" w:eastAsiaTheme="majorEastAsia" w:hAnsi="Times New Roman" w:cs="Times New Roman"/>
                      <w:szCs w:val="21"/>
                    </w:rPr>
                  </w:pPr>
                </w:p>
              </w:tc>
              <w:tc>
                <w:tcPr>
                  <w:tcW w:w="1149" w:type="dxa"/>
                  <w:shd w:val="clear" w:color="auto" w:fill="auto"/>
                  <w:vAlign w:val="center"/>
                </w:tcPr>
                <w:p w14:paraId="1A4A28C4"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&gt;2</w:t>
                  </w:r>
                </w:p>
              </w:tc>
              <w:tc>
                <w:tcPr>
                  <w:tcW w:w="2393" w:type="dxa"/>
                  <w:gridSpan w:val="3"/>
                  <w:shd w:val="clear" w:color="auto" w:fill="B3B3B3"/>
                  <w:vAlign w:val="center"/>
                </w:tcPr>
                <w:p w14:paraId="2A0AB535"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0.021</w:t>
                  </w:r>
                </w:p>
              </w:tc>
              <w:tc>
                <w:tcPr>
                  <w:tcW w:w="2393" w:type="dxa"/>
                  <w:gridSpan w:val="3"/>
                  <w:vAlign w:val="center"/>
                </w:tcPr>
                <w:p w14:paraId="77D66919"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0.036</w:t>
                  </w:r>
                </w:p>
              </w:tc>
              <w:tc>
                <w:tcPr>
                  <w:tcW w:w="2393" w:type="dxa"/>
                  <w:gridSpan w:val="3"/>
                  <w:vAlign w:val="center"/>
                </w:tcPr>
                <w:p w14:paraId="778AE2C8"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0.036</w:t>
                  </w:r>
                </w:p>
              </w:tc>
            </w:tr>
            <w:tr w:rsidR="006B3C2E" w:rsidRPr="00BD1A4C" w14:paraId="2ECF58E3" w14:textId="77777777" w:rsidTr="006B3C2E">
              <w:trPr>
                <w:cantSplit/>
                <w:jc w:val="center"/>
              </w:trPr>
              <w:tc>
                <w:tcPr>
                  <w:tcW w:w="742" w:type="dxa"/>
                  <w:vMerge w:val="restart"/>
                  <w:vAlign w:val="center"/>
                </w:tcPr>
                <w:p w14:paraId="5E654952"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C</w:t>
                  </w:r>
                </w:p>
              </w:tc>
              <w:tc>
                <w:tcPr>
                  <w:tcW w:w="1149" w:type="dxa"/>
                  <w:vAlign w:val="center"/>
                </w:tcPr>
                <w:p w14:paraId="6EBABEBB"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&lt;2</w:t>
                  </w:r>
                </w:p>
              </w:tc>
              <w:tc>
                <w:tcPr>
                  <w:tcW w:w="2393" w:type="dxa"/>
                  <w:gridSpan w:val="3"/>
                  <w:vAlign w:val="center"/>
                </w:tcPr>
                <w:p w14:paraId="0D33F403"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1.85</w:t>
                  </w:r>
                </w:p>
              </w:tc>
              <w:tc>
                <w:tcPr>
                  <w:tcW w:w="2393" w:type="dxa"/>
                  <w:gridSpan w:val="3"/>
                  <w:vAlign w:val="center"/>
                </w:tcPr>
                <w:p w14:paraId="1D24D61B"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1.79</w:t>
                  </w:r>
                </w:p>
              </w:tc>
              <w:tc>
                <w:tcPr>
                  <w:tcW w:w="2393" w:type="dxa"/>
                  <w:gridSpan w:val="3"/>
                  <w:vAlign w:val="center"/>
                </w:tcPr>
                <w:p w14:paraId="29369A6F"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1.79</w:t>
                  </w:r>
                </w:p>
              </w:tc>
            </w:tr>
            <w:tr w:rsidR="006B3C2E" w:rsidRPr="00BD1A4C" w14:paraId="7063BE7B" w14:textId="77777777" w:rsidTr="006B3C2E">
              <w:trPr>
                <w:cantSplit/>
                <w:jc w:val="center"/>
              </w:trPr>
              <w:tc>
                <w:tcPr>
                  <w:tcW w:w="742" w:type="dxa"/>
                  <w:vMerge/>
                  <w:shd w:val="clear" w:color="auto" w:fill="auto"/>
                  <w:vAlign w:val="center"/>
                </w:tcPr>
                <w:p w14:paraId="6391B7A8" w14:textId="77777777" w:rsidR="006B3C2E" w:rsidRPr="00BD1A4C" w:rsidRDefault="006B3C2E" w:rsidP="006B3C2E">
                  <w:pPr>
                    <w:jc w:val="center"/>
                    <w:rPr>
                      <w:rFonts w:ascii="Times New Roman" w:eastAsiaTheme="majorEastAsia" w:hAnsi="Times New Roman" w:cs="Times New Roman"/>
                      <w:szCs w:val="21"/>
                    </w:rPr>
                  </w:pPr>
                </w:p>
              </w:tc>
              <w:tc>
                <w:tcPr>
                  <w:tcW w:w="1149" w:type="dxa"/>
                  <w:shd w:val="clear" w:color="auto" w:fill="auto"/>
                  <w:vAlign w:val="center"/>
                </w:tcPr>
                <w:p w14:paraId="683F94E6"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&gt;2</w:t>
                  </w:r>
                </w:p>
              </w:tc>
              <w:tc>
                <w:tcPr>
                  <w:tcW w:w="2393" w:type="dxa"/>
                  <w:gridSpan w:val="3"/>
                  <w:shd w:val="clear" w:color="auto" w:fill="B3B3B3"/>
                  <w:vAlign w:val="center"/>
                </w:tcPr>
                <w:p w14:paraId="6A4038D5"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1.85</w:t>
                  </w:r>
                </w:p>
              </w:tc>
              <w:tc>
                <w:tcPr>
                  <w:tcW w:w="2393" w:type="dxa"/>
                  <w:gridSpan w:val="3"/>
                  <w:vAlign w:val="center"/>
                </w:tcPr>
                <w:p w14:paraId="3CD13831"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1.77</w:t>
                  </w:r>
                </w:p>
              </w:tc>
              <w:tc>
                <w:tcPr>
                  <w:tcW w:w="2393" w:type="dxa"/>
                  <w:gridSpan w:val="3"/>
                  <w:vAlign w:val="center"/>
                </w:tcPr>
                <w:p w14:paraId="41659075"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1.77</w:t>
                  </w:r>
                </w:p>
              </w:tc>
            </w:tr>
            <w:tr w:rsidR="006B3C2E" w:rsidRPr="00BD1A4C" w14:paraId="51508BDC" w14:textId="77777777" w:rsidTr="006B3C2E">
              <w:trPr>
                <w:cantSplit/>
                <w:jc w:val="center"/>
              </w:trPr>
              <w:tc>
                <w:tcPr>
                  <w:tcW w:w="742" w:type="dxa"/>
                  <w:vMerge w:val="restart"/>
                  <w:vAlign w:val="center"/>
                </w:tcPr>
                <w:p w14:paraId="3D8F56B1"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lastRenderedPageBreak/>
                    <w:t>D</w:t>
                  </w:r>
                </w:p>
              </w:tc>
              <w:tc>
                <w:tcPr>
                  <w:tcW w:w="1149" w:type="dxa"/>
                  <w:vAlign w:val="center"/>
                </w:tcPr>
                <w:p w14:paraId="3EFD8E41"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&lt;2</w:t>
                  </w:r>
                </w:p>
              </w:tc>
              <w:tc>
                <w:tcPr>
                  <w:tcW w:w="2393" w:type="dxa"/>
                  <w:gridSpan w:val="3"/>
                  <w:vAlign w:val="center"/>
                </w:tcPr>
                <w:p w14:paraId="2047382B"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0.78</w:t>
                  </w:r>
                </w:p>
              </w:tc>
              <w:tc>
                <w:tcPr>
                  <w:tcW w:w="2393" w:type="dxa"/>
                  <w:gridSpan w:val="3"/>
                  <w:vAlign w:val="center"/>
                </w:tcPr>
                <w:p w14:paraId="67429A51"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0.78</w:t>
                  </w:r>
                </w:p>
              </w:tc>
              <w:tc>
                <w:tcPr>
                  <w:tcW w:w="2393" w:type="dxa"/>
                  <w:gridSpan w:val="3"/>
                  <w:vAlign w:val="center"/>
                </w:tcPr>
                <w:p w14:paraId="01270752"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0.57</w:t>
                  </w:r>
                </w:p>
              </w:tc>
            </w:tr>
            <w:tr w:rsidR="006B3C2E" w:rsidRPr="00BD1A4C" w14:paraId="10C055C2" w14:textId="77777777" w:rsidTr="006B3C2E">
              <w:trPr>
                <w:cantSplit/>
                <w:jc w:val="center"/>
              </w:trPr>
              <w:tc>
                <w:tcPr>
                  <w:tcW w:w="742" w:type="dxa"/>
                  <w:vMerge/>
                  <w:shd w:val="clear" w:color="auto" w:fill="auto"/>
                  <w:vAlign w:val="center"/>
                </w:tcPr>
                <w:p w14:paraId="1A12642C" w14:textId="77777777" w:rsidR="006B3C2E" w:rsidRPr="00BD1A4C" w:rsidRDefault="006B3C2E" w:rsidP="006B3C2E">
                  <w:pPr>
                    <w:jc w:val="center"/>
                    <w:rPr>
                      <w:rFonts w:ascii="Times New Roman" w:eastAsiaTheme="majorEastAsia" w:hAnsi="Times New Roman" w:cs="Times New Roman"/>
                      <w:szCs w:val="21"/>
                    </w:rPr>
                  </w:pPr>
                </w:p>
              </w:tc>
              <w:tc>
                <w:tcPr>
                  <w:tcW w:w="1149" w:type="dxa"/>
                  <w:shd w:val="clear" w:color="auto" w:fill="auto"/>
                  <w:vAlign w:val="center"/>
                </w:tcPr>
                <w:p w14:paraId="4E99A47B"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&gt;2</w:t>
                  </w:r>
                </w:p>
              </w:tc>
              <w:tc>
                <w:tcPr>
                  <w:tcW w:w="2393" w:type="dxa"/>
                  <w:gridSpan w:val="3"/>
                  <w:shd w:val="clear" w:color="auto" w:fill="B3B3B3"/>
                  <w:vAlign w:val="center"/>
                </w:tcPr>
                <w:p w14:paraId="7747DADF"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0.84</w:t>
                  </w:r>
                </w:p>
              </w:tc>
              <w:tc>
                <w:tcPr>
                  <w:tcW w:w="2393" w:type="dxa"/>
                  <w:gridSpan w:val="3"/>
                  <w:vAlign w:val="center"/>
                </w:tcPr>
                <w:p w14:paraId="1AA49533"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0.84</w:t>
                  </w:r>
                </w:p>
              </w:tc>
              <w:tc>
                <w:tcPr>
                  <w:tcW w:w="2393" w:type="dxa"/>
                  <w:gridSpan w:val="3"/>
                  <w:vAlign w:val="center"/>
                </w:tcPr>
                <w:p w14:paraId="36FC867E"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0.76</w:t>
                  </w:r>
                </w:p>
              </w:tc>
            </w:tr>
          </w:tbl>
          <w:p w14:paraId="3DA6BFFB" w14:textId="77777777" w:rsidR="006B3C2E" w:rsidRPr="00BD1A4C" w:rsidRDefault="006B3C2E" w:rsidP="006B3C2E">
            <w:pPr>
              <w:overflowPunct w:val="0"/>
              <w:autoSpaceDE w:val="0"/>
              <w:autoSpaceDN w:val="0"/>
              <w:spacing w:line="360" w:lineRule="auto"/>
              <w:ind w:firstLineChars="200" w:firstLine="480"/>
              <w:rPr>
                <w:rFonts w:ascii="Times New Roman" w:eastAsiaTheme="majorEastAsia" w:hAnsi="Times New Roman" w:cs="Times New Roman"/>
                <w:color w:val="000000"/>
                <w:sz w:val="24"/>
                <w:szCs w:val="24"/>
              </w:rPr>
            </w:pPr>
            <w:r w:rsidRPr="00BD1A4C">
              <w:rPr>
                <w:rFonts w:ascii="Times New Roman" w:eastAsiaTheme="majorEastAsia" w:hAnsi="Times New Roman" w:cs="Times New Roman"/>
                <w:sz w:val="24"/>
                <w:szCs w:val="24"/>
              </w:rPr>
              <w:t>经计算，卫生防护距离计算结果见表</w:t>
            </w:r>
            <w:r w:rsidRPr="00BD1A4C">
              <w:rPr>
                <w:rFonts w:ascii="Times New Roman" w:eastAsiaTheme="majorEastAsia" w:hAnsi="Times New Roman" w:cs="Times New Roman"/>
                <w:sz w:val="24"/>
                <w:szCs w:val="24"/>
              </w:rPr>
              <w:t>8.</w:t>
            </w:r>
            <w:r w:rsidR="001E1BC7">
              <w:rPr>
                <w:rFonts w:ascii="Times New Roman" w:eastAsiaTheme="majorEastAsia" w:hAnsi="Times New Roman" w:cs="Times New Roman"/>
                <w:sz w:val="24"/>
                <w:szCs w:val="24"/>
              </w:rPr>
              <w:t>2</w:t>
            </w:r>
            <w:r w:rsidRPr="00BD1A4C">
              <w:rPr>
                <w:rFonts w:ascii="Times New Roman" w:eastAsiaTheme="majorEastAsia" w:hAnsi="Times New Roman" w:cs="Times New Roman"/>
                <w:sz w:val="24"/>
                <w:szCs w:val="24"/>
              </w:rPr>
              <w:t>-</w:t>
            </w:r>
            <w:r w:rsidR="00373237">
              <w:rPr>
                <w:rFonts w:ascii="Times New Roman" w:eastAsiaTheme="majorEastAsia" w:hAnsi="Times New Roman" w:cs="Times New Roman"/>
                <w:sz w:val="24"/>
                <w:szCs w:val="24"/>
              </w:rPr>
              <w:t>9</w:t>
            </w:r>
            <w:r w:rsidR="00592B45">
              <w:rPr>
                <w:rFonts w:ascii="Times New Roman" w:eastAsiaTheme="majorEastAsia" w:hAnsi="Times New Roman" w:cs="Times New Roman" w:hint="eastAsia"/>
                <w:sz w:val="24"/>
                <w:szCs w:val="24"/>
              </w:rPr>
              <w:t>。</w:t>
            </w:r>
            <w:r w:rsidR="00592B45" w:rsidRPr="00BD1A4C">
              <w:rPr>
                <w:rFonts w:ascii="Times New Roman" w:eastAsiaTheme="majorEastAsia" w:hAnsi="Times New Roman" w:cs="Times New Roman"/>
                <w:color w:val="000000"/>
                <w:sz w:val="24"/>
                <w:szCs w:val="24"/>
              </w:rPr>
              <w:t xml:space="preserve"> </w:t>
            </w:r>
          </w:p>
          <w:p w14:paraId="411FC51E" w14:textId="77777777" w:rsidR="006B3C2E" w:rsidRPr="00BD1A4C" w:rsidRDefault="006B3C2E" w:rsidP="00501A1E">
            <w:pPr>
              <w:overflowPunct w:val="0"/>
              <w:autoSpaceDE w:val="0"/>
              <w:autoSpaceDN w:val="0"/>
              <w:adjustRightInd w:val="0"/>
              <w:snapToGrid w:val="0"/>
              <w:ind w:firstLine="420"/>
              <w:jc w:val="center"/>
              <w:rPr>
                <w:rFonts w:ascii="Times New Roman" w:eastAsiaTheme="majorEastAsia" w:hAnsi="Times New Roman" w:cs="Times New Roman"/>
                <w:b/>
                <w:sz w:val="24"/>
                <w:szCs w:val="24"/>
              </w:rPr>
            </w:pPr>
            <w:r w:rsidRPr="00BD1A4C">
              <w:rPr>
                <w:rFonts w:ascii="Times New Roman" w:eastAsiaTheme="majorEastAsia" w:hAnsi="Times New Roman" w:cs="Times New Roman"/>
                <w:b/>
                <w:sz w:val="24"/>
                <w:szCs w:val="24"/>
              </w:rPr>
              <w:t>表</w:t>
            </w:r>
            <w:r w:rsidRPr="00BD1A4C">
              <w:rPr>
                <w:rFonts w:ascii="Times New Roman" w:eastAsiaTheme="majorEastAsia" w:hAnsi="Times New Roman" w:cs="Times New Roman"/>
                <w:b/>
                <w:sz w:val="24"/>
                <w:szCs w:val="24"/>
              </w:rPr>
              <w:t>8.</w:t>
            </w:r>
            <w:r w:rsidR="001E1BC7">
              <w:rPr>
                <w:rFonts w:ascii="Times New Roman" w:eastAsiaTheme="majorEastAsia" w:hAnsi="Times New Roman" w:cs="Times New Roman"/>
                <w:b/>
                <w:sz w:val="24"/>
                <w:szCs w:val="24"/>
              </w:rPr>
              <w:t>2</w:t>
            </w:r>
            <w:r w:rsidRPr="00BD1A4C">
              <w:rPr>
                <w:rFonts w:ascii="Times New Roman" w:eastAsiaTheme="majorEastAsia" w:hAnsi="Times New Roman" w:cs="Times New Roman"/>
                <w:b/>
                <w:sz w:val="24"/>
                <w:szCs w:val="24"/>
              </w:rPr>
              <w:t>-</w:t>
            </w:r>
            <w:r w:rsidR="00373237">
              <w:rPr>
                <w:rFonts w:ascii="Times New Roman" w:eastAsiaTheme="majorEastAsia" w:hAnsi="Times New Roman" w:cs="Times New Roman"/>
                <w:b/>
                <w:sz w:val="24"/>
                <w:szCs w:val="24"/>
              </w:rPr>
              <w:t>9</w:t>
            </w:r>
            <w:r w:rsidRPr="00BD1A4C">
              <w:rPr>
                <w:rFonts w:ascii="Times New Roman" w:eastAsiaTheme="majorEastAsia" w:hAnsi="Times New Roman" w:cs="Times New Roman"/>
                <w:b/>
                <w:sz w:val="24"/>
                <w:szCs w:val="24"/>
              </w:rPr>
              <w:t xml:space="preserve">  </w:t>
            </w:r>
            <w:r w:rsidRPr="00BD1A4C">
              <w:rPr>
                <w:rFonts w:ascii="Times New Roman" w:eastAsiaTheme="majorEastAsia" w:hAnsi="Times New Roman" w:cs="Times New Roman"/>
                <w:b/>
                <w:sz w:val="24"/>
                <w:szCs w:val="24"/>
              </w:rPr>
              <w:t>卫生防护距离计算结果表</w:t>
            </w:r>
          </w:p>
          <w:tbl>
            <w:tblPr>
              <w:tblW w:w="0" w:type="auto"/>
              <w:tblBorders>
                <w:top w:val="single" w:sz="4" w:space="0" w:color="auto"/>
                <w:bottom w:val="single" w:sz="4" w:space="0" w:color="auto"/>
                <w:insideH w:val="single" w:sz="6" w:space="0" w:color="auto"/>
                <w:insideV w:val="single" w:sz="6" w:space="0" w:color="auto"/>
              </w:tblBorders>
              <w:tblLook w:val="0000" w:firstRow="0" w:lastRow="0" w:firstColumn="0" w:lastColumn="0" w:noHBand="0" w:noVBand="0"/>
            </w:tblPr>
            <w:tblGrid>
              <w:gridCol w:w="731"/>
              <w:gridCol w:w="1018"/>
              <w:gridCol w:w="977"/>
              <w:gridCol w:w="1165"/>
              <w:gridCol w:w="562"/>
              <w:gridCol w:w="707"/>
              <w:gridCol w:w="692"/>
              <w:gridCol w:w="695"/>
              <w:gridCol w:w="1212"/>
              <w:gridCol w:w="1085"/>
            </w:tblGrid>
            <w:tr w:rsidR="006B3C2E" w:rsidRPr="00BD1A4C" w14:paraId="4CAC066A" w14:textId="77777777" w:rsidTr="00862A4A">
              <w:tc>
                <w:tcPr>
                  <w:tcW w:w="731" w:type="dxa"/>
                  <w:vMerge w:val="restart"/>
                  <w:vAlign w:val="center"/>
                </w:tcPr>
                <w:p w14:paraId="7AD9EDEE" w14:textId="77777777" w:rsidR="006B3C2E" w:rsidRPr="00BD1A4C" w:rsidRDefault="006B3C2E" w:rsidP="006B3C2E">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面源</w:t>
                  </w:r>
                </w:p>
                <w:p w14:paraId="1589C218" w14:textId="77777777" w:rsidR="006B3C2E" w:rsidRPr="00BD1A4C" w:rsidRDefault="006B3C2E" w:rsidP="006B3C2E">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名称</w:t>
                  </w:r>
                </w:p>
              </w:tc>
              <w:tc>
                <w:tcPr>
                  <w:tcW w:w="1018" w:type="dxa"/>
                  <w:vMerge w:val="restart"/>
                  <w:vAlign w:val="center"/>
                </w:tcPr>
                <w:p w14:paraId="60E7C54B" w14:textId="77777777" w:rsidR="006B3C2E" w:rsidRPr="00BD1A4C" w:rsidRDefault="006B3C2E" w:rsidP="006B3C2E">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污染物</w:t>
                  </w:r>
                </w:p>
              </w:tc>
              <w:tc>
                <w:tcPr>
                  <w:tcW w:w="977" w:type="dxa"/>
                  <w:vMerge w:val="restart"/>
                  <w:vAlign w:val="center"/>
                </w:tcPr>
                <w:p w14:paraId="3688BF64" w14:textId="77777777" w:rsidR="00592B45" w:rsidRDefault="006B3C2E" w:rsidP="006B3C2E">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面源</w:t>
                  </w:r>
                </w:p>
                <w:p w14:paraId="37231D72" w14:textId="77777777" w:rsidR="006B3C2E" w:rsidRPr="00BD1A4C" w:rsidRDefault="006B3C2E" w:rsidP="006B3C2E">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面积（</w:t>
                  </w:r>
                  <w:r w:rsidRPr="00BD1A4C">
                    <w:rPr>
                      <w:rFonts w:ascii="Times New Roman" w:eastAsiaTheme="majorEastAsia" w:hAnsi="Times New Roman" w:cs="Times New Roman"/>
                      <w:b/>
                      <w:szCs w:val="21"/>
                    </w:rPr>
                    <w:t>m</w:t>
                  </w:r>
                  <w:r w:rsidRPr="00BD1A4C">
                    <w:rPr>
                      <w:rFonts w:ascii="Times New Roman" w:eastAsiaTheme="majorEastAsia" w:hAnsi="Times New Roman" w:cs="Times New Roman"/>
                      <w:b/>
                      <w:szCs w:val="21"/>
                      <w:vertAlign w:val="superscript"/>
                    </w:rPr>
                    <w:t>2</w:t>
                  </w:r>
                  <w:r w:rsidRPr="00BD1A4C">
                    <w:rPr>
                      <w:rFonts w:ascii="Times New Roman" w:eastAsiaTheme="majorEastAsia" w:hAnsi="Times New Roman" w:cs="Times New Roman"/>
                      <w:b/>
                      <w:szCs w:val="21"/>
                    </w:rPr>
                    <w:t>）</w:t>
                  </w:r>
                </w:p>
              </w:tc>
              <w:tc>
                <w:tcPr>
                  <w:tcW w:w="3821" w:type="dxa"/>
                  <w:gridSpan w:val="5"/>
                  <w:vAlign w:val="center"/>
                </w:tcPr>
                <w:p w14:paraId="592D6824" w14:textId="77777777" w:rsidR="006B3C2E" w:rsidRPr="00BD1A4C" w:rsidRDefault="006B3C2E" w:rsidP="006B3C2E">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计算参数</w:t>
                  </w:r>
                </w:p>
              </w:tc>
              <w:tc>
                <w:tcPr>
                  <w:tcW w:w="2297" w:type="dxa"/>
                  <w:gridSpan w:val="2"/>
                  <w:vAlign w:val="center"/>
                </w:tcPr>
                <w:p w14:paraId="3E012317" w14:textId="77777777" w:rsidR="006B3C2E" w:rsidRPr="00BD1A4C" w:rsidRDefault="006B3C2E" w:rsidP="006B3C2E">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卫生防护距离</w:t>
                  </w:r>
                </w:p>
              </w:tc>
            </w:tr>
            <w:tr w:rsidR="006B3C2E" w:rsidRPr="00BD1A4C" w14:paraId="32E91C27" w14:textId="77777777" w:rsidTr="00862A4A">
              <w:tc>
                <w:tcPr>
                  <w:tcW w:w="731" w:type="dxa"/>
                  <w:vMerge/>
                  <w:vAlign w:val="center"/>
                </w:tcPr>
                <w:p w14:paraId="7E7F0145" w14:textId="77777777" w:rsidR="006B3C2E" w:rsidRPr="00BD1A4C" w:rsidRDefault="006B3C2E" w:rsidP="006B3C2E">
                  <w:pPr>
                    <w:jc w:val="center"/>
                    <w:rPr>
                      <w:rFonts w:ascii="Times New Roman" w:eastAsiaTheme="majorEastAsia" w:hAnsi="Times New Roman" w:cs="Times New Roman"/>
                      <w:b/>
                      <w:szCs w:val="21"/>
                    </w:rPr>
                  </w:pPr>
                </w:p>
              </w:tc>
              <w:tc>
                <w:tcPr>
                  <w:tcW w:w="1018" w:type="dxa"/>
                  <w:vMerge/>
                  <w:vAlign w:val="center"/>
                </w:tcPr>
                <w:p w14:paraId="6960C26E" w14:textId="77777777" w:rsidR="006B3C2E" w:rsidRPr="00BD1A4C" w:rsidRDefault="006B3C2E" w:rsidP="006B3C2E">
                  <w:pPr>
                    <w:jc w:val="center"/>
                    <w:rPr>
                      <w:rFonts w:ascii="Times New Roman" w:eastAsiaTheme="majorEastAsia" w:hAnsi="Times New Roman" w:cs="Times New Roman"/>
                      <w:b/>
                      <w:szCs w:val="21"/>
                    </w:rPr>
                  </w:pPr>
                </w:p>
              </w:tc>
              <w:tc>
                <w:tcPr>
                  <w:tcW w:w="977" w:type="dxa"/>
                  <w:vMerge/>
                  <w:vAlign w:val="center"/>
                </w:tcPr>
                <w:p w14:paraId="400FD44C" w14:textId="77777777" w:rsidR="006B3C2E" w:rsidRPr="00BD1A4C" w:rsidRDefault="006B3C2E" w:rsidP="006B3C2E">
                  <w:pPr>
                    <w:jc w:val="center"/>
                    <w:rPr>
                      <w:rFonts w:ascii="Times New Roman" w:eastAsiaTheme="majorEastAsia" w:hAnsi="Times New Roman" w:cs="Times New Roman"/>
                      <w:b/>
                      <w:szCs w:val="21"/>
                    </w:rPr>
                  </w:pPr>
                </w:p>
              </w:tc>
              <w:tc>
                <w:tcPr>
                  <w:tcW w:w="1165" w:type="dxa"/>
                  <w:vAlign w:val="center"/>
                </w:tcPr>
                <w:p w14:paraId="3A503563" w14:textId="77777777" w:rsidR="006B3C2E" w:rsidRPr="00BD1A4C" w:rsidRDefault="006B3C2E" w:rsidP="006B3C2E">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Cm</w:t>
                  </w:r>
                  <w:r w:rsidRPr="00BD1A4C">
                    <w:rPr>
                      <w:rFonts w:ascii="Times New Roman" w:eastAsiaTheme="majorEastAsia" w:hAnsi="Times New Roman" w:cs="Times New Roman"/>
                      <w:b/>
                      <w:szCs w:val="21"/>
                    </w:rPr>
                    <w:t>（</w:t>
                  </w:r>
                  <w:proofErr w:type="spellStart"/>
                  <w:r w:rsidRPr="00BD1A4C">
                    <w:rPr>
                      <w:rFonts w:ascii="Times New Roman" w:eastAsiaTheme="majorEastAsia" w:hAnsi="Times New Roman" w:cs="Times New Roman"/>
                      <w:b/>
                      <w:szCs w:val="21"/>
                    </w:rPr>
                    <w:t>μg</w:t>
                  </w:r>
                  <w:proofErr w:type="spellEnd"/>
                  <w:r w:rsidRPr="00BD1A4C">
                    <w:rPr>
                      <w:rFonts w:ascii="Times New Roman" w:eastAsiaTheme="majorEastAsia" w:hAnsi="Times New Roman" w:cs="Times New Roman"/>
                      <w:b/>
                      <w:szCs w:val="21"/>
                    </w:rPr>
                    <w:t>/m</w:t>
                  </w:r>
                  <w:r w:rsidRPr="00BD1A4C">
                    <w:rPr>
                      <w:rFonts w:ascii="Times New Roman" w:eastAsiaTheme="majorEastAsia" w:hAnsi="Times New Roman" w:cs="Times New Roman"/>
                      <w:b/>
                      <w:szCs w:val="21"/>
                      <w:vertAlign w:val="superscript"/>
                    </w:rPr>
                    <w:t>3</w:t>
                  </w:r>
                  <w:r w:rsidRPr="00BD1A4C">
                    <w:rPr>
                      <w:rFonts w:ascii="Times New Roman" w:eastAsiaTheme="majorEastAsia" w:hAnsi="Times New Roman" w:cs="Times New Roman"/>
                      <w:b/>
                      <w:szCs w:val="21"/>
                    </w:rPr>
                    <w:t>）</w:t>
                  </w:r>
                </w:p>
              </w:tc>
              <w:tc>
                <w:tcPr>
                  <w:tcW w:w="562" w:type="dxa"/>
                  <w:vAlign w:val="center"/>
                </w:tcPr>
                <w:p w14:paraId="321CDF46" w14:textId="77777777" w:rsidR="006B3C2E" w:rsidRPr="00BD1A4C" w:rsidRDefault="006B3C2E" w:rsidP="006B3C2E">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A</w:t>
                  </w:r>
                </w:p>
              </w:tc>
              <w:tc>
                <w:tcPr>
                  <w:tcW w:w="707" w:type="dxa"/>
                  <w:vAlign w:val="center"/>
                </w:tcPr>
                <w:p w14:paraId="18AE3EC6" w14:textId="77777777" w:rsidR="006B3C2E" w:rsidRPr="00BD1A4C" w:rsidRDefault="006B3C2E" w:rsidP="006B3C2E">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B</w:t>
                  </w:r>
                </w:p>
              </w:tc>
              <w:tc>
                <w:tcPr>
                  <w:tcW w:w="692" w:type="dxa"/>
                  <w:vAlign w:val="center"/>
                </w:tcPr>
                <w:p w14:paraId="6FAAEA33" w14:textId="77777777" w:rsidR="006B3C2E" w:rsidRPr="00BD1A4C" w:rsidRDefault="006B3C2E" w:rsidP="006B3C2E">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C</w:t>
                  </w:r>
                </w:p>
              </w:tc>
              <w:tc>
                <w:tcPr>
                  <w:tcW w:w="695" w:type="dxa"/>
                  <w:vAlign w:val="center"/>
                </w:tcPr>
                <w:p w14:paraId="0AE7902E" w14:textId="77777777" w:rsidR="006B3C2E" w:rsidRPr="00BD1A4C" w:rsidRDefault="006B3C2E" w:rsidP="006B3C2E">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D</w:t>
                  </w:r>
                </w:p>
              </w:tc>
              <w:tc>
                <w:tcPr>
                  <w:tcW w:w="1212" w:type="dxa"/>
                  <w:vAlign w:val="center"/>
                </w:tcPr>
                <w:p w14:paraId="7092ECAE" w14:textId="77777777" w:rsidR="006B3C2E" w:rsidRPr="00BD1A4C" w:rsidRDefault="006B3C2E" w:rsidP="006B3C2E">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L</w:t>
                  </w:r>
                  <w:r w:rsidRPr="00BD1A4C">
                    <w:rPr>
                      <w:rFonts w:ascii="Times New Roman" w:eastAsiaTheme="majorEastAsia" w:hAnsi="Times New Roman" w:cs="Times New Roman"/>
                      <w:b/>
                      <w:szCs w:val="21"/>
                    </w:rPr>
                    <w:t>计（</w:t>
                  </w:r>
                  <w:r w:rsidRPr="00BD1A4C">
                    <w:rPr>
                      <w:rFonts w:ascii="Times New Roman" w:eastAsiaTheme="majorEastAsia" w:hAnsi="Times New Roman" w:cs="Times New Roman"/>
                      <w:b/>
                      <w:szCs w:val="21"/>
                    </w:rPr>
                    <w:t>m</w:t>
                  </w:r>
                  <w:r w:rsidRPr="00BD1A4C">
                    <w:rPr>
                      <w:rFonts w:ascii="Times New Roman" w:eastAsiaTheme="majorEastAsia" w:hAnsi="Times New Roman" w:cs="Times New Roman"/>
                      <w:b/>
                      <w:szCs w:val="21"/>
                    </w:rPr>
                    <w:t>）</w:t>
                  </w:r>
                </w:p>
              </w:tc>
              <w:tc>
                <w:tcPr>
                  <w:tcW w:w="1085" w:type="dxa"/>
                  <w:vAlign w:val="center"/>
                </w:tcPr>
                <w:p w14:paraId="4F8EC359" w14:textId="77777777" w:rsidR="006B3C2E" w:rsidRPr="00BD1A4C" w:rsidRDefault="006B3C2E" w:rsidP="006B3C2E">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L</w:t>
                  </w:r>
                  <w:r w:rsidRPr="00BD1A4C">
                    <w:rPr>
                      <w:rFonts w:ascii="Times New Roman" w:eastAsiaTheme="majorEastAsia" w:hAnsi="Times New Roman" w:cs="Times New Roman"/>
                      <w:b/>
                      <w:szCs w:val="21"/>
                    </w:rPr>
                    <w:t>卫（</w:t>
                  </w:r>
                  <w:r w:rsidRPr="00BD1A4C">
                    <w:rPr>
                      <w:rFonts w:ascii="Times New Roman" w:eastAsiaTheme="majorEastAsia" w:hAnsi="Times New Roman" w:cs="Times New Roman"/>
                      <w:b/>
                      <w:szCs w:val="21"/>
                    </w:rPr>
                    <w:t>m</w:t>
                  </w:r>
                  <w:r w:rsidRPr="00BD1A4C">
                    <w:rPr>
                      <w:rFonts w:ascii="Times New Roman" w:eastAsiaTheme="majorEastAsia" w:hAnsi="Times New Roman" w:cs="Times New Roman"/>
                      <w:b/>
                      <w:szCs w:val="21"/>
                    </w:rPr>
                    <w:t>）</w:t>
                  </w:r>
                </w:p>
              </w:tc>
            </w:tr>
            <w:tr w:rsidR="00F4206D" w:rsidRPr="00BD1A4C" w14:paraId="284211B4" w14:textId="77777777" w:rsidTr="00862A4A">
              <w:trPr>
                <w:trHeight w:val="145"/>
              </w:trPr>
              <w:tc>
                <w:tcPr>
                  <w:tcW w:w="731" w:type="dxa"/>
                  <w:vAlign w:val="center"/>
                </w:tcPr>
                <w:p w14:paraId="33E9D072" w14:textId="77777777" w:rsidR="00F4206D" w:rsidRPr="00BD1A4C" w:rsidRDefault="001E1BC7" w:rsidP="00673167">
                  <w:pPr>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加油区</w:t>
                  </w:r>
                </w:p>
              </w:tc>
              <w:tc>
                <w:tcPr>
                  <w:tcW w:w="1018" w:type="dxa"/>
                  <w:vAlign w:val="center"/>
                </w:tcPr>
                <w:p w14:paraId="2BEE7BCF" w14:textId="77777777" w:rsidR="00F4206D" w:rsidRPr="00BD1A4C" w:rsidRDefault="00E15FB4"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非甲烷总烃</w:t>
                  </w:r>
                </w:p>
              </w:tc>
              <w:tc>
                <w:tcPr>
                  <w:tcW w:w="977" w:type="dxa"/>
                  <w:vAlign w:val="center"/>
                </w:tcPr>
                <w:p w14:paraId="7710783B" w14:textId="77777777" w:rsidR="00F4206D" w:rsidRPr="00BD1A4C" w:rsidRDefault="001E1BC7" w:rsidP="006B3C2E">
                  <w:pPr>
                    <w:jc w:val="center"/>
                    <w:rPr>
                      <w:rFonts w:ascii="Times New Roman" w:eastAsiaTheme="majorEastAsia" w:hAnsi="Times New Roman" w:cs="Times New Roman"/>
                      <w:szCs w:val="21"/>
                    </w:rPr>
                  </w:pPr>
                  <w:r>
                    <w:rPr>
                      <w:rFonts w:ascii="Times New Roman" w:eastAsiaTheme="majorEastAsia" w:hAnsi="Times New Roman" w:cs="Times New Roman"/>
                      <w:szCs w:val="21"/>
                    </w:rPr>
                    <w:t>250</w:t>
                  </w:r>
                </w:p>
              </w:tc>
              <w:tc>
                <w:tcPr>
                  <w:tcW w:w="1165" w:type="dxa"/>
                  <w:vAlign w:val="center"/>
                </w:tcPr>
                <w:p w14:paraId="4DE16CF0" w14:textId="77777777" w:rsidR="00F4206D" w:rsidRPr="00BD1A4C" w:rsidRDefault="00CE0DD7" w:rsidP="00673167">
                  <w:pPr>
                    <w:widowControl/>
                    <w:jc w:val="center"/>
                    <w:rPr>
                      <w:rFonts w:ascii="Times New Roman" w:eastAsiaTheme="majorEastAsia" w:hAnsi="Times New Roman" w:cs="Times New Roman"/>
                      <w:color w:val="000000"/>
                      <w:kern w:val="0"/>
                      <w:szCs w:val="24"/>
                    </w:rPr>
                  </w:pPr>
                  <w:r w:rsidRPr="00BD1A4C">
                    <w:rPr>
                      <w:rFonts w:ascii="Times New Roman" w:eastAsiaTheme="majorEastAsia" w:hAnsi="Times New Roman" w:cs="Times New Roman"/>
                      <w:color w:val="000000"/>
                      <w:kern w:val="0"/>
                      <w:szCs w:val="24"/>
                    </w:rPr>
                    <w:t>2000</w:t>
                  </w:r>
                </w:p>
              </w:tc>
              <w:tc>
                <w:tcPr>
                  <w:tcW w:w="562" w:type="dxa"/>
                  <w:vAlign w:val="center"/>
                </w:tcPr>
                <w:p w14:paraId="5C1D169E" w14:textId="77777777" w:rsidR="00F4206D" w:rsidRPr="00BD1A4C" w:rsidRDefault="00F4206D"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470</w:t>
                  </w:r>
                </w:p>
              </w:tc>
              <w:tc>
                <w:tcPr>
                  <w:tcW w:w="707" w:type="dxa"/>
                  <w:vAlign w:val="center"/>
                </w:tcPr>
                <w:p w14:paraId="62F986A9" w14:textId="77777777" w:rsidR="00F4206D" w:rsidRPr="00BD1A4C" w:rsidRDefault="00F4206D"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0.021</w:t>
                  </w:r>
                </w:p>
              </w:tc>
              <w:tc>
                <w:tcPr>
                  <w:tcW w:w="692" w:type="dxa"/>
                  <w:vAlign w:val="center"/>
                </w:tcPr>
                <w:p w14:paraId="19AFE461" w14:textId="77777777" w:rsidR="00F4206D" w:rsidRPr="00BD1A4C" w:rsidRDefault="00F4206D"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1.85</w:t>
                  </w:r>
                </w:p>
              </w:tc>
              <w:tc>
                <w:tcPr>
                  <w:tcW w:w="695" w:type="dxa"/>
                  <w:vAlign w:val="center"/>
                </w:tcPr>
                <w:p w14:paraId="0BD90EB2" w14:textId="77777777" w:rsidR="00F4206D" w:rsidRPr="00BD1A4C" w:rsidRDefault="00F4206D"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0.84</w:t>
                  </w:r>
                </w:p>
              </w:tc>
              <w:tc>
                <w:tcPr>
                  <w:tcW w:w="1212" w:type="dxa"/>
                  <w:vAlign w:val="center"/>
                </w:tcPr>
                <w:p w14:paraId="211571A5" w14:textId="77777777" w:rsidR="00F4206D" w:rsidRPr="00BD1A4C" w:rsidRDefault="001E1BC7" w:rsidP="00F4206D">
                  <w:pPr>
                    <w:jc w:val="center"/>
                    <w:rPr>
                      <w:rFonts w:ascii="Times New Roman" w:eastAsiaTheme="majorEastAsia" w:hAnsi="Times New Roman" w:cs="Times New Roman"/>
                      <w:szCs w:val="21"/>
                    </w:rPr>
                  </w:pPr>
                  <w:r>
                    <w:rPr>
                      <w:rFonts w:ascii="Times New Roman" w:eastAsiaTheme="majorEastAsia" w:hAnsi="Times New Roman" w:cs="Times New Roman"/>
                      <w:szCs w:val="21"/>
                    </w:rPr>
                    <w:t>0.202</w:t>
                  </w:r>
                </w:p>
              </w:tc>
              <w:tc>
                <w:tcPr>
                  <w:tcW w:w="1085" w:type="dxa"/>
                  <w:vAlign w:val="center"/>
                </w:tcPr>
                <w:p w14:paraId="4EB59C82" w14:textId="77777777" w:rsidR="00F4206D" w:rsidRPr="00BD1A4C" w:rsidRDefault="00F4206D"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50</w:t>
                  </w:r>
                </w:p>
              </w:tc>
            </w:tr>
            <w:tr w:rsidR="00F4206D" w:rsidRPr="00BD1A4C" w14:paraId="430AB3A9" w14:textId="77777777" w:rsidTr="00862A4A">
              <w:trPr>
                <w:trHeight w:val="145"/>
              </w:trPr>
              <w:tc>
                <w:tcPr>
                  <w:tcW w:w="731" w:type="dxa"/>
                  <w:vAlign w:val="center"/>
                </w:tcPr>
                <w:p w14:paraId="09ADDE24" w14:textId="77777777" w:rsidR="00F4206D" w:rsidRPr="00BD1A4C" w:rsidRDefault="001E1BC7" w:rsidP="00673167">
                  <w:pPr>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加气区</w:t>
                  </w:r>
                </w:p>
              </w:tc>
              <w:tc>
                <w:tcPr>
                  <w:tcW w:w="1018" w:type="dxa"/>
                  <w:vAlign w:val="center"/>
                </w:tcPr>
                <w:p w14:paraId="6E2FC3F2" w14:textId="77777777" w:rsidR="00F4206D" w:rsidRPr="00BD1A4C" w:rsidRDefault="001E1BC7" w:rsidP="00673167">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非甲烷总烃</w:t>
                  </w:r>
                </w:p>
              </w:tc>
              <w:tc>
                <w:tcPr>
                  <w:tcW w:w="977" w:type="dxa"/>
                  <w:vAlign w:val="center"/>
                </w:tcPr>
                <w:p w14:paraId="397D15F2" w14:textId="77777777" w:rsidR="00F4206D" w:rsidRPr="00BD1A4C" w:rsidRDefault="001E1BC7" w:rsidP="00F4206D">
                  <w:pPr>
                    <w:jc w:val="center"/>
                    <w:rPr>
                      <w:rFonts w:ascii="Times New Roman" w:eastAsiaTheme="majorEastAsia" w:hAnsi="Times New Roman" w:cs="Times New Roman"/>
                      <w:szCs w:val="21"/>
                    </w:rPr>
                  </w:pPr>
                  <w:r>
                    <w:rPr>
                      <w:rFonts w:ascii="Times New Roman" w:eastAsiaTheme="majorEastAsia" w:hAnsi="Times New Roman" w:cs="Times New Roman"/>
                      <w:szCs w:val="21"/>
                    </w:rPr>
                    <w:t>150</w:t>
                  </w:r>
                </w:p>
              </w:tc>
              <w:tc>
                <w:tcPr>
                  <w:tcW w:w="1165" w:type="dxa"/>
                  <w:vAlign w:val="center"/>
                </w:tcPr>
                <w:p w14:paraId="0EBFC8A6" w14:textId="77777777" w:rsidR="00F4206D" w:rsidRPr="00BD1A4C" w:rsidRDefault="00592B45" w:rsidP="00673167">
                  <w:pPr>
                    <w:widowControl/>
                    <w:jc w:val="center"/>
                    <w:rPr>
                      <w:rFonts w:ascii="Times New Roman" w:eastAsiaTheme="majorEastAsia" w:hAnsi="Times New Roman" w:cs="Times New Roman"/>
                      <w:color w:val="000000"/>
                      <w:kern w:val="0"/>
                      <w:szCs w:val="24"/>
                    </w:rPr>
                  </w:pPr>
                  <w:r>
                    <w:rPr>
                      <w:rFonts w:ascii="Times New Roman" w:eastAsiaTheme="majorEastAsia" w:hAnsi="Times New Roman" w:cs="Times New Roman"/>
                      <w:color w:val="000000"/>
                      <w:kern w:val="0"/>
                      <w:szCs w:val="24"/>
                    </w:rPr>
                    <w:t>2000</w:t>
                  </w:r>
                </w:p>
              </w:tc>
              <w:tc>
                <w:tcPr>
                  <w:tcW w:w="562" w:type="dxa"/>
                  <w:vAlign w:val="center"/>
                </w:tcPr>
                <w:p w14:paraId="6E8132B6" w14:textId="77777777" w:rsidR="00F4206D" w:rsidRPr="00BD1A4C" w:rsidRDefault="00F4206D" w:rsidP="00673167">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470</w:t>
                  </w:r>
                </w:p>
              </w:tc>
              <w:tc>
                <w:tcPr>
                  <w:tcW w:w="707" w:type="dxa"/>
                  <w:vAlign w:val="center"/>
                </w:tcPr>
                <w:p w14:paraId="6D8368F9" w14:textId="77777777" w:rsidR="00F4206D" w:rsidRPr="00BD1A4C" w:rsidRDefault="00F4206D" w:rsidP="00673167">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0.021</w:t>
                  </w:r>
                </w:p>
              </w:tc>
              <w:tc>
                <w:tcPr>
                  <w:tcW w:w="692" w:type="dxa"/>
                  <w:vAlign w:val="center"/>
                </w:tcPr>
                <w:p w14:paraId="655F1835" w14:textId="77777777" w:rsidR="00F4206D" w:rsidRPr="00BD1A4C" w:rsidRDefault="00F4206D" w:rsidP="00673167">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1.85</w:t>
                  </w:r>
                </w:p>
              </w:tc>
              <w:tc>
                <w:tcPr>
                  <w:tcW w:w="695" w:type="dxa"/>
                  <w:vAlign w:val="center"/>
                </w:tcPr>
                <w:p w14:paraId="0C309DEC" w14:textId="77777777" w:rsidR="00F4206D" w:rsidRPr="00BD1A4C" w:rsidRDefault="00F4206D" w:rsidP="00673167">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0.84</w:t>
                  </w:r>
                </w:p>
              </w:tc>
              <w:tc>
                <w:tcPr>
                  <w:tcW w:w="1212" w:type="dxa"/>
                  <w:vAlign w:val="center"/>
                </w:tcPr>
                <w:p w14:paraId="40271318" w14:textId="77777777" w:rsidR="00F4206D" w:rsidRPr="00BD1A4C" w:rsidRDefault="001E1BC7" w:rsidP="00F4206D">
                  <w:pPr>
                    <w:jc w:val="center"/>
                    <w:rPr>
                      <w:rFonts w:ascii="Times New Roman" w:eastAsiaTheme="majorEastAsia" w:hAnsi="Times New Roman" w:cs="Times New Roman"/>
                      <w:szCs w:val="21"/>
                    </w:rPr>
                  </w:pPr>
                  <w:r>
                    <w:rPr>
                      <w:rFonts w:ascii="Times New Roman" w:eastAsiaTheme="majorEastAsia" w:hAnsi="Times New Roman" w:cs="Times New Roman"/>
                      <w:szCs w:val="21"/>
                    </w:rPr>
                    <w:t>0.297</w:t>
                  </w:r>
                </w:p>
              </w:tc>
              <w:tc>
                <w:tcPr>
                  <w:tcW w:w="1085" w:type="dxa"/>
                  <w:vAlign w:val="center"/>
                </w:tcPr>
                <w:p w14:paraId="36144793" w14:textId="77777777" w:rsidR="00F4206D" w:rsidRPr="00BD1A4C" w:rsidRDefault="00F4206D" w:rsidP="00673167">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50</w:t>
                  </w:r>
                </w:p>
              </w:tc>
            </w:tr>
          </w:tbl>
          <w:p w14:paraId="0C9B2B65" w14:textId="77777777" w:rsidR="006B3C2E" w:rsidRPr="00BD1A4C" w:rsidRDefault="006B3C2E" w:rsidP="006B3C2E">
            <w:pPr>
              <w:overflowPunct w:val="0"/>
              <w:autoSpaceDE w:val="0"/>
              <w:autoSpaceDN w:val="0"/>
              <w:adjustRightInd w:val="0"/>
              <w:snapToGrid w:val="0"/>
              <w:ind w:firstLineChars="200" w:firstLine="422"/>
              <w:rPr>
                <w:rFonts w:ascii="Times New Roman" w:eastAsiaTheme="majorEastAsia" w:hAnsi="Times New Roman" w:cs="Times New Roman"/>
                <w:b/>
                <w:szCs w:val="24"/>
              </w:rPr>
            </w:pPr>
            <w:r w:rsidRPr="00BD1A4C">
              <w:rPr>
                <w:rFonts w:ascii="Times New Roman" w:eastAsiaTheme="majorEastAsia" w:hAnsi="Times New Roman" w:cs="Times New Roman"/>
                <w:b/>
                <w:szCs w:val="24"/>
              </w:rPr>
              <w:t>注：根据《制定地方大气污染物排放标准的技术方法》（</w:t>
            </w:r>
            <w:r w:rsidRPr="00BD1A4C">
              <w:rPr>
                <w:rFonts w:ascii="Times New Roman" w:eastAsiaTheme="majorEastAsia" w:hAnsi="Times New Roman" w:cs="Times New Roman"/>
                <w:b/>
                <w:szCs w:val="24"/>
              </w:rPr>
              <w:t>GB/T13201-91</w:t>
            </w:r>
            <w:r w:rsidRPr="00BD1A4C">
              <w:rPr>
                <w:rFonts w:ascii="Times New Roman" w:eastAsiaTheme="majorEastAsia" w:hAnsi="Times New Roman" w:cs="Times New Roman"/>
                <w:b/>
                <w:szCs w:val="24"/>
              </w:rPr>
              <w:t>）中卫生防护距离的确定：卫生防护距离在</w:t>
            </w:r>
            <w:r w:rsidRPr="00BD1A4C">
              <w:rPr>
                <w:rFonts w:ascii="Times New Roman" w:eastAsiaTheme="majorEastAsia" w:hAnsi="Times New Roman" w:cs="Times New Roman"/>
                <w:b/>
                <w:szCs w:val="24"/>
              </w:rPr>
              <w:t>100</w:t>
            </w:r>
            <w:r w:rsidRPr="00BD1A4C">
              <w:rPr>
                <w:rFonts w:ascii="Times New Roman" w:eastAsiaTheme="majorEastAsia" w:hAnsi="Times New Roman" w:cs="Times New Roman"/>
                <w:b/>
                <w:szCs w:val="24"/>
              </w:rPr>
              <w:t>米以内时，级差为</w:t>
            </w:r>
            <w:r w:rsidRPr="00BD1A4C">
              <w:rPr>
                <w:rFonts w:ascii="Times New Roman" w:eastAsiaTheme="majorEastAsia" w:hAnsi="Times New Roman" w:cs="Times New Roman"/>
                <w:b/>
                <w:szCs w:val="24"/>
              </w:rPr>
              <w:t>50</w:t>
            </w:r>
            <w:r w:rsidRPr="00BD1A4C">
              <w:rPr>
                <w:rFonts w:ascii="Times New Roman" w:eastAsiaTheme="majorEastAsia" w:hAnsi="Times New Roman" w:cs="Times New Roman"/>
                <w:b/>
                <w:szCs w:val="24"/>
              </w:rPr>
              <w:t>米；超过</w:t>
            </w:r>
            <w:r w:rsidRPr="00BD1A4C">
              <w:rPr>
                <w:rFonts w:ascii="Times New Roman" w:eastAsiaTheme="majorEastAsia" w:hAnsi="Times New Roman" w:cs="Times New Roman"/>
                <w:b/>
                <w:szCs w:val="24"/>
              </w:rPr>
              <w:t>100</w:t>
            </w:r>
            <w:r w:rsidRPr="00BD1A4C">
              <w:rPr>
                <w:rFonts w:ascii="Times New Roman" w:eastAsiaTheme="majorEastAsia" w:hAnsi="Times New Roman" w:cs="Times New Roman"/>
                <w:b/>
                <w:szCs w:val="24"/>
              </w:rPr>
              <w:t>米，但小于或等于</w:t>
            </w:r>
            <w:r w:rsidRPr="00BD1A4C">
              <w:rPr>
                <w:rFonts w:ascii="Times New Roman" w:eastAsiaTheme="majorEastAsia" w:hAnsi="Times New Roman" w:cs="Times New Roman"/>
                <w:b/>
                <w:szCs w:val="24"/>
              </w:rPr>
              <w:t>1000</w:t>
            </w:r>
            <w:r w:rsidRPr="00BD1A4C">
              <w:rPr>
                <w:rFonts w:ascii="Times New Roman" w:eastAsiaTheme="majorEastAsia" w:hAnsi="Times New Roman" w:cs="Times New Roman"/>
                <w:b/>
                <w:szCs w:val="24"/>
              </w:rPr>
              <w:t>米时，级差为</w:t>
            </w:r>
            <w:r w:rsidRPr="00BD1A4C">
              <w:rPr>
                <w:rFonts w:ascii="Times New Roman" w:eastAsiaTheme="majorEastAsia" w:hAnsi="Times New Roman" w:cs="Times New Roman"/>
                <w:b/>
                <w:szCs w:val="24"/>
              </w:rPr>
              <w:t>100</w:t>
            </w:r>
            <w:r w:rsidRPr="00BD1A4C">
              <w:rPr>
                <w:rFonts w:ascii="Times New Roman" w:eastAsiaTheme="majorEastAsia" w:hAnsi="Times New Roman" w:cs="Times New Roman"/>
                <w:b/>
                <w:szCs w:val="24"/>
              </w:rPr>
              <w:t>米。当按两种或两种以上的有害气体的</w:t>
            </w:r>
            <w:r w:rsidRPr="00BD1A4C">
              <w:rPr>
                <w:rFonts w:ascii="Times New Roman" w:eastAsiaTheme="majorEastAsia" w:hAnsi="Times New Roman" w:cs="Times New Roman"/>
                <w:b/>
                <w:szCs w:val="24"/>
              </w:rPr>
              <w:t>Q/Cm</w:t>
            </w:r>
            <w:r w:rsidRPr="00BD1A4C">
              <w:rPr>
                <w:rFonts w:ascii="Times New Roman" w:eastAsiaTheme="majorEastAsia" w:hAnsi="Times New Roman" w:cs="Times New Roman"/>
                <w:b/>
                <w:szCs w:val="24"/>
              </w:rPr>
              <w:t>值计算的卫生防护距离在同一级别时，该类工业企业的卫生防护距离级别应提高一级。</w:t>
            </w:r>
          </w:p>
          <w:p w14:paraId="37DC82BB" w14:textId="3AF6EC14" w:rsidR="00501A1E" w:rsidRPr="00641FE7" w:rsidRDefault="006B3C2E" w:rsidP="009F385B">
            <w:pPr>
              <w:overflowPunct w:val="0"/>
              <w:autoSpaceDE w:val="0"/>
              <w:autoSpaceDN w:val="0"/>
              <w:spacing w:line="360" w:lineRule="auto"/>
              <w:ind w:firstLineChars="200" w:firstLine="480"/>
              <w:rPr>
                <w:rFonts w:ascii="Times New Roman" w:eastAsiaTheme="majorEastAsia" w:hAnsi="Times New Roman" w:cs="Times New Roman"/>
                <w:color w:val="000000" w:themeColor="text1"/>
                <w:sz w:val="24"/>
                <w:szCs w:val="24"/>
              </w:rPr>
            </w:pPr>
            <w:r w:rsidRPr="00641FE7">
              <w:rPr>
                <w:rFonts w:ascii="Times New Roman" w:eastAsiaTheme="majorEastAsia" w:hAnsi="Times New Roman" w:cs="Times New Roman"/>
                <w:color w:val="000000" w:themeColor="text1"/>
                <w:sz w:val="24"/>
                <w:szCs w:val="24"/>
              </w:rPr>
              <w:t>根据表</w:t>
            </w:r>
            <w:r w:rsidRPr="00641FE7">
              <w:rPr>
                <w:rFonts w:ascii="Times New Roman" w:eastAsiaTheme="majorEastAsia" w:hAnsi="Times New Roman" w:cs="Times New Roman"/>
                <w:color w:val="000000" w:themeColor="text1"/>
                <w:sz w:val="24"/>
                <w:szCs w:val="24"/>
              </w:rPr>
              <w:t>8.</w:t>
            </w:r>
            <w:r w:rsidR="00592B45" w:rsidRPr="00641FE7">
              <w:rPr>
                <w:rFonts w:ascii="Times New Roman" w:eastAsiaTheme="majorEastAsia" w:hAnsi="Times New Roman" w:cs="Times New Roman"/>
                <w:color w:val="000000" w:themeColor="text1"/>
                <w:sz w:val="24"/>
                <w:szCs w:val="24"/>
              </w:rPr>
              <w:t>2</w:t>
            </w:r>
            <w:r w:rsidRPr="00641FE7">
              <w:rPr>
                <w:rFonts w:ascii="Times New Roman" w:eastAsiaTheme="majorEastAsia" w:hAnsi="Times New Roman" w:cs="Times New Roman"/>
                <w:color w:val="000000" w:themeColor="text1"/>
                <w:sz w:val="24"/>
                <w:szCs w:val="24"/>
              </w:rPr>
              <w:t>-</w:t>
            </w:r>
            <w:r w:rsidR="00000CC1" w:rsidRPr="00641FE7">
              <w:rPr>
                <w:rFonts w:ascii="Times New Roman" w:eastAsiaTheme="majorEastAsia" w:hAnsi="Times New Roman" w:cs="Times New Roman"/>
                <w:color w:val="000000" w:themeColor="text1"/>
                <w:sz w:val="24"/>
                <w:szCs w:val="24"/>
              </w:rPr>
              <w:t>9</w:t>
            </w:r>
            <w:r w:rsidRPr="00641FE7">
              <w:rPr>
                <w:rFonts w:ascii="Times New Roman" w:eastAsiaTheme="majorEastAsia" w:hAnsi="Times New Roman" w:cs="Times New Roman"/>
                <w:color w:val="000000" w:themeColor="text1"/>
                <w:sz w:val="24"/>
                <w:szCs w:val="24"/>
              </w:rPr>
              <w:t>计算结果可知，本项目需以</w:t>
            </w:r>
            <w:r w:rsidR="0086069E" w:rsidRPr="00641FE7">
              <w:rPr>
                <w:rFonts w:ascii="Times New Roman" w:eastAsiaTheme="majorEastAsia" w:hAnsi="Times New Roman" w:cs="Times New Roman" w:hint="eastAsia"/>
                <w:color w:val="000000" w:themeColor="text1"/>
                <w:sz w:val="24"/>
                <w:szCs w:val="24"/>
              </w:rPr>
              <w:t>加油区、加气区</w:t>
            </w:r>
            <w:r w:rsidRPr="00641FE7">
              <w:rPr>
                <w:rFonts w:ascii="Times New Roman" w:eastAsiaTheme="majorEastAsia" w:hAnsi="Times New Roman" w:cs="Times New Roman"/>
                <w:color w:val="000000" w:themeColor="text1"/>
                <w:sz w:val="24"/>
                <w:szCs w:val="24"/>
              </w:rPr>
              <w:t>为起点，</w:t>
            </w:r>
            <w:r w:rsidR="0086069E" w:rsidRPr="00641FE7">
              <w:rPr>
                <w:rFonts w:ascii="Times New Roman" w:eastAsiaTheme="majorEastAsia" w:hAnsi="Times New Roman" w:cs="Times New Roman" w:hint="eastAsia"/>
                <w:color w:val="000000" w:themeColor="text1"/>
                <w:sz w:val="24"/>
                <w:szCs w:val="24"/>
              </w:rPr>
              <w:t>各</w:t>
            </w:r>
            <w:r w:rsidRPr="00641FE7">
              <w:rPr>
                <w:rFonts w:ascii="Times New Roman" w:eastAsiaTheme="majorEastAsia" w:hAnsi="Times New Roman" w:cs="Times New Roman"/>
                <w:color w:val="000000" w:themeColor="text1"/>
                <w:sz w:val="24"/>
                <w:szCs w:val="24"/>
              </w:rPr>
              <w:t>设置</w:t>
            </w:r>
            <w:r w:rsidR="00FC4658" w:rsidRPr="00641FE7">
              <w:rPr>
                <w:rFonts w:ascii="Times New Roman" w:eastAsiaTheme="majorEastAsia" w:hAnsi="Times New Roman" w:cs="Times New Roman"/>
                <w:color w:val="000000" w:themeColor="text1"/>
                <w:sz w:val="24"/>
                <w:szCs w:val="24"/>
              </w:rPr>
              <w:t>50</w:t>
            </w:r>
            <w:r w:rsidRPr="00641FE7">
              <w:rPr>
                <w:rFonts w:ascii="Times New Roman" w:eastAsiaTheme="majorEastAsia" w:hAnsi="Times New Roman" w:cs="Times New Roman"/>
                <w:color w:val="000000" w:themeColor="text1"/>
                <w:sz w:val="24"/>
                <w:szCs w:val="24"/>
              </w:rPr>
              <w:t>m</w:t>
            </w:r>
            <w:r w:rsidRPr="00641FE7">
              <w:rPr>
                <w:rFonts w:ascii="Times New Roman" w:eastAsiaTheme="majorEastAsia" w:hAnsi="Times New Roman" w:cs="Times New Roman"/>
                <w:color w:val="000000" w:themeColor="text1"/>
                <w:sz w:val="24"/>
                <w:szCs w:val="24"/>
              </w:rPr>
              <w:t>卫生防护距离</w:t>
            </w:r>
            <w:r w:rsidR="00641FE7" w:rsidRPr="00641FE7">
              <w:rPr>
                <w:rFonts w:ascii="Times New Roman" w:eastAsiaTheme="majorEastAsia" w:hAnsi="Times New Roman" w:cs="Times New Roman" w:hint="eastAsia"/>
                <w:color w:val="000000" w:themeColor="text1"/>
                <w:sz w:val="24"/>
                <w:szCs w:val="24"/>
              </w:rPr>
              <w:t>；</w:t>
            </w:r>
            <w:r w:rsidR="000702D2" w:rsidRPr="00641FE7">
              <w:rPr>
                <w:rFonts w:ascii="Times New Roman" w:eastAsiaTheme="majorEastAsia" w:hAnsi="Times New Roman" w:cs="Times New Roman" w:hint="eastAsia"/>
                <w:color w:val="000000" w:themeColor="text1"/>
                <w:sz w:val="24"/>
                <w:szCs w:val="24"/>
              </w:rPr>
              <w:t>本项目最终以项目边界为起点，</w:t>
            </w:r>
            <w:r w:rsidR="006F4787" w:rsidRPr="00641FE7">
              <w:rPr>
                <w:rFonts w:ascii="Times New Roman" w:eastAsiaTheme="majorEastAsia" w:hAnsi="Times New Roman" w:cs="Times New Roman" w:hint="eastAsia"/>
                <w:color w:val="000000" w:themeColor="text1"/>
                <w:sz w:val="24"/>
                <w:szCs w:val="24"/>
              </w:rPr>
              <w:t>设置</w:t>
            </w:r>
            <w:r w:rsidR="0086069E" w:rsidRPr="00641FE7">
              <w:rPr>
                <w:rFonts w:ascii="Times New Roman" w:eastAsiaTheme="majorEastAsia" w:hAnsi="Times New Roman" w:cs="Times New Roman" w:hint="eastAsia"/>
                <w:color w:val="000000" w:themeColor="text1"/>
                <w:sz w:val="24"/>
                <w:szCs w:val="24"/>
              </w:rPr>
              <w:t>5</w:t>
            </w:r>
            <w:r w:rsidR="0086069E" w:rsidRPr="00641FE7">
              <w:rPr>
                <w:rFonts w:ascii="Times New Roman" w:eastAsiaTheme="majorEastAsia" w:hAnsi="Times New Roman" w:cs="Times New Roman"/>
                <w:color w:val="000000" w:themeColor="text1"/>
                <w:sz w:val="24"/>
                <w:szCs w:val="24"/>
              </w:rPr>
              <w:t>0</w:t>
            </w:r>
            <w:r w:rsidR="0086069E" w:rsidRPr="00641FE7">
              <w:rPr>
                <w:rFonts w:ascii="Times New Roman" w:eastAsiaTheme="majorEastAsia" w:hAnsi="Times New Roman" w:cs="Times New Roman" w:hint="eastAsia"/>
                <w:color w:val="000000" w:themeColor="text1"/>
                <w:sz w:val="24"/>
                <w:szCs w:val="24"/>
              </w:rPr>
              <w:t>米</w:t>
            </w:r>
            <w:r w:rsidR="0086069E" w:rsidRPr="00641FE7">
              <w:rPr>
                <w:rFonts w:ascii="Times New Roman" w:eastAsiaTheme="majorEastAsia" w:hAnsi="Times New Roman" w:cs="Times New Roman"/>
                <w:color w:val="000000" w:themeColor="text1"/>
                <w:sz w:val="24"/>
                <w:szCs w:val="24"/>
              </w:rPr>
              <w:t>卫生防护距离</w:t>
            </w:r>
            <w:r w:rsidRPr="00641FE7">
              <w:rPr>
                <w:rFonts w:ascii="Times New Roman" w:eastAsiaTheme="majorEastAsia" w:hAnsi="Times New Roman" w:cs="Times New Roman"/>
                <w:color w:val="000000" w:themeColor="text1"/>
                <w:sz w:val="24"/>
                <w:szCs w:val="24"/>
              </w:rPr>
              <w:t>。根据现场调查，距离本项目</w:t>
            </w:r>
            <w:r w:rsidR="00EF1A04" w:rsidRPr="00641FE7">
              <w:rPr>
                <w:rFonts w:ascii="Times New Roman" w:eastAsiaTheme="majorEastAsia" w:hAnsi="Times New Roman" w:cs="Times New Roman"/>
                <w:color w:val="000000" w:themeColor="text1"/>
                <w:sz w:val="24"/>
                <w:szCs w:val="24"/>
              </w:rPr>
              <w:t>厂</w:t>
            </w:r>
            <w:r w:rsidR="007800A5" w:rsidRPr="00641FE7">
              <w:rPr>
                <w:rFonts w:ascii="Times New Roman" w:eastAsiaTheme="majorEastAsia" w:hAnsi="Times New Roman" w:cs="Times New Roman"/>
                <w:color w:val="000000" w:themeColor="text1"/>
                <w:sz w:val="24"/>
                <w:szCs w:val="24"/>
              </w:rPr>
              <w:t>区</w:t>
            </w:r>
            <w:r w:rsidRPr="00641FE7">
              <w:rPr>
                <w:rFonts w:ascii="Times New Roman" w:eastAsiaTheme="majorEastAsia" w:hAnsi="Times New Roman" w:cs="Times New Roman"/>
                <w:color w:val="000000" w:themeColor="text1"/>
                <w:sz w:val="24"/>
                <w:szCs w:val="24"/>
              </w:rPr>
              <w:t>最近的敏感点</w:t>
            </w:r>
            <w:r w:rsidR="00197AFC" w:rsidRPr="00641FE7">
              <w:rPr>
                <w:rFonts w:ascii="Times New Roman" w:eastAsiaTheme="majorEastAsia" w:hAnsi="Times New Roman" w:cs="Times New Roman" w:hint="eastAsia"/>
                <w:color w:val="000000" w:themeColor="text1"/>
                <w:sz w:val="24"/>
                <w:szCs w:val="24"/>
              </w:rPr>
              <w:t>为</w:t>
            </w:r>
            <w:r w:rsidR="00B60F04" w:rsidRPr="00641FE7">
              <w:rPr>
                <w:rFonts w:ascii="Times New Roman" w:eastAsiaTheme="majorEastAsia" w:hAnsi="Times New Roman" w:cs="Times New Roman" w:hint="eastAsia"/>
                <w:color w:val="000000" w:themeColor="text1"/>
                <w:sz w:val="24"/>
                <w:szCs w:val="24"/>
              </w:rPr>
              <w:t>新盘村</w:t>
            </w:r>
            <w:r w:rsidRPr="00641FE7">
              <w:rPr>
                <w:rFonts w:ascii="Times New Roman" w:eastAsiaTheme="majorEastAsia" w:hAnsi="Times New Roman" w:cs="Times New Roman"/>
                <w:color w:val="000000" w:themeColor="text1"/>
                <w:sz w:val="24"/>
                <w:szCs w:val="24"/>
              </w:rPr>
              <w:t>（</w:t>
            </w:r>
            <w:r w:rsidR="00B60F04" w:rsidRPr="00641FE7">
              <w:rPr>
                <w:rFonts w:ascii="Times New Roman" w:eastAsiaTheme="majorEastAsia" w:hAnsi="Times New Roman" w:cs="Times New Roman" w:hint="eastAsia"/>
                <w:color w:val="000000" w:themeColor="text1"/>
                <w:sz w:val="24"/>
                <w:szCs w:val="24"/>
              </w:rPr>
              <w:t>项目边界北</w:t>
            </w:r>
            <w:r w:rsidRPr="00641FE7">
              <w:rPr>
                <w:rFonts w:ascii="Times New Roman" w:eastAsiaTheme="majorEastAsia" w:hAnsi="Times New Roman" w:cs="Times New Roman"/>
                <w:color w:val="000000" w:themeColor="text1"/>
                <w:sz w:val="24"/>
                <w:szCs w:val="24"/>
              </w:rPr>
              <w:t>侧），距离本项目</w:t>
            </w:r>
            <w:r w:rsidR="00B60F04" w:rsidRPr="00641FE7">
              <w:rPr>
                <w:rFonts w:ascii="Times New Roman" w:eastAsiaTheme="majorEastAsia" w:hAnsi="Times New Roman" w:cs="Times New Roman" w:hint="eastAsia"/>
                <w:color w:val="000000" w:themeColor="text1"/>
                <w:sz w:val="24"/>
                <w:szCs w:val="24"/>
              </w:rPr>
              <w:t>边界</w:t>
            </w:r>
            <w:r w:rsidRPr="00641FE7">
              <w:rPr>
                <w:rFonts w:ascii="Times New Roman" w:eastAsiaTheme="majorEastAsia" w:hAnsi="Times New Roman" w:cs="Times New Roman"/>
                <w:color w:val="000000" w:themeColor="text1"/>
                <w:sz w:val="24"/>
                <w:szCs w:val="24"/>
              </w:rPr>
              <w:t>约</w:t>
            </w:r>
            <w:r w:rsidR="00B60F04" w:rsidRPr="00641FE7">
              <w:rPr>
                <w:rFonts w:ascii="Times New Roman" w:eastAsiaTheme="majorEastAsia" w:hAnsi="Times New Roman" w:cs="Times New Roman" w:hint="eastAsia"/>
                <w:color w:val="000000" w:themeColor="text1"/>
                <w:sz w:val="24"/>
                <w:szCs w:val="24"/>
              </w:rPr>
              <w:t>2</w:t>
            </w:r>
            <w:r w:rsidR="00B60F04" w:rsidRPr="00641FE7">
              <w:rPr>
                <w:rFonts w:ascii="Times New Roman" w:eastAsiaTheme="majorEastAsia" w:hAnsi="Times New Roman" w:cs="Times New Roman"/>
                <w:color w:val="000000" w:themeColor="text1"/>
                <w:sz w:val="24"/>
                <w:szCs w:val="24"/>
              </w:rPr>
              <w:t>00</w:t>
            </w:r>
            <w:r w:rsidRPr="00641FE7">
              <w:rPr>
                <w:rFonts w:ascii="Times New Roman" w:eastAsiaTheme="majorEastAsia" w:hAnsi="Times New Roman" w:cs="Times New Roman"/>
                <w:color w:val="000000" w:themeColor="text1"/>
                <w:sz w:val="24"/>
                <w:szCs w:val="24"/>
              </w:rPr>
              <w:t>m</w:t>
            </w:r>
            <w:r w:rsidRPr="00641FE7">
              <w:rPr>
                <w:rFonts w:ascii="Times New Roman" w:eastAsiaTheme="majorEastAsia" w:hAnsi="Times New Roman" w:cs="Times New Roman"/>
                <w:color w:val="000000" w:themeColor="text1"/>
                <w:sz w:val="24"/>
                <w:szCs w:val="24"/>
              </w:rPr>
              <w:t>。因此可知，目前该项目卫生防护距离内无居民、学校等环境敏感保护目标，将来在该卫生防护距离范围内也不得新建居民、学校、医院等属于环境保护目标的项目。卫生防护距离线见附图</w:t>
            </w:r>
            <w:r w:rsidRPr="00641FE7">
              <w:rPr>
                <w:rFonts w:ascii="Times New Roman" w:eastAsiaTheme="majorEastAsia" w:hAnsi="Times New Roman" w:cs="Times New Roman"/>
                <w:color w:val="000000" w:themeColor="text1"/>
                <w:sz w:val="24"/>
                <w:szCs w:val="24"/>
              </w:rPr>
              <w:t>2</w:t>
            </w:r>
            <w:r w:rsidRPr="00641FE7">
              <w:rPr>
                <w:rFonts w:ascii="Times New Roman" w:eastAsiaTheme="majorEastAsia" w:hAnsi="Times New Roman" w:cs="Times New Roman"/>
                <w:color w:val="000000" w:themeColor="text1"/>
                <w:sz w:val="24"/>
                <w:szCs w:val="24"/>
              </w:rPr>
              <w:t>。</w:t>
            </w:r>
          </w:p>
          <w:p w14:paraId="21900CE3" w14:textId="77777777" w:rsidR="006B3C2E" w:rsidRPr="00BD1A4C" w:rsidRDefault="006B3C2E" w:rsidP="00C10CC5">
            <w:pPr>
              <w:overflowPunct w:val="0"/>
              <w:autoSpaceDE w:val="0"/>
              <w:autoSpaceDN w:val="0"/>
              <w:adjustRightInd w:val="0"/>
              <w:spacing w:line="360" w:lineRule="auto"/>
              <w:rPr>
                <w:rFonts w:ascii="Times New Roman" w:eastAsiaTheme="majorEastAsia" w:hAnsi="Times New Roman" w:cs="Times New Roman"/>
                <w:b/>
                <w:sz w:val="24"/>
                <w:szCs w:val="24"/>
              </w:rPr>
            </w:pPr>
            <w:r w:rsidRPr="00BD1A4C">
              <w:rPr>
                <w:rFonts w:ascii="Times New Roman" w:eastAsiaTheme="majorEastAsia" w:hAnsi="Times New Roman" w:cs="Times New Roman"/>
                <w:b/>
                <w:sz w:val="24"/>
                <w:szCs w:val="24"/>
              </w:rPr>
              <w:t>8.</w:t>
            </w:r>
            <w:r w:rsidR="0085071D">
              <w:rPr>
                <w:rFonts w:ascii="Times New Roman" w:eastAsiaTheme="majorEastAsia" w:hAnsi="Times New Roman" w:cs="Times New Roman"/>
                <w:b/>
                <w:sz w:val="24"/>
                <w:szCs w:val="24"/>
              </w:rPr>
              <w:t>2</w:t>
            </w:r>
            <w:r w:rsidRPr="00BD1A4C">
              <w:rPr>
                <w:rFonts w:ascii="Times New Roman" w:eastAsiaTheme="majorEastAsia" w:hAnsi="Times New Roman" w:cs="Times New Roman"/>
                <w:b/>
                <w:sz w:val="24"/>
                <w:szCs w:val="24"/>
              </w:rPr>
              <w:t>.2</w:t>
            </w:r>
            <w:r w:rsidRPr="00BD1A4C">
              <w:rPr>
                <w:rFonts w:ascii="Times New Roman" w:eastAsiaTheme="majorEastAsia" w:hAnsi="Times New Roman" w:cs="Times New Roman"/>
                <w:b/>
                <w:sz w:val="24"/>
                <w:szCs w:val="24"/>
              </w:rPr>
              <w:t>水环境影响分析</w:t>
            </w:r>
          </w:p>
          <w:p w14:paraId="2E4B28D9" w14:textId="77777777" w:rsidR="006B3C2E" w:rsidRPr="00BD1A4C" w:rsidRDefault="006B3C2E" w:rsidP="003502A9">
            <w:pPr>
              <w:overflowPunct w:val="0"/>
              <w:autoSpaceDE w:val="0"/>
              <w:autoSpaceDN w:val="0"/>
              <w:adjustRightInd w:val="0"/>
              <w:spacing w:line="360" w:lineRule="auto"/>
              <w:ind w:firstLineChars="200" w:firstLine="480"/>
              <w:rPr>
                <w:rFonts w:ascii="Times New Roman" w:eastAsiaTheme="majorEastAsia" w:hAnsi="Times New Roman" w:cs="Times New Roman"/>
                <w:bCs/>
                <w:sz w:val="24"/>
                <w:szCs w:val="24"/>
              </w:rPr>
            </w:pPr>
            <w:r w:rsidRPr="00BD1A4C">
              <w:rPr>
                <w:rFonts w:ascii="Times New Roman" w:eastAsiaTheme="majorEastAsia" w:hAnsi="Times New Roman" w:cs="Times New Roman"/>
                <w:bCs/>
                <w:sz w:val="24"/>
                <w:szCs w:val="24"/>
              </w:rPr>
              <w:t>（</w:t>
            </w:r>
            <w:r w:rsidRPr="00BD1A4C">
              <w:rPr>
                <w:rFonts w:ascii="Times New Roman" w:eastAsiaTheme="majorEastAsia" w:hAnsi="Times New Roman" w:cs="Times New Roman"/>
                <w:bCs/>
                <w:sz w:val="24"/>
                <w:szCs w:val="24"/>
              </w:rPr>
              <w:t>1</w:t>
            </w:r>
            <w:r w:rsidRPr="00BD1A4C">
              <w:rPr>
                <w:rFonts w:ascii="Times New Roman" w:eastAsiaTheme="majorEastAsia" w:hAnsi="Times New Roman" w:cs="Times New Roman"/>
                <w:bCs/>
                <w:sz w:val="24"/>
                <w:szCs w:val="24"/>
              </w:rPr>
              <w:t>）污染措施综述</w:t>
            </w:r>
          </w:p>
          <w:p w14:paraId="146AD225" w14:textId="1C477CC7" w:rsidR="00990E01" w:rsidRPr="00BD1A4C" w:rsidRDefault="006B3C2E" w:rsidP="00990E01">
            <w:pPr>
              <w:spacing w:line="336" w:lineRule="auto"/>
              <w:ind w:firstLineChars="200" w:firstLine="480"/>
              <w:rPr>
                <w:rFonts w:ascii="Times New Roman" w:eastAsiaTheme="majorEastAsia" w:hAnsi="Times New Roman" w:cs="Times New Roman"/>
                <w:snapToGrid w:val="0"/>
                <w:kern w:val="0"/>
                <w:sz w:val="24"/>
                <w:szCs w:val="24"/>
              </w:rPr>
            </w:pPr>
            <w:r w:rsidRPr="00BD1A4C">
              <w:rPr>
                <w:rFonts w:ascii="Times New Roman" w:eastAsiaTheme="majorEastAsia" w:hAnsi="Times New Roman" w:cs="Times New Roman"/>
                <w:bCs/>
                <w:sz w:val="24"/>
                <w:szCs w:val="24"/>
              </w:rPr>
              <w:t>本项目雨水经</w:t>
            </w:r>
            <w:r w:rsidR="00990E01">
              <w:rPr>
                <w:rFonts w:ascii="Times New Roman" w:eastAsiaTheme="majorEastAsia" w:hAnsi="Times New Roman" w:cs="Times New Roman" w:hint="eastAsia"/>
                <w:bCs/>
                <w:sz w:val="24"/>
                <w:szCs w:val="24"/>
              </w:rPr>
              <w:t>管道</w:t>
            </w:r>
            <w:r w:rsidRPr="00BD1A4C">
              <w:rPr>
                <w:rFonts w:ascii="Times New Roman" w:eastAsiaTheme="majorEastAsia" w:hAnsi="Times New Roman" w:cs="Times New Roman"/>
                <w:bCs/>
                <w:sz w:val="24"/>
                <w:szCs w:val="24"/>
              </w:rPr>
              <w:t>收集后，排入</w:t>
            </w:r>
            <w:r w:rsidR="00990E01">
              <w:rPr>
                <w:rFonts w:ascii="Times New Roman" w:eastAsiaTheme="majorEastAsia" w:hAnsi="Times New Roman" w:cs="Times New Roman" w:hint="eastAsia"/>
                <w:bCs/>
                <w:sz w:val="24"/>
                <w:szCs w:val="24"/>
              </w:rPr>
              <w:t>雨水集水池。</w:t>
            </w:r>
            <w:r w:rsidR="00990E01" w:rsidRPr="00BD1A4C">
              <w:rPr>
                <w:rFonts w:ascii="Times New Roman" w:eastAsiaTheme="majorEastAsia" w:hAnsi="Times New Roman" w:cs="Times New Roman"/>
                <w:color w:val="000000"/>
                <w:sz w:val="24"/>
                <w:szCs w:val="24"/>
              </w:rPr>
              <w:t>生活污水经</w:t>
            </w:r>
            <w:r w:rsidR="00990E01">
              <w:rPr>
                <w:rFonts w:ascii="Times New Roman" w:eastAsiaTheme="majorEastAsia" w:hAnsi="Times New Roman" w:cs="Times New Roman" w:hint="eastAsia"/>
                <w:color w:val="000000"/>
                <w:sz w:val="24"/>
                <w:szCs w:val="24"/>
              </w:rPr>
              <w:t>水封井排入化粪池处理后排至污水集水池；生产废水经排水沟排入隔油池处理后排至污水集水池。污水集水池中废水</w:t>
            </w:r>
            <w:r w:rsidR="00F760CA" w:rsidRPr="00F760CA">
              <w:rPr>
                <w:rFonts w:ascii="Times New Roman" w:eastAsiaTheme="majorEastAsia" w:hAnsi="Times New Roman" w:cs="Times New Roman" w:hint="eastAsia"/>
                <w:color w:val="000000"/>
                <w:sz w:val="24"/>
                <w:szCs w:val="24"/>
              </w:rPr>
              <w:t>经无动力污水处理装置处理后回用于</w:t>
            </w:r>
            <w:r w:rsidR="00321C1D">
              <w:rPr>
                <w:rFonts w:ascii="Times New Roman" w:hAnsi="Times New Roman" w:cs="Times New Roman" w:hint="eastAsia"/>
                <w:sz w:val="24"/>
                <w:szCs w:val="24"/>
              </w:rPr>
              <w:t>厂区</w:t>
            </w:r>
            <w:r w:rsidR="00321C1D" w:rsidRPr="00735F7F">
              <w:rPr>
                <w:rFonts w:ascii="Times New Roman" w:hAnsi="Times New Roman" w:cs="Times New Roman" w:hint="eastAsia"/>
                <w:sz w:val="24"/>
                <w:szCs w:val="24"/>
              </w:rPr>
              <w:t>绿化</w:t>
            </w:r>
            <w:r w:rsidR="00990E01">
              <w:rPr>
                <w:rFonts w:ascii="Times New Roman" w:eastAsiaTheme="majorEastAsia" w:hAnsi="Times New Roman" w:cs="Times New Roman" w:hint="eastAsia"/>
                <w:color w:val="000000"/>
                <w:sz w:val="24"/>
                <w:szCs w:val="24"/>
              </w:rPr>
              <w:t>。</w:t>
            </w:r>
          </w:p>
          <w:p w14:paraId="610C8997" w14:textId="77777777" w:rsidR="006B3C2E" w:rsidRPr="00BD1A4C" w:rsidRDefault="00130A91" w:rsidP="003502A9">
            <w:pPr>
              <w:overflowPunct w:val="0"/>
              <w:autoSpaceDE w:val="0"/>
              <w:autoSpaceDN w:val="0"/>
              <w:spacing w:line="360" w:lineRule="auto"/>
              <w:ind w:firstLine="480"/>
              <w:rPr>
                <w:rFonts w:ascii="Times New Roman" w:eastAsiaTheme="majorEastAsia" w:hAnsi="Times New Roman" w:cs="Times New Roman"/>
                <w:bCs/>
                <w:sz w:val="24"/>
              </w:rPr>
            </w:pPr>
            <w:r w:rsidRPr="00BD1A4C">
              <w:rPr>
                <w:rFonts w:ascii="Times New Roman" w:eastAsiaTheme="majorEastAsia" w:hAnsi="Times New Roman" w:cs="Times New Roman"/>
                <w:bCs/>
                <w:sz w:val="24"/>
                <w:szCs w:val="24"/>
              </w:rPr>
              <w:t>（</w:t>
            </w:r>
            <w:r w:rsidRPr="00BD1A4C">
              <w:rPr>
                <w:rFonts w:ascii="Times New Roman" w:eastAsiaTheme="majorEastAsia" w:hAnsi="Times New Roman" w:cs="Times New Roman"/>
                <w:bCs/>
                <w:sz w:val="24"/>
                <w:szCs w:val="24"/>
              </w:rPr>
              <w:t>2</w:t>
            </w:r>
            <w:r w:rsidRPr="00BD1A4C">
              <w:rPr>
                <w:rFonts w:ascii="Times New Roman" w:eastAsiaTheme="majorEastAsia" w:hAnsi="Times New Roman" w:cs="Times New Roman"/>
                <w:bCs/>
                <w:sz w:val="24"/>
              </w:rPr>
              <w:t>）</w:t>
            </w:r>
            <w:r w:rsidR="006B3C2E" w:rsidRPr="00BD1A4C">
              <w:rPr>
                <w:rFonts w:ascii="Times New Roman" w:eastAsiaTheme="majorEastAsia" w:hAnsi="Times New Roman" w:cs="Times New Roman"/>
                <w:bCs/>
                <w:sz w:val="24"/>
              </w:rPr>
              <w:t>地表水环境影响评价工作等级的确定</w:t>
            </w:r>
          </w:p>
          <w:p w14:paraId="39074FE1" w14:textId="77777777" w:rsidR="00130A91" w:rsidRPr="00BD1A4C" w:rsidRDefault="00130A91" w:rsidP="00151711">
            <w:pPr>
              <w:spacing w:line="360" w:lineRule="auto"/>
              <w:ind w:firstLine="482"/>
              <w:rPr>
                <w:rFonts w:ascii="Times New Roman" w:eastAsiaTheme="majorEastAsia" w:hAnsi="Times New Roman" w:cs="Times New Roman"/>
                <w:sz w:val="24"/>
                <w:szCs w:val="28"/>
              </w:rPr>
            </w:pPr>
            <w:r w:rsidRPr="00BD1A4C">
              <w:rPr>
                <w:rFonts w:ascii="Times New Roman" w:eastAsiaTheme="majorEastAsia" w:hAnsi="Times New Roman" w:cs="Times New Roman"/>
                <w:sz w:val="24"/>
                <w:szCs w:val="28"/>
              </w:rPr>
              <w:t>根据《环境影响评价技术导则</w:t>
            </w:r>
            <w:r w:rsidRPr="00BD1A4C">
              <w:rPr>
                <w:rFonts w:ascii="Times New Roman" w:eastAsiaTheme="majorEastAsia" w:hAnsi="Times New Roman" w:cs="Times New Roman"/>
                <w:sz w:val="24"/>
                <w:szCs w:val="28"/>
              </w:rPr>
              <w:t>-</w:t>
            </w:r>
            <w:r w:rsidRPr="00BD1A4C">
              <w:rPr>
                <w:rFonts w:ascii="Times New Roman" w:eastAsiaTheme="majorEastAsia" w:hAnsi="Times New Roman" w:cs="Times New Roman"/>
                <w:sz w:val="24"/>
                <w:szCs w:val="28"/>
              </w:rPr>
              <w:t>地表水环境》（</w:t>
            </w:r>
            <w:r w:rsidRPr="00BD1A4C">
              <w:rPr>
                <w:rFonts w:ascii="Times New Roman" w:eastAsiaTheme="majorEastAsia" w:hAnsi="Times New Roman" w:cs="Times New Roman"/>
                <w:sz w:val="24"/>
                <w:szCs w:val="28"/>
              </w:rPr>
              <w:t>HJ2.3-2018</w:t>
            </w:r>
            <w:r w:rsidRPr="00BD1A4C">
              <w:rPr>
                <w:rFonts w:ascii="Times New Roman" w:eastAsiaTheme="majorEastAsia" w:hAnsi="Times New Roman" w:cs="Times New Roman"/>
                <w:sz w:val="24"/>
                <w:szCs w:val="28"/>
              </w:rPr>
              <w:t>）本项目为水污染影响型，根据水污染影响型建设项目评价等级判定标准，具体如</w:t>
            </w:r>
            <w:r w:rsidR="003502A9" w:rsidRPr="00BD1A4C">
              <w:rPr>
                <w:rFonts w:ascii="Times New Roman" w:eastAsiaTheme="majorEastAsia" w:hAnsi="Times New Roman" w:cs="Times New Roman"/>
                <w:sz w:val="24"/>
                <w:szCs w:val="28"/>
              </w:rPr>
              <w:t>表</w:t>
            </w:r>
            <w:r w:rsidR="003502A9" w:rsidRPr="00BD1A4C">
              <w:rPr>
                <w:rFonts w:ascii="Times New Roman" w:eastAsiaTheme="majorEastAsia" w:hAnsi="Times New Roman" w:cs="Times New Roman"/>
                <w:sz w:val="24"/>
                <w:szCs w:val="28"/>
              </w:rPr>
              <w:t>8.</w:t>
            </w:r>
            <w:r w:rsidR="00C510EA">
              <w:rPr>
                <w:rFonts w:ascii="Times New Roman" w:eastAsiaTheme="majorEastAsia" w:hAnsi="Times New Roman" w:cs="Times New Roman"/>
                <w:sz w:val="24"/>
                <w:szCs w:val="28"/>
              </w:rPr>
              <w:t>1</w:t>
            </w:r>
            <w:r w:rsidR="003502A9" w:rsidRPr="00BD1A4C">
              <w:rPr>
                <w:rFonts w:ascii="Times New Roman" w:eastAsiaTheme="majorEastAsia" w:hAnsi="Times New Roman" w:cs="Times New Roman"/>
                <w:sz w:val="24"/>
                <w:szCs w:val="28"/>
              </w:rPr>
              <w:t>-</w:t>
            </w:r>
            <w:r w:rsidR="00C510EA">
              <w:rPr>
                <w:rFonts w:ascii="Times New Roman" w:eastAsiaTheme="majorEastAsia" w:hAnsi="Times New Roman" w:cs="Times New Roman"/>
                <w:sz w:val="24"/>
                <w:szCs w:val="28"/>
              </w:rPr>
              <w:t>10</w:t>
            </w:r>
            <w:r w:rsidR="003502A9" w:rsidRPr="00BD1A4C">
              <w:rPr>
                <w:rFonts w:ascii="Times New Roman" w:eastAsiaTheme="majorEastAsia" w:hAnsi="Times New Roman" w:cs="Times New Roman"/>
                <w:sz w:val="24"/>
                <w:szCs w:val="28"/>
              </w:rPr>
              <w:t>所示</w:t>
            </w:r>
            <w:r w:rsidRPr="00BD1A4C">
              <w:rPr>
                <w:rFonts w:ascii="Times New Roman" w:eastAsiaTheme="majorEastAsia" w:hAnsi="Times New Roman" w:cs="Times New Roman"/>
                <w:sz w:val="24"/>
                <w:szCs w:val="28"/>
              </w:rPr>
              <w:t>：</w:t>
            </w:r>
          </w:p>
          <w:p w14:paraId="68904566" w14:textId="77777777" w:rsidR="00135F7B" w:rsidRPr="00BD1A4C" w:rsidRDefault="00135F7B" w:rsidP="00AE4386">
            <w:pPr>
              <w:spacing w:beforeLines="50" w:before="156" w:line="360" w:lineRule="auto"/>
              <w:jc w:val="center"/>
              <w:rPr>
                <w:rFonts w:ascii="Times New Roman" w:eastAsiaTheme="majorEastAsia" w:hAnsi="Times New Roman" w:cs="Times New Roman"/>
                <w:b/>
                <w:kern w:val="0"/>
                <w:sz w:val="24"/>
              </w:rPr>
            </w:pPr>
            <w:r w:rsidRPr="00BD1A4C">
              <w:rPr>
                <w:rFonts w:ascii="Times New Roman" w:eastAsiaTheme="majorEastAsia" w:hAnsi="Times New Roman" w:cs="Times New Roman"/>
                <w:b/>
                <w:kern w:val="0"/>
                <w:sz w:val="24"/>
              </w:rPr>
              <w:t>表</w:t>
            </w:r>
            <w:r w:rsidRPr="00BD1A4C">
              <w:rPr>
                <w:rFonts w:ascii="Times New Roman" w:eastAsiaTheme="majorEastAsia" w:hAnsi="Times New Roman" w:cs="Times New Roman"/>
                <w:b/>
                <w:kern w:val="0"/>
                <w:sz w:val="24"/>
              </w:rPr>
              <w:t>8.</w:t>
            </w:r>
            <w:r w:rsidR="00FE3440">
              <w:rPr>
                <w:rFonts w:ascii="Times New Roman" w:eastAsiaTheme="majorEastAsia" w:hAnsi="Times New Roman" w:cs="Times New Roman"/>
                <w:b/>
                <w:kern w:val="0"/>
                <w:sz w:val="24"/>
              </w:rPr>
              <w:t>2</w:t>
            </w:r>
            <w:r w:rsidRPr="00BD1A4C">
              <w:rPr>
                <w:rFonts w:ascii="Times New Roman" w:eastAsiaTheme="majorEastAsia" w:hAnsi="Times New Roman" w:cs="Times New Roman"/>
                <w:b/>
                <w:kern w:val="0"/>
                <w:sz w:val="24"/>
              </w:rPr>
              <w:t>-</w:t>
            </w:r>
            <w:r w:rsidR="00C510EA">
              <w:rPr>
                <w:rFonts w:ascii="Times New Roman" w:eastAsiaTheme="majorEastAsia" w:hAnsi="Times New Roman" w:cs="Times New Roman"/>
                <w:b/>
                <w:kern w:val="0"/>
                <w:sz w:val="24"/>
              </w:rPr>
              <w:t>10</w:t>
            </w:r>
            <w:r w:rsidRPr="00BD1A4C">
              <w:rPr>
                <w:rFonts w:ascii="Times New Roman" w:eastAsiaTheme="majorEastAsia" w:hAnsi="Times New Roman" w:cs="Times New Roman"/>
                <w:b/>
                <w:kern w:val="0"/>
                <w:sz w:val="24"/>
              </w:rPr>
              <w:t xml:space="preserve">  </w:t>
            </w:r>
            <w:r w:rsidRPr="00BD1A4C">
              <w:rPr>
                <w:rFonts w:ascii="Times New Roman" w:eastAsiaTheme="majorEastAsia" w:hAnsi="Times New Roman" w:cs="Times New Roman"/>
                <w:b/>
                <w:kern w:val="0"/>
                <w:sz w:val="24"/>
              </w:rPr>
              <w:t>水污染型建设项目评价等级判定地表水等级判定</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333"/>
              <w:gridCol w:w="1250"/>
              <w:gridCol w:w="6487"/>
            </w:tblGrid>
            <w:tr w:rsidR="00130A91" w:rsidRPr="00BD1A4C" w14:paraId="30D5A4BA" w14:textId="77777777" w:rsidTr="00CA1F9A">
              <w:trPr>
                <w:trHeight w:val="285"/>
              </w:trPr>
              <w:tc>
                <w:tcPr>
                  <w:tcW w:w="735" w:type="pct"/>
                  <w:vMerge w:val="restart"/>
                  <w:shd w:val="clear" w:color="auto" w:fill="auto"/>
                  <w:noWrap/>
                  <w:vAlign w:val="center"/>
                  <w:hideMark/>
                </w:tcPr>
                <w:p w14:paraId="01C35205" w14:textId="77777777" w:rsidR="00130A91" w:rsidRPr="00BD1A4C" w:rsidRDefault="00130A91" w:rsidP="00130A91">
                  <w:pPr>
                    <w:widowControl/>
                    <w:jc w:val="center"/>
                    <w:rPr>
                      <w:rFonts w:ascii="Times New Roman" w:eastAsiaTheme="majorEastAsia" w:hAnsi="Times New Roman" w:cs="Times New Roman"/>
                      <w:color w:val="000000"/>
                      <w:kern w:val="0"/>
                      <w:szCs w:val="21"/>
                    </w:rPr>
                  </w:pPr>
                  <w:r w:rsidRPr="00BD1A4C">
                    <w:rPr>
                      <w:rFonts w:ascii="Times New Roman" w:eastAsiaTheme="majorEastAsia" w:hAnsi="Times New Roman" w:cs="Times New Roman"/>
                      <w:color w:val="000000"/>
                      <w:kern w:val="0"/>
                      <w:szCs w:val="21"/>
                    </w:rPr>
                    <w:t>评价等级</w:t>
                  </w:r>
                </w:p>
              </w:tc>
              <w:tc>
                <w:tcPr>
                  <w:tcW w:w="4265" w:type="pct"/>
                  <w:gridSpan w:val="2"/>
                  <w:shd w:val="clear" w:color="auto" w:fill="auto"/>
                  <w:noWrap/>
                  <w:vAlign w:val="center"/>
                  <w:hideMark/>
                </w:tcPr>
                <w:p w14:paraId="3D2E35E0" w14:textId="77777777" w:rsidR="00130A91" w:rsidRPr="00BD1A4C" w:rsidRDefault="00130A91" w:rsidP="00130A91">
                  <w:pPr>
                    <w:widowControl/>
                    <w:jc w:val="center"/>
                    <w:rPr>
                      <w:rFonts w:ascii="Times New Roman" w:eastAsiaTheme="majorEastAsia" w:hAnsi="Times New Roman" w:cs="Times New Roman"/>
                      <w:color w:val="000000"/>
                      <w:kern w:val="0"/>
                      <w:szCs w:val="21"/>
                    </w:rPr>
                  </w:pPr>
                  <w:r w:rsidRPr="00BD1A4C">
                    <w:rPr>
                      <w:rFonts w:ascii="Times New Roman" w:eastAsiaTheme="majorEastAsia" w:hAnsi="Times New Roman" w:cs="Times New Roman"/>
                      <w:color w:val="000000"/>
                      <w:kern w:val="0"/>
                      <w:szCs w:val="21"/>
                    </w:rPr>
                    <w:t>判定依据</w:t>
                  </w:r>
                </w:p>
              </w:tc>
            </w:tr>
            <w:tr w:rsidR="00130A91" w:rsidRPr="00BD1A4C" w14:paraId="1F201607" w14:textId="77777777" w:rsidTr="00CA1F9A">
              <w:trPr>
                <w:trHeight w:val="285"/>
              </w:trPr>
              <w:tc>
                <w:tcPr>
                  <w:tcW w:w="735" w:type="pct"/>
                  <w:vMerge/>
                  <w:vAlign w:val="center"/>
                  <w:hideMark/>
                </w:tcPr>
                <w:p w14:paraId="0F1D2F97" w14:textId="77777777" w:rsidR="00130A91" w:rsidRPr="00BD1A4C" w:rsidRDefault="00130A91" w:rsidP="00130A91">
                  <w:pPr>
                    <w:widowControl/>
                    <w:jc w:val="center"/>
                    <w:rPr>
                      <w:rFonts w:ascii="Times New Roman" w:eastAsiaTheme="majorEastAsia" w:hAnsi="Times New Roman" w:cs="Times New Roman"/>
                      <w:color w:val="000000"/>
                      <w:kern w:val="0"/>
                      <w:szCs w:val="21"/>
                    </w:rPr>
                  </w:pPr>
                </w:p>
              </w:tc>
              <w:tc>
                <w:tcPr>
                  <w:tcW w:w="689" w:type="pct"/>
                  <w:shd w:val="clear" w:color="auto" w:fill="auto"/>
                  <w:noWrap/>
                  <w:vAlign w:val="center"/>
                  <w:hideMark/>
                </w:tcPr>
                <w:p w14:paraId="6DB77A49" w14:textId="77777777" w:rsidR="00130A91" w:rsidRPr="00BD1A4C" w:rsidRDefault="00130A91" w:rsidP="00130A91">
                  <w:pPr>
                    <w:widowControl/>
                    <w:jc w:val="center"/>
                    <w:rPr>
                      <w:rFonts w:ascii="Times New Roman" w:eastAsiaTheme="majorEastAsia" w:hAnsi="Times New Roman" w:cs="Times New Roman"/>
                      <w:color w:val="000000"/>
                      <w:kern w:val="0"/>
                      <w:szCs w:val="21"/>
                    </w:rPr>
                  </w:pPr>
                  <w:r w:rsidRPr="00BD1A4C">
                    <w:rPr>
                      <w:rFonts w:ascii="Times New Roman" w:eastAsiaTheme="majorEastAsia" w:hAnsi="Times New Roman" w:cs="Times New Roman"/>
                      <w:color w:val="000000"/>
                      <w:kern w:val="0"/>
                      <w:szCs w:val="21"/>
                    </w:rPr>
                    <w:t>排放方式</w:t>
                  </w:r>
                </w:p>
              </w:tc>
              <w:tc>
                <w:tcPr>
                  <w:tcW w:w="3576" w:type="pct"/>
                  <w:shd w:val="clear" w:color="auto" w:fill="auto"/>
                  <w:noWrap/>
                  <w:vAlign w:val="center"/>
                  <w:hideMark/>
                </w:tcPr>
                <w:p w14:paraId="32DB38D5" w14:textId="77777777" w:rsidR="00130A91" w:rsidRPr="00BD1A4C" w:rsidRDefault="00130A91" w:rsidP="00130A91">
                  <w:pPr>
                    <w:widowControl/>
                    <w:jc w:val="center"/>
                    <w:rPr>
                      <w:rFonts w:ascii="Times New Roman" w:eastAsiaTheme="majorEastAsia" w:hAnsi="Times New Roman" w:cs="Times New Roman"/>
                      <w:color w:val="000000"/>
                      <w:kern w:val="0"/>
                      <w:szCs w:val="21"/>
                    </w:rPr>
                  </w:pPr>
                  <w:r w:rsidRPr="00BD1A4C">
                    <w:rPr>
                      <w:rFonts w:ascii="Times New Roman" w:eastAsiaTheme="majorEastAsia" w:hAnsi="Times New Roman" w:cs="Times New Roman"/>
                      <w:color w:val="000000"/>
                      <w:kern w:val="0"/>
                      <w:szCs w:val="21"/>
                    </w:rPr>
                    <w:t>废水排放量</w:t>
                  </w:r>
                  <w:r w:rsidRPr="00BD1A4C">
                    <w:rPr>
                      <w:rFonts w:ascii="Times New Roman" w:eastAsiaTheme="majorEastAsia" w:hAnsi="Times New Roman" w:cs="Times New Roman"/>
                      <w:color w:val="000000"/>
                      <w:kern w:val="0"/>
                      <w:szCs w:val="21"/>
                    </w:rPr>
                    <w:t>Q/m</w:t>
                  </w:r>
                  <w:r w:rsidRPr="00BD1A4C">
                    <w:rPr>
                      <w:rFonts w:ascii="Times New Roman" w:eastAsiaTheme="majorEastAsia" w:hAnsi="Times New Roman" w:cs="Times New Roman"/>
                      <w:color w:val="000000"/>
                      <w:kern w:val="0"/>
                      <w:szCs w:val="21"/>
                      <w:vertAlign w:val="superscript"/>
                    </w:rPr>
                    <w:t>3</w:t>
                  </w:r>
                  <w:r w:rsidRPr="00BD1A4C">
                    <w:rPr>
                      <w:rFonts w:ascii="Times New Roman" w:eastAsiaTheme="majorEastAsia" w:hAnsi="Times New Roman" w:cs="Times New Roman"/>
                      <w:color w:val="000000"/>
                      <w:kern w:val="0"/>
                      <w:szCs w:val="21"/>
                    </w:rPr>
                    <w:t xml:space="preserve">/d </w:t>
                  </w:r>
                  <w:r w:rsidRPr="00BD1A4C">
                    <w:rPr>
                      <w:rFonts w:ascii="Times New Roman" w:eastAsiaTheme="majorEastAsia" w:hAnsi="Times New Roman" w:cs="Times New Roman"/>
                      <w:color w:val="000000"/>
                      <w:kern w:val="0"/>
                      <w:szCs w:val="21"/>
                    </w:rPr>
                    <w:t>；水污染物当量数</w:t>
                  </w:r>
                  <w:r w:rsidRPr="00BD1A4C">
                    <w:rPr>
                      <w:rFonts w:ascii="Times New Roman" w:eastAsiaTheme="majorEastAsia" w:hAnsi="Times New Roman" w:cs="Times New Roman"/>
                      <w:color w:val="000000"/>
                      <w:kern w:val="0"/>
                      <w:szCs w:val="21"/>
                    </w:rPr>
                    <w:t>W/</w:t>
                  </w:r>
                  <w:r w:rsidRPr="00BD1A4C">
                    <w:rPr>
                      <w:rFonts w:ascii="Times New Roman" w:eastAsiaTheme="majorEastAsia" w:hAnsi="Times New Roman" w:cs="Times New Roman"/>
                      <w:color w:val="000000"/>
                      <w:kern w:val="0"/>
                      <w:szCs w:val="21"/>
                    </w:rPr>
                    <w:t>无量纲</w:t>
                  </w:r>
                </w:p>
              </w:tc>
            </w:tr>
            <w:tr w:rsidR="00130A91" w:rsidRPr="00BD1A4C" w14:paraId="7BFCEDFD" w14:textId="77777777" w:rsidTr="00CA1F9A">
              <w:trPr>
                <w:trHeight w:val="285"/>
              </w:trPr>
              <w:tc>
                <w:tcPr>
                  <w:tcW w:w="735" w:type="pct"/>
                  <w:shd w:val="clear" w:color="auto" w:fill="auto"/>
                  <w:noWrap/>
                  <w:vAlign w:val="center"/>
                  <w:hideMark/>
                </w:tcPr>
                <w:p w14:paraId="2CF9CB6F" w14:textId="77777777" w:rsidR="00130A91" w:rsidRPr="00BD1A4C" w:rsidRDefault="00130A91" w:rsidP="00130A91">
                  <w:pPr>
                    <w:widowControl/>
                    <w:jc w:val="center"/>
                    <w:rPr>
                      <w:rFonts w:ascii="Times New Roman" w:eastAsiaTheme="majorEastAsia" w:hAnsi="Times New Roman" w:cs="Times New Roman"/>
                      <w:color w:val="000000"/>
                      <w:kern w:val="0"/>
                      <w:szCs w:val="21"/>
                    </w:rPr>
                  </w:pPr>
                  <w:r w:rsidRPr="00BD1A4C">
                    <w:rPr>
                      <w:rFonts w:ascii="Times New Roman" w:eastAsiaTheme="majorEastAsia" w:hAnsi="Times New Roman" w:cs="Times New Roman"/>
                      <w:color w:val="000000"/>
                      <w:kern w:val="0"/>
                      <w:szCs w:val="21"/>
                    </w:rPr>
                    <w:t>一级</w:t>
                  </w:r>
                </w:p>
              </w:tc>
              <w:tc>
                <w:tcPr>
                  <w:tcW w:w="689" w:type="pct"/>
                  <w:shd w:val="clear" w:color="auto" w:fill="auto"/>
                  <w:noWrap/>
                  <w:vAlign w:val="center"/>
                  <w:hideMark/>
                </w:tcPr>
                <w:p w14:paraId="05FE2058" w14:textId="77777777" w:rsidR="00130A91" w:rsidRPr="00BD1A4C" w:rsidRDefault="00130A91" w:rsidP="00130A91">
                  <w:pPr>
                    <w:widowControl/>
                    <w:jc w:val="center"/>
                    <w:rPr>
                      <w:rFonts w:ascii="Times New Roman" w:eastAsiaTheme="majorEastAsia" w:hAnsi="Times New Roman" w:cs="Times New Roman"/>
                      <w:color w:val="000000"/>
                      <w:kern w:val="0"/>
                      <w:szCs w:val="21"/>
                    </w:rPr>
                  </w:pPr>
                  <w:r w:rsidRPr="00BD1A4C">
                    <w:rPr>
                      <w:rFonts w:ascii="Times New Roman" w:eastAsiaTheme="majorEastAsia" w:hAnsi="Times New Roman" w:cs="Times New Roman"/>
                      <w:color w:val="000000"/>
                      <w:kern w:val="0"/>
                      <w:szCs w:val="21"/>
                    </w:rPr>
                    <w:t>直接排放</w:t>
                  </w:r>
                </w:p>
              </w:tc>
              <w:tc>
                <w:tcPr>
                  <w:tcW w:w="3576" w:type="pct"/>
                  <w:shd w:val="clear" w:color="auto" w:fill="auto"/>
                  <w:noWrap/>
                  <w:vAlign w:val="center"/>
                  <w:hideMark/>
                </w:tcPr>
                <w:p w14:paraId="012B7A3C" w14:textId="77777777" w:rsidR="00130A91" w:rsidRPr="00BD1A4C" w:rsidRDefault="00130A91" w:rsidP="00130A91">
                  <w:pPr>
                    <w:widowControl/>
                    <w:jc w:val="center"/>
                    <w:rPr>
                      <w:rFonts w:ascii="Times New Roman" w:eastAsiaTheme="majorEastAsia" w:hAnsi="Times New Roman" w:cs="Times New Roman"/>
                      <w:color w:val="000000"/>
                      <w:kern w:val="0"/>
                      <w:szCs w:val="21"/>
                    </w:rPr>
                  </w:pPr>
                  <w:r w:rsidRPr="00BD1A4C">
                    <w:rPr>
                      <w:rFonts w:ascii="Times New Roman" w:eastAsiaTheme="majorEastAsia" w:hAnsi="Times New Roman" w:cs="Times New Roman"/>
                      <w:color w:val="000000"/>
                      <w:kern w:val="0"/>
                      <w:szCs w:val="21"/>
                    </w:rPr>
                    <w:t>Q≥20000</w:t>
                  </w:r>
                  <w:r w:rsidRPr="00BD1A4C">
                    <w:rPr>
                      <w:rFonts w:ascii="Times New Roman" w:eastAsiaTheme="majorEastAsia" w:hAnsi="Times New Roman" w:cs="Times New Roman"/>
                      <w:color w:val="000000"/>
                      <w:kern w:val="0"/>
                      <w:szCs w:val="21"/>
                    </w:rPr>
                    <w:t>或</w:t>
                  </w:r>
                  <w:r w:rsidRPr="00BD1A4C">
                    <w:rPr>
                      <w:rFonts w:ascii="Times New Roman" w:eastAsiaTheme="majorEastAsia" w:hAnsi="Times New Roman" w:cs="Times New Roman"/>
                      <w:color w:val="000000"/>
                      <w:kern w:val="0"/>
                      <w:szCs w:val="21"/>
                    </w:rPr>
                    <w:t>W≥600000</w:t>
                  </w:r>
                </w:p>
              </w:tc>
            </w:tr>
            <w:tr w:rsidR="00130A91" w:rsidRPr="00BD1A4C" w14:paraId="3DE1EB5D" w14:textId="77777777" w:rsidTr="00CA1F9A">
              <w:trPr>
                <w:trHeight w:val="285"/>
              </w:trPr>
              <w:tc>
                <w:tcPr>
                  <w:tcW w:w="735" w:type="pct"/>
                  <w:shd w:val="clear" w:color="auto" w:fill="auto"/>
                  <w:noWrap/>
                  <w:vAlign w:val="center"/>
                  <w:hideMark/>
                </w:tcPr>
                <w:p w14:paraId="31430AD5" w14:textId="77777777" w:rsidR="00130A91" w:rsidRPr="00BD1A4C" w:rsidRDefault="00130A91" w:rsidP="00130A91">
                  <w:pPr>
                    <w:widowControl/>
                    <w:jc w:val="center"/>
                    <w:rPr>
                      <w:rFonts w:ascii="Times New Roman" w:eastAsiaTheme="majorEastAsia" w:hAnsi="Times New Roman" w:cs="Times New Roman"/>
                      <w:color w:val="000000"/>
                      <w:kern w:val="0"/>
                      <w:szCs w:val="21"/>
                    </w:rPr>
                  </w:pPr>
                  <w:r w:rsidRPr="00BD1A4C">
                    <w:rPr>
                      <w:rFonts w:ascii="Times New Roman" w:eastAsiaTheme="majorEastAsia" w:hAnsi="Times New Roman" w:cs="Times New Roman"/>
                      <w:color w:val="000000"/>
                      <w:kern w:val="0"/>
                      <w:szCs w:val="21"/>
                    </w:rPr>
                    <w:t>二级</w:t>
                  </w:r>
                </w:p>
              </w:tc>
              <w:tc>
                <w:tcPr>
                  <w:tcW w:w="689" w:type="pct"/>
                  <w:shd w:val="clear" w:color="auto" w:fill="auto"/>
                  <w:noWrap/>
                  <w:vAlign w:val="center"/>
                  <w:hideMark/>
                </w:tcPr>
                <w:p w14:paraId="74035F6C" w14:textId="77777777" w:rsidR="00130A91" w:rsidRPr="00BD1A4C" w:rsidRDefault="00130A91" w:rsidP="00130A91">
                  <w:pPr>
                    <w:widowControl/>
                    <w:jc w:val="center"/>
                    <w:rPr>
                      <w:rFonts w:ascii="Times New Roman" w:eastAsiaTheme="majorEastAsia" w:hAnsi="Times New Roman" w:cs="Times New Roman"/>
                      <w:color w:val="000000"/>
                      <w:kern w:val="0"/>
                      <w:szCs w:val="21"/>
                    </w:rPr>
                  </w:pPr>
                  <w:r w:rsidRPr="00BD1A4C">
                    <w:rPr>
                      <w:rFonts w:ascii="Times New Roman" w:eastAsiaTheme="majorEastAsia" w:hAnsi="Times New Roman" w:cs="Times New Roman"/>
                      <w:color w:val="000000"/>
                      <w:kern w:val="0"/>
                      <w:szCs w:val="21"/>
                    </w:rPr>
                    <w:t>直接排放</w:t>
                  </w:r>
                </w:p>
              </w:tc>
              <w:tc>
                <w:tcPr>
                  <w:tcW w:w="3576" w:type="pct"/>
                  <w:shd w:val="clear" w:color="auto" w:fill="auto"/>
                  <w:noWrap/>
                  <w:vAlign w:val="center"/>
                  <w:hideMark/>
                </w:tcPr>
                <w:p w14:paraId="4070AE77" w14:textId="77777777" w:rsidR="00130A91" w:rsidRPr="00BD1A4C" w:rsidRDefault="00130A91" w:rsidP="00130A91">
                  <w:pPr>
                    <w:widowControl/>
                    <w:jc w:val="center"/>
                    <w:rPr>
                      <w:rFonts w:ascii="Times New Roman" w:eastAsiaTheme="majorEastAsia" w:hAnsi="Times New Roman" w:cs="Times New Roman"/>
                      <w:color w:val="000000"/>
                      <w:kern w:val="0"/>
                      <w:szCs w:val="21"/>
                    </w:rPr>
                  </w:pPr>
                  <w:r w:rsidRPr="00BD1A4C">
                    <w:rPr>
                      <w:rFonts w:ascii="Times New Roman" w:eastAsiaTheme="majorEastAsia" w:hAnsi="Times New Roman" w:cs="Times New Roman"/>
                      <w:color w:val="000000"/>
                      <w:kern w:val="0"/>
                      <w:szCs w:val="21"/>
                    </w:rPr>
                    <w:t>其他</w:t>
                  </w:r>
                </w:p>
              </w:tc>
            </w:tr>
            <w:tr w:rsidR="00130A91" w:rsidRPr="00BD1A4C" w14:paraId="10F13B64" w14:textId="77777777" w:rsidTr="00CA1F9A">
              <w:trPr>
                <w:trHeight w:val="285"/>
              </w:trPr>
              <w:tc>
                <w:tcPr>
                  <w:tcW w:w="735" w:type="pct"/>
                  <w:shd w:val="clear" w:color="auto" w:fill="auto"/>
                  <w:noWrap/>
                  <w:vAlign w:val="center"/>
                  <w:hideMark/>
                </w:tcPr>
                <w:p w14:paraId="1F0F2A5A" w14:textId="77777777" w:rsidR="00130A91" w:rsidRPr="00BD1A4C" w:rsidRDefault="00130A91" w:rsidP="00130A91">
                  <w:pPr>
                    <w:widowControl/>
                    <w:jc w:val="center"/>
                    <w:rPr>
                      <w:rFonts w:ascii="Times New Roman" w:eastAsiaTheme="majorEastAsia" w:hAnsi="Times New Roman" w:cs="Times New Roman"/>
                      <w:color w:val="000000"/>
                      <w:kern w:val="0"/>
                      <w:szCs w:val="21"/>
                    </w:rPr>
                  </w:pPr>
                  <w:r w:rsidRPr="00BD1A4C">
                    <w:rPr>
                      <w:rFonts w:ascii="Times New Roman" w:eastAsiaTheme="majorEastAsia" w:hAnsi="Times New Roman" w:cs="Times New Roman"/>
                      <w:color w:val="000000"/>
                      <w:kern w:val="0"/>
                      <w:szCs w:val="21"/>
                    </w:rPr>
                    <w:t>三级</w:t>
                  </w:r>
                  <w:r w:rsidRPr="00BD1A4C">
                    <w:rPr>
                      <w:rFonts w:ascii="Times New Roman" w:eastAsiaTheme="majorEastAsia" w:hAnsi="Times New Roman" w:cs="Times New Roman"/>
                      <w:color w:val="000000"/>
                      <w:kern w:val="0"/>
                      <w:szCs w:val="21"/>
                    </w:rPr>
                    <w:t>A</w:t>
                  </w:r>
                </w:p>
              </w:tc>
              <w:tc>
                <w:tcPr>
                  <w:tcW w:w="689" w:type="pct"/>
                  <w:shd w:val="clear" w:color="auto" w:fill="auto"/>
                  <w:noWrap/>
                  <w:vAlign w:val="center"/>
                  <w:hideMark/>
                </w:tcPr>
                <w:p w14:paraId="23D870D3" w14:textId="77777777" w:rsidR="00130A91" w:rsidRPr="00BD1A4C" w:rsidRDefault="00130A91" w:rsidP="00130A91">
                  <w:pPr>
                    <w:widowControl/>
                    <w:jc w:val="center"/>
                    <w:rPr>
                      <w:rFonts w:ascii="Times New Roman" w:eastAsiaTheme="majorEastAsia" w:hAnsi="Times New Roman" w:cs="Times New Roman"/>
                      <w:color w:val="000000"/>
                      <w:kern w:val="0"/>
                      <w:szCs w:val="21"/>
                    </w:rPr>
                  </w:pPr>
                  <w:r w:rsidRPr="00BD1A4C">
                    <w:rPr>
                      <w:rFonts w:ascii="Times New Roman" w:eastAsiaTheme="majorEastAsia" w:hAnsi="Times New Roman" w:cs="Times New Roman"/>
                      <w:color w:val="000000"/>
                      <w:kern w:val="0"/>
                      <w:szCs w:val="21"/>
                    </w:rPr>
                    <w:t>直接排放</w:t>
                  </w:r>
                </w:p>
              </w:tc>
              <w:tc>
                <w:tcPr>
                  <w:tcW w:w="3576" w:type="pct"/>
                  <w:shd w:val="clear" w:color="auto" w:fill="auto"/>
                  <w:noWrap/>
                  <w:vAlign w:val="center"/>
                  <w:hideMark/>
                </w:tcPr>
                <w:p w14:paraId="416D15FC" w14:textId="77777777" w:rsidR="00130A91" w:rsidRPr="00BD1A4C" w:rsidRDefault="00130A91" w:rsidP="00130A91">
                  <w:pPr>
                    <w:widowControl/>
                    <w:jc w:val="center"/>
                    <w:rPr>
                      <w:rFonts w:ascii="Times New Roman" w:eastAsiaTheme="majorEastAsia" w:hAnsi="Times New Roman" w:cs="Times New Roman"/>
                      <w:color w:val="000000"/>
                      <w:kern w:val="0"/>
                      <w:szCs w:val="21"/>
                    </w:rPr>
                  </w:pPr>
                  <w:r w:rsidRPr="00BD1A4C">
                    <w:rPr>
                      <w:rFonts w:ascii="Times New Roman" w:eastAsiaTheme="majorEastAsia" w:hAnsi="Times New Roman" w:cs="Times New Roman"/>
                      <w:color w:val="000000"/>
                      <w:kern w:val="0"/>
                      <w:szCs w:val="21"/>
                    </w:rPr>
                    <w:t>Q</w:t>
                  </w:r>
                  <w:r w:rsidRPr="00BD1A4C">
                    <w:rPr>
                      <w:rFonts w:ascii="Times New Roman" w:eastAsiaTheme="majorEastAsia" w:hAnsi="Times New Roman" w:cs="Times New Roman"/>
                      <w:color w:val="000000"/>
                      <w:kern w:val="0"/>
                      <w:szCs w:val="21"/>
                    </w:rPr>
                    <w:t>＜</w:t>
                  </w:r>
                  <w:r w:rsidRPr="00BD1A4C">
                    <w:rPr>
                      <w:rFonts w:ascii="Times New Roman" w:eastAsiaTheme="majorEastAsia" w:hAnsi="Times New Roman" w:cs="Times New Roman"/>
                      <w:color w:val="000000"/>
                      <w:kern w:val="0"/>
                      <w:szCs w:val="21"/>
                    </w:rPr>
                    <w:t>200</w:t>
                  </w:r>
                  <w:r w:rsidRPr="00BD1A4C">
                    <w:rPr>
                      <w:rFonts w:ascii="Times New Roman" w:eastAsiaTheme="majorEastAsia" w:hAnsi="Times New Roman" w:cs="Times New Roman"/>
                      <w:color w:val="000000"/>
                      <w:kern w:val="0"/>
                      <w:szCs w:val="21"/>
                    </w:rPr>
                    <w:t>且</w:t>
                  </w:r>
                  <w:r w:rsidRPr="00BD1A4C">
                    <w:rPr>
                      <w:rFonts w:ascii="Times New Roman" w:eastAsiaTheme="majorEastAsia" w:hAnsi="Times New Roman" w:cs="Times New Roman"/>
                      <w:color w:val="000000"/>
                      <w:kern w:val="0"/>
                      <w:szCs w:val="21"/>
                    </w:rPr>
                    <w:t>W</w:t>
                  </w:r>
                  <w:r w:rsidRPr="00BD1A4C">
                    <w:rPr>
                      <w:rFonts w:ascii="Times New Roman" w:eastAsiaTheme="majorEastAsia" w:hAnsi="Times New Roman" w:cs="Times New Roman"/>
                      <w:color w:val="000000"/>
                      <w:kern w:val="0"/>
                      <w:szCs w:val="21"/>
                    </w:rPr>
                    <w:t>＜</w:t>
                  </w:r>
                  <w:r w:rsidRPr="00BD1A4C">
                    <w:rPr>
                      <w:rFonts w:ascii="Times New Roman" w:eastAsiaTheme="majorEastAsia" w:hAnsi="Times New Roman" w:cs="Times New Roman"/>
                      <w:color w:val="000000"/>
                      <w:kern w:val="0"/>
                      <w:szCs w:val="21"/>
                    </w:rPr>
                    <w:t>6000</w:t>
                  </w:r>
                </w:p>
              </w:tc>
            </w:tr>
            <w:tr w:rsidR="00130A91" w:rsidRPr="00BD1A4C" w14:paraId="42206BC3" w14:textId="77777777" w:rsidTr="00CA1F9A">
              <w:trPr>
                <w:trHeight w:val="72"/>
              </w:trPr>
              <w:tc>
                <w:tcPr>
                  <w:tcW w:w="735" w:type="pct"/>
                  <w:shd w:val="clear" w:color="auto" w:fill="auto"/>
                  <w:noWrap/>
                  <w:vAlign w:val="center"/>
                  <w:hideMark/>
                </w:tcPr>
                <w:p w14:paraId="118032D0" w14:textId="77777777" w:rsidR="00130A91" w:rsidRPr="00BD1A4C" w:rsidRDefault="00130A91" w:rsidP="00130A91">
                  <w:pPr>
                    <w:widowControl/>
                    <w:jc w:val="center"/>
                    <w:rPr>
                      <w:rFonts w:ascii="Times New Roman" w:eastAsiaTheme="majorEastAsia" w:hAnsi="Times New Roman" w:cs="Times New Roman"/>
                      <w:color w:val="000000"/>
                      <w:kern w:val="0"/>
                      <w:szCs w:val="21"/>
                    </w:rPr>
                  </w:pPr>
                  <w:r w:rsidRPr="00BD1A4C">
                    <w:rPr>
                      <w:rFonts w:ascii="Times New Roman" w:eastAsiaTheme="majorEastAsia" w:hAnsi="Times New Roman" w:cs="Times New Roman"/>
                      <w:color w:val="000000"/>
                      <w:kern w:val="0"/>
                      <w:szCs w:val="21"/>
                    </w:rPr>
                    <w:t>三级</w:t>
                  </w:r>
                  <w:r w:rsidRPr="00BD1A4C">
                    <w:rPr>
                      <w:rFonts w:ascii="Times New Roman" w:eastAsiaTheme="majorEastAsia" w:hAnsi="Times New Roman" w:cs="Times New Roman"/>
                      <w:color w:val="000000"/>
                      <w:kern w:val="0"/>
                      <w:szCs w:val="21"/>
                    </w:rPr>
                    <w:t>B</w:t>
                  </w:r>
                </w:p>
              </w:tc>
              <w:tc>
                <w:tcPr>
                  <w:tcW w:w="689" w:type="pct"/>
                  <w:shd w:val="clear" w:color="auto" w:fill="auto"/>
                  <w:noWrap/>
                  <w:vAlign w:val="center"/>
                  <w:hideMark/>
                </w:tcPr>
                <w:p w14:paraId="7E2A13F9" w14:textId="77777777" w:rsidR="00130A91" w:rsidRPr="00BD1A4C" w:rsidRDefault="00130A91" w:rsidP="00130A91">
                  <w:pPr>
                    <w:widowControl/>
                    <w:jc w:val="center"/>
                    <w:rPr>
                      <w:rFonts w:ascii="Times New Roman" w:eastAsiaTheme="majorEastAsia" w:hAnsi="Times New Roman" w:cs="Times New Roman"/>
                      <w:color w:val="000000"/>
                      <w:kern w:val="0"/>
                      <w:szCs w:val="21"/>
                    </w:rPr>
                  </w:pPr>
                  <w:r w:rsidRPr="00BD1A4C">
                    <w:rPr>
                      <w:rFonts w:ascii="Times New Roman" w:eastAsiaTheme="majorEastAsia" w:hAnsi="Times New Roman" w:cs="Times New Roman"/>
                      <w:color w:val="000000"/>
                      <w:kern w:val="0"/>
                      <w:szCs w:val="21"/>
                    </w:rPr>
                    <w:t>间接排放</w:t>
                  </w:r>
                </w:p>
              </w:tc>
              <w:tc>
                <w:tcPr>
                  <w:tcW w:w="3576" w:type="pct"/>
                  <w:shd w:val="clear" w:color="auto" w:fill="auto"/>
                  <w:noWrap/>
                  <w:vAlign w:val="center"/>
                  <w:hideMark/>
                </w:tcPr>
                <w:p w14:paraId="2F4D436D" w14:textId="77777777" w:rsidR="00130A91" w:rsidRPr="00BD1A4C" w:rsidRDefault="00130A91" w:rsidP="00130A91">
                  <w:pPr>
                    <w:widowControl/>
                    <w:jc w:val="center"/>
                    <w:rPr>
                      <w:rFonts w:ascii="Times New Roman" w:eastAsiaTheme="majorEastAsia" w:hAnsi="Times New Roman" w:cs="Times New Roman"/>
                      <w:color w:val="000000"/>
                      <w:kern w:val="0"/>
                      <w:szCs w:val="21"/>
                    </w:rPr>
                  </w:pPr>
                  <w:r w:rsidRPr="00BD1A4C">
                    <w:rPr>
                      <w:rFonts w:ascii="Times New Roman" w:eastAsiaTheme="majorEastAsia" w:hAnsi="Times New Roman" w:cs="Times New Roman"/>
                      <w:color w:val="000000"/>
                      <w:kern w:val="0"/>
                      <w:szCs w:val="21"/>
                    </w:rPr>
                    <w:t>-</w:t>
                  </w:r>
                </w:p>
              </w:tc>
            </w:tr>
          </w:tbl>
          <w:p w14:paraId="70D2F666" w14:textId="36E167B2" w:rsidR="007929C6" w:rsidRPr="002F6A81" w:rsidRDefault="007929C6" w:rsidP="001706A7">
            <w:pPr>
              <w:widowControl/>
              <w:spacing w:line="360" w:lineRule="auto"/>
              <w:ind w:firstLineChars="200" w:firstLine="480"/>
              <w:rPr>
                <w:rFonts w:ascii="Times New Roman" w:eastAsiaTheme="majorEastAsia" w:hAnsi="Times New Roman" w:cs="Times New Roman"/>
                <w:sz w:val="24"/>
                <w:szCs w:val="24"/>
                <w:lang w:bidi="ar"/>
              </w:rPr>
            </w:pPr>
            <w:r w:rsidRPr="002F6A81">
              <w:rPr>
                <w:rFonts w:ascii="Times New Roman" w:eastAsiaTheme="majorEastAsia" w:hAnsi="Times New Roman" w:cs="Times New Roman"/>
                <w:sz w:val="24"/>
                <w:szCs w:val="24"/>
                <w:lang w:bidi="ar"/>
              </w:rPr>
              <w:lastRenderedPageBreak/>
              <w:t>本项目</w:t>
            </w:r>
            <w:r w:rsidR="000738AF" w:rsidRPr="002F6A81">
              <w:rPr>
                <w:rFonts w:ascii="Times New Roman" w:eastAsiaTheme="majorEastAsia" w:hAnsi="Times New Roman" w:cs="Times New Roman" w:hint="eastAsia"/>
                <w:sz w:val="24"/>
                <w:szCs w:val="24"/>
                <w:lang w:bidi="ar"/>
              </w:rPr>
              <w:t>产生废水</w:t>
            </w:r>
            <w:r w:rsidRPr="002F6A81">
              <w:rPr>
                <w:rFonts w:ascii="Times New Roman" w:eastAsiaTheme="majorEastAsia" w:hAnsi="Times New Roman" w:cs="Times New Roman"/>
                <w:sz w:val="24"/>
                <w:szCs w:val="24"/>
                <w:lang w:bidi="ar"/>
              </w:rPr>
              <w:t>为生活污水</w:t>
            </w:r>
            <w:r w:rsidR="004B7C94" w:rsidRPr="002F6A81">
              <w:rPr>
                <w:rFonts w:ascii="Times New Roman" w:eastAsiaTheme="majorEastAsia" w:hAnsi="Times New Roman" w:cs="Times New Roman"/>
                <w:sz w:val="24"/>
                <w:szCs w:val="24"/>
                <w:lang w:bidi="ar"/>
              </w:rPr>
              <w:t>和生产废水</w:t>
            </w:r>
            <w:r w:rsidRPr="002F6A81">
              <w:rPr>
                <w:rFonts w:ascii="Times New Roman" w:eastAsiaTheme="majorEastAsia" w:hAnsi="Times New Roman" w:cs="Times New Roman"/>
                <w:sz w:val="24"/>
                <w:szCs w:val="24"/>
                <w:lang w:bidi="ar"/>
              </w:rPr>
              <w:t>，</w:t>
            </w:r>
            <w:r w:rsidR="002F72A5" w:rsidRPr="002F6A81">
              <w:rPr>
                <w:rFonts w:ascii="Times New Roman" w:eastAsiaTheme="majorEastAsia" w:hAnsi="Times New Roman" w:cs="Times New Roman" w:hint="eastAsia"/>
                <w:sz w:val="24"/>
                <w:szCs w:val="24"/>
                <w:lang w:bidi="ar"/>
              </w:rPr>
              <w:t>存于污水集水池后</w:t>
            </w:r>
            <w:r w:rsidR="00F760CA" w:rsidRPr="002F6A81">
              <w:rPr>
                <w:rFonts w:ascii="Times New Roman" w:eastAsiaTheme="majorEastAsia" w:hAnsi="Times New Roman" w:cs="Times New Roman" w:hint="eastAsia"/>
                <w:sz w:val="24"/>
                <w:szCs w:val="24"/>
              </w:rPr>
              <w:t>经无动力污水处理装置处理回用于</w:t>
            </w:r>
            <w:r w:rsidR="00B53659">
              <w:rPr>
                <w:rFonts w:ascii="Times New Roman" w:hAnsi="Times New Roman" w:cs="Times New Roman" w:hint="eastAsia"/>
                <w:sz w:val="24"/>
                <w:szCs w:val="24"/>
              </w:rPr>
              <w:t>厂区</w:t>
            </w:r>
            <w:r w:rsidR="00B53659" w:rsidRPr="00735F7F">
              <w:rPr>
                <w:rFonts w:ascii="Times New Roman" w:hAnsi="Times New Roman" w:cs="Times New Roman" w:hint="eastAsia"/>
                <w:sz w:val="24"/>
                <w:szCs w:val="24"/>
              </w:rPr>
              <w:t>绿化</w:t>
            </w:r>
            <w:r w:rsidR="002F72A5" w:rsidRPr="002F6A81">
              <w:rPr>
                <w:rFonts w:ascii="Times New Roman" w:eastAsiaTheme="majorEastAsia" w:hAnsi="Times New Roman" w:cs="Times New Roman" w:hint="eastAsia"/>
                <w:sz w:val="24"/>
                <w:szCs w:val="24"/>
                <w:lang w:bidi="ar"/>
              </w:rPr>
              <w:t>，</w:t>
            </w:r>
            <w:r w:rsidR="004B7C94" w:rsidRPr="002F6A81">
              <w:rPr>
                <w:rFonts w:ascii="Times New Roman" w:eastAsiaTheme="majorEastAsia" w:hAnsi="Times New Roman" w:cs="Times New Roman"/>
                <w:sz w:val="24"/>
                <w:szCs w:val="24"/>
                <w:lang w:bidi="ar"/>
              </w:rPr>
              <w:t>不外排，</w:t>
            </w:r>
            <w:r w:rsidRPr="002F6A81">
              <w:rPr>
                <w:rFonts w:ascii="Times New Roman" w:eastAsiaTheme="majorEastAsia" w:hAnsi="Times New Roman" w:cs="Times New Roman"/>
                <w:sz w:val="24"/>
                <w:szCs w:val="24"/>
                <w:lang w:bidi="ar"/>
              </w:rPr>
              <w:t>不涉及到地表水环境风险</w:t>
            </w:r>
            <w:r w:rsidR="008504A9" w:rsidRPr="002F6A81">
              <w:rPr>
                <w:rFonts w:ascii="Times New Roman" w:eastAsiaTheme="majorEastAsia" w:hAnsi="Times New Roman" w:cs="Times New Roman" w:hint="eastAsia"/>
                <w:sz w:val="24"/>
                <w:szCs w:val="24"/>
                <w:lang w:bidi="ar"/>
              </w:rPr>
              <w:t>。</w:t>
            </w:r>
          </w:p>
          <w:p w14:paraId="684389BC" w14:textId="77777777" w:rsidR="006B3C2E" w:rsidRPr="00BD1A4C" w:rsidRDefault="006B3C2E" w:rsidP="006B3C2E">
            <w:pPr>
              <w:overflowPunct w:val="0"/>
              <w:autoSpaceDE w:val="0"/>
              <w:autoSpaceDN w:val="0"/>
              <w:adjustRightInd w:val="0"/>
              <w:spacing w:line="360" w:lineRule="auto"/>
              <w:ind w:firstLineChars="200" w:firstLine="480"/>
              <w:rPr>
                <w:rFonts w:ascii="Times New Roman" w:eastAsiaTheme="majorEastAsia" w:hAnsi="Times New Roman" w:cs="Times New Roman"/>
                <w:bCs/>
                <w:sz w:val="24"/>
                <w:szCs w:val="24"/>
              </w:rPr>
            </w:pPr>
            <w:r w:rsidRPr="00BD1A4C">
              <w:rPr>
                <w:rFonts w:ascii="Times New Roman" w:eastAsiaTheme="majorEastAsia" w:hAnsi="Times New Roman" w:cs="Times New Roman"/>
                <w:bCs/>
                <w:sz w:val="24"/>
                <w:szCs w:val="24"/>
              </w:rPr>
              <w:t>（</w:t>
            </w:r>
            <w:r w:rsidR="00FC75D7">
              <w:rPr>
                <w:rFonts w:ascii="Times New Roman" w:eastAsiaTheme="majorEastAsia" w:hAnsi="Times New Roman" w:cs="Times New Roman"/>
                <w:bCs/>
                <w:sz w:val="24"/>
                <w:szCs w:val="24"/>
              </w:rPr>
              <w:t>3</w:t>
            </w:r>
            <w:r w:rsidRPr="00BD1A4C">
              <w:rPr>
                <w:rFonts w:ascii="Times New Roman" w:eastAsiaTheme="majorEastAsia" w:hAnsi="Times New Roman" w:cs="Times New Roman"/>
                <w:bCs/>
                <w:sz w:val="24"/>
                <w:szCs w:val="24"/>
              </w:rPr>
              <w:t>）水环境影响评价结论</w:t>
            </w:r>
          </w:p>
          <w:p w14:paraId="0207D3AF" w14:textId="4002F03D" w:rsidR="006B3C2E" w:rsidRPr="00BD1A4C" w:rsidRDefault="006B3C2E" w:rsidP="006B3C2E">
            <w:pPr>
              <w:overflowPunct w:val="0"/>
              <w:autoSpaceDE w:val="0"/>
              <w:autoSpaceDN w:val="0"/>
              <w:spacing w:line="360" w:lineRule="auto"/>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本项目废水为生活污水</w:t>
            </w:r>
            <w:r w:rsidR="00212E8E" w:rsidRPr="00BD1A4C">
              <w:rPr>
                <w:rFonts w:ascii="Times New Roman" w:eastAsiaTheme="majorEastAsia" w:hAnsi="Times New Roman" w:cs="Times New Roman"/>
                <w:sz w:val="24"/>
                <w:szCs w:val="24"/>
              </w:rPr>
              <w:t>和生产废水</w:t>
            </w:r>
            <w:r w:rsidRPr="00BD1A4C">
              <w:rPr>
                <w:rFonts w:ascii="Times New Roman" w:eastAsiaTheme="majorEastAsia" w:hAnsi="Times New Roman" w:cs="Times New Roman"/>
                <w:sz w:val="24"/>
                <w:szCs w:val="24"/>
              </w:rPr>
              <w:t>，生活污水经厂区化粪池处理后</w:t>
            </w:r>
            <w:r w:rsidR="00FC75D7">
              <w:rPr>
                <w:rFonts w:ascii="Times New Roman" w:eastAsiaTheme="majorEastAsia" w:hAnsi="Times New Roman" w:cs="Times New Roman" w:hint="eastAsia"/>
                <w:sz w:val="24"/>
                <w:szCs w:val="24"/>
              </w:rPr>
              <w:t>排入污水集水池</w:t>
            </w:r>
            <w:r w:rsidR="00212E8E" w:rsidRPr="00BD1A4C">
              <w:rPr>
                <w:rFonts w:ascii="Times New Roman" w:eastAsiaTheme="majorEastAsia" w:hAnsi="Times New Roman" w:cs="Times New Roman"/>
                <w:sz w:val="24"/>
                <w:szCs w:val="24"/>
              </w:rPr>
              <w:t>，生产废水经厂区</w:t>
            </w:r>
            <w:r w:rsidR="00FC75D7">
              <w:rPr>
                <w:rFonts w:ascii="Times New Roman" w:eastAsiaTheme="majorEastAsia" w:hAnsi="Times New Roman" w:cs="Times New Roman" w:hint="eastAsia"/>
                <w:sz w:val="24"/>
                <w:szCs w:val="24"/>
              </w:rPr>
              <w:t>隔油池</w:t>
            </w:r>
            <w:r w:rsidR="00212E8E" w:rsidRPr="00BD1A4C">
              <w:rPr>
                <w:rFonts w:ascii="Times New Roman" w:eastAsiaTheme="majorEastAsia" w:hAnsi="Times New Roman" w:cs="Times New Roman"/>
                <w:sz w:val="24"/>
                <w:szCs w:val="24"/>
              </w:rPr>
              <w:t>处理后</w:t>
            </w:r>
            <w:r w:rsidR="00FC75D7">
              <w:rPr>
                <w:rFonts w:ascii="Times New Roman" w:eastAsiaTheme="majorEastAsia" w:hAnsi="Times New Roman" w:cs="Times New Roman" w:hint="eastAsia"/>
                <w:sz w:val="24"/>
                <w:szCs w:val="24"/>
              </w:rPr>
              <w:t>排入污水集水池。污水集水池</w:t>
            </w:r>
            <w:r w:rsidR="00A72353">
              <w:rPr>
                <w:rFonts w:ascii="Times New Roman" w:eastAsiaTheme="majorEastAsia" w:hAnsi="Times New Roman" w:cs="Times New Roman" w:hint="eastAsia"/>
                <w:sz w:val="24"/>
                <w:szCs w:val="24"/>
              </w:rPr>
              <w:t>中废水</w:t>
            </w:r>
            <w:r w:rsidR="00C86D23" w:rsidRPr="002F6A81">
              <w:rPr>
                <w:rFonts w:ascii="Times New Roman" w:eastAsiaTheme="majorEastAsia" w:hAnsi="Times New Roman" w:cs="Times New Roman" w:hint="eastAsia"/>
                <w:sz w:val="24"/>
                <w:szCs w:val="24"/>
              </w:rPr>
              <w:t>经无动力污水处理装置处理回用于</w:t>
            </w:r>
            <w:r w:rsidR="00B53659">
              <w:rPr>
                <w:rFonts w:ascii="Times New Roman" w:hAnsi="Times New Roman" w:cs="Times New Roman" w:hint="eastAsia"/>
                <w:sz w:val="24"/>
                <w:szCs w:val="24"/>
              </w:rPr>
              <w:t>厂区</w:t>
            </w:r>
            <w:r w:rsidR="00B53659" w:rsidRPr="00735F7F">
              <w:rPr>
                <w:rFonts w:ascii="Times New Roman" w:hAnsi="Times New Roman" w:cs="Times New Roman" w:hint="eastAsia"/>
                <w:sz w:val="24"/>
                <w:szCs w:val="24"/>
              </w:rPr>
              <w:t>绿化</w:t>
            </w:r>
            <w:r w:rsidR="00212E8E"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不</w:t>
            </w:r>
            <w:r w:rsidR="00212E8E" w:rsidRPr="00BD1A4C">
              <w:rPr>
                <w:rFonts w:ascii="Times New Roman" w:eastAsiaTheme="majorEastAsia" w:hAnsi="Times New Roman" w:cs="Times New Roman"/>
                <w:sz w:val="24"/>
                <w:szCs w:val="24"/>
              </w:rPr>
              <w:t>直接</w:t>
            </w:r>
            <w:r w:rsidRPr="00BD1A4C">
              <w:rPr>
                <w:rFonts w:ascii="Times New Roman" w:eastAsiaTheme="majorEastAsia" w:hAnsi="Times New Roman" w:cs="Times New Roman"/>
                <w:sz w:val="24"/>
                <w:szCs w:val="24"/>
              </w:rPr>
              <w:t>排放</w:t>
            </w:r>
            <w:r w:rsidR="00212E8E"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对周边地表水环境影响</w:t>
            </w:r>
            <w:r w:rsidR="00E82ED4" w:rsidRPr="00BD1A4C">
              <w:rPr>
                <w:rFonts w:ascii="Times New Roman" w:eastAsiaTheme="majorEastAsia" w:hAnsi="Times New Roman" w:cs="Times New Roman"/>
                <w:sz w:val="24"/>
                <w:szCs w:val="24"/>
              </w:rPr>
              <w:t>较小</w:t>
            </w:r>
            <w:r w:rsidRPr="00BD1A4C">
              <w:rPr>
                <w:rFonts w:ascii="Times New Roman" w:eastAsiaTheme="majorEastAsia" w:hAnsi="Times New Roman" w:cs="Times New Roman"/>
                <w:sz w:val="24"/>
                <w:szCs w:val="24"/>
              </w:rPr>
              <w:t>。</w:t>
            </w:r>
          </w:p>
          <w:p w14:paraId="015080A6" w14:textId="77777777" w:rsidR="006B3C2E" w:rsidRPr="00BD1A4C" w:rsidRDefault="006B3C2E" w:rsidP="00C10CC5">
            <w:pPr>
              <w:overflowPunct w:val="0"/>
              <w:autoSpaceDE w:val="0"/>
              <w:autoSpaceDN w:val="0"/>
              <w:adjustRightInd w:val="0"/>
              <w:spacing w:line="360" w:lineRule="auto"/>
              <w:rPr>
                <w:rFonts w:ascii="Times New Roman" w:eastAsiaTheme="majorEastAsia" w:hAnsi="Times New Roman" w:cs="Times New Roman"/>
                <w:b/>
                <w:bCs/>
                <w:sz w:val="24"/>
                <w:szCs w:val="24"/>
              </w:rPr>
            </w:pPr>
            <w:r w:rsidRPr="00BD1A4C">
              <w:rPr>
                <w:rFonts w:ascii="Times New Roman" w:eastAsiaTheme="majorEastAsia" w:hAnsi="Times New Roman" w:cs="Times New Roman"/>
                <w:b/>
                <w:bCs/>
                <w:sz w:val="24"/>
                <w:szCs w:val="24"/>
              </w:rPr>
              <w:t>8.</w:t>
            </w:r>
            <w:r w:rsidR="002F72A5">
              <w:rPr>
                <w:rFonts w:ascii="Times New Roman" w:eastAsiaTheme="majorEastAsia" w:hAnsi="Times New Roman" w:cs="Times New Roman"/>
                <w:b/>
                <w:bCs/>
                <w:sz w:val="24"/>
                <w:szCs w:val="24"/>
              </w:rPr>
              <w:t>2</w:t>
            </w:r>
            <w:r w:rsidRPr="00BD1A4C">
              <w:rPr>
                <w:rFonts w:ascii="Times New Roman" w:eastAsiaTheme="majorEastAsia" w:hAnsi="Times New Roman" w:cs="Times New Roman"/>
                <w:b/>
                <w:bCs/>
                <w:sz w:val="24"/>
                <w:szCs w:val="24"/>
              </w:rPr>
              <w:t>.3</w:t>
            </w:r>
            <w:r w:rsidRPr="00BD1A4C">
              <w:rPr>
                <w:rFonts w:ascii="Times New Roman" w:eastAsiaTheme="majorEastAsia" w:hAnsi="Times New Roman" w:cs="Times New Roman"/>
                <w:b/>
                <w:bCs/>
                <w:sz w:val="24"/>
                <w:szCs w:val="24"/>
              </w:rPr>
              <w:t>声环境影响分析</w:t>
            </w:r>
          </w:p>
          <w:p w14:paraId="086409E5" w14:textId="77777777" w:rsidR="006B3C2E" w:rsidRPr="00BD1A4C" w:rsidRDefault="006B3C2E" w:rsidP="006B3C2E">
            <w:pPr>
              <w:overflowPunct w:val="0"/>
              <w:autoSpaceDE w:val="0"/>
              <w:autoSpaceDN w:val="0"/>
              <w:adjustRightInd w:val="0"/>
              <w:spacing w:line="360" w:lineRule="auto"/>
              <w:ind w:firstLineChars="200" w:firstLine="480"/>
              <w:rPr>
                <w:rFonts w:ascii="Times New Roman" w:eastAsiaTheme="majorEastAsia" w:hAnsi="Times New Roman" w:cs="Times New Roman"/>
                <w:bCs/>
                <w:sz w:val="24"/>
                <w:szCs w:val="24"/>
              </w:rPr>
            </w:pPr>
            <w:r w:rsidRPr="00BD1A4C">
              <w:rPr>
                <w:rFonts w:ascii="Times New Roman" w:eastAsiaTheme="majorEastAsia" w:hAnsi="Times New Roman" w:cs="Times New Roman"/>
                <w:bCs/>
                <w:sz w:val="24"/>
                <w:szCs w:val="24"/>
              </w:rPr>
              <w:t>本项目噪声主要来源于</w:t>
            </w:r>
            <w:r w:rsidR="002F72A5">
              <w:rPr>
                <w:rFonts w:ascii="Times New Roman" w:eastAsiaTheme="majorEastAsia" w:hAnsi="Times New Roman" w:cs="Times New Roman" w:hint="eastAsia"/>
                <w:sz w:val="24"/>
                <w:szCs w:val="24"/>
              </w:rPr>
              <w:t>油气装卸过程以及过往车辆加油加气过程中机器和车辆的运行</w:t>
            </w:r>
            <w:r w:rsidRPr="00BD1A4C">
              <w:rPr>
                <w:rFonts w:ascii="Times New Roman" w:eastAsiaTheme="majorEastAsia" w:hAnsi="Times New Roman" w:cs="Times New Roman"/>
                <w:bCs/>
                <w:sz w:val="24"/>
                <w:szCs w:val="24"/>
              </w:rPr>
              <w:t>，各噪声声压级一般在</w:t>
            </w:r>
            <w:r w:rsidR="002F72A5">
              <w:rPr>
                <w:rFonts w:ascii="Times New Roman" w:eastAsiaTheme="majorEastAsia" w:hAnsi="Times New Roman" w:cs="Times New Roman" w:hint="eastAsia"/>
                <w:bCs/>
                <w:sz w:val="24"/>
                <w:szCs w:val="24"/>
              </w:rPr>
              <w:t>6</w:t>
            </w:r>
            <w:r w:rsidR="002F72A5">
              <w:rPr>
                <w:rFonts w:ascii="Times New Roman" w:eastAsiaTheme="majorEastAsia" w:hAnsi="Times New Roman" w:cs="Times New Roman"/>
                <w:bCs/>
                <w:sz w:val="24"/>
                <w:szCs w:val="24"/>
              </w:rPr>
              <w:t>5</w:t>
            </w:r>
            <w:r w:rsidRPr="00BD1A4C">
              <w:rPr>
                <w:rFonts w:ascii="Times New Roman" w:eastAsiaTheme="majorEastAsia" w:hAnsi="Times New Roman" w:cs="Times New Roman"/>
                <w:bCs/>
                <w:sz w:val="24"/>
                <w:szCs w:val="24"/>
              </w:rPr>
              <w:t>～</w:t>
            </w:r>
            <w:r w:rsidR="002F72A5">
              <w:rPr>
                <w:rFonts w:ascii="Times New Roman" w:eastAsiaTheme="majorEastAsia" w:hAnsi="Times New Roman" w:cs="Times New Roman" w:hint="eastAsia"/>
                <w:bCs/>
                <w:sz w:val="24"/>
                <w:szCs w:val="24"/>
              </w:rPr>
              <w:t>7</w:t>
            </w:r>
            <w:r w:rsidR="002F72A5">
              <w:rPr>
                <w:rFonts w:ascii="Times New Roman" w:eastAsiaTheme="majorEastAsia" w:hAnsi="Times New Roman" w:cs="Times New Roman"/>
                <w:bCs/>
                <w:sz w:val="24"/>
                <w:szCs w:val="24"/>
              </w:rPr>
              <w:t>5</w:t>
            </w:r>
            <w:r w:rsidRPr="00BD1A4C">
              <w:rPr>
                <w:rFonts w:ascii="Times New Roman" w:eastAsiaTheme="majorEastAsia" w:hAnsi="Times New Roman" w:cs="Times New Roman"/>
                <w:bCs/>
                <w:sz w:val="24"/>
                <w:szCs w:val="24"/>
              </w:rPr>
              <w:t>dB</w:t>
            </w:r>
            <w:r w:rsidRPr="00BD1A4C">
              <w:rPr>
                <w:rFonts w:ascii="Times New Roman" w:eastAsiaTheme="majorEastAsia" w:hAnsi="Times New Roman" w:cs="Times New Roman"/>
                <w:bCs/>
                <w:sz w:val="24"/>
                <w:szCs w:val="24"/>
              </w:rPr>
              <w:t>（</w:t>
            </w:r>
            <w:r w:rsidRPr="00BD1A4C">
              <w:rPr>
                <w:rFonts w:ascii="Times New Roman" w:eastAsiaTheme="majorEastAsia" w:hAnsi="Times New Roman" w:cs="Times New Roman"/>
                <w:bCs/>
                <w:sz w:val="24"/>
                <w:szCs w:val="24"/>
              </w:rPr>
              <w:t>A</w:t>
            </w:r>
            <w:r w:rsidRPr="00BD1A4C">
              <w:rPr>
                <w:rFonts w:ascii="Times New Roman" w:eastAsiaTheme="majorEastAsia" w:hAnsi="Times New Roman" w:cs="Times New Roman"/>
                <w:bCs/>
                <w:sz w:val="24"/>
                <w:szCs w:val="24"/>
              </w:rPr>
              <w:t>）之间。建设方拟采取减振、隔声、基础固定等措施减少对周围环境干扰。</w:t>
            </w:r>
          </w:p>
          <w:p w14:paraId="00DC5967" w14:textId="77777777" w:rsidR="006B3C2E" w:rsidRPr="00BD1A4C" w:rsidRDefault="006B3C2E" w:rsidP="006B3C2E">
            <w:pPr>
              <w:overflowPunct w:val="0"/>
              <w:autoSpaceDE w:val="0"/>
              <w:autoSpaceDN w:val="0"/>
              <w:snapToGrid w:val="0"/>
              <w:spacing w:line="360" w:lineRule="auto"/>
              <w:ind w:firstLineChars="200" w:firstLine="480"/>
              <w:rPr>
                <w:rFonts w:ascii="Times New Roman" w:eastAsiaTheme="majorEastAsia" w:hAnsi="Times New Roman" w:cs="Times New Roman"/>
                <w:bCs/>
                <w:sz w:val="24"/>
                <w:szCs w:val="24"/>
              </w:rPr>
            </w:pPr>
            <w:r w:rsidRPr="00BD1A4C">
              <w:rPr>
                <w:rFonts w:ascii="Times New Roman" w:eastAsiaTheme="majorEastAsia" w:hAnsi="Times New Roman" w:cs="Times New Roman"/>
                <w:bCs/>
                <w:sz w:val="24"/>
                <w:szCs w:val="24"/>
              </w:rPr>
              <w:t>（</w:t>
            </w:r>
            <w:r w:rsidRPr="00BD1A4C">
              <w:rPr>
                <w:rFonts w:ascii="Times New Roman" w:eastAsiaTheme="majorEastAsia" w:hAnsi="Times New Roman" w:cs="Times New Roman"/>
                <w:bCs/>
                <w:sz w:val="24"/>
                <w:szCs w:val="24"/>
              </w:rPr>
              <w:t>1</w:t>
            </w:r>
            <w:r w:rsidRPr="00BD1A4C">
              <w:rPr>
                <w:rFonts w:ascii="Times New Roman" w:eastAsiaTheme="majorEastAsia" w:hAnsi="Times New Roman" w:cs="Times New Roman"/>
                <w:bCs/>
                <w:sz w:val="24"/>
                <w:szCs w:val="24"/>
              </w:rPr>
              <w:t>）预测模式</w:t>
            </w:r>
          </w:p>
          <w:p w14:paraId="205E6226" w14:textId="77777777" w:rsidR="006B3C2E" w:rsidRPr="00BD1A4C" w:rsidRDefault="006B3C2E" w:rsidP="006B3C2E">
            <w:pPr>
              <w:overflowPunct w:val="0"/>
              <w:autoSpaceDE w:val="0"/>
              <w:autoSpaceDN w:val="0"/>
              <w:snapToGrid w:val="0"/>
              <w:spacing w:line="360" w:lineRule="auto"/>
              <w:ind w:firstLineChars="200" w:firstLine="480"/>
              <w:rPr>
                <w:rFonts w:ascii="Times New Roman" w:eastAsiaTheme="majorEastAsia" w:hAnsi="Times New Roman" w:cs="Times New Roman"/>
                <w:bCs/>
                <w:sz w:val="24"/>
                <w:szCs w:val="24"/>
              </w:rPr>
            </w:pPr>
            <w:r w:rsidRPr="00BD1A4C">
              <w:rPr>
                <w:rFonts w:ascii="Times New Roman" w:eastAsiaTheme="majorEastAsia" w:hAnsi="Times New Roman" w:cs="Times New Roman"/>
                <w:bCs/>
                <w:sz w:val="24"/>
                <w:szCs w:val="24"/>
              </w:rPr>
              <w:t>噪声预测采用</w:t>
            </w:r>
            <w:r w:rsidRPr="00BD1A4C">
              <w:rPr>
                <w:rFonts w:ascii="Times New Roman" w:eastAsiaTheme="majorEastAsia" w:hAnsi="Times New Roman" w:cs="Times New Roman"/>
                <w:bCs/>
                <w:sz w:val="24"/>
                <w:szCs w:val="24"/>
              </w:rPr>
              <w:t>HJ2.4-2009</w:t>
            </w:r>
            <w:r w:rsidRPr="00BD1A4C">
              <w:rPr>
                <w:rFonts w:ascii="Times New Roman" w:eastAsiaTheme="majorEastAsia" w:hAnsi="Times New Roman" w:cs="Times New Roman"/>
                <w:bCs/>
                <w:sz w:val="24"/>
                <w:szCs w:val="24"/>
              </w:rPr>
              <w:t>附录</w:t>
            </w:r>
            <w:r w:rsidRPr="00BD1A4C">
              <w:rPr>
                <w:rFonts w:ascii="Times New Roman" w:eastAsiaTheme="majorEastAsia" w:hAnsi="Times New Roman" w:cs="Times New Roman"/>
                <w:bCs/>
                <w:sz w:val="24"/>
                <w:szCs w:val="24"/>
              </w:rPr>
              <w:t>A.1</w:t>
            </w:r>
            <w:r w:rsidRPr="00BD1A4C">
              <w:rPr>
                <w:rFonts w:ascii="Times New Roman" w:eastAsiaTheme="majorEastAsia" w:hAnsi="Times New Roman" w:cs="Times New Roman"/>
                <w:bCs/>
                <w:sz w:val="24"/>
                <w:szCs w:val="24"/>
              </w:rPr>
              <w:t>工业噪声预测模式，本次预测将室内声源等效成室外声源（即声源等效为</w:t>
            </w:r>
            <w:r w:rsidR="001E7E22" w:rsidRPr="00BD1A4C">
              <w:rPr>
                <w:rFonts w:ascii="Times New Roman" w:eastAsiaTheme="majorEastAsia" w:hAnsi="Times New Roman" w:cs="Times New Roman"/>
                <w:bCs/>
                <w:sz w:val="24"/>
                <w:szCs w:val="24"/>
              </w:rPr>
              <w:t>前车间</w:t>
            </w:r>
            <w:r w:rsidR="00A0575B" w:rsidRPr="00BD1A4C">
              <w:rPr>
                <w:rFonts w:ascii="Times New Roman" w:eastAsiaTheme="majorEastAsia" w:hAnsi="Times New Roman" w:cs="Times New Roman"/>
                <w:bCs/>
                <w:sz w:val="24"/>
                <w:szCs w:val="24"/>
              </w:rPr>
              <w:t>、</w:t>
            </w:r>
            <w:r w:rsidR="001E7E22" w:rsidRPr="00BD1A4C">
              <w:rPr>
                <w:rFonts w:ascii="Times New Roman" w:eastAsiaTheme="majorEastAsia" w:hAnsi="Times New Roman" w:cs="Times New Roman"/>
                <w:bCs/>
                <w:sz w:val="24"/>
                <w:szCs w:val="24"/>
              </w:rPr>
              <w:t>极耳车间</w:t>
            </w:r>
            <w:r w:rsidR="00A0575B" w:rsidRPr="00BD1A4C">
              <w:rPr>
                <w:rFonts w:ascii="Times New Roman" w:eastAsiaTheme="majorEastAsia" w:hAnsi="Times New Roman" w:cs="Times New Roman"/>
                <w:bCs/>
                <w:sz w:val="24"/>
                <w:szCs w:val="24"/>
              </w:rPr>
              <w:t>和空压机房</w:t>
            </w:r>
            <w:r w:rsidRPr="00BD1A4C">
              <w:rPr>
                <w:rFonts w:ascii="Times New Roman" w:eastAsiaTheme="majorEastAsia" w:hAnsi="Times New Roman" w:cs="Times New Roman"/>
                <w:bCs/>
                <w:sz w:val="24"/>
                <w:szCs w:val="24"/>
              </w:rPr>
              <w:t>），然后按室外声源方法计算预测点处的</w:t>
            </w:r>
            <w:r w:rsidRPr="00BD1A4C">
              <w:rPr>
                <w:rFonts w:ascii="Times New Roman" w:eastAsiaTheme="majorEastAsia" w:hAnsi="Times New Roman" w:cs="Times New Roman"/>
                <w:bCs/>
                <w:sz w:val="24"/>
                <w:szCs w:val="24"/>
              </w:rPr>
              <w:t>A</w:t>
            </w:r>
            <w:r w:rsidRPr="00BD1A4C">
              <w:rPr>
                <w:rFonts w:ascii="Times New Roman" w:eastAsiaTheme="majorEastAsia" w:hAnsi="Times New Roman" w:cs="Times New Roman"/>
                <w:bCs/>
                <w:sz w:val="24"/>
                <w:szCs w:val="24"/>
              </w:rPr>
              <w:t>声级。</w:t>
            </w:r>
          </w:p>
          <w:p w14:paraId="5FE80B66" w14:textId="77777777" w:rsidR="006B3C2E" w:rsidRPr="00BD1A4C" w:rsidRDefault="006B3C2E" w:rsidP="006B3C2E">
            <w:pPr>
              <w:overflowPunct w:val="0"/>
              <w:autoSpaceDE w:val="0"/>
              <w:autoSpaceDN w:val="0"/>
              <w:snapToGrid w:val="0"/>
              <w:spacing w:line="360" w:lineRule="auto"/>
              <w:ind w:firstLineChars="200" w:firstLine="480"/>
              <w:rPr>
                <w:rFonts w:ascii="Times New Roman" w:eastAsiaTheme="majorEastAsia" w:hAnsi="Times New Roman" w:cs="Times New Roman"/>
                <w:bCs/>
                <w:sz w:val="24"/>
                <w:szCs w:val="24"/>
              </w:rPr>
            </w:pPr>
            <w:r w:rsidRPr="00BD1A4C">
              <w:rPr>
                <w:rFonts w:ascii="宋体" w:eastAsia="宋体" w:hAnsi="宋体" w:cs="宋体" w:hint="eastAsia"/>
                <w:bCs/>
                <w:sz w:val="24"/>
                <w:szCs w:val="24"/>
              </w:rPr>
              <w:t>①</w:t>
            </w:r>
            <w:r w:rsidRPr="00BD1A4C">
              <w:rPr>
                <w:rFonts w:ascii="Times New Roman" w:eastAsiaTheme="majorEastAsia" w:hAnsi="Times New Roman" w:cs="Times New Roman"/>
                <w:bCs/>
                <w:sz w:val="24"/>
                <w:szCs w:val="24"/>
              </w:rPr>
              <w:t>单个室外点声源在预测点产生的声级计算公式：</w:t>
            </w:r>
          </w:p>
          <w:p w14:paraId="640A3D64" w14:textId="77777777" w:rsidR="006B3C2E" w:rsidRPr="00BD1A4C" w:rsidRDefault="006B3C2E" w:rsidP="006B3C2E">
            <w:pPr>
              <w:overflowPunct w:val="0"/>
              <w:autoSpaceDE w:val="0"/>
              <w:autoSpaceDN w:val="0"/>
              <w:snapToGrid w:val="0"/>
              <w:spacing w:line="360" w:lineRule="auto"/>
              <w:ind w:firstLineChars="200" w:firstLine="480"/>
              <w:rPr>
                <w:rFonts w:ascii="Times New Roman" w:eastAsiaTheme="majorEastAsia" w:hAnsi="Times New Roman" w:cs="Times New Roman"/>
                <w:bCs/>
                <w:sz w:val="24"/>
                <w:szCs w:val="24"/>
              </w:rPr>
            </w:pPr>
            <w:r w:rsidRPr="00BD1A4C">
              <w:rPr>
                <w:rFonts w:ascii="Times New Roman" w:eastAsiaTheme="majorEastAsia" w:hAnsi="Times New Roman" w:cs="Times New Roman"/>
                <w:bCs/>
                <w:sz w:val="24"/>
                <w:szCs w:val="24"/>
              </w:rPr>
              <w:t>已知声源的倍频带声功率级，预测点位置的倍频带声压级</w:t>
            </w:r>
            <w:r w:rsidRPr="00BD1A4C">
              <w:rPr>
                <w:rFonts w:ascii="Times New Roman" w:eastAsiaTheme="majorEastAsia" w:hAnsi="Times New Roman" w:cs="Times New Roman"/>
                <w:bCs/>
                <w:sz w:val="24"/>
                <w:szCs w:val="24"/>
              </w:rPr>
              <w:object w:dxaOrig="601" w:dyaOrig="380" w14:anchorId="55125A90">
                <v:shape id="对象 2" o:spid="_x0000_i1029" type="#_x0000_t75" style="width:30pt;height:19.35pt;mso-position-horizontal-relative:page;mso-position-vertical-relative:page" o:ole="">
                  <v:imagedata r:id="rId23" o:title=""/>
                </v:shape>
                <o:OLEObject Type="Embed" ProgID="Equation.DSMT4" ShapeID="对象 2" DrawAspect="Content" ObjectID="_1652079175" r:id="rId24"/>
              </w:object>
            </w:r>
            <w:r w:rsidRPr="00BD1A4C">
              <w:rPr>
                <w:rFonts w:ascii="Times New Roman" w:eastAsiaTheme="majorEastAsia" w:hAnsi="Times New Roman" w:cs="Times New Roman"/>
                <w:bCs/>
                <w:sz w:val="24"/>
                <w:szCs w:val="24"/>
              </w:rPr>
              <w:t>可按下式计算：</w:t>
            </w:r>
          </w:p>
          <w:p w14:paraId="77E21066" w14:textId="77777777" w:rsidR="006B3C2E" w:rsidRPr="00BD1A4C" w:rsidRDefault="006B3C2E" w:rsidP="00FB68AB">
            <w:pPr>
              <w:overflowPunct w:val="0"/>
              <w:autoSpaceDE w:val="0"/>
              <w:autoSpaceDN w:val="0"/>
              <w:spacing w:afterLines="50" w:after="156" w:line="360" w:lineRule="auto"/>
              <w:ind w:firstLine="420"/>
              <w:jc w:val="center"/>
              <w:rPr>
                <w:rFonts w:ascii="Times New Roman" w:eastAsiaTheme="majorEastAsia" w:hAnsi="Times New Roman" w:cs="Times New Roman"/>
                <w:bCs/>
                <w:sz w:val="24"/>
              </w:rPr>
            </w:pPr>
            <w:r w:rsidRPr="00BD1A4C">
              <w:rPr>
                <w:rFonts w:ascii="Times New Roman" w:eastAsiaTheme="majorEastAsia" w:hAnsi="Times New Roman" w:cs="Times New Roman"/>
                <w:bCs/>
                <w:position w:val="-12"/>
                <w:sz w:val="24"/>
              </w:rPr>
              <w:object w:dxaOrig="1962" w:dyaOrig="360" w14:anchorId="3C292EB0">
                <v:shape id="对象 3" o:spid="_x0000_i1030" type="#_x0000_t75" style="width:96.65pt;height:18pt;mso-position-horizontal-relative:page;mso-position-vertical-relative:page" o:ole="">
                  <v:imagedata r:id="rId25" o:title=""/>
                </v:shape>
                <o:OLEObject Type="Embed" ProgID="Equation.DSMT4" ShapeID="对象 3" DrawAspect="Content" ObjectID="_1652079176" r:id="rId26"/>
              </w:object>
            </w:r>
          </w:p>
          <w:p w14:paraId="369C088D" w14:textId="77777777" w:rsidR="006B3C2E" w:rsidRPr="00BD1A4C" w:rsidRDefault="006B3C2E" w:rsidP="006B3C2E">
            <w:pPr>
              <w:overflowPunct w:val="0"/>
              <w:autoSpaceDE w:val="0"/>
              <w:autoSpaceDN w:val="0"/>
              <w:spacing w:line="360" w:lineRule="auto"/>
              <w:ind w:firstLine="420"/>
              <w:jc w:val="center"/>
              <w:rPr>
                <w:rFonts w:ascii="Times New Roman" w:eastAsiaTheme="majorEastAsia" w:hAnsi="Times New Roman" w:cs="Times New Roman"/>
                <w:bCs/>
                <w:sz w:val="24"/>
              </w:rPr>
            </w:pPr>
            <w:r w:rsidRPr="00BD1A4C">
              <w:rPr>
                <w:rFonts w:ascii="Times New Roman" w:eastAsiaTheme="majorEastAsia" w:hAnsi="Times New Roman" w:cs="Times New Roman"/>
                <w:bCs/>
                <w:noProof/>
                <w:sz w:val="24"/>
              </w:rPr>
              <w:drawing>
                <wp:inline distT="0" distB="0" distL="0" distR="0" wp14:anchorId="12F0F0C1" wp14:editId="4050D549">
                  <wp:extent cx="2000250" cy="238125"/>
                  <wp:effectExtent l="0" t="0" r="0" b="9525"/>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00250" cy="238125"/>
                          </a:xfrm>
                          <a:prstGeom prst="rect">
                            <a:avLst/>
                          </a:prstGeom>
                          <a:noFill/>
                          <a:ln>
                            <a:noFill/>
                          </a:ln>
                        </pic:spPr>
                      </pic:pic>
                    </a:graphicData>
                  </a:graphic>
                </wp:inline>
              </w:drawing>
            </w:r>
          </w:p>
          <w:p w14:paraId="1B00C77E" w14:textId="77777777" w:rsidR="006B3C2E" w:rsidRPr="00BD1A4C" w:rsidRDefault="006B3C2E" w:rsidP="006B3C2E">
            <w:pPr>
              <w:overflowPunct w:val="0"/>
              <w:autoSpaceDE w:val="0"/>
              <w:autoSpaceDN w:val="0"/>
              <w:spacing w:line="500" w:lineRule="exact"/>
              <w:ind w:firstLineChars="200" w:firstLine="480"/>
              <w:rPr>
                <w:rFonts w:ascii="Times New Roman" w:eastAsiaTheme="majorEastAsia" w:hAnsi="Times New Roman" w:cs="Times New Roman"/>
                <w:bCs/>
                <w:sz w:val="24"/>
                <w:szCs w:val="24"/>
              </w:rPr>
            </w:pPr>
            <w:r w:rsidRPr="00BD1A4C">
              <w:rPr>
                <w:rFonts w:ascii="Times New Roman" w:eastAsiaTheme="majorEastAsia" w:hAnsi="Times New Roman" w:cs="Times New Roman"/>
                <w:bCs/>
                <w:sz w:val="24"/>
                <w:szCs w:val="24"/>
              </w:rPr>
              <w:t>式中：</w:t>
            </w:r>
          </w:p>
          <w:p w14:paraId="07F1DE14" w14:textId="77777777" w:rsidR="006B3C2E" w:rsidRPr="00BD1A4C" w:rsidRDefault="006B3C2E" w:rsidP="006B3C2E">
            <w:pPr>
              <w:overflowPunct w:val="0"/>
              <w:autoSpaceDE w:val="0"/>
              <w:autoSpaceDN w:val="0"/>
              <w:spacing w:line="500" w:lineRule="exact"/>
              <w:ind w:firstLineChars="450" w:firstLine="1080"/>
              <w:rPr>
                <w:rFonts w:ascii="Times New Roman" w:eastAsiaTheme="majorEastAsia" w:hAnsi="Times New Roman" w:cs="Times New Roman"/>
                <w:bCs/>
                <w:sz w:val="24"/>
                <w:szCs w:val="24"/>
              </w:rPr>
            </w:pPr>
            <w:r w:rsidRPr="00BD1A4C">
              <w:rPr>
                <w:rFonts w:ascii="Times New Roman" w:eastAsiaTheme="majorEastAsia" w:hAnsi="Times New Roman" w:cs="Times New Roman"/>
                <w:bCs/>
                <w:sz w:val="24"/>
                <w:szCs w:val="24"/>
              </w:rPr>
              <w:object w:dxaOrig="380" w:dyaOrig="280" w14:anchorId="78131BB2">
                <v:shape id="对象 5" o:spid="_x0000_i1031" type="#_x0000_t75" style="width:19.35pt;height:14.65pt;mso-position-horizontal-relative:page;mso-position-vertical-relative:page" o:ole="">
                  <v:imagedata r:id="rId28" o:title=""/>
                </v:shape>
                <o:OLEObject Type="Embed" ProgID="Equation.DSMT4" ShapeID="对象 5" DrawAspect="Content" ObjectID="_1652079177" r:id="rId29"/>
              </w:object>
            </w:r>
            <w:r w:rsidRPr="00BD1A4C">
              <w:rPr>
                <w:rFonts w:ascii="Times New Roman" w:eastAsiaTheme="majorEastAsia" w:hAnsi="Times New Roman" w:cs="Times New Roman"/>
                <w:bCs/>
                <w:sz w:val="24"/>
                <w:szCs w:val="24"/>
              </w:rPr>
              <w:t>——</w:t>
            </w:r>
            <w:r w:rsidRPr="00BD1A4C">
              <w:rPr>
                <w:rFonts w:ascii="Times New Roman" w:eastAsiaTheme="majorEastAsia" w:hAnsi="Times New Roman" w:cs="Times New Roman"/>
                <w:bCs/>
                <w:sz w:val="24"/>
                <w:szCs w:val="24"/>
              </w:rPr>
              <w:t>倍频带声功率级，</w:t>
            </w:r>
            <w:r w:rsidRPr="00BD1A4C">
              <w:rPr>
                <w:rFonts w:ascii="Times New Roman" w:eastAsiaTheme="majorEastAsia" w:hAnsi="Times New Roman" w:cs="Times New Roman"/>
                <w:bCs/>
                <w:sz w:val="24"/>
                <w:szCs w:val="24"/>
              </w:rPr>
              <w:t>dB</w:t>
            </w:r>
            <w:r w:rsidRPr="00BD1A4C">
              <w:rPr>
                <w:rFonts w:ascii="Times New Roman" w:eastAsiaTheme="majorEastAsia" w:hAnsi="Times New Roman" w:cs="Times New Roman"/>
                <w:bCs/>
                <w:sz w:val="24"/>
                <w:szCs w:val="24"/>
              </w:rPr>
              <w:t>；</w:t>
            </w:r>
          </w:p>
          <w:p w14:paraId="64E16CAC" w14:textId="77777777" w:rsidR="006B3C2E" w:rsidRPr="00BD1A4C" w:rsidRDefault="006B3C2E" w:rsidP="006B3C2E">
            <w:pPr>
              <w:overflowPunct w:val="0"/>
              <w:autoSpaceDE w:val="0"/>
              <w:autoSpaceDN w:val="0"/>
              <w:spacing w:line="500" w:lineRule="exact"/>
              <w:ind w:firstLineChars="450" w:firstLine="1080"/>
              <w:rPr>
                <w:rFonts w:ascii="Times New Roman" w:eastAsiaTheme="majorEastAsia" w:hAnsi="Times New Roman" w:cs="Times New Roman"/>
                <w:bCs/>
                <w:sz w:val="24"/>
                <w:szCs w:val="24"/>
              </w:rPr>
            </w:pPr>
            <w:r w:rsidRPr="00BD1A4C">
              <w:rPr>
                <w:rFonts w:ascii="Times New Roman" w:eastAsiaTheme="majorEastAsia" w:hAnsi="Times New Roman" w:cs="Times New Roman"/>
                <w:bCs/>
                <w:sz w:val="24"/>
                <w:szCs w:val="24"/>
              </w:rPr>
              <w:object w:dxaOrig="360" w:dyaOrig="280" w14:anchorId="101A7520">
                <v:shape id="对象 6" o:spid="_x0000_i1032" type="#_x0000_t75" style="width:18pt;height:14.65pt;mso-position-horizontal-relative:page;mso-position-vertical-relative:page" o:ole="">
                  <v:imagedata r:id="rId30" o:title=""/>
                </v:shape>
                <o:OLEObject Type="Embed" ProgID="Equation.DSMT4" ShapeID="对象 6" DrawAspect="Content" ObjectID="_1652079178" r:id="rId31"/>
              </w:object>
            </w:r>
            <w:r w:rsidRPr="00BD1A4C">
              <w:rPr>
                <w:rFonts w:ascii="Times New Roman" w:eastAsiaTheme="majorEastAsia" w:hAnsi="Times New Roman" w:cs="Times New Roman"/>
                <w:bCs/>
                <w:sz w:val="24"/>
                <w:szCs w:val="24"/>
              </w:rPr>
              <w:t>——</w:t>
            </w:r>
            <w:r w:rsidRPr="00BD1A4C">
              <w:rPr>
                <w:rFonts w:ascii="Times New Roman" w:eastAsiaTheme="majorEastAsia" w:hAnsi="Times New Roman" w:cs="Times New Roman"/>
                <w:bCs/>
                <w:sz w:val="24"/>
                <w:szCs w:val="24"/>
              </w:rPr>
              <w:t>指向性校正，</w:t>
            </w:r>
            <w:r w:rsidRPr="00BD1A4C">
              <w:rPr>
                <w:rFonts w:ascii="Times New Roman" w:eastAsiaTheme="majorEastAsia" w:hAnsi="Times New Roman" w:cs="Times New Roman"/>
                <w:bCs/>
                <w:sz w:val="24"/>
                <w:szCs w:val="24"/>
              </w:rPr>
              <w:t>dB</w:t>
            </w:r>
            <w:r w:rsidRPr="00BD1A4C">
              <w:rPr>
                <w:rFonts w:ascii="Times New Roman" w:eastAsiaTheme="majorEastAsia" w:hAnsi="Times New Roman" w:cs="Times New Roman"/>
                <w:bCs/>
                <w:sz w:val="24"/>
                <w:szCs w:val="24"/>
              </w:rPr>
              <w:t>，对辐射到自由空间的全向点声源，</w:t>
            </w:r>
            <w:r w:rsidRPr="00BD1A4C">
              <w:rPr>
                <w:rFonts w:ascii="Times New Roman" w:eastAsiaTheme="majorEastAsia" w:hAnsi="Times New Roman" w:cs="Times New Roman"/>
                <w:bCs/>
                <w:sz w:val="24"/>
                <w:szCs w:val="24"/>
              </w:rPr>
              <w:object w:dxaOrig="360" w:dyaOrig="280" w14:anchorId="620C1108">
                <v:shape id="对象 7" o:spid="_x0000_i1033" type="#_x0000_t75" style="width:18pt;height:14.65pt;mso-position-horizontal-relative:page;mso-position-vertical-relative:page" o:ole="">
                  <v:imagedata r:id="rId30" o:title=""/>
                </v:shape>
                <o:OLEObject Type="Embed" ProgID="Word.Document.8" ShapeID="对象 7" DrawAspect="Content" ObjectID="_1652079179" r:id="rId32"/>
              </w:object>
            </w:r>
            <w:r w:rsidRPr="00BD1A4C">
              <w:rPr>
                <w:rFonts w:ascii="Times New Roman" w:eastAsiaTheme="majorEastAsia" w:hAnsi="Times New Roman" w:cs="Times New Roman"/>
                <w:bCs/>
                <w:sz w:val="24"/>
                <w:szCs w:val="24"/>
              </w:rPr>
              <w:t>=0 dB</w:t>
            </w:r>
            <w:r w:rsidRPr="00BD1A4C">
              <w:rPr>
                <w:rFonts w:ascii="Times New Roman" w:eastAsiaTheme="majorEastAsia" w:hAnsi="Times New Roman" w:cs="Times New Roman"/>
                <w:bCs/>
                <w:sz w:val="24"/>
                <w:szCs w:val="24"/>
              </w:rPr>
              <w:t>；</w:t>
            </w:r>
          </w:p>
          <w:p w14:paraId="3712E04C" w14:textId="77777777" w:rsidR="006B3C2E" w:rsidRPr="00BD1A4C" w:rsidRDefault="006B3C2E" w:rsidP="006B3C2E">
            <w:pPr>
              <w:overflowPunct w:val="0"/>
              <w:autoSpaceDE w:val="0"/>
              <w:autoSpaceDN w:val="0"/>
              <w:spacing w:line="500" w:lineRule="exact"/>
              <w:ind w:firstLineChars="450" w:firstLine="1080"/>
              <w:rPr>
                <w:rFonts w:ascii="Times New Roman" w:eastAsiaTheme="majorEastAsia" w:hAnsi="Times New Roman" w:cs="Times New Roman"/>
                <w:bCs/>
                <w:sz w:val="24"/>
                <w:szCs w:val="24"/>
              </w:rPr>
            </w:pPr>
            <w:r w:rsidRPr="00BD1A4C">
              <w:rPr>
                <w:rFonts w:ascii="Times New Roman" w:eastAsiaTheme="majorEastAsia" w:hAnsi="Times New Roman" w:cs="Times New Roman"/>
                <w:bCs/>
                <w:sz w:val="24"/>
                <w:szCs w:val="24"/>
              </w:rPr>
              <w:object w:dxaOrig="240" w:dyaOrig="260" w14:anchorId="03F659E5">
                <v:shape id="对象 8" o:spid="_x0000_i1034" type="#_x0000_t75" style="width:13.35pt;height:13.35pt;mso-position-horizontal-relative:page;mso-position-vertical-relative:page" o:ole="">
                  <v:imagedata r:id="rId33" o:title=""/>
                </v:shape>
                <o:OLEObject Type="Embed" ProgID="Word.Document.8" ShapeID="对象 8" DrawAspect="Content" ObjectID="_1652079180" r:id="rId34"/>
              </w:object>
            </w:r>
            <w:r w:rsidRPr="00BD1A4C">
              <w:rPr>
                <w:rFonts w:ascii="Times New Roman" w:eastAsiaTheme="majorEastAsia" w:hAnsi="Times New Roman" w:cs="Times New Roman"/>
                <w:bCs/>
                <w:sz w:val="24"/>
                <w:szCs w:val="24"/>
              </w:rPr>
              <w:t>——</w:t>
            </w:r>
            <w:r w:rsidRPr="00BD1A4C">
              <w:rPr>
                <w:rFonts w:ascii="Times New Roman" w:eastAsiaTheme="majorEastAsia" w:hAnsi="Times New Roman" w:cs="Times New Roman"/>
                <w:bCs/>
                <w:sz w:val="24"/>
                <w:szCs w:val="24"/>
              </w:rPr>
              <w:t>倍频带衰减，</w:t>
            </w:r>
            <w:r w:rsidRPr="00BD1A4C">
              <w:rPr>
                <w:rFonts w:ascii="Times New Roman" w:eastAsiaTheme="majorEastAsia" w:hAnsi="Times New Roman" w:cs="Times New Roman"/>
                <w:bCs/>
                <w:sz w:val="24"/>
                <w:szCs w:val="24"/>
              </w:rPr>
              <w:t>dB</w:t>
            </w:r>
            <w:r w:rsidRPr="00BD1A4C">
              <w:rPr>
                <w:rFonts w:ascii="Times New Roman" w:eastAsiaTheme="majorEastAsia" w:hAnsi="Times New Roman" w:cs="Times New Roman"/>
                <w:bCs/>
                <w:sz w:val="24"/>
                <w:szCs w:val="24"/>
              </w:rPr>
              <w:t>；</w:t>
            </w:r>
          </w:p>
          <w:p w14:paraId="6A3386F8" w14:textId="77777777" w:rsidR="006B3C2E" w:rsidRPr="00BD1A4C" w:rsidRDefault="006B3C2E" w:rsidP="006B3C2E">
            <w:pPr>
              <w:overflowPunct w:val="0"/>
              <w:autoSpaceDE w:val="0"/>
              <w:autoSpaceDN w:val="0"/>
              <w:snapToGrid w:val="0"/>
              <w:spacing w:line="360" w:lineRule="auto"/>
              <w:ind w:firstLineChars="200" w:firstLine="480"/>
              <w:rPr>
                <w:rFonts w:ascii="Times New Roman" w:eastAsiaTheme="majorEastAsia" w:hAnsi="Times New Roman" w:cs="Times New Roman"/>
                <w:bCs/>
                <w:sz w:val="24"/>
                <w:szCs w:val="24"/>
              </w:rPr>
            </w:pPr>
            <w:r w:rsidRPr="00BD1A4C">
              <w:rPr>
                <w:rFonts w:ascii="Times New Roman" w:eastAsiaTheme="majorEastAsia" w:hAnsi="Times New Roman" w:cs="Times New Roman"/>
                <w:bCs/>
                <w:sz w:val="24"/>
                <w:szCs w:val="24"/>
              </w:rPr>
              <w:object w:dxaOrig="406" w:dyaOrig="365" w14:anchorId="1CE34E95">
                <v:shape id="对象 9" o:spid="_x0000_i1035" type="#_x0000_t75" style="width:20.65pt;height:17.35pt;mso-position-horizontal-relative:page;mso-position-vertical-relative:page" o:ole="">
                  <v:imagedata r:id="rId35" o:title=""/>
                </v:shape>
                <o:OLEObject Type="Embed" ProgID="Word.Document.8" ShapeID="对象 9" DrawAspect="Content" ObjectID="_1652079181" r:id="rId36"/>
              </w:object>
            </w:r>
            <w:r w:rsidRPr="00BD1A4C">
              <w:rPr>
                <w:rFonts w:ascii="Times New Roman" w:eastAsiaTheme="majorEastAsia" w:hAnsi="Times New Roman" w:cs="Times New Roman"/>
                <w:bCs/>
                <w:sz w:val="24"/>
                <w:szCs w:val="24"/>
              </w:rPr>
              <w:t>、</w:t>
            </w:r>
            <w:r w:rsidRPr="00BD1A4C">
              <w:rPr>
                <w:rFonts w:ascii="Times New Roman" w:eastAsiaTheme="majorEastAsia" w:hAnsi="Times New Roman" w:cs="Times New Roman"/>
                <w:bCs/>
                <w:sz w:val="24"/>
                <w:szCs w:val="24"/>
              </w:rPr>
              <w:object w:dxaOrig="447" w:dyaOrig="365" w14:anchorId="574A59EF">
                <v:shape id="对象 10" o:spid="_x0000_i1036" type="#_x0000_t75" style="width:22pt;height:17.35pt;mso-position-horizontal-relative:page;mso-position-vertical-relative:page" o:ole="">
                  <v:imagedata r:id="rId37" o:title=""/>
                </v:shape>
                <o:OLEObject Type="Embed" ProgID="Equation.DSMT4" ShapeID="对象 10" DrawAspect="Content" ObjectID="_1652079182" r:id="rId38"/>
              </w:object>
            </w:r>
            <w:r w:rsidRPr="00BD1A4C">
              <w:rPr>
                <w:rFonts w:ascii="Times New Roman" w:eastAsiaTheme="majorEastAsia" w:hAnsi="Times New Roman" w:cs="Times New Roman"/>
                <w:bCs/>
                <w:sz w:val="24"/>
                <w:szCs w:val="24"/>
              </w:rPr>
              <w:t>、</w:t>
            </w:r>
            <w:r w:rsidRPr="00BD1A4C">
              <w:rPr>
                <w:rFonts w:ascii="Times New Roman" w:eastAsiaTheme="majorEastAsia" w:hAnsi="Times New Roman" w:cs="Times New Roman"/>
                <w:bCs/>
                <w:sz w:val="24"/>
                <w:szCs w:val="24"/>
              </w:rPr>
              <w:object w:dxaOrig="365" w:dyaOrig="385" w14:anchorId="5A68FB51">
                <v:shape id="对象 11" o:spid="_x0000_i1037" type="#_x0000_t75" style="width:17.35pt;height:21.35pt;mso-position-horizontal-relative:page;mso-position-vertical-relative:page" o:ole="">
                  <v:imagedata r:id="rId39" o:title=""/>
                </v:shape>
                <o:OLEObject Type="Embed" ProgID="Equation.DSMT4" ShapeID="对象 11" DrawAspect="Content" ObjectID="_1652079183" r:id="rId40"/>
              </w:object>
            </w:r>
            <w:r w:rsidRPr="00BD1A4C">
              <w:rPr>
                <w:rFonts w:ascii="Times New Roman" w:eastAsiaTheme="majorEastAsia" w:hAnsi="Times New Roman" w:cs="Times New Roman"/>
                <w:bCs/>
                <w:sz w:val="24"/>
                <w:szCs w:val="24"/>
              </w:rPr>
              <w:t>、</w:t>
            </w:r>
            <w:r w:rsidRPr="00BD1A4C">
              <w:rPr>
                <w:rFonts w:ascii="Times New Roman" w:eastAsiaTheme="majorEastAsia" w:hAnsi="Times New Roman" w:cs="Times New Roman"/>
                <w:bCs/>
                <w:sz w:val="24"/>
                <w:szCs w:val="24"/>
              </w:rPr>
              <w:object w:dxaOrig="426" w:dyaOrig="365" w14:anchorId="087E35EF">
                <v:shape id="对象 12" o:spid="_x0000_i1038" type="#_x0000_t75" style="width:21.35pt;height:17.35pt;mso-position-horizontal-relative:page;mso-position-vertical-relative:page" o:ole="">
                  <v:imagedata r:id="rId41" o:title=""/>
                </v:shape>
                <o:OLEObject Type="Embed" ProgID="Equation.DSMT4" ShapeID="对象 12" DrawAspect="Content" ObjectID="_1652079184" r:id="rId42"/>
              </w:object>
            </w:r>
            <w:r w:rsidRPr="00BD1A4C">
              <w:rPr>
                <w:rFonts w:ascii="Times New Roman" w:eastAsiaTheme="majorEastAsia" w:hAnsi="Times New Roman" w:cs="Times New Roman"/>
                <w:bCs/>
                <w:sz w:val="24"/>
                <w:szCs w:val="24"/>
              </w:rPr>
              <w:t>、</w:t>
            </w:r>
            <w:r w:rsidRPr="00BD1A4C">
              <w:rPr>
                <w:rFonts w:ascii="Times New Roman" w:eastAsiaTheme="majorEastAsia" w:hAnsi="Times New Roman" w:cs="Times New Roman"/>
                <w:bCs/>
                <w:sz w:val="24"/>
                <w:szCs w:val="24"/>
              </w:rPr>
              <w:object w:dxaOrig="484" w:dyaOrig="363" w14:anchorId="6CE7CDB1">
                <v:shape id="对象 13" o:spid="_x0000_i1039" type="#_x0000_t75" style="width:24pt;height:18pt;mso-position-horizontal-relative:page;mso-position-vertical-relative:page" o:ole="">
                  <v:imagedata r:id="rId43" o:title=""/>
                </v:shape>
                <o:OLEObject Type="Embed" ProgID="Equation.DSMT4" ShapeID="对象 13" DrawAspect="Content" ObjectID="_1652079185" r:id="rId44"/>
              </w:object>
            </w:r>
            <w:r w:rsidRPr="00BD1A4C">
              <w:rPr>
                <w:rFonts w:ascii="Times New Roman" w:eastAsiaTheme="majorEastAsia" w:hAnsi="Times New Roman" w:cs="Times New Roman"/>
                <w:bCs/>
                <w:sz w:val="24"/>
                <w:szCs w:val="24"/>
              </w:rPr>
              <w:t>——</w:t>
            </w:r>
            <w:r w:rsidRPr="00BD1A4C">
              <w:rPr>
                <w:rFonts w:ascii="Times New Roman" w:eastAsiaTheme="majorEastAsia" w:hAnsi="Times New Roman" w:cs="Times New Roman"/>
                <w:bCs/>
                <w:sz w:val="24"/>
                <w:szCs w:val="24"/>
              </w:rPr>
              <w:t>分别指几何发散、大气吸收、地面效应、声屏障、其他多方面引起的倍频带衰减量，</w:t>
            </w:r>
            <w:r w:rsidRPr="00BD1A4C">
              <w:rPr>
                <w:rFonts w:ascii="Times New Roman" w:eastAsiaTheme="majorEastAsia" w:hAnsi="Times New Roman" w:cs="Times New Roman"/>
                <w:bCs/>
                <w:sz w:val="24"/>
                <w:szCs w:val="24"/>
              </w:rPr>
              <w:t>dB</w:t>
            </w:r>
            <w:r w:rsidRPr="00BD1A4C">
              <w:rPr>
                <w:rFonts w:ascii="Times New Roman" w:eastAsiaTheme="majorEastAsia" w:hAnsi="Times New Roman" w:cs="Times New Roman"/>
                <w:bCs/>
                <w:sz w:val="24"/>
                <w:szCs w:val="24"/>
              </w:rPr>
              <w:t>，衰减项计算按《环境影响评价技术导则</w:t>
            </w:r>
            <w:r w:rsidRPr="00BD1A4C">
              <w:rPr>
                <w:rFonts w:ascii="Times New Roman" w:eastAsiaTheme="majorEastAsia" w:hAnsi="Times New Roman" w:cs="Times New Roman"/>
                <w:bCs/>
                <w:sz w:val="24"/>
                <w:szCs w:val="24"/>
              </w:rPr>
              <w:t xml:space="preserve"> </w:t>
            </w:r>
            <w:r w:rsidRPr="00BD1A4C">
              <w:rPr>
                <w:rFonts w:ascii="Times New Roman" w:eastAsiaTheme="majorEastAsia" w:hAnsi="Times New Roman" w:cs="Times New Roman"/>
                <w:bCs/>
                <w:sz w:val="24"/>
                <w:szCs w:val="24"/>
              </w:rPr>
              <w:t>声环境》（</w:t>
            </w:r>
            <w:r w:rsidRPr="00BD1A4C">
              <w:rPr>
                <w:rFonts w:ascii="Times New Roman" w:eastAsiaTheme="majorEastAsia" w:hAnsi="Times New Roman" w:cs="Times New Roman"/>
                <w:bCs/>
                <w:sz w:val="24"/>
                <w:szCs w:val="24"/>
              </w:rPr>
              <w:t>HJ2.4-2009</w:t>
            </w:r>
            <w:r w:rsidRPr="00BD1A4C">
              <w:rPr>
                <w:rFonts w:ascii="Times New Roman" w:eastAsiaTheme="majorEastAsia" w:hAnsi="Times New Roman" w:cs="Times New Roman"/>
                <w:bCs/>
                <w:sz w:val="24"/>
                <w:szCs w:val="24"/>
              </w:rPr>
              <w:t>）中</w:t>
            </w:r>
            <w:r w:rsidRPr="00BD1A4C">
              <w:rPr>
                <w:rFonts w:ascii="Times New Roman" w:eastAsiaTheme="majorEastAsia" w:hAnsi="Times New Roman" w:cs="Times New Roman"/>
                <w:bCs/>
                <w:sz w:val="24"/>
                <w:szCs w:val="24"/>
              </w:rPr>
              <w:t>8.3.3-8.3.7</w:t>
            </w:r>
            <w:r w:rsidRPr="00BD1A4C">
              <w:rPr>
                <w:rFonts w:ascii="Times New Roman" w:eastAsiaTheme="majorEastAsia" w:hAnsi="Times New Roman" w:cs="Times New Roman"/>
                <w:bCs/>
                <w:sz w:val="24"/>
                <w:szCs w:val="24"/>
              </w:rPr>
              <w:t>相关模式计算。</w:t>
            </w:r>
          </w:p>
          <w:p w14:paraId="55CDBD3F" w14:textId="77777777" w:rsidR="006B3C2E" w:rsidRPr="00BD1A4C" w:rsidRDefault="006B3C2E" w:rsidP="007443A8">
            <w:pPr>
              <w:overflowPunct w:val="0"/>
              <w:autoSpaceDE w:val="0"/>
              <w:autoSpaceDN w:val="0"/>
              <w:snapToGrid w:val="0"/>
              <w:spacing w:afterLines="50" w:after="156" w:line="360" w:lineRule="auto"/>
              <w:ind w:firstLineChars="200" w:firstLine="480"/>
              <w:rPr>
                <w:rFonts w:ascii="Times New Roman" w:eastAsiaTheme="majorEastAsia" w:hAnsi="Times New Roman" w:cs="Times New Roman"/>
                <w:bCs/>
                <w:sz w:val="24"/>
                <w:szCs w:val="24"/>
              </w:rPr>
            </w:pPr>
            <w:r w:rsidRPr="00BD1A4C">
              <w:rPr>
                <w:rFonts w:ascii="Times New Roman" w:eastAsiaTheme="majorEastAsia" w:hAnsi="Times New Roman" w:cs="Times New Roman"/>
                <w:bCs/>
                <w:sz w:val="24"/>
                <w:szCs w:val="24"/>
              </w:rPr>
              <w:t>在不能取得声源倍频带声功率级或倍频带声压级，只能获得</w:t>
            </w:r>
            <w:r w:rsidRPr="00BD1A4C">
              <w:rPr>
                <w:rFonts w:ascii="Times New Roman" w:eastAsiaTheme="majorEastAsia" w:hAnsi="Times New Roman" w:cs="Times New Roman"/>
                <w:bCs/>
                <w:sz w:val="24"/>
                <w:szCs w:val="24"/>
              </w:rPr>
              <w:t>A</w:t>
            </w:r>
            <w:r w:rsidRPr="00BD1A4C">
              <w:rPr>
                <w:rFonts w:ascii="Times New Roman" w:eastAsiaTheme="majorEastAsia" w:hAnsi="Times New Roman" w:cs="Times New Roman"/>
                <w:bCs/>
                <w:sz w:val="24"/>
                <w:szCs w:val="24"/>
              </w:rPr>
              <w:t>声功率级或某点的</w:t>
            </w:r>
            <w:r w:rsidRPr="00BD1A4C">
              <w:rPr>
                <w:rFonts w:ascii="Times New Roman" w:eastAsiaTheme="majorEastAsia" w:hAnsi="Times New Roman" w:cs="Times New Roman"/>
                <w:bCs/>
                <w:sz w:val="24"/>
                <w:szCs w:val="24"/>
              </w:rPr>
              <w:t>A</w:t>
            </w:r>
            <w:r w:rsidRPr="00BD1A4C">
              <w:rPr>
                <w:rFonts w:ascii="Times New Roman" w:eastAsiaTheme="majorEastAsia" w:hAnsi="Times New Roman" w:cs="Times New Roman"/>
                <w:bCs/>
                <w:sz w:val="24"/>
                <w:szCs w:val="24"/>
              </w:rPr>
              <w:t>声级时，可按下式做近似计算：</w:t>
            </w:r>
          </w:p>
          <w:p w14:paraId="50E1FBF8" w14:textId="77777777" w:rsidR="006B3C2E" w:rsidRPr="00BD1A4C" w:rsidRDefault="006B3C2E" w:rsidP="006B3C2E">
            <w:pPr>
              <w:overflowPunct w:val="0"/>
              <w:autoSpaceDE w:val="0"/>
              <w:autoSpaceDN w:val="0"/>
              <w:spacing w:line="360" w:lineRule="auto"/>
              <w:ind w:firstLine="420"/>
              <w:jc w:val="center"/>
              <w:rPr>
                <w:rFonts w:ascii="Times New Roman" w:eastAsiaTheme="majorEastAsia" w:hAnsi="Times New Roman" w:cs="Times New Roman"/>
                <w:bCs/>
                <w:sz w:val="24"/>
              </w:rPr>
            </w:pPr>
            <w:r w:rsidRPr="00BD1A4C">
              <w:rPr>
                <w:rFonts w:ascii="Times New Roman" w:eastAsiaTheme="majorEastAsia" w:hAnsi="Times New Roman" w:cs="Times New Roman"/>
                <w:bCs/>
                <w:position w:val="-12"/>
                <w:sz w:val="24"/>
              </w:rPr>
              <w:object w:dxaOrig="2042" w:dyaOrig="360" w14:anchorId="13CADE2A">
                <v:shape id="对象 14" o:spid="_x0000_i1040" type="#_x0000_t75" style="width:102pt;height:18pt;mso-position-horizontal-relative:page;mso-position-vertical-relative:page" o:ole="">
                  <v:imagedata r:id="rId45" o:title=""/>
                </v:shape>
                <o:OLEObject Type="Embed" ProgID="Equation.DSMT4" ShapeID="对象 14" DrawAspect="Content" ObjectID="_1652079186" r:id="rId46"/>
              </w:object>
            </w:r>
            <w:r w:rsidRPr="00BD1A4C">
              <w:rPr>
                <w:rFonts w:ascii="Times New Roman" w:eastAsiaTheme="majorEastAsia" w:hAnsi="Times New Roman" w:cs="Times New Roman"/>
                <w:bCs/>
                <w:sz w:val="24"/>
              </w:rPr>
              <w:t>或</w:t>
            </w:r>
            <w:r w:rsidRPr="00BD1A4C">
              <w:rPr>
                <w:rFonts w:ascii="Times New Roman" w:eastAsiaTheme="majorEastAsia" w:hAnsi="Times New Roman" w:cs="Times New Roman"/>
                <w:bCs/>
                <w:position w:val="-12"/>
                <w:sz w:val="24"/>
              </w:rPr>
              <w:object w:dxaOrig="1802" w:dyaOrig="360" w14:anchorId="68B9A33C">
                <v:shape id="对象 15" o:spid="_x0000_i1041" type="#_x0000_t75" style="width:90pt;height:18pt;mso-position-horizontal-relative:page;mso-position-vertical-relative:page" o:ole="">
                  <v:imagedata r:id="rId47" o:title=""/>
                </v:shape>
                <o:OLEObject Type="Embed" ProgID="Equation.DSMT4" ShapeID="对象 15" DrawAspect="Content" ObjectID="_1652079187" r:id="rId48"/>
              </w:object>
            </w:r>
          </w:p>
          <w:p w14:paraId="088C2A05" w14:textId="77777777" w:rsidR="006B3C2E" w:rsidRPr="00BD1A4C" w:rsidRDefault="006B3C2E" w:rsidP="006B3C2E">
            <w:pPr>
              <w:overflowPunct w:val="0"/>
              <w:autoSpaceDE w:val="0"/>
              <w:autoSpaceDN w:val="0"/>
              <w:snapToGrid w:val="0"/>
              <w:spacing w:line="360" w:lineRule="auto"/>
              <w:ind w:firstLineChars="200" w:firstLine="480"/>
              <w:rPr>
                <w:rFonts w:ascii="Times New Roman" w:eastAsiaTheme="majorEastAsia" w:hAnsi="Times New Roman" w:cs="Times New Roman"/>
                <w:bCs/>
                <w:sz w:val="24"/>
                <w:szCs w:val="24"/>
              </w:rPr>
            </w:pPr>
            <w:r w:rsidRPr="00BD1A4C">
              <w:rPr>
                <w:rFonts w:ascii="Times New Roman" w:eastAsiaTheme="majorEastAsia" w:hAnsi="Times New Roman" w:cs="Times New Roman"/>
                <w:bCs/>
                <w:sz w:val="24"/>
                <w:szCs w:val="24"/>
              </w:rPr>
              <w:object w:dxaOrig="240" w:dyaOrig="260" w14:anchorId="34B8148E">
                <v:shape id="对象 16" o:spid="_x0000_i1042" type="#_x0000_t75" style="width:13.35pt;height:13.35pt;mso-position-horizontal-relative:page;mso-position-vertical-relative:page" o:ole="">
                  <v:imagedata r:id="rId49" o:title=""/>
                </v:shape>
                <o:OLEObject Type="Embed" ProgID="Equation.DSMT4" ShapeID="对象 16" DrawAspect="Content" ObjectID="_1652079188" r:id="rId50"/>
              </w:object>
            </w:r>
            <w:r w:rsidRPr="00BD1A4C">
              <w:rPr>
                <w:rFonts w:ascii="Times New Roman" w:eastAsiaTheme="majorEastAsia" w:hAnsi="Times New Roman" w:cs="Times New Roman"/>
                <w:bCs/>
                <w:sz w:val="24"/>
                <w:szCs w:val="24"/>
              </w:rPr>
              <w:t>可选择对</w:t>
            </w:r>
            <w:r w:rsidRPr="00BD1A4C">
              <w:rPr>
                <w:rFonts w:ascii="Times New Roman" w:eastAsiaTheme="majorEastAsia" w:hAnsi="Times New Roman" w:cs="Times New Roman"/>
                <w:bCs/>
                <w:sz w:val="24"/>
                <w:szCs w:val="24"/>
              </w:rPr>
              <w:object w:dxaOrig="240" w:dyaOrig="260" w14:anchorId="14F96AAC">
                <v:shape id="对象 17" o:spid="_x0000_i1043" type="#_x0000_t75" style="width:13.35pt;height:13.35pt;mso-position-horizontal-relative:page;mso-position-vertical-relative:page" o:ole="">
                  <v:imagedata r:id="rId49" o:title=""/>
                </v:shape>
                <o:OLEObject Type="Embed" ProgID="Equation.DSMT4" ShapeID="对象 17" DrawAspect="Content" ObjectID="_1652079189" r:id="rId51"/>
              </w:object>
            </w:r>
            <w:r w:rsidRPr="00BD1A4C">
              <w:rPr>
                <w:rFonts w:ascii="Times New Roman" w:eastAsiaTheme="majorEastAsia" w:hAnsi="Times New Roman" w:cs="Times New Roman"/>
                <w:bCs/>
                <w:sz w:val="24"/>
                <w:szCs w:val="24"/>
              </w:rPr>
              <w:t>声级影响最大的倍频带计算，一般可选中心频率为</w:t>
            </w:r>
            <w:r w:rsidRPr="00BD1A4C">
              <w:rPr>
                <w:rFonts w:ascii="Times New Roman" w:eastAsiaTheme="majorEastAsia" w:hAnsi="Times New Roman" w:cs="Times New Roman"/>
                <w:bCs/>
                <w:sz w:val="24"/>
                <w:szCs w:val="24"/>
              </w:rPr>
              <w:t>500Hz</w:t>
            </w:r>
            <w:r w:rsidRPr="00BD1A4C">
              <w:rPr>
                <w:rFonts w:ascii="Times New Roman" w:eastAsiaTheme="majorEastAsia" w:hAnsi="Times New Roman" w:cs="Times New Roman"/>
                <w:bCs/>
                <w:sz w:val="24"/>
                <w:szCs w:val="24"/>
              </w:rPr>
              <w:t>的倍频带作估算。</w:t>
            </w:r>
          </w:p>
          <w:p w14:paraId="0434BBE4" w14:textId="77777777" w:rsidR="006B3C2E" w:rsidRPr="00BD1A4C" w:rsidRDefault="006B3C2E" w:rsidP="006B3C2E">
            <w:pPr>
              <w:overflowPunct w:val="0"/>
              <w:autoSpaceDE w:val="0"/>
              <w:autoSpaceDN w:val="0"/>
              <w:snapToGrid w:val="0"/>
              <w:spacing w:line="360" w:lineRule="auto"/>
              <w:ind w:firstLineChars="200" w:firstLine="480"/>
              <w:rPr>
                <w:rFonts w:ascii="Times New Roman" w:eastAsiaTheme="majorEastAsia" w:hAnsi="Times New Roman" w:cs="Times New Roman"/>
                <w:bCs/>
                <w:sz w:val="24"/>
                <w:szCs w:val="24"/>
              </w:rPr>
            </w:pPr>
            <w:r w:rsidRPr="00BD1A4C">
              <w:rPr>
                <w:rFonts w:ascii="宋体" w:eastAsia="宋体" w:hAnsi="宋体" w:cs="宋体" w:hint="eastAsia"/>
                <w:bCs/>
                <w:sz w:val="24"/>
                <w:szCs w:val="24"/>
              </w:rPr>
              <w:t>②</w:t>
            </w:r>
            <w:r w:rsidRPr="00BD1A4C">
              <w:rPr>
                <w:rFonts w:ascii="Times New Roman" w:eastAsiaTheme="majorEastAsia" w:hAnsi="Times New Roman" w:cs="Times New Roman"/>
                <w:bCs/>
                <w:sz w:val="24"/>
                <w:szCs w:val="24"/>
              </w:rPr>
              <w:t>室内声源等效室外声源声功率级计算方法：</w:t>
            </w:r>
          </w:p>
          <w:p w14:paraId="7618C489" w14:textId="77777777" w:rsidR="006B3C2E" w:rsidRPr="00BD1A4C" w:rsidRDefault="006B3C2E" w:rsidP="006B3C2E">
            <w:pPr>
              <w:overflowPunct w:val="0"/>
              <w:autoSpaceDE w:val="0"/>
              <w:autoSpaceDN w:val="0"/>
              <w:snapToGrid w:val="0"/>
              <w:spacing w:line="360" w:lineRule="auto"/>
              <w:ind w:firstLineChars="200" w:firstLine="480"/>
              <w:rPr>
                <w:rFonts w:ascii="Times New Roman" w:eastAsiaTheme="majorEastAsia" w:hAnsi="Times New Roman" w:cs="Times New Roman"/>
                <w:bCs/>
                <w:sz w:val="24"/>
                <w:szCs w:val="24"/>
              </w:rPr>
            </w:pPr>
            <w:r w:rsidRPr="00BD1A4C">
              <w:rPr>
                <w:rFonts w:ascii="Times New Roman" w:eastAsiaTheme="majorEastAsia" w:hAnsi="Times New Roman" w:cs="Times New Roman"/>
                <w:bCs/>
                <w:sz w:val="24"/>
                <w:szCs w:val="24"/>
              </w:rPr>
              <w:t>如图</w:t>
            </w:r>
            <w:r w:rsidRPr="00BD1A4C">
              <w:rPr>
                <w:rFonts w:ascii="Times New Roman" w:eastAsiaTheme="majorEastAsia" w:hAnsi="Times New Roman" w:cs="Times New Roman"/>
                <w:bCs/>
                <w:sz w:val="24"/>
                <w:szCs w:val="24"/>
              </w:rPr>
              <w:t>A.1</w:t>
            </w:r>
            <w:r w:rsidRPr="00BD1A4C">
              <w:rPr>
                <w:rFonts w:ascii="Times New Roman" w:eastAsiaTheme="majorEastAsia" w:hAnsi="Times New Roman" w:cs="Times New Roman"/>
                <w:bCs/>
                <w:sz w:val="24"/>
                <w:szCs w:val="24"/>
              </w:rPr>
              <w:t>所示，声源位于室内，室内声源可采用等效室外声源声功率级法进行计算。设靠近开口处（或窗户）室内、室外某倍频带的声压级分别为</w:t>
            </w:r>
            <w:r w:rsidRPr="00BD1A4C">
              <w:rPr>
                <w:rFonts w:ascii="Times New Roman" w:eastAsiaTheme="majorEastAsia" w:hAnsi="Times New Roman" w:cs="Times New Roman"/>
                <w:bCs/>
                <w:sz w:val="24"/>
                <w:szCs w:val="24"/>
              </w:rPr>
              <w:object w:dxaOrig="360" w:dyaOrig="380" w14:anchorId="3F7E0F38">
                <v:shape id="对象 18" o:spid="_x0000_i1044" type="#_x0000_t75" style="width:18pt;height:19.35pt;mso-position-horizontal-relative:page;mso-position-vertical-relative:page" o:ole="">
                  <v:imagedata r:id="rId52" o:title=""/>
                </v:shape>
                <o:OLEObject Type="Embed" ProgID="Equation.DSMT4" ShapeID="对象 18" DrawAspect="Content" ObjectID="_1652079190" r:id="rId53"/>
              </w:object>
            </w:r>
            <w:r w:rsidRPr="00BD1A4C">
              <w:rPr>
                <w:rFonts w:ascii="Times New Roman" w:eastAsiaTheme="majorEastAsia" w:hAnsi="Times New Roman" w:cs="Times New Roman"/>
                <w:bCs/>
                <w:sz w:val="24"/>
                <w:szCs w:val="24"/>
              </w:rPr>
              <w:t>、</w:t>
            </w:r>
            <w:r w:rsidRPr="00BD1A4C">
              <w:rPr>
                <w:rFonts w:ascii="Times New Roman" w:eastAsiaTheme="majorEastAsia" w:hAnsi="Times New Roman" w:cs="Times New Roman"/>
                <w:bCs/>
                <w:sz w:val="24"/>
                <w:szCs w:val="24"/>
              </w:rPr>
              <w:object w:dxaOrig="380" w:dyaOrig="380" w14:anchorId="621A9CCD">
                <v:shape id="对象 19" o:spid="_x0000_i1045" type="#_x0000_t75" style="width:19.35pt;height:19.35pt;mso-position-horizontal-relative:page;mso-position-vertical-relative:page" o:ole="">
                  <v:imagedata r:id="rId54" o:title=""/>
                </v:shape>
                <o:OLEObject Type="Embed" ProgID="Equation.DSMT4" ShapeID="对象 19" DrawAspect="Content" ObjectID="_1652079191" r:id="rId55"/>
              </w:object>
            </w:r>
            <w:r w:rsidRPr="00BD1A4C">
              <w:rPr>
                <w:rFonts w:ascii="Times New Roman" w:eastAsiaTheme="majorEastAsia" w:hAnsi="Times New Roman" w:cs="Times New Roman"/>
                <w:bCs/>
                <w:sz w:val="24"/>
                <w:szCs w:val="24"/>
              </w:rPr>
              <w:t>。若声源所在室内声场为近似扩散声场，则室外的倍频带声压级可按下式近似求出：</w:t>
            </w:r>
          </w:p>
          <w:p w14:paraId="2F38AA24" w14:textId="77777777" w:rsidR="006B3C2E" w:rsidRPr="00BD1A4C" w:rsidRDefault="006B3C2E" w:rsidP="006B3C2E">
            <w:pPr>
              <w:overflowPunct w:val="0"/>
              <w:autoSpaceDE w:val="0"/>
              <w:autoSpaceDN w:val="0"/>
              <w:spacing w:line="360" w:lineRule="auto"/>
              <w:ind w:firstLine="420"/>
              <w:jc w:val="center"/>
              <w:rPr>
                <w:rFonts w:ascii="Times New Roman" w:eastAsiaTheme="majorEastAsia" w:hAnsi="Times New Roman" w:cs="Times New Roman"/>
                <w:bCs/>
                <w:sz w:val="24"/>
              </w:rPr>
            </w:pPr>
            <w:r w:rsidRPr="00BD1A4C">
              <w:rPr>
                <w:rFonts w:ascii="Times New Roman" w:eastAsiaTheme="majorEastAsia" w:hAnsi="Times New Roman" w:cs="Times New Roman"/>
                <w:bCs/>
                <w:position w:val="-14"/>
                <w:sz w:val="24"/>
              </w:rPr>
              <w:object w:dxaOrig="1820" w:dyaOrig="399" w14:anchorId="31FE4CED">
                <v:shape id="对象 20" o:spid="_x0000_i1046" type="#_x0000_t75" style="width:93.35pt;height:19.35pt;mso-position-horizontal-relative:page;mso-position-vertical-relative:page" o:ole="">
                  <v:imagedata r:id="rId56" o:title=""/>
                </v:shape>
                <o:OLEObject Type="Embed" ProgID="Equation.DSMT4" ShapeID="对象 20" DrawAspect="Content" ObjectID="_1652079192" r:id="rId57"/>
              </w:object>
            </w:r>
          </w:p>
          <w:p w14:paraId="2BE3EFFC" w14:textId="77777777" w:rsidR="006B3C2E" w:rsidRPr="00BD1A4C" w:rsidRDefault="006B3C2E" w:rsidP="006B3C2E">
            <w:pPr>
              <w:overflowPunct w:val="0"/>
              <w:autoSpaceDE w:val="0"/>
              <w:autoSpaceDN w:val="0"/>
              <w:snapToGrid w:val="0"/>
              <w:spacing w:line="360" w:lineRule="auto"/>
              <w:ind w:firstLineChars="200" w:firstLine="480"/>
              <w:rPr>
                <w:rFonts w:ascii="Times New Roman" w:eastAsiaTheme="majorEastAsia" w:hAnsi="Times New Roman" w:cs="Times New Roman"/>
                <w:bCs/>
                <w:sz w:val="24"/>
                <w:szCs w:val="24"/>
              </w:rPr>
            </w:pPr>
            <w:r w:rsidRPr="00BD1A4C">
              <w:rPr>
                <w:rFonts w:ascii="Times New Roman" w:eastAsiaTheme="majorEastAsia" w:hAnsi="Times New Roman" w:cs="Times New Roman"/>
                <w:bCs/>
                <w:sz w:val="24"/>
                <w:szCs w:val="24"/>
              </w:rPr>
              <w:t>式中：</w:t>
            </w:r>
          </w:p>
          <w:p w14:paraId="627A6645" w14:textId="77777777" w:rsidR="006B3C2E" w:rsidRPr="00BD1A4C" w:rsidRDefault="006B3C2E" w:rsidP="006B3C2E">
            <w:pPr>
              <w:overflowPunct w:val="0"/>
              <w:autoSpaceDE w:val="0"/>
              <w:autoSpaceDN w:val="0"/>
              <w:snapToGrid w:val="0"/>
              <w:spacing w:line="360" w:lineRule="auto"/>
              <w:ind w:firstLineChars="200" w:firstLine="480"/>
              <w:rPr>
                <w:rFonts w:ascii="Times New Roman" w:eastAsiaTheme="majorEastAsia" w:hAnsi="Times New Roman" w:cs="Times New Roman"/>
                <w:bCs/>
                <w:sz w:val="24"/>
                <w:szCs w:val="24"/>
              </w:rPr>
            </w:pPr>
            <w:r w:rsidRPr="00BD1A4C">
              <w:rPr>
                <w:rFonts w:ascii="Times New Roman" w:eastAsiaTheme="majorEastAsia" w:hAnsi="Times New Roman" w:cs="Times New Roman"/>
                <w:bCs/>
                <w:sz w:val="24"/>
                <w:szCs w:val="24"/>
              </w:rPr>
              <w:object w:dxaOrig="340" w:dyaOrig="260" w14:anchorId="03D9DB85">
                <v:shape id="对象 21" o:spid="_x0000_i1047" type="#_x0000_t75" style="width:18pt;height:13.35pt;mso-position-horizontal-relative:page;mso-position-vertical-relative:page" o:ole="">
                  <v:imagedata r:id="rId58" o:title=""/>
                </v:shape>
                <o:OLEObject Type="Embed" ProgID="Equation.DSMT4" ShapeID="对象 21" DrawAspect="Content" ObjectID="_1652079193" r:id="rId59"/>
              </w:object>
            </w:r>
            <w:r w:rsidRPr="00BD1A4C">
              <w:rPr>
                <w:rFonts w:ascii="Times New Roman" w:eastAsiaTheme="majorEastAsia" w:hAnsi="Times New Roman" w:cs="Times New Roman"/>
                <w:bCs/>
                <w:sz w:val="24"/>
                <w:szCs w:val="24"/>
              </w:rPr>
              <w:t>——</w:t>
            </w:r>
            <w:r w:rsidRPr="00BD1A4C">
              <w:rPr>
                <w:rFonts w:ascii="Times New Roman" w:eastAsiaTheme="majorEastAsia" w:hAnsi="Times New Roman" w:cs="Times New Roman"/>
                <w:bCs/>
                <w:sz w:val="24"/>
                <w:szCs w:val="24"/>
              </w:rPr>
              <w:t>隔墙（或窗户）倍频带的隔声量，</w:t>
            </w:r>
            <w:r w:rsidRPr="00BD1A4C">
              <w:rPr>
                <w:rFonts w:ascii="Times New Roman" w:eastAsiaTheme="majorEastAsia" w:hAnsi="Times New Roman" w:cs="Times New Roman"/>
                <w:bCs/>
                <w:sz w:val="24"/>
                <w:szCs w:val="24"/>
              </w:rPr>
              <w:t>dB</w:t>
            </w:r>
            <w:r w:rsidRPr="00BD1A4C">
              <w:rPr>
                <w:rFonts w:ascii="Times New Roman" w:eastAsiaTheme="majorEastAsia" w:hAnsi="Times New Roman" w:cs="Times New Roman"/>
                <w:bCs/>
                <w:sz w:val="24"/>
                <w:szCs w:val="24"/>
              </w:rPr>
              <w:t>。</w:t>
            </w:r>
          </w:p>
          <w:p w14:paraId="0CB24919" w14:textId="77777777" w:rsidR="006B3C2E" w:rsidRPr="00BD1A4C" w:rsidRDefault="006B3C2E" w:rsidP="006B3C2E">
            <w:pPr>
              <w:overflowPunct w:val="0"/>
              <w:autoSpaceDE w:val="0"/>
              <w:autoSpaceDN w:val="0"/>
              <w:spacing w:line="360" w:lineRule="auto"/>
              <w:ind w:firstLine="420"/>
              <w:jc w:val="center"/>
              <w:rPr>
                <w:rFonts w:ascii="Times New Roman" w:eastAsiaTheme="majorEastAsia" w:hAnsi="Times New Roman" w:cs="Times New Roman"/>
                <w:szCs w:val="24"/>
              </w:rPr>
            </w:pPr>
            <w:r w:rsidRPr="00BD1A4C">
              <w:rPr>
                <w:rFonts w:ascii="Times New Roman" w:eastAsiaTheme="majorEastAsia" w:hAnsi="Times New Roman" w:cs="Times New Roman"/>
                <w:noProof/>
                <w:szCs w:val="24"/>
              </w:rPr>
              <w:drawing>
                <wp:inline distT="0" distB="0" distL="0" distR="0" wp14:anchorId="57C7325D" wp14:editId="0FE40AB5">
                  <wp:extent cx="1352550" cy="733425"/>
                  <wp:effectExtent l="0" t="0" r="0" b="9525"/>
                  <wp:docPr id="102" name="图片 102" descr="M)${~LN[]U69NF`@NZ[4PU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descr="M)${~LN[]U69NF`@NZ[4PU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52550" cy="733425"/>
                          </a:xfrm>
                          <a:prstGeom prst="rect">
                            <a:avLst/>
                          </a:prstGeom>
                          <a:noFill/>
                          <a:ln>
                            <a:noFill/>
                          </a:ln>
                        </pic:spPr>
                      </pic:pic>
                    </a:graphicData>
                  </a:graphic>
                </wp:inline>
              </w:drawing>
            </w:r>
          </w:p>
          <w:p w14:paraId="2EAB0A5E" w14:textId="77777777" w:rsidR="006B3C2E" w:rsidRPr="00BD1A4C" w:rsidRDefault="006B3C2E" w:rsidP="006B3C2E">
            <w:pPr>
              <w:overflowPunct w:val="0"/>
              <w:autoSpaceDE w:val="0"/>
              <w:autoSpaceDN w:val="0"/>
              <w:spacing w:line="360" w:lineRule="auto"/>
              <w:ind w:firstLine="420"/>
              <w:jc w:val="center"/>
              <w:rPr>
                <w:rFonts w:ascii="Times New Roman" w:eastAsiaTheme="majorEastAsia" w:hAnsi="Times New Roman" w:cs="Times New Roman"/>
                <w:b/>
                <w:szCs w:val="16"/>
              </w:rPr>
            </w:pPr>
            <w:r w:rsidRPr="00BD1A4C">
              <w:rPr>
                <w:rFonts w:ascii="Times New Roman" w:eastAsiaTheme="majorEastAsia" w:hAnsi="Times New Roman" w:cs="Times New Roman"/>
                <w:b/>
                <w:szCs w:val="16"/>
              </w:rPr>
              <w:t>图</w:t>
            </w:r>
            <w:r w:rsidRPr="00BD1A4C">
              <w:rPr>
                <w:rFonts w:ascii="Times New Roman" w:eastAsiaTheme="majorEastAsia" w:hAnsi="Times New Roman" w:cs="Times New Roman"/>
                <w:b/>
                <w:szCs w:val="16"/>
              </w:rPr>
              <w:t xml:space="preserve">A.1  </w:t>
            </w:r>
            <w:r w:rsidRPr="00BD1A4C">
              <w:rPr>
                <w:rFonts w:ascii="Times New Roman" w:eastAsiaTheme="majorEastAsia" w:hAnsi="Times New Roman" w:cs="Times New Roman"/>
                <w:b/>
                <w:szCs w:val="16"/>
              </w:rPr>
              <w:t>室内声源等效为室外声源图例</w:t>
            </w:r>
          </w:p>
          <w:p w14:paraId="72B97A28" w14:textId="77777777" w:rsidR="006B3C2E" w:rsidRPr="00BD1A4C" w:rsidRDefault="006B3C2E" w:rsidP="006B3C2E">
            <w:pPr>
              <w:overflowPunct w:val="0"/>
              <w:autoSpaceDE w:val="0"/>
              <w:autoSpaceDN w:val="0"/>
              <w:snapToGrid w:val="0"/>
              <w:spacing w:line="360" w:lineRule="auto"/>
              <w:ind w:firstLineChars="200" w:firstLine="480"/>
              <w:rPr>
                <w:rFonts w:ascii="Times New Roman" w:eastAsiaTheme="majorEastAsia" w:hAnsi="Times New Roman" w:cs="Times New Roman"/>
                <w:bCs/>
                <w:sz w:val="24"/>
                <w:szCs w:val="24"/>
              </w:rPr>
            </w:pPr>
            <w:r w:rsidRPr="00BD1A4C">
              <w:rPr>
                <w:rFonts w:ascii="Times New Roman" w:eastAsiaTheme="majorEastAsia" w:hAnsi="Times New Roman" w:cs="Times New Roman"/>
                <w:bCs/>
                <w:sz w:val="24"/>
                <w:szCs w:val="24"/>
              </w:rPr>
              <w:t>也可按下式计算某一室内声源靠近围护结构处产生的倍频带声压级：</w:t>
            </w:r>
          </w:p>
          <w:p w14:paraId="509051B5" w14:textId="77777777" w:rsidR="006B3C2E" w:rsidRPr="00BD1A4C" w:rsidRDefault="006B3C2E" w:rsidP="006B3C2E">
            <w:pPr>
              <w:overflowPunct w:val="0"/>
              <w:autoSpaceDE w:val="0"/>
              <w:autoSpaceDN w:val="0"/>
              <w:spacing w:line="360" w:lineRule="auto"/>
              <w:ind w:firstLine="420"/>
              <w:jc w:val="center"/>
              <w:rPr>
                <w:rFonts w:ascii="Times New Roman" w:eastAsiaTheme="majorEastAsia" w:hAnsi="Times New Roman" w:cs="Times New Roman"/>
                <w:bCs/>
                <w:sz w:val="24"/>
              </w:rPr>
            </w:pPr>
            <w:r w:rsidRPr="00BD1A4C">
              <w:rPr>
                <w:rFonts w:ascii="Times New Roman" w:eastAsiaTheme="majorEastAsia" w:hAnsi="Times New Roman" w:cs="Times New Roman"/>
                <w:bCs/>
                <w:noProof/>
                <w:sz w:val="24"/>
              </w:rPr>
              <w:drawing>
                <wp:inline distT="0" distB="0" distL="0" distR="0" wp14:anchorId="3A7B6AF7" wp14:editId="2BC35BD3">
                  <wp:extent cx="1743075" cy="428625"/>
                  <wp:effectExtent l="0" t="0" r="9525" b="9525"/>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743075" cy="428625"/>
                          </a:xfrm>
                          <a:prstGeom prst="rect">
                            <a:avLst/>
                          </a:prstGeom>
                          <a:noFill/>
                          <a:ln>
                            <a:noFill/>
                          </a:ln>
                        </pic:spPr>
                      </pic:pic>
                    </a:graphicData>
                  </a:graphic>
                </wp:inline>
              </w:drawing>
            </w:r>
          </w:p>
          <w:p w14:paraId="4B9B6C49" w14:textId="77777777" w:rsidR="006B3C2E" w:rsidRPr="00BD1A4C" w:rsidRDefault="006B3C2E" w:rsidP="006B3C2E">
            <w:pPr>
              <w:overflowPunct w:val="0"/>
              <w:autoSpaceDE w:val="0"/>
              <w:autoSpaceDN w:val="0"/>
              <w:snapToGrid w:val="0"/>
              <w:spacing w:line="360" w:lineRule="auto"/>
              <w:ind w:firstLineChars="200" w:firstLine="480"/>
              <w:rPr>
                <w:rFonts w:ascii="Times New Roman" w:eastAsiaTheme="majorEastAsia" w:hAnsi="Times New Roman" w:cs="Times New Roman"/>
                <w:bCs/>
                <w:sz w:val="24"/>
                <w:szCs w:val="24"/>
              </w:rPr>
            </w:pPr>
            <w:r w:rsidRPr="00BD1A4C">
              <w:rPr>
                <w:rFonts w:ascii="Times New Roman" w:eastAsiaTheme="majorEastAsia" w:hAnsi="Times New Roman" w:cs="Times New Roman"/>
                <w:bCs/>
                <w:sz w:val="24"/>
                <w:szCs w:val="24"/>
              </w:rPr>
              <w:t>式中：</w:t>
            </w:r>
          </w:p>
          <w:p w14:paraId="24961D10" w14:textId="77777777" w:rsidR="006B3C2E" w:rsidRPr="00BD1A4C" w:rsidRDefault="006B3C2E" w:rsidP="00151711">
            <w:pPr>
              <w:overflowPunct w:val="0"/>
              <w:autoSpaceDE w:val="0"/>
              <w:autoSpaceDN w:val="0"/>
              <w:snapToGrid w:val="0"/>
              <w:spacing w:line="360" w:lineRule="auto"/>
              <w:ind w:firstLineChars="200" w:firstLine="480"/>
              <w:rPr>
                <w:rFonts w:ascii="Times New Roman" w:eastAsiaTheme="majorEastAsia" w:hAnsi="Times New Roman" w:cs="Times New Roman"/>
                <w:bCs/>
                <w:sz w:val="24"/>
                <w:szCs w:val="24"/>
              </w:rPr>
            </w:pPr>
            <w:r w:rsidRPr="00BD1A4C">
              <w:rPr>
                <w:rFonts w:ascii="Times New Roman" w:eastAsiaTheme="majorEastAsia" w:hAnsi="Times New Roman" w:cs="Times New Roman"/>
                <w:bCs/>
                <w:sz w:val="24"/>
                <w:szCs w:val="24"/>
              </w:rPr>
              <w:object w:dxaOrig="240" w:dyaOrig="321" w14:anchorId="00A67C2E">
                <v:shape id="对象 24" o:spid="_x0000_i1048" type="#_x0000_t75" style="width:13.35pt;height:17.35pt;mso-position-horizontal-relative:page;mso-position-vertical-relative:page" o:ole="">
                  <v:imagedata r:id="rId62" o:title=""/>
                </v:shape>
                <o:OLEObject Type="Embed" ProgID="Equation.DSMT4" ShapeID="对象 24" DrawAspect="Content" ObjectID="_1652079194" r:id="rId63"/>
              </w:object>
            </w:r>
            <w:r w:rsidRPr="00BD1A4C">
              <w:rPr>
                <w:rFonts w:ascii="Times New Roman" w:eastAsiaTheme="majorEastAsia" w:hAnsi="Times New Roman" w:cs="Times New Roman"/>
                <w:bCs/>
                <w:sz w:val="24"/>
                <w:szCs w:val="24"/>
              </w:rPr>
              <w:t>——</w:t>
            </w:r>
            <w:r w:rsidRPr="00BD1A4C">
              <w:rPr>
                <w:rFonts w:ascii="Times New Roman" w:eastAsiaTheme="majorEastAsia" w:hAnsi="Times New Roman" w:cs="Times New Roman"/>
                <w:bCs/>
                <w:sz w:val="24"/>
                <w:szCs w:val="24"/>
              </w:rPr>
              <w:t>指向性因素；通常对无指向性声源，当声源放在房间中心时，</w:t>
            </w:r>
            <w:r w:rsidRPr="00BD1A4C">
              <w:rPr>
                <w:rFonts w:ascii="Times New Roman" w:eastAsiaTheme="majorEastAsia" w:hAnsi="Times New Roman" w:cs="Times New Roman"/>
                <w:bCs/>
                <w:sz w:val="24"/>
                <w:szCs w:val="24"/>
              </w:rPr>
              <w:t>Q=1</w:t>
            </w:r>
            <w:r w:rsidRPr="00BD1A4C">
              <w:rPr>
                <w:rFonts w:ascii="Times New Roman" w:eastAsiaTheme="majorEastAsia" w:hAnsi="Times New Roman" w:cs="Times New Roman"/>
                <w:bCs/>
                <w:sz w:val="24"/>
                <w:szCs w:val="24"/>
              </w:rPr>
              <w:t>；当放在一面墙的中心时，</w:t>
            </w:r>
            <w:r w:rsidRPr="00BD1A4C">
              <w:rPr>
                <w:rFonts w:ascii="Times New Roman" w:eastAsiaTheme="majorEastAsia" w:hAnsi="Times New Roman" w:cs="Times New Roman"/>
                <w:bCs/>
                <w:sz w:val="24"/>
                <w:szCs w:val="24"/>
              </w:rPr>
              <w:t>Q=2</w:t>
            </w:r>
            <w:r w:rsidRPr="00BD1A4C">
              <w:rPr>
                <w:rFonts w:ascii="Times New Roman" w:eastAsiaTheme="majorEastAsia" w:hAnsi="Times New Roman" w:cs="Times New Roman"/>
                <w:bCs/>
                <w:sz w:val="24"/>
                <w:szCs w:val="24"/>
              </w:rPr>
              <w:t>；当放在两面墙夹角处时，</w:t>
            </w:r>
            <w:r w:rsidRPr="00BD1A4C">
              <w:rPr>
                <w:rFonts w:ascii="Times New Roman" w:eastAsiaTheme="majorEastAsia" w:hAnsi="Times New Roman" w:cs="Times New Roman"/>
                <w:bCs/>
                <w:sz w:val="24"/>
                <w:szCs w:val="24"/>
              </w:rPr>
              <w:t>Q=4</w:t>
            </w:r>
            <w:r w:rsidRPr="00BD1A4C">
              <w:rPr>
                <w:rFonts w:ascii="Times New Roman" w:eastAsiaTheme="majorEastAsia" w:hAnsi="Times New Roman" w:cs="Times New Roman"/>
                <w:bCs/>
                <w:sz w:val="24"/>
                <w:szCs w:val="24"/>
              </w:rPr>
              <w:t>；当放在三面墙夹角处时，</w:t>
            </w:r>
            <w:r w:rsidRPr="00BD1A4C">
              <w:rPr>
                <w:rFonts w:ascii="Times New Roman" w:eastAsiaTheme="majorEastAsia" w:hAnsi="Times New Roman" w:cs="Times New Roman"/>
                <w:bCs/>
                <w:sz w:val="24"/>
                <w:szCs w:val="24"/>
              </w:rPr>
              <w:t>Q=8</w:t>
            </w:r>
            <w:r w:rsidRPr="00BD1A4C">
              <w:rPr>
                <w:rFonts w:ascii="Times New Roman" w:eastAsiaTheme="majorEastAsia" w:hAnsi="Times New Roman" w:cs="Times New Roman"/>
                <w:bCs/>
                <w:sz w:val="24"/>
                <w:szCs w:val="24"/>
              </w:rPr>
              <w:t>。</w:t>
            </w:r>
          </w:p>
          <w:p w14:paraId="2DE5C1E9" w14:textId="77777777" w:rsidR="006B3C2E" w:rsidRPr="00BD1A4C" w:rsidRDefault="006B3C2E" w:rsidP="006B3C2E">
            <w:pPr>
              <w:overflowPunct w:val="0"/>
              <w:autoSpaceDE w:val="0"/>
              <w:autoSpaceDN w:val="0"/>
              <w:snapToGrid w:val="0"/>
              <w:spacing w:line="360" w:lineRule="auto"/>
              <w:ind w:firstLineChars="200" w:firstLine="480"/>
              <w:rPr>
                <w:rFonts w:ascii="Times New Roman" w:eastAsiaTheme="majorEastAsia" w:hAnsi="Times New Roman" w:cs="Times New Roman"/>
                <w:bCs/>
                <w:sz w:val="24"/>
                <w:szCs w:val="24"/>
              </w:rPr>
            </w:pPr>
            <w:r w:rsidRPr="00BD1A4C">
              <w:rPr>
                <w:rFonts w:ascii="Times New Roman" w:eastAsiaTheme="majorEastAsia" w:hAnsi="Times New Roman" w:cs="Times New Roman"/>
                <w:bCs/>
                <w:sz w:val="24"/>
                <w:szCs w:val="24"/>
              </w:rPr>
              <w:object w:dxaOrig="240" w:dyaOrig="260" w14:anchorId="0DF6B1FA">
                <v:shape id="对象 25" o:spid="_x0000_i1049" type="#_x0000_t75" style="width:13.35pt;height:13.35pt;mso-position-horizontal-relative:page;mso-position-vertical-relative:page" o:ole="">
                  <v:imagedata r:id="rId64" o:title=""/>
                </v:shape>
                <o:OLEObject Type="Embed" ProgID="Equation.DSMT4" ShapeID="对象 25" DrawAspect="Content" ObjectID="_1652079195" r:id="rId65"/>
              </w:object>
            </w:r>
            <w:r w:rsidRPr="00BD1A4C">
              <w:rPr>
                <w:rFonts w:ascii="Times New Roman" w:eastAsiaTheme="majorEastAsia" w:hAnsi="Times New Roman" w:cs="Times New Roman"/>
                <w:bCs/>
                <w:sz w:val="24"/>
                <w:szCs w:val="24"/>
              </w:rPr>
              <w:t>——</w:t>
            </w:r>
            <w:r w:rsidRPr="00BD1A4C">
              <w:rPr>
                <w:rFonts w:ascii="Times New Roman" w:eastAsiaTheme="majorEastAsia" w:hAnsi="Times New Roman" w:cs="Times New Roman"/>
                <w:bCs/>
                <w:sz w:val="24"/>
                <w:szCs w:val="24"/>
              </w:rPr>
              <w:t>房间常数；</w:t>
            </w:r>
            <w:r w:rsidRPr="00BD1A4C">
              <w:rPr>
                <w:rFonts w:ascii="Times New Roman" w:eastAsiaTheme="majorEastAsia" w:hAnsi="Times New Roman" w:cs="Times New Roman"/>
                <w:bCs/>
                <w:sz w:val="24"/>
                <w:szCs w:val="24"/>
              </w:rPr>
              <w:object w:dxaOrig="1540" w:dyaOrig="319" w14:anchorId="4C167F50">
                <v:shape id="对象 26" o:spid="_x0000_i1050" type="#_x0000_t75" style="width:77.35pt;height:18pt;mso-position-horizontal-relative:page;mso-position-vertical-relative:page" o:ole="">
                  <v:imagedata r:id="rId66" o:title=""/>
                </v:shape>
                <o:OLEObject Type="Embed" ProgID="Equation.DSMT4" ShapeID="对象 26" DrawAspect="Content" ObjectID="_1652079196" r:id="rId67"/>
              </w:object>
            </w:r>
            <w:r w:rsidRPr="00BD1A4C">
              <w:rPr>
                <w:rFonts w:ascii="Times New Roman" w:eastAsiaTheme="majorEastAsia" w:hAnsi="Times New Roman" w:cs="Times New Roman"/>
                <w:bCs/>
                <w:sz w:val="24"/>
                <w:szCs w:val="24"/>
              </w:rPr>
              <w:t>，</w:t>
            </w:r>
            <w:r w:rsidRPr="00BD1A4C">
              <w:rPr>
                <w:rFonts w:ascii="Times New Roman" w:eastAsiaTheme="majorEastAsia" w:hAnsi="Times New Roman" w:cs="Times New Roman"/>
                <w:bCs/>
                <w:sz w:val="24"/>
                <w:szCs w:val="24"/>
              </w:rPr>
              <w:object w:dxaOrig="220" w:dyaOrig="280" w14:anchorId="161F0DF3">
                <v:shape id="对象 27" o:spid="_x0000_i1051" type="#_x0000_t75" style="width:10pt;height:13.35pt;mso-position-horizontal-relative:page;mso-position-vertical-relative:page" o:ole="">
                  <v:imagedata r:id="rId68" o:title=""/>
                </v:shape>
                <o:OLEObject Type="Embed" ProgID="Equation.DSMT4" ShapeID="对象 27" DrawAspect="Content" ObjectID="_1652079197" r:id="rId69"/>
              </w:object>
            </w:r>
            <w:r w:rsidRPr="00BD1A4C">
              <w:rPr>
                <w:rFonts w:ascii="Times New Roman" w:eastAsiaTheme="majorEastAsia" w:hAnsi="Times New Roman" w:cs="Times New Roman"/>
                <w:bCs/>
                <w:sz w:val="24"/>
                <w:szCs w:val="24"/>
              </w:rPr>
              <w:t>为房间内表面面积，</w:t>
            </w:r>
            <w:r w:rsidRPr="00BD1A4C">
              <w:rPr>
                <w:rFonts w:ascii="Times New Roman" w:eastAsiaTheme="majorEastAsia" w:hAnsi="Times New Roman" w:cs="Times New Roman"/>
                <w:bCs/>
                <w:sz w:val="24"/>
                <w:szCs w:val="24"/>
              </w:rPr>
              <w:t>m2</w:t>
            </w:r>
            <w:r w:rsidRPr="00BD1A4C">
              <w:rPr>
                <w:rFonts w:ascii="Times New Roman" w:eastAsiaTheme="majorEastAsia" w:hAnsi="Times New Roman" w:cs="Times New Roman"/>
                <w:bCs/>
                <w:sz w:val="24"/>
                <w:szCs w:val="24"/>
              </w:rPr>
              <w:t>；</w:t>
            </w:r>
            <w:r w:rsidRPr="00BD1A4C">
              <w:rPr>
                <w:rFonts w:ascii="Times New Roman" w:eastAsiaTheme="majorEastAsia" w:hAnsi="Times New Roman" w:cs="Times New Roman"/>
                <w:bCs/>
                <w:sz w:val="24"/>
                <w:szCs w:val="24"/>
              </w:rPr>
              <w:object w:dxaOrig="241" w:dyaOrig="220" w14:anchorId="4066D208">
                <v:shape id="对象 28" o:spid="_x0000_i1052" type="#_x0000_t75" style="width:10pt;height:10pt;mso-position-horizontal-relative:page;mso-position-vertical-relative:page" o:ole="">
                  <v:imagedata r:id="rId70" o:title=""/>
                </v:shape>
                <o:OLEObject Type="Embed" ProgID="Equation.DSMT4" ShapeID="对象 28" DrawAspect="Content" ObjectID="_1652079198" r:id="rId71"/>
              </w:object>
            </w:r>
            <w:r w:rsidRPr="00BD1A4C">
              <w:rPr>
                <w:rFonts w:ascii="Times New Roman" w:eastAsiaTheme="majorEastAsia" w:hAnsi="Times New Roman" w:cs="Times New Roman"/>
                <w:bCs/>
                <w:sz w:val="24"/>
                <w:szCs w:val="24"/>
              </w:rPr>
              <w:t>为平均吸</w:t>
            </w:r>
            <w:r w:rsidR="00151711" w:rsidRPr="00BD1A4C">
              <w:rPr>
                <w:rFonts w:ascii="Times New Roman" w:eastAsiaTheme="majorEastAsia" w:hAnsi="Times New Roman" w:cs="Times New Roman"/>
                <w:bCs/>
                <w:sz w:val="24"/>
                <w:szCs w:val="24"/>
              </w:rPr>
              <w:t>声</w:t>
            </w:r>
            <w:r w:rsidRPr="00BD1A4C">
              <w:rPr>
                <w:rFonts w:ascii="Times New Roman" w:eastAsiaTheme="majorEastAsia" w:hAnsi="Times New Roman" w:cs="Times New Roman"/>
                <w:bCs/>
                <w:sz w:val="24"/>
                <w:szCs w:val="24"/>
              </w:rPr>
              <w:t>系数。</w:t>
            </w:r>
          </w:p>
          <w:p w14:paraId="624CCBFA" w14:textId="77777777" w:rsidR="006B3C2E" w:rsidRPr="00BD1A4C" w:rsidRDefault="006B3C2E" w:rsidP="006B3C2E">
            <w:pPr>
              <w:overflowPunct w:val="0"/>
              <w:autoSpaceDE w:val="0"/>
              <w:autoSpaceDN w:val="0"/>
              <w:snapToGrid w:val="0"/>
              <w:spacing w:line="360" w:lineRule="auto"/>
              <w:ind w:firstLineChars="200" w:firstLine="480"/>
              <w:rPr>
                <w:rFonts w:ascii="Times New Roman" w:eastAsiaTheme="majorEastAsia" w:hAnsi="Times New Roman" w:cs="Times New Roman"/>
                <w:bCs/>
                <w:sz w:val="24"/>
                <w:szCs w:val="24"/>
              </w:rPr>
            </w:pPr>
            <w:r w:rsidRPr="00BD1A4C">
              <w:rPr>
                <w:rFonts w:ascii="Times New Roman" w:eastAsiaTheme="majorEastAsia" w:hAnsi="Times New Roman" w:cs="Times New Roman"/>
                <w:bCs/>
                <w:sz w:val="24"/>
                <w:szCs w:val="24"/>
              </w:rPr>
              <w:object w:dxaOrig="180" w:dyaOrig="200" w14:anchorId="439463EF">
                <v:shape id="对象 29" o:spid="_x0000_i1053" type="#_x0000_t75" style="width:10pt;height:10pt;mso-position-horizontal-relative:page;mso-position-vertical-relative:page" o:ole="">
                  <v:imagedata r:id="rId72" o:title=""/>
                </v:shape>
                <o:OLEObject Type="Embed" ProgID="Equation.DSMT4" ShapeID="对象 29" DrawAspect="Content" ObjectID="_1652079199" r:id="rId73"/>
              </w:object>
            </w:r>
            <w:r w:rsidRPr="00BD1A4C">
              <w:rPr>
                <w:rFonts w:ascii="Times New Roman" w:eastAsiaTheme="majorEastAsia" w:hAnsi="Times New Roman" w:cs="Times New Roman"/>
                <w:bCs/>
                <w:sz w:val="24"/>
                <w:szCs w:val="24"/>
              </w:rPr>
              <w:t>——</w:t>
            </w:r>
            <w:r w:rsidRPr="00BD1A4C">
              <w:rPr>
                <w:rFonts w:ascii="Times New Roman" w:eastAsiaTheme="majorEastAsia" w:hAnsi="Times New Roman" w:cs="Times New Roman"/>
                <w:bCs/>
                <w:sz w:val="24"/>
                <w:szCs w:val="24"/>
              </w:rPr>
              <w:t>声源到靠近维护结构某点处距离，</w:t>
            </w:r>
            <w:r w:rsidRPr="00BD1A4C">
              <w:rPr>
                <w:rFonts w:ascii="Times New Roman" w:eastAsiaTheme="majorEastAsia" w:hAnsi="Times New Roman" w:cs="Times New Roman"/>
                <w:bCs/>
                <w:sz w:val="24"/>
                <w:szCs w:val="24"/>
              </w:rPr>
              <w:t>m</w:t>
            </w:r>
            <w:r w:rsidRPr="00BD1A4C">
              <w:rPr>
                <w:rFonts w:ascii="Times New Roman" w:eastAsiaTheme="majorEastAsia" w:hAnsi="Times New Roman" w:cs="Times New Roman"/>
                <w:bCs/>
                <w:sz w:val="24"/>
                <w:szCs w:val="24"/>
              </w:rPr>
              <w:t>。</w:t>
            </w:r>
          </w:p>
          <w:p w14:paraId="373A28D6" w14:textId="77777777" w:rsidR="006B3C2E" w:rsidRPr="00BD1A4C" w:rsidRDefault="006B3C2E" w:rsidP="006B3C2E">
            <w:pPr>
              <w:overflowPunct w:val="0"/>
              <w:autoSpaceDE w:val="0"/>
              <w:autoSpaceDN w:val="0"/>
              <w:snapToGrid w:val="0"/>
              <w:spacing w:line="360" w:lineRule="auto"/>
              <w:ind w:firstLineChars="200" w:firstLine="480"/>
              <w:rPr>
                <w:rFonts w:ascii="Times New Roman" w:eastAsiaTheme="majorEastAsia" w:hAnsi="Times New Roman" w:cs="Times New Roman"/>
                <w:bCs/>
                <w:sz w:val="24"/>
                <w:szCs w:val="24"/>
              </w:rPr>
            </w:pPr>
            <w:r w:rsidRPr="00BD1A4C">
              <w:rPr>
                <w:rFonts w:ascii="Times New Roman" w:eastAsiaTheme="majorEastAsia" w:hAnsi="Times New Roman" w:cs="Times New Roman"/>
                <w:bCs/>
                <w:sz w:val="24"/>
                <w:szCs w:val="24"/>
              </w:rPr>
              <w:t>然后按下式计算出所有室内声源在围护结构处产生的</w:t>
            </w:r>
            <w:proofErr w:type="spellStart"/>
            <w:r w:rsidRPr="00BD1A4C">
              <w:rPr>
                <w:rFonts w:ascii="Times New Roman" w:eastAsiaTheme="majorEastAsia" w:hAnsi="Times New Roman" w:cs="Times New Roman"/>
                <w:bCs/>
                <w:sz w:val="24"/>
                <w:szCs w:val="24"/>
              </w:rPr>
              <w:t>i</w:t>
            </w:r>
            <w:proofErr w:type="spellEnd"/>
            <w:r w:rsidRPr="00BD1A4C">
              <w:rPr>
                <w:rFonts w:ascii="Times New Roman" w:eastAsiaTheme="majorEastAsia" w:hAnsi="Times New Roman" w:cs="Times New Roman"/>
                <w:bCs/>
                <w:sz w:val="24"/>
                <w:szCs w:val="24"/>
              </w:rPr>
              <w:t>倍频带叠加声压级：</w:t>
            </w:r>
          </w:p>
          <w:p w14:paraId="4D3D6C9D" w14:textId="77777777" w:rsidR="006B3C2E" w:rsidRPr="00BD1A4C" w:rsidRDefault="006B3C2E" w:rsidP="006B3C2E">
            <w:pPr>
              <w:overflowPunct w:val="0"/>
              <w:autoSpaceDE w:val="0"/>
              <w:autoSpaceDN w:val="0"/>
              <w:spacing w:line="360" w:lineRule="auto"/>
              <w:ind w:firstLine="420"/>
              <w:jc w:val="center"/>
              <w:rPr>
                <w:rFonts w:ascii="Times New Roman" w:eastAsiaTheme="majorEastAsia" w:hAnsi="Times New Roman" w:cs="Times New Roman"/>
                <w:bCs/>
                <w:sz w:val="24"/>
              </w:rPr>
            </w:pPr>
            <w:r w:rsidRPr="00BD1A4C">
              <w:rPr>
                <w:rFonts w:ascii="Times New Roman" w:eastAsiaTheme="majorEastAsia" w:hAnsi="Times New Roman" w:cs="Times New Roman"/>
                <w:bCs/>
                <w:noProof/>
                <w:sz w:val="24"/>
              </w:rPr>
              <w:drawing>
                <wp:inline distT="0" distB="0" distL="0" distR="0" wp14:anchorId="2ECA984C" wp14:editId="2D417899">
                  <wp:extent cx="1724025" cy="485775"/>
                  <wp:effectExtent l="0" t="0" r="9525" b="9525"/>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724025" cy="485775"/>
                          </a:xfrm>
                          <a:prstGeom prst="rect">
                            <a:avLst/>
                          </a:prstGeom>
                          <a:noFill/>
                          <a:ln>
                            <a:noFill/>
                          </a:ln>
                        </pic:spPr>
                      </pic:pic>
                    </a:graphicData>
                  </a:graphic>
                </wp:inline>
              </w:drawing>
            </w:r>
          </w:p>
          <w:p w14:paraId="487C98D4" w14:textId="77777777" w:rsidR="006B3C2E" w:rsidRPr="00BD1A4C" w:rsidRDefault="006B3C2E" w:rsidP="006B3C2E">
            <w:pPr>
              <w:overflowPunct w:val="0"/>
              <w:autoSpaceDE w:val="0"/>
              <w:autoSpaceDN w:val="0"/>
              <w:spacing w:line="500" w:lineRule="exact"/>
              <w:ind w:firstLineChars="200" w:firstLine="480"/>
              <w:rPr>
                <w:rFonts w:ascii="Times New Roman" w:eastAsiaTheme="majorEastAsia" w:hAnsi="Times New Roman" w:cs="Times New Roman"/>
                <w:bCs/>
                <w:sz w:val="24"/>
                <w:szCs w:val="24"/>
                <w:lang w:bidi="ar"/>
              </w:rPr>
            </w:pPr>
            <w:r w:rsidRPr="00BD1A4C">
              <w:rPr>
                <w:rFonts w:ascii="Times New Roman" w:eastAsiaTheme="majorEastAsia" w:hAnsi="Times New Roman" w:cs="Times New Roman"/>
                <w:bCs/>
                <w:sz w:val="24"/>
                <w:szCs w:val="24"/>
                <w:lang w:bidi="ar"/>
              </w:rPr>
              <w:t>式中：</w:t>
            </w:r>
            <w:r w:rsidRPr="00BD1A4C">
              <w:rPr>
                <w:rFonts w:ascii="Times New Roman" w:eastAsiaTheme="majorEastAsia" w:hAnsi="Times New Roman" w:cs="Times New Roman"/>
                <w:bCs/>
                <w:sz w:val="24"/>
                <w:szCs w:val="24"/>
                <w:lang w:bidi="ar"/>
              </w:rPr>
              <w:object w:dxaOrig="741" w:dyaOrig="380" w14:anchorId="43BC4905">
                <v:shape id="对象 31" o:spid="_x0000_i1054" type="#_x0000_t75" style="width:37.35pt;height:19.35pt;mso-position-horizontal-relative:page;mso-position-vertical-relative:page" o:ole="">
                  <v:imagedata r:id="rId75" o:title=""/>
                </v:shape>
                <o:OLEObject Type="Embed" ProgID="Equation.DSMT4" ShapeID="对象 31" DrawAspect="Content" ObjectID="_1652079200" r:id="rId76"/>
              </w:object>
            </w:r>
            <w:r w:rsidRPr="00BD1A4C">
              <w:rPr>
                <w:rFonts w:ascii="Times New Roman" w:eastAsiaTheme="majorEastAsia" w:hAnsi="Times New Roman" w:cs="Times New Roman"/>
                <w:bCs/>
                <w:sz w:val="24"/>
                <w:szCs w:val="24"/>
                <w:lang w:bidi="ar"/>
              </w:rPr>
              <w:t>——</w:t>
            </w:r>
            <w:r w:rsidRPr="00BD1A4C">
              <w:rPr>
                <w:rFonts w:ascii="Times New Roman" w:eastAsiaTheme="majorEastAsia" w:hAnsi="Times New Roman" w:cs="Times New Roman"/>
                <w:bCs/>
                <w:sz w:val="24"/>
                <w:szCs w:val="24"/>
                <w:lang w:bidi="ar"/>
              </w:rPr>
              <w:t>靠近围护结构处室内</w:t>
            </w:r>
            <w:r w:rsidRPr="00BD1A4C">
              <w:rPr>
                <w:rFonts w:ascii="Times New Roman" w:eastAsiaTheme="majorEastAsia" w:hAnsi="Times New Roman" w:cs="Times New Roman"/>
                <w:bCs/>
                <w:sz w:val="24"/>
                <w:szCs w:val="24"/>
                <w:lang w:bidi="ar"/>
              </w:rPr>
              <w:t>N</w:t>
            </w:r>
            <w:r w:rsidRPr="00BD1A4C">
              <w:rPr>
                <w:rFonts w:ascii="Times New Roman" w:eastAsiaTheme="majorEastAsia" w:hAnsi="Times New Roman" w:cs="Times New Roman"/>
                <w:bCs/>
                <w:sz w:val="24"/>
                <w:szCs w:val="24"/>
                <w:lang w:bidi="ar"/>
              </w:rPr>
              <w:t>个声源</w:t>
            </w:r>
            <w:proofErr w:type="spellStart"/>
            <w:r w:rsidRPr="00BD1A4C">
              <w:rPr>
                <w:rFonts w:ascii="Times New Roman" w:eastAsiaTheme="majorEastAsia" w:hAnsi="Times New Roman" w:cs="Times New Roman"/>
                <w:bCs/>
                <w:sz w:val="24"/>
                <w:szCs w:val="24"/>
                <w:lang w:bidi="ar"/>
              </w:rPr>
              <w:t>i</w:t>
            </w:r>
            <w:proofErr w:type="spellEnd"/>
            <w:r w:rsidRPr="00BD1A4C">
              <w:rPr>
                <w:rFonts w:ascii="Times New Roman" w:eastAsiaTheme="majorEastAsia" w:hAnsi="Times New Roman" w:cs="Times New Roman"/>
                <w:bCs/>
                <w:sz w:val="24"/>
                <w:szCs w:val="24"/>
                <w:lang w:bidi="ar"/>
              </w:rPr>
              <w:t>倍频带的叠加声压级，</w:t>
            </w:r>
            <w:r w:rsidRPr="00BD1A4C">
              <w:rPr>
                <w:rFonts w:ascii="Times New Roman" w:eastAsiaTheme="majorEastAsia" w:hAnsi="Times New Roman" w:cs="Times New Roman"/>
                <w:bCs/>
                <w:sz w:val="24"/>
                <w:szCs w:val="24"/>
                <w:lang w:bidi="ar"/>
              </w:rPr>
              <w:t>dB</w:t>
            </w:r>
            <w:r w:rsidRPr="00BD1A4C">
              <w:rPr>
                <w:rFonts w:ascii="Times New Roman" w:eastAsiaTheme="majorEastAsia" w:hAnsi="Times New Roman" w:cs="Times New Roman"/>
                <w:bCs/>
                <w:sz w:val="24"/>
                <w:szCs w:val="24"/>
                <w:lang w:bidi="ar"/>
              </w:rPr>
              <w:t>；</w:t>
            </w:r>
          </w:p>
          <w:p w14:paraId="6EFFD607" w14:textId="77777777" w:rsidR="006B3C2E" w:rsidRPr="00BD1A4C" w:rsidRDefault="006B3C2E" w:rsidP="006B3C2E">
            <w:pPr>
              <w:overflowPunct w:val="0"/>
              <w:autoSpaceDE w:val="0"/>
              <w:autoSpaceDN w:val="0"/>
              <w:spacing w:line="500" w:lineRule="exact"/>
              <w:ind w:firstLineChars="450" w:firstLine="1080"/>
              <w:rPr>
                <w:rFonts w:ascii="Times New Roman" w:eastAsiaTheme="majorEastAsia" w:hAnsi="Times New Roman" w:cs="Times New Roman"/>
                <w:bCs/>
                <w:sz w:val="24"/>
                <w:szCs w:val="24"/>
                <w:lang w:bidi="ar"/>
              </w:rPr>
            </w:pPr>
            <w:r w:rsidRPr="00BD1A4C">
              <w:rPr>
                <w:rFonts w:ascii="Times New Roman" w:eastAsiaTheme="majorEastAsia" w:hAnsi="Times New Roman" w:cs="Times New Roman"/>
                <w:bCs/>
                <w:sz w:val="24"/>
                <w:szCs w:val="24"/>
                <w:lang w:bidi="ar"/>
              </w:rPr>
              <w:object w:dxaOrig="480" w:dyaOrig="380" w14:anchorId="294A0A94">
                <v:shape id="对象 32" o:spid="_x0000_i1055" type="#_x0000_t75" style="width:24pt;height:19.35pt;mso-position-horizontal-relative:page;mso-position-vertical-relative:page" o:ole="">
                  <v:imagedata r:id="rId77" o:title=""/>
                </v:shape>
                <o:OLEObject Type="Embed" ProgID="Equation.DSMT4" ShapeID="对象 32" DrawAspect="Content" ObjectID="_1652079201" r:id="rId78"/>
              </w:object>
            </w:r>
            <w:r w:rsidRPr="00BD1A4C">
              <w:rPr>
                <w:rFonts w:ascii="Times New Roman" w:eastAsiaTheme="majorEastAsia" w:hAnsi="Times New Roman" w:cs="Times New Roman"/>
                <w:bCs/>
                <w:sz w:val="24"/>
                <w:szCs w:val="24"/>
                <w:lang w:bidi="ar"/>
              </w:rPr>
              <w:t>——</w:t>
            </w:r>
            <w:r w:rsidRPr="00BD1A4C">
              <w:rPr>
                <w:rFonts w:ascii="Times New Roman" w:eastAsiaTheme="majorEastAsia" w:hAnsi="Times New Roman" w:cs="Times New Roman"/>
                <w:bCs/>
                <w:sz w:val="24"/>
                <w:szCs w:val="24"/>
                <w:lang w:bidi="ar"/>
              </w:rPr>
              <w:t>室内</w:t>
            </w:r>
            <w:r w:rsidRPr="00BD1A4C">
              <w:rPr>
                <w:rFonts w:ascii="Times New Roman" w:eastAsiaTheme="majorEastAsia" w:hAnsi="Times New Roman" w:cs="Times New Roman"/>
                <w:bCs/>
                <w:sz w:val="24"/>
                <w:szCs w:val="24"/>
                <w:lang w:bidi="ar"/>
              </w:rPr>
              <w:t>j</w:t>
            </w:r>
            <w:r w:rsidRPr="00BD1A4C">
              <w:rPr>
                <w:rFonts w:ascii="Times New Roman" w:eastAsiaTheme="majorEastAsia" w:hAnsi="Times New Roman" w:cs="Times New Roman"/>
                <w:bCs/>
                <w:sz w:val="24"/>
                <w:szCs w:val="24"/>
                <w:lang w:bidi="ar"/>
              </w:rPr>
              <w:t>声源</w:t>
            </w:r>
            <w:proofErr w:type="spellStart"/>
            <w:r w:rsidRPr="00BD1A4C">
              <w:rPr>
                <w:rFonts w:ascii="Times New Roman" w:eastAsiaTheme="majorEastAsia" w:hAnsi="Times New Roman" w:cs="Times New Roman"/>
                <w:bCs/>
                <w:sz w:val="24"/>
                <w:szCs w:val="24"/>
                <w:lang w:bidi="ar"/>
              </w:rPr>
              <w:t>i</w:t>
            </w:r>
            <w:proofErr w:type="spellEnd"/>
            <w:r w:rsidRPr="00BD1A4C">
              <w:rPr>
                <w:rFonts w:ascii="Times New Roman" w:eastAsiaTheme="majorEastAsia" w:hAnsi="Times New Roman" w:cs="Times New Roman"/>
                <w:bCs/>
                <w:sz w:val="24"/>
                <w:szCs w:val="24"/>
                <w:lang w:bidi="ar"/>
              </w:rPr>
              <w:t>倍频带的声压级，</w:t>
            </w:r>
            <w:r w:rsidRPr="00BD1A4C">
              <w:rPr>
                <w:rFonts w:ascii="Times New Roman" w:eastAsiaTheme="majorEastAsia" w:hAnsi="Times New Roman" w:cs="Times New Roman"/>
                <w:bCs/>
                <w:sz w:val="24"/>
                <w:szCs w:val="24"/>
                <w:lang w:bidi="ar"/>
              </w:rPr>
              <w:t>dB</w:t>
            </w:r>
            <w:r w:rsidRPr="00BD1A4C">
              <w:rPr>
                <w:rFonts w:ascii="Times New Roman" w:eastAsiaTheme="majorEastAsia" w:hAnsi="Times New Roman" w:cs="Times New Roman"/>
                <w:bCs/>
                <w:sz w:val="24"/>
                <w:szCs w:val="24"/>
                <w:lang w:bidi="ar"/>
              </w:rPr>
              <w:t>；</w:t>
            </w:r>
          </w:p>
          <w:p w14:paraId="67C2C2A7" w14:textId="77777777" w:rsidR="006B3C2E" w:rsidRPr="00BD1A4C" w:rsidRDefault="006B3C2E" w:rsidP="006B3C2E">
            <w:pPr>
              <w:overflowPunct w:val="0"/>
              <w:autoSpaceDE w:val="0"/>
              <w:autoSpaceDN w:val="0"/>
              <w:spacing w:line="360" w:lineRule="auto"/>
              <w:ind w:firstLineChars="450" w:firstLine="1080"/>
              <w:rPr>
                <w:rFonts w:ascii="Times New Roman" w:eastAsiaTheme="majorEastAsia" w:hAnsi="Times New Roman" w:cs="Times New Roman"/>
                <w:bCs/>
                <w:sz w:val="24"/>
                <w:szCs w:val="24"/>
                <w:lang w:bidi="ar"/>
              </w:rPr>
            </w:pPr>
            <w:r w:rsidRPr="00BD1A4C">
              <w:rPr>
                <w:rFonts w:ascii="Times New Roman" w:eastAsiaTheme="majorEastAsia" w:hAnsi="Times New Roman" w:cs="Times New Roman"/>
                <w:bCs/>
                <w:sz w:val="24"/>
                <w:szCs w:val="24"/>
                <w:lang w:bidi="ar"/>
              </w:rPr>
              <w:object w:dxaOrig="280" w:dyaOrig="280" w14:anchorId="1884875D">
                <v:shape id="对象 33" o:spid="_x0000_i1056" type="#_x0000_t75" style="width:14.65pt;height:14.65pt;mso-position-horizontal-relative:page;mso-position-vertical-relative:page" o:ole="">
                  <v:imagedata r:id="rId79" o:title=""/>
                </v:shape>
                <o:OLEObject Type="Embed" ProgID="Equation.DSMT4" ShapeID="对象 33" DrawAspect="Content" ObjectID="_1652079202" r:id="rId80"/>
              </w:object>
            </w:r>
            <w:r w:rsidRPr="00BD1A4C">
              <w:rPr>
                <w:rFonts w:ascii="Times New Roman" w:eastAsiaTheme="majorEastAsia" w:hAnsi="Times New Roman" w:cs="Times New Roman"/>
                <w:bCs/>
                <w:sz w:val="24"/>
                <w:szCs w:val="24"/>
                <w:lang w:bidi="ar"/>
              </w:rPr>
              <w:t>——</w:t>
            </w:r>
            <w:r w:rsidRPr="00BD1A4C">
              <w:rPr>
                <w:rFonts w:ascii="Times New Roman" w:eastAsiaTheme="majorEastAsia" w:hAnsi="Times New Roman" w:cs="Times New Roman"/>
                <w:bCs/>
                <w:sz w:val="24"/>
                <w:szCs w:val="24"/>
                <w:lang w:bidi="ar"/>
              </w:rPr>
              <w:t>室内声源总数。</w:t>
            </w:r>
          </w:p>
          <w:p w14:paraId="35B2611A" w14:textId="77777777" w:rsidR="006B3C2E" w:rsidRPr="00BD1A4C" w:rsidRDefault="006B3C2E" w:rsidP="006B3C2E">
            <w:pPr>
              <w:overflowPunct w:val="0"/>
              <w:autoSpaceDE w:val="0"/>
              <w:autoSpaceDN w:val="0"/>
              <w:spacing w:line="360" w:lineRule="auto"/>
              <w:ind w:firstLineChars="200" w:firstLine="480"/>
              <w:rPr>
                <w:rFonts w:ascii="Times New Roman" w:eastAsiaTheme="majorEastAsia" w:hAnsi="Times New Roman" w:cs="Times New Roman"/>
                <w:bCs/>
                <w:sz w:val="24"/>
                <w:szCs w:val="24"/>
                <w:lang w:bidi="ar"/>
              </w:rPr>
            </w:pPr>
            <w:r w:rsidRPr="00BD1A4C">
              <w:rPr>
                <w:rFonts w:ascii="Times New Roman" w:eastAsiaTheme="majorEastAsia" w:hAnsi="Times New Roman" w:cs="Times New Roman"/>
                <w:bCs/>
                <w:sz w:val="24"/>
                <w:szCs w:val="24"/>
                <w:lang w:bidi="ar"/>
              </w:rPr>
              <w:lastRenderedPageBreak/>
              <w:t>在室内近似为扩散声场时，按下式计算出靠近室外围护结构处的声压级：</w:t>
            </w:r>
          </w:p>
          <w:p w14:paraId="1743F385" w14:textId="77777777" w:rsidR="006B3C2E" w:rsidRPr="00BD1A4C" w:rsidRDefault="006B3C2E" w:rsidP="006B3C2E">
            <w:pPr>
              <w:overflowPunct w:val="0"/>
              <w:autoSpaceDE w:val="0"/>
              <w:autoSpaceDN w:val="0"/>
              <w:spacing w:line="360" w:lineRule="auto"/>
              <w:ind w:firstLine="420"/>
              <w:jc w:val="center"/>
              <w:rPr>
                <w:rFonts w:ascii="Times New Roman" w:eastAsiaTheme="majorEastAsia" w:hAnsi="Times New Roman" w:cs="Times New Roman"/>
                <w:bCs/>
                <w:sz w:val="24"/>
              </w:rPr>
            </w:pPr>
            <w:r w:rsidRPr="00BD1A4C">
              <w:rPr>
                <w:rFonts w:ascii="Times New Roman" w:eastAsiaTheme="majorEastAsia" w:hAnsi="Times New Roman" w:cs="Times New Roman"/>
                <w:bCs/>
                <w:noProof/>
                <w:sz w:val="24"/>
              </w:rPr>
              <w:drawing>
                <wp:inline distT="0" distB="0" distL="0" distR="0" wp14:anchorId="2F49CC15" wp14:editId="3D271E8A">
                  <wp:extent cx="1781175" cy="257175"/>
                  <wp:effectExtent l="0" t="0" r="9525" b="9525"/>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781175" cy="257175"/>
                          </a:xfrm>
                          <a:prstGeom prst="rect">
                            <a:avLst/>
                          </a:prstGeom>
                          <a:noFill/>
                          <a:ln>
                            <a:noFill/>
                          </a:ln>
                        </pic:spPr>
                      </pic:pic>
                    </a:graphicData>
                  </a:graphic>
                </wp:inline>
              </w:drawing>
            </w:r>
          </w:p>
          <w:p w14:paraId="24E1FD53" w14:textId="77777777" w:rsidR="006B3C2E" w:rsidRPr="00BD1A4C" w:rsidRDefault="006B3C2E" w:rsidP="006B3C2E">
            <w:pPr>
              <w:overflowPunct w:val="0"/>
              <w:autoSpaceDE w:val="0"/>
              <w:autoSpaceDN w:val="0"/>
              <w:spacing w:line="360" w:lineRule="auto"/>
              <w:ind w:firstLineChars="200" w:firstLine="480"/>
              <w:rPr>
                <w:rFonts w:ascii="Times New Roman" w:eastAsiaTheme="majorEastAsia" w:hAnsi="Times New Roman" w:cs="Times New Roman"/>
                <w:bCs/>
                <w:sz w:val="24"/>
                <w:szCs w:val="24"/>
                <w:lang w:bidi="ar"/>
              </w:rPr>
            </w:pPr>
            <w:r w:rsidRPr="00BD1A4C">
              <w:rPr>
                <w:rFonts w:ascii="Times New Roman" w:eastAsiaTheme="majorEastAsia" w:hAnsi="Times New Roman" w:cs="Times New Roman"/>
                <w:bCs/>
                <w:sz w:val="24"/>
                <w:szCs w:val="24"/>
                <w:lang w:bidi="ar"/>
              </w:rPr>
              <w:t>式中：</w:t>
            </w:r>
          </w:p>
          <w:p w14:paraId="0CC021FC" w14:textId="77777777" w:rsidR="006B3C2E" w:rsidRPr="00BD1A4C" w:rsidRDefault="006B3C2E" w:rsidP="006B3C2E">
            <w:pPr>
              <w:overflowPunct w:val="0"/>
              <w:autoSpaceDE w:val="0"/>
              <w:autoSpaceDN w:val="0"/>
              <w:spacing w:line="360" w:lineRule="auto"/>
              <w:ind w:firstLineChars="400" w:firstLine="960"/>
              <w:rPr>
                <w:rFonts w:ascii="Times New Roman" w:eastAsiaTheme="majorEastAsia" w:hAnsi="Times New Roman" w:cs="Times New Roman"/>
                <w:bCs/>
                <w:sz w:val="24"/>
                <w:szCs w:val="24"/>
                <w:lang w:bidi="ar"/>
              </w:rPr>
            </w:pPr>
            <w:r w:rsidRPr="00BD1A4C">
              <w:rPr>
                <w:rFonts w:ascii="Times New Roman" w:eastAsiaTheme="majorEastAsia" w:hAnsi="Times New Roman" w:cs="Times New Roman"/>
                <w:bCs/>
                <w:sz w:val="24"/>
                <w:szCs w:val="24"/>
                <w:lang w:bidi="ar"/>
              </w:rPr>
              <w:object w:dxaOrig="780" w:dyaOrig="380" w14:anchorId="20CB76F7">
                <v:shape id="对象 35" o:spid="_x0000_i1057" type="#_x0000_t75" style="width:39.35pt;height:19.35pt;mso-position-horizontal-relative:page;mso-position-vertical-relative:page" o:ole="">
                  <v:imagedata r:id="rId82" o:title=""/>
                </v:shape>
                <o:OLEObject Type="Embed" ProgID="Equation.DSMT4" ShapeID="对象 35" DrawAspect="Content" ObjectID="_1652079203" r:id="rId83"/>
              </w:object>
            </w:r>
            <w:r w:rsidRPr="00BD1A4C">
              <w:rPr>
                <w:rFonts w:ascii="Times New Roman" w:eastAsiaTheme="majorEastAsia" w:hAnsi="Times New Roman" w:cs="Times New Roman"/>
                <w:bCs/>
                <w:sz w:val="24"/>
                <w:szCs w:val="24"/>
                <w:lang w:bidi="ar"/>
              </w:rPr>
              <w:t>——</w:t>
            </w:r>
            <w:r w:rsidRPr="00BD1A4C">
              <w:rPr>
                <w:rFonts w:ascii="Times New Roman" w:eastAsiaTheme="majorEastAsia" w:hAnsi="Times New Roman" w:cs="Times New Roman"/>
                <w:bCs/>
                <w:sz w:val="24"/>
                <w:szCs w:val="24"/>
                <w:lang w:bidi="ar"/>
              </w:rPr>
              <w:t>靠近围护结构处室外</w:t>
            </w:r>
            <w:r w:rsidRPr="00BD1A4C">
              <w:rPr>
                <w:rFonts w:ascii="Times New Roman" w:eastAsiaTheme="majorEastAsia" w:hAnsi="Times New Roman" w:cs="Times New Roman"/>
                <w:bCs/>
                <w:sz w:val="24"/>
                <w:szCs w:val="24"/>
                <w:lang w:bidi="ar"/>
              </w:rPr>
              <w:t>N</w:t>
            </w:r>
            <w:r w:rsidRPr="00BD1A4C">
              <w:rPr>
                <w:rFonts w:ascii="Times New Roman" w:eastAsiaTheme="majorEastAsia" w:hAnsi="Times New Roman" w:cs="Times New Roman"/>
                <w:bCs/>
                <w:sz w:val="24"/>
                <w:szCs w:val="24"/>
                <w:lang w:bidi="ar"/>
              </w:rPr>
              <w:t>个声源</w:t>
            </w:r>
            <w:proofErr w:type="spellStart"/>
            <w:r w:rsidRPr="00BD1A4C">
              <w:rPr>
                <w:rFonts w:ascii="Times New Roman" w:eastAsiaTheme="majorEastAsia" w:hAnsi="Times New Roman" w:cs="Times New Roman"/>
                <w:bCs/>
                <w:sz w:val="24"/>
                <w:szCs w:val="24"/>
                <w:lang w:bidi="ar"/>
              </w:rPr>
              <w:t>i</w:t>
            </w:r>
            <w:proofErr w:type="spellEnd"/>
            <w:r w:rsidRPr="00BD1A4C">
              <w:rPr>
                <w:rFonts w:ascii="Times New Roman" w:eastAsiaTheme="majorEastAsia" w:hAnsi="Times New Roman" w:cs="Times New Roman"/>
                <w:bCs/>
                <w:sz w:val="24"/>
                <w:szCs w:val="24"/>
                <w:lang w:bidi="ar"/>
              </w:rPr>
              <w:t>倍频带的叠加声压级，</w:t>
            </w:r>
            <w:r w:rsidRPr="00BD1A4C">
              <w:rPr>
                <w:rFonts w:ascii="Times New Roman" w:eastAsiaTheme="majorEastAsia" w:hAnsi="Times New Roman" w:cs="Times New Roman"/>
                <w:bCs/>
                <w:sz w:val="24"/>
                <w:szCs w:val="24"/>
                <w:lang w:bidi="ar"/>
              </w:rPr>
              <w:t>dB</w:t>
            </w:r>
            <w:r w:rsidRPr="00BD1A4C">
              <w:rPr>
                <w:rFonts w:ascii="Times New Roman" w:eastAsiaTheme="majorEastAsia" w:hAnsi="Times New Roman" w:cs="Times New Roman"/>
                <w:bCs/>
                <w:sz w:val="24"/>
                <w:szCs w:val="24"/>
                <w:lang w:bidi="ar"/>
              </w:rPr>
              <w:t>；</w:t>
            </w:r>
          </w:p>
          <w:p w14:paraId="41E4894D" w14:textId="77777777" w:rsidR="006B3C2E" w:rsidRPr="00BD1A4C" w:rsidRDefault="006B3C2E" w:rsidP="006B3C2E">
            <w:pPr>
              <w:overflowPunct w:val="0"/>
              <w:autoSpaceDE w:val="0"/>
              <w:autoSpaceDN w:val="0"/>
              <w:spacing w:line="360" w:lineRule="auto"/>
              <w:ind w:firstLineChars="400" w:firstLine="960"/>
              <w:rPr>
                <w:rFonts w:ascii="Times New Roman" w:eastAsiaTheme="majorEastAsia" w:hAnsi="Times New Roman" w:cs="Times New Roman"/>
                <w:bCs/>
                <w:sz w:val="24"/>
                <w:szCs w:val="24"/>
                <w:lang w:bidi="ar"/>
              </w:rPr>
            </w:pPr>
            <w:r w:rsidRPr="00BD1A4C">
              <w:rPr>
                <w:rFonts w:ascii="Times New Roman" w:eastAsiaTheme="majorEastAsia" w:hAnsi="Times New Roman" w:cs="Times New Roman"/>
                <w:bCs/>
                <w:sz w:val="24"/>
                <w:szCs w:val="24"/>
                <w:lang w:bidi="ar"/>
              </w:rPr>
              <w:object w:dxaOrig="361" w:dyaOrig="361" w14:anchorId="389FAB9C">
                <v:shape id="对象 36" o:spid="_x0000_i1058" type="#_x0000_t75" style="width:17.35pt;height:17.35pt;mso-position-horizontal-relative:page;mso-position-vertical-relative:page" o:ole="">
                  <v:imagedata r:id="rId84" o:title=""/>
                </v:shape>
                <o:OLEObject Type="Embed" ProgID="Equation.DSMT4" ShapeID="对象 36" DrawAspect="Content" ObjectID="_1652079204" r:id="rId85"/>
              </w:object>
            </w:r>
            <w:r w:rsidRPr="00BD1A4C">
              <w:rPr>
                <w:rFonts w:ascii="Times New Roman" w:eastAsiaTheme="majorEastAsia" w:hAnsi="Times New Roman" w:cs="Times New Roman"/>
                <w:bCs/>
                <w:sz w:val="24"/>
                <w:szCs w:val="24"/>
                <w:lang w:bidi="ar"/>
              </w:rPr>
              <w:t>——</w:t>
            </w:r>
            <w:r w:rsidRPr="00BD1A4C">
              <w:rPr>
                <w:rFonts w:ascii="Times New Roman" w:eastAsiaTheme="majorEastAsia" w:hAnsi="Times New Roman" w:cs="Times New Roman"/>
                <w:bCs/>
                <w:sz w:val="24"/>
                <w:szCs w:val="24"/>
                <w:lang w:bidi="ar"/>
              </w:rPr>
              <w:t>围护结构</w:t>
            </w:r>
            <w:proofErr w:type="spellStart"/>
            <w:r w:rsidRPr="00BD1A4C">
              <w:rPr>
                <w:rFonts w:ascii="Times New Roman" w:eastAsiaTheme="majorEastAsia" w:hAnsi="Times New Roman" w:cs="Times New Roman"/>
                <w:bCs/>
                <w:sz w:val="24"/>
                <w:szCs w:val="24"/>
                <w:lang w:bidi="ar"/>
              </w:rPr>
              <w:t>i</w:t>
            </w:r>
            <w:proofErr w:type="spellEnd"/>
            <w:r w:rsidRPr="00BD1A4C">
              <w:rPr>
                <w:rFonts w:ascii="Times New Roman" w:eastAsiaTheme="majorEastAsia" w:hAnsi="Times New Roman" w:cs="Times New Roman"/>
                <w:bCs/>
                <w:sz w:val="24"/>
                <w:szCs w:val="24"/>
                <w:lang w:bidi="ar"/>
              </w:rPr>
              <w:t>倍频带的隔声量，</w:t>
            </w:r>
            <w:r w:rsidRPr="00BD1A4C">
              <w:rPr>
                <w:rFonts w:ascii="Times New Roman" w:eastAsiaTheme="majorEastAsia" w:hAnsi="Times New Roman" w:cs="Times New Roman"/>
                <w:bCs/>
                <w:sz w:val="24"/>
                <w:szCs w:val="24"/>
                <w:lang w:bidi="ar"/>
              </w:rPr>
              <w:t>dB</w:t>
            </w:r>
            <w:r w:rsidRPr="00BD1A4C">
              <w:rPr>
                <w:rFonts w:ascii="Times New Roman" w:eastAsiaTheme="majorEastAsia" w:hAnsi="Times New Roman" w:cs="Times New Roman"/>
                <w:bCs/>
                <w:sz w:val="24"/>
                <w:szCs w:val="24"/>
                <w:lang w:bidi="ar"/>
              </w:rPr>
              <w:t>。</w:t>
            </w:r>
          </w:p>
          <w:p w14:paraId="7774371F" w14:textId="77777777" w:rsidR="006B3C2E" w:rsidRPr="00BD1A4C" w:rsidRDefault="006B3C2E" w:rsidP="006B3C2E">
            <w:pPr>
              <w:overflowPunct w:val="0"/>
              <w:autoSpaceDE w:val="0"/>
              <w:autoSpaceDN w:val="0"/>
              <w:spacing w:line="360" w:lineRule="auto"/>
              <w:ind w:firstLineChars="200" w:firstLine="480"/>
              <w:rPr>
                <w:rFonts w:ascii="Times New Roman" w:eastAsiaTheme="majorEastAsia" w:hAnsi="Times New Roman" w:cs="Times New Roman"/>
                <w:bCs/>
                <w:sz w:val="24"/>
                <w:szCs w:val="24"/>
                <w:lang w:bidi="ar"/>
              </w:rPr>
            </w:pPr>
            <w:r w:rsidRPr="00BD1A4C">
              <w:rPr>
                <w:rFonts w:ascii="Times New Roman" w:eastAsiaTheme="majorEastAsia" w:hAnsi="Times New Roman" w:cs="Times New Roman"/>
                <w:bCs/>
                <w:sz w:val="24"/>
                <w:szCs w:val="24"/>
                <w:lang w:bidi="ar"/>
              </w:rPr>
              <w:t>然后按下式将室外声源的声压级和透过面积换算成等效的室外声源，计算出中心位置位于透声面积</w:t>
            </w:r>
            <w:r w:rsidRPr="00BD1A4C">
              <w:rPr>
                <w:rFonts w:ascii="Times New Roman" w:eastAsiaTheme="majorEastAsia" w:hAnsi="Times New Roman" w:cs="Times New Roman"/>
                <w:bCs/>
                <w:sz w:val="24"/>
                <w:szCs w:val="24"/>
                <w:lang w:bidi="ar"/>
              </w:rPr>
              <w:t>S</w:t>
            </w:r>
            <w:r w:rsidRPr="00BD1A4C">
              <w:rPr>
                <w:rFonts w:ascii="Times New Roman" w:eastAsiaTheme="majorEastAsia" w:hAnsi="Times New Roman" w:cs="Times New Roman"/>
                <w:bCs/>
                <w:sz w:val="24"/>
                <w:szCs w:val="24"/>
                <w:lang w:bidi="ar"/>
              </w:rPr>
              <w:t>）处的等效声源的倍频带声功率级：</w:t>
            </w:r>
          </w:p>
          <w:p w14:paraId="40738C89" w14:textId="77777777" w:rsidR="006B3C2E" w:rsidRPr="00BD1A4C" w:rsidRDefault="006B3C2E" w:rsidP="006B3C2E">
            <w:pPr>
              <w:overflowPunct w:val="0"/>
              <w:autoSpaceDE w:val="0"/>
              <w:autoSpaceDN w:val="0"/>
              <w:spacing w:line="360" w:lineRule="auto"/>
              <w:ind w:firstLine="420"/>
              <w:jc w:val="center"/>
              <w:rPr>
                <w:rFonts w:ascii="Times New Roman" w:eastAsiaTheme="majorEastAsia" w:hAnsi="Times New Roman" w:cs="Times New Roman"/>
                <w:bCs/>
                <w:sz w:val="24"/>
              </w:rPr>
            </w:pPr>
            <w:r w:rsidRPr="00BD1A4C">
              <w:rPr>
                <w:rFonts w:ascii="Times New Roman" w:eastAsiaTheme="majorEastAsia" w:hAnsi="Times New Roman" w:cs="Times New Roman"/>
                <w:bCs/>
                <w:noProof/>
                <w:sz w:val="24"/>
              </w:rPr>
              <w:drawing>
                <wp:inline distT="0" distB="0" distL="0" distR="0" wp14:anchorId="60875D41" wp14:editId="441181CC">
                  <wp:extent cx="1323975" cy="257175"/>
                  <wp:effectExtent l="0" t="0" r="9525" b="9525"/>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323975" cy="257175"/>
                          </a:xfrm>
                          <a:prstGeom prst="rect">
                            <a:avLst/>
                          </a:prstGeom>
                          <a:noFill/>
                          <a:ln>
                            <a:noFill/>
                          </a:ln>
                        </pic:spPr>
                      </pic:pic>
                    </a:graphicData>
                  </a:graphic>
                </wp:inline>
              </w:drawing>
            </w:r>
          </w:p>
          <w:p w14:paraId="2BE32961" w14:textId="77777777" w:rsidR="006B3C2E" w:rsidRPr="00BD1A4C" w:rsidRDefault="006B3C2E" w:rsidP="006B3C2E">
            <w:pPr>
              <w:overflowPunct w:val="0"/>
              <w:autoSpaceDE w:val="0"/>
              <w:autoSpaceDN w:val="0"/>
              <w:snapToGrid w:val="0"/>
              <w:spacing w:line="360" w:lineRule="auto"/>
              <w:ind w:firstLineChars="200" w:firstLine="480"/>
              <w:rPr>
                <w:rFonts w:ascii="Times New Roman" w:eastAsiaTheme="majorEastAsia" w:hAnsi="Times New Roman" w:cs="Times New Roman"/>
                <w:bCs/>
                <w:sz w:val="24"/>
                <w:szCs w:val="24"/>
              </w:rPr>
            </w:pPr>
            <w:r w:rsidRPr="00BD1A4C">
              <w:rPr>
                <w:rFonts w:ascii="Times New Roman" w:eastAsiaTheme="majorEastAsia" w:hAnsi="Times New Roman" w:cs="Times New Roman"/>
                <w:bCs/>
                <w:sz w:val="24"/>
                <w:szCs w:val="24"/>
              </w:rPr>
              <w:t>然后按室外声源预测方法计算预测点处的</w:t>
            </w:r>
            <w:r w:rsidRPr="00BD1A4C">
              <w:rPr>
                <w:rFonts w:ascii="Times New Roman" w:eastAsiaTheme="majorEastAsia" w:hAnsi="Times New Roman" w:cs="Times New Roman"/>
                <w:bCs/>
                <w:sz w:val="24"/>
                <w:szCs w:val="24"/>
              </w:rPr>
              <w:t>A</w:t>
            </w:r>
            <w:r w:rsidRPr="00BD1A4C">
              <w:rPr>
                <w:rFonts w:ascii="Times New Roman" w:eastAsiaTheme="majorEastAsia" w:hAnsi="Times New Roman" w:cs="Times New Roman"/>
                <w:bCs/>
                <w:sz w:val="24"/>
                <w:szCs w:val="24"/>
              </w:rPr>
              <w:t>声级。</w:t>
            </w:r>
          </w:p>
          <w:p w14:paraId="44B73E43" w14:textId="77777777" w:rsidR="006B3C2E" w:rsidRPr="00BD1A4C" w:rsidRDefault="006B3C2E" w:rsidP="006B3C2E">
            <w:pPr>
              <w:overflowPunct w:val="0"/>
              <w:autoSpaceDE w:val="0"/>
              <w:autoSpaceDN w:val="0"/>
              <w:snapToGrid w:val="0"/>
              <w:spacing w:line="360" w:lineRule="auto"/>
              <w:ind w:firstLineChars="200" w:firstLine="480"/>
              <w:rPr>
                <w:rFonts w:ascii="Times New Roman" w:eastAsiaTheme="majorEastAsia" w:hAnsi="Times New Roman" w:cs="Times New Roman"/>
                <w:bCs/>
                <w:sz w:val="24"/>
                <w:szCs w:val="24"/>
              </w:rPr>
            </w:pPr>
            <w:r w:rsidRPr="00BD1A4C">
              <w:rPr>
                <w:rFonts w:ascii="Times New Roman" w:eastAsiaTheme="majorEastAsia" w:hAnsi="Times New Roman" w:cs="Times New Roman"/>
                <w:bCs/>
                <w:sz w:val="24"/>
                <w:szCs w:val="24"/>
              </w:rPr>
              <w:t>（</w:t>
            </w:r>
            <w:r w:rsidRPr="00BD1A4C">
              <w:rPr>
                <w:rFonts w:ascii="Times New Roman" w:eastAsiaTheme="majorEastAsia" w:hAnsi="Times New Roman" w:cs="Times New Roman"/>
                <w:bCs/>
                <w:sz w:val="24"/>
                <w:szCs w:val="24"/>
              </w:rPr>
              <w:t>2</w:t>
            </w:r>
            <w:r w:rsidRPr="00BD1A4C">
              <w:rPr>
                <w:rFonts w:ascii="Times New Roman" w:eastAsiaTheme="majorEastAsia" w:hAnsi="Times New Roman" w:cs="Times New Roman"/>
                <w:bCs/>
                <w:sz w:val="24"/>
                <w:szCs w:val="24"/>
              </w:rPr>
              <w:t>）预测结果</w:t>
            </w:r>
          </w:p>
          <w:p w14:paraId="44DC69E1" w14:textId="77777777" w:rsidR="006B3C2E" w:rsidRDefault="006B3C2E" w:rsidP="006B3C2E">
            <w:pPr>
              <w:overflowPunct w:val="0"/>
              <w:autoSpaceDE w:val="0"/>
              <w:autoSpaceDN w:val="0"/>
              <w:snapToGrid w:val="0"/>
              <w:spacing w:line="360" w:lineRule="auto"/>
              <w:ind w:firstLineChars="200" w:firstLine="480"/>
              <w:rPr>
                <w:rFonts w:ascii="Times New Roman" w:eastAsiaTheme="majorEastAsia" w:hAnsi="Times New Roman" w:cs="Times New Roman"/>
                <w:bCs/>
                <w:sz w:val="24"/>
                <w:szCs w:val="24"/>
              </w:rPr>
            </w:pPr>
            <w:r w:rsidRPr="00BD1A4C">
              <w:rPr>
                <w:rFonts w:ascii="Times New Roman" w:eastAsiaTheme="majorEastAsia" w:hAnsi="Times New Roman" w:cs="Times New Roman"/>
                <w:bCs/>
                <w:sz w:val="24"/>
                <w:szCs w:val="24"/>
              </w:rPr>
              <w:t>噪声在室外空间的传播，由于受到遮挡物的隔断，各种介质的吸收与反射，以及空气介质的吸收等物理作用而逐渐减弱。各声源到预测点之间的噪声衰减情况见表</w:t>
            </w:r>
            <w:r w:rsidRPr="00BD1A4C">
              <w:rPr>
                <w:rFonts w:ascii="Times New Roman" w:eastAsiaTheme="majorEastAsia" w:hAnsi="Times New Roman" w:cs="Times New Roman"/>
                <w:bCs/>
                <w:sz w:val="24"/>
                <w:szCs w:val="24"/>
              </w:rPr>
              <w:t>8.</w:t>
            </w:r>
            <w:r w:rsidR="00990ABB">
              <w:rPr>
                <w:rFonts w:ascii="Times New Roman" w:eastAsiaTheme="majorEastAsia" w:hAnsi="Times New Roman" w:cs="Times New Roman"/>
                <w:bCs/>
                <w:sz w:val="24"/>
                <w:szCs w:val="24"/>
              </w:rPr>
              <w:t>2</w:t>
            </w:r>
            <w:r w:rsidRPr="00BD1A4C">
              <w:rPr>
                <w:rFonts w:ascii="Times New Roman" w:eastAsiaTheme="majorEastAsia" w:hAnsi="Times New Roman" w:cs="Times New Roman"/>
                <w:bCs/>
                <w:sz w:val="24"/>
                <w:szCs w:val="24"/>
              </w:rPr>
              <w:t>-</w:t>
            </w:r>
            <w:r w:rsidR="00990ABB">
              <w:rPr>
                <w:rFonts w:ascii="Times New Roman" w:eastAsiaTheme="majorEastAsia" w:hAnsi="Times New Roman" w:cs="Times New Roman"/>
                <w:bCs/>
                <w:sz w:val="24"/>
                <w:szCs w:val="24"/>
              </w:rPr>
              <w:t>11</w:t>
            </w:r>
            <w:r w:rsidRPr="00BD1A4C">
              <w:rPr>
                <w:rFonts w:ascii="Times New Roman" w:eastAsiaTheme="majorEastAsia" w:hAnsi="Times New Roman" w:cs="Times New Roman"/>
                <w:bCs/>
                <w:sz w:val="24"/>
                <w:szCs w:val="24"/>
              </w:rPr>
              <w:t>。</w:t>
            </w:r>
          </w:p>
          <w:p w14:paraId="56D6B8E6" w14:textId="77777777" w:rsidR="006B3C2E" w:rsidRPr="00BD1A4C" w:rsidRDefault="006B3C2E" w:rsidP="006B3C2E">
            <w:pPr>
              <w:overflowPunct w:val="0"/>
              <w:autoSpaceDE w:val="0"/>
              <w:autoSpaceDN w:val="0"/>
              <w:adjustRightInd w:val="0"/>
              <w:snapToGrid w:val="0"/>
              <w:ind w:firstLine="420"/>
              <w:jc w:val="center"/>
              <w:rPr>
                <w:rFonts w:ascii="Times New Roman" w:eastAsiaTheme="majorEastAsia" w:hAnsi="Times New Roman" w:cs="Times New Roman"/>
                <w:b/>
                <w:sz w:val="24"/>
                <w:szCs w:val="24"/>
              </w:rPr>
            </w:pPr>
            <w:r w:rsidRPr="00BD1A4C">
              <w:rPr>
                <w:rFonts w:ascii="Times New Roman" w:eastAsiaTheme="majorEastAsia" w:hAnsi="Times New Roman" w:cs="Times New Roman"/>
                <w:b/>
                <w:sz w:val="24"/>
                <w:szCs w:val="24"/>
              </w:rPr>
              <w:t>表</w:t>
            </w:r>
            <w:r w:rsidRPr="00BD1A4C">
              <w:rPr>
                <w:rFonts w:ascii="Times New Roman" w:eastAsiaTheme="majorEastAsia" w:hAnsi="Times New Roman" w:cs="Times New Roman"/>
                <w:b/>
                <w:sz w:val="24"/>
                <w:szCs w:val="24"/>
              </w:rPr>
              <w:t>8.</w:t>
            </w:r>
            <w:r w:rsidR="00990ABB">
              <w:rPr>
                <w:rFonts w:ascii="Times New Roman" w:eastAsiaTheme="majorEastAsia" w:hAnsi="Times New Roman" w:cs="Times New Roman"/>
                <w:b/>
                <w:sz w:val="24"/>
                <w:szCs w:val="24"/>
              </w:rPr>
              <w:t>2</w:t>
            </w:r>
            <w:r w:rsidRPr="00BD1A4C">
              <w:rPr>
                <w:rFonts w:ascii="Times New Roman" w:eastAsiaTheme="majorEastAsia" w:hAnsi="Times New Roman" w:cs="Times New Roman"/>
                <w:b/>
                <w:sz w:val="24"/>
                <w:szCs w:val="24"/>
              </w:rPr>
              <w:t>-</w:t>
            </w:r>
            <w:r w:rsidR="00990ABB">
              <w:rPr>
                <w:rFonts w:ascii="Times New Roman" w:eastAsiaTheme="majorEastAsia" w:hAnsi="Times New Roman" w:cs="Times New Roman"/>
                <w:b/>
                <w:sz w:val="24"/>
                <w:szCs w:val="24"/>
              </w:rPr>
              <w:t>11</w:t>
            </w:r>
            <w:r w:rsidRPr="00BD1A4C">
              <w:rPr>
                <w:rFonts w:ascii="Times New Roman" w:eastAsiaTheme="majorEastAsia" w:hAnsi="Times New Roman" w:cs="Times New Roman"/>
                <w:b/>
                <w:sz w:val="24"/>
                <w:szCs w:val="24"/>
              </w:rPr>
              <w:t xml:space="preserve">  </w:t>
            </w:r>
            <w:r w:rsidRPr="00BD1A4C">
              <w:rPr>
                <w:rFonts w:ascii="Times New Roman" w:eastAsiaTheme="majorEastAsia" w:hAnsi="Times New Roman" w:cs="Times New Roman"/>
                <w:b/>
                <w:sz w:val="24"/>
                <w:szCs w:val="24"/>
              </w:rPr>
              <w:t>距离衰减对各预测点的影响值表（单位：</w:t>
            </w:r>
            <w:r w:rsidRPr="00BD1A4C">
              <w:rPr>
                <w:rFonts w:ascii="Times New Roman" w:eastAsiaTheme="majorEastAsia" w:hAnsi="Times New Roman" w:cs="Times New Roman"/>
                <w:b/>
                <w:sz w:val="24"/>
                <w:szCs w:val="24"/>
              </w:rPr>
              <w:t>dB</w:t>
            </w:r>
            <w:r w:rsidRPr="00BD1A4C">
              <w:rPr>
                <w:rFonts w:ascii="Times New Roman" w:eastAsiaTheme="majorEastAsia" w:hAnsi="Times New Roman" w:cs="Times New Roman"/>
                <w:b/>
                <w:sz w:val="24"/>
                <w:szCs w:val="24"/>
              </w:rPr>
              <w:t>（</w:t>
            </w:r>
            <w:r w:rsidRPr="00BD1A4C">
              <w:rPr>
                <w:rFonts w:ascii="Times New Roman" w:eastAsiaTheme="majorEastAsia" w:hAnsi="Times New Roman" w:cs="Times New Roman"/>
                <w:b/>
                <w:sz w:val="24"/>
                <w:szCs w:val="24"/>
              </w:rPr>
              <w:t>A</w:t>
            </w:r>
            <w:r w:rsidRPr="00BD1A4C">
              <w:rPr>
                <w:rFonts w:ascii="Times New Roman" w:eastAsiaTheme="majorEastAsia" w:hAnsi="Times New Roman" w:cs="Times New Roman"/>
                <w:b/>
                <w:sz w:val="24"/>
                <w:szCs w:val="24"/>
              </w:rPr>
              <w:t>））</w:t>
            </w:r>
          </w:p>
          <w:tbl>
            <w:tblPr>
              <w:tblW w:w="5000" w:type="pct"/>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574"/>
              <w:gridCol w:w="1088"/>
              <w:gridCol w:w="1353"/>
              <w:gridCol w:w="956"/>
              <w:gridCol w:w="894"/>
              <w:gridCol w:w="856"/>
              <w:gridCol w:w="1141"/>
              <w:gridCol w:w="1208"/>
            </w:tblGrid>
            <w:tr w:rsidR="002215E8" w:rsidRPr="00036B99" w14:paraId="4FB190B5" w14:textId="77777777" w:rsidTr="00036B99">
              <w:trPr>
                <w:jc w:val="center"/>
              </w:trPr>
              <w:tc>
                <w:tcPr>
                  <w:tcW w:w="867" w:type="pct"/>
                  <w:vMerge w:val="restart"/>
                  <w:vAlign w:val="center"/>
                </w:tcPr>
                <w:p w14:paraId="0680396F" w14:textId="77777777" w:rsidR="002215E8" w:rsidRPr="00036B99" w:rsidRDefault="002215E8" w:rsidP="00F911FE">
                  <w:pPr>
                    <w:jc w:val="center"/>
                    <w:rPr>
                      <w:rFonts w:ascii="Times New Roman" w:hAnsi="Times New Roman" w:cs="Times New Roman"/>
                      <w:b/>
                      <w:bCs/>
                      <w:szCs w:val="21"/>
                    </w:rPr>
                  </w:pPr>
                  <w:r w:rsidRPr="00036B99">
                    <w:rPr>
                      <w:rFonts w:ascii="Times New Roman" w:hAnsi="Times New Roman" w:cs="Times New Roman"/>
                      <w:b/>
                      <w:bCs/>
                      <w:szCs w:val="21"/>
                    </w:rPr>
                    <w:t>设备名称</w:t>
                  </w:r>
                </w:p>
              </w:tc>
              <w:tc>
                <w:tcPr>
                  <w:tcW w:w="599" w:type="pct"/>
                  <w:vMerge w:val="restart"/>
                  <w:vAlign w:val="center"/>
                </w:tcPr>
                <w:p w14:paraId="0027FDB1" w14:textId="77777777" w:rsidR="002215E8" w:rsidRPr="00036B99" w:rsidRDefault="002215E8" w:rsidP="00F911FE">
                  <w:pPr>
                    <w:jc w:val="center"/>
                    <w:rPr>
                      <w:rFonts w:ascii="Times New Roman" w:hAnsi="Times New Roman" w:cs="Times New Roman"/>
                      <w:b/>
                      <w:bCs/>
                      <w:szCs w:val="21"/>
                    </w:rPr>
                  </w:pPr>
                  <w:r w:rsidRPr="00036B99">
                    <w:rPr>
                      <w:rFonts w:ascii="Times New Roman" w:hAnsi="Times New Roman" w:cs="Times New Roman"/>
                      <w:b/>
                      <w:bCs/>
                      <w:szCs w:val="21"/>
                    </w:rPr>
                    <w:t>数量（台）</w:t>
                  </w:r>
                </w:p>
              </w:tc>
              <w:tc>
                <w:tcPr>
                  <w:tcW w:w="746" w:type="pct"/>
                  <w:vMerge w:val="restart"/>
                  <w:vAlign w:val="center"/>
                </w:tcPr>
                <w:p w14:paraId="193C22C7" w14:textId="77777777" w:rsidR="002215E8" w:rsidRPr="00036B99" w:rsidRDefault="002215E8" w:rsidP="00F911FE">
                  <w:pPr>
                    <w:jc w:val="center"/>
                    <w:rPr>
                      <w:rFonts w:ascii="Times New Roman" w:hAnsi="Times New Roman" w:cs="Times New Roman"/>
                      <w:b/>
                      <w:bCs/>
                      <w:szCs w:val="21"/>
                    </w:rPr>
                  </w:pPr>
                  <w:r w:rsidRPr="00036B99">
                    <w:rPr>
                      <w:rFonts w:ascii="Times New Roman" w:hAnsi="Times New Roman" w:cs="Times New Roman"/>
                      <w:b/>
                      <w:bCs/>
                      <w:szCs w:val="21"/>
                      <w:lang w:bidi="ar"/>
                    </w:rPr>
                    <w:t>降噪后单台源强</w:t>
                  </w:r>
                  <w:r w:rsidRPr="00036B99">
                    <w:rPr>
                      <w:rFonts w:ascii="Times New Roman" w:hAnsi="Times New Roman" w:cs="Times New Roman"/>
                      <w:b/>
                      <w:bCs/>
                      <w:szCs w:val="21"/>
                      <w:lang w:bidi="ar"/>
                    </w:rPr>
                    <w:t>dB</w:t>
                  </w:r>
                  <w:r w:rsidRPr="00036B99">
                    <w:rPr>
                      <w:rFonts w:ascii="Times New Roman" w:hAnsi="Times New Roman" w:cs="Times New Roman"/>
                      <w:b/>
                      <w:bCs/>
                      <w:szCs w:val="21"/>
                      <w:lang w:bidi="ar"/>
                    </w:rPr>
                    <w:t>（</w:t>
                  </w:r>
                  <w:r w:rsidRPr="00036B99">
                    <w:rPr>
                      <w:rFonts w:ascii="Times New Roman" w:hAnsi="Times New Roman" w:cs="Times New Roman"/>
                      <w:b/>
                      <w:bCs/>
                      <w:szCs w:val="21"/>
                      <w:lang w:bidi="ar"/>
                    </w:rPr>
                    <w:t>A</w:t>
                  </w:r>
                  <w:r w:rsidRPr="00036B99">
                    <w:rPr>
                      <w:rFonts w:ascii="Times New Roman" w:hAnsi="Times New Roman" w:cs="Times New Roman"/>
                      <w:b/>
                      <w:bCs/>
                      <w:szCs w:val="21"/>
                      <w:lang w:bidi="ar"/>
                    </w:rPr>
                    <w:t>）</w:t>
                  </w:r>
                </w:p>
              </w:tc>
              <w:tc>
                <w:tcPr>
                  <w:tcW w:w="2121" w:type="pct"/>
                  <w:gridSpan w:val="4"/>
                  <w:vAlign w:val="center"/>
                </w:tcPr>
                <w:p w14:paraId="330EFDF8" w14:textId="77777777" w:rsidR="002215E8" w:rsidRPr="00036B99" w:rsidRDefault="002215E8" w:rsidP="00F911FE">
                  <w:pPr>
                    <w:jc w:val="center"/>
                    <w:rPr>
                      <w:rFonts w:ascii="Times New Roman" w:hAnsi="Times New Roman" w:cs="Times New Roman"/>
                      <w:b/>
                      <w:bCs/>
                      <w:szCs w:val="21"/>
                    </w:rPr>
                  </w:pPr>
                  <w:r w:rsidRPr="00036B99">
                    <w:rPr>
                      <w:rFonts w:ascii="Times New Roman" w:hAnsi="Times New Roman" w:cs="Times New Roman"/>
                      <w:b/>
                      <w:bCs/>
                      <w:szCs w:val="21"/>
                    </w:rPr>
                    <w:t>影响预测结果</w:t>
                  </w:r>
                </w:p>
              </w:tc>
              <w:tc>
                <w:tcPr>
                  <w:tcW w:w="666" w:type="pct"/>
                  <w:vMerge w:val="restart"/>
                  <w:vAlign w:val="center"/>
                </w:tcPr>
                <w:p w14:paraId="6131D47C" w14:textId="77777777" w:rsidR="002215E8" w:rsidRPr="00036B99" w:rsidRDefault="002215E8" w:rsidP="00F911FE">
                  <w:pPr>
                    <w:jc w:val="center"/>
                    <w:rPr>
                      <w:rFonts w:ascii="Times New Roman" w:hAnsi="Times New Roman" w:cs="Times New Roman"/>
                      <w:b/>
                      <w:bCs/>
                      <w:szCs w:val="21"/>
                    </w:rPr>
                  </w:pPr>
                  <w:r w:rsidRPr="00036B99">
                    <w:rPr>
                      <w:rFonts w:ascii="Times New Roman" w:hAnsi="Times New Roman" w:cs="Times New Roman"/>
                      <w:b/>
                      <w:bCs/>
                      <w:szCs w:val="21"/>
                    </w:rPr>
                    <w:t>标准限值</w:t>
                  </w:r>
                </w:p>
              </w:tc>
            </w:tr>
            <w:tr w:rsidR="002215E8" w:rsidRPr="00036B99" w14:paraId="4EE1B136" w14:textId="77777777" w:rsidTr="00036B99">
              <w:trPr>
                <w:trHeight w:val="241"/>
                <w:jc w:val="center"/>
              </w:trPr>
              <w:tc>
                <w:tcPr>
                  <w:tcW w:w="867" w:type="pct"/>
                  <w:vMerge/>
                  <w:vAlign w:val="center"/>
                </w:tcPr>
                <w:p w14:paraId="6A094CAA" w14:textId="77777777" w:rsidR="002215E8" w:rsidRPr="00036B99" w:rsidRDefault="002215E8" w:rsidP="00F911FE">
                  <w:pPr>
                    <w:jc w:val="center"/>
                    <w:rPr>
                      <w:rFonts w:ascii="Times New Roman" w:hAnsi="Times New Roman" w:cs="Times New Roman"/>
                      <w:szCs w:val="21"/>
                    </w:rPr>
                  </w:pPr>
                </w:p>
              </w:tc>
              <w:tc>
                <w:tcPr>
                  <w:tcW w:w="599" w:type="pct"/>
                  <w:vMerge/>
                  <w:vAlign w:val="center"/>
                </w:tcPr>
                <w:p w14:paraId="01CEF898" w14:textId="77777777" w:rsidR="002215E8" w:rsidRPr="00036B99" w:rsidRDefault="002215E8" w:rsidP="00F911FE">
                  <w:pPr>
                    <w:jc w:val="center"/>
                    <w:rPr>
                      <w:rFonts w:ascii="Times New Roman" w:hAnsi="Times New Roman" w:cs="Times New Roman"/>
                      <w:szCs w:val="21"/>
                    </w:rPr>
                  </w:pPr>
                </w:p>
              </w:tc>
              <w:tc>
                <w:tcPr>
                  <w:tcW w:w="746" w:type="pct"/>
                  <w:vMerge/>
                  <w:vAlign w:val="center"/>
                </w:tcPr>
                <w:p w14:paraId="7C2382BB" w14:textId="77777777" w:rsidR="002215E8" w:rsidRPr="00036B99" w:rsidRDefault="002215E8" w:rsidP="00F911FE">
                  <w:pPr>
                    <w:jc w:val="center"/>
                    <w:rPr>
                      <w:rFonts w:ascii="Times New Roman" w:hAnsi="Times New Roman" w:cs="Times New Roman"/>
                      <w:szCs w:val="21"/>
                    </w:rPr>
                  </w:pPr>
                </w:p>
              </w:tc>
              <w:tc>
                <w:tcPr>
                  <w:tcW w:w="527" w:type="pct"/>
                  <w:vAlign w:val="center"/>
                </w:tcPr>
                <w:p w14:paraId="795B43E2" w14:textId="77777777" w:rsidR="002215E8" w:rsidRPr="00036B99" w:rsidRDefault="002215E8" w:rsidP="00F911FE">
                  <w:pPr>
                    <w:jc w:val="center"/>
                    <w:rPr>
                      <w:rFonts w:ascii="Times New Roman" w:hAnsi="Times New Roman" w:cs="Times New Roman"/>
                      <w:b/>
                      <w:bCs/>
                      <w:szCs w:val="21"/>
                    </w:rPr>
                  </w:pPr>
                  <w:r w:rsidRPr="00036B99">
                    <w:rPr>
                      <w:rFonts w:ascii="Times New Roman" w:hAnsi="Times New Roman" w:cs="Times New Roman"/>
                      <w:b/>
                      <w:bCs/>
                      <w:szCs w:val="21"/>
                    </w:rPr>
                    <w:t>东</w:t>
                  </w:r>
                </w:p>
              </w:tc>
              <w:tc>
                <w:tcPr>
                  <w:tcW w:w="493" w:type="pct"/>
                  <w:vAlign w:val="center"/>
                </w:tcPr>
                <w:p w14:paraId="3D4820ED" w14:textId="77777777" w:rsidR="002215E8" w:rsidRPr="00036B99" w:rsidRDefault="00036B99" w:rsidP="00F911FE">
                  <w:pPr>
                    <w:jc w:val="center"/>
                    <w:rPr>
                      <w:rFonts w:ascii="Times New Roman" w:hAnsi="Times New Roman" w:cs="Times New Roman"/>
                      <w:b/>
                      <w:bCs/>
                      <w:szCs w:val="21"/>
                    </w:rPr>
                  </w:pPr>
                  <w:r w:rsidRPr="00036B99">
                    <w:rPr>
                      <w:rFonts w:ascii="Times New Roman" w:hAnsi="Times New Roman" w:cs="Times New Roman"/>
                      <w:b/>
                      <w:bCs/>
                      <w:szCs w:val="21"/>
                    </w:rPr>
                    <w:t>西</w:t>
                  </w:r>
                </w:p>
              </w:tc>
              <w:tc>
                <w:tcPr>
                  <w:tcW w:w="472" w:type="pct"/>
                  <w:vAlign w:val="center"/>
                </w:tcPr>
                <w:p w14:paraId="1323E643" w14:textId="77777777" w:rsidR="002215E8" w:rsidRPr="00036B99" w:rsidRDefault="00036B99" w:rsidP="00F911FE">
                  <w:pPr>
                    <w:jc w:val="center"/>
                    <w:rPr>
                      <w:rFonts w:ascii="Times New Roman" w:hAnsi="Times New Roman" w:cs="Times New Roman"/>
                      <w:b/>
                      <w:bCs/>
                      <w:szCs w:val="21"/>
                    </w:rPr>
                  </w:pPr>
                  <w:r w:rsidRPr="00036B99">
                    <w:rPr>
                      <w:rFonts w:ascii="Times New Roman" w:hAnsi="Times New Roman" w:cs="Times New Roman"/>
                      <w:b/>
                      <w:bCs/>
                      <w:szCs w:val="21"/>
                    </w:rPr>
                    <w:t>南</w:t>
                  </w:r>
                </w:p>
              </w:tc>
              <w:tc>
                <w:tcPr>
                  <w:tcW w:w="629" w:type="pct"/>
                  <w:vAlign w:val="center"/>
                </w:tcPr>
                <w:p w14:paraId="63455AB9" w14:textId="77777777" w:rsidR="002215E8" w:rsidRPr="00036B99" w:rsidRDefault="002215E8" w:rsidP="00F911FE">
                  <w:pPr>
                    <w:jc w:val="center"/>
                    <w:rPr>
                      <w:rFonts w:ascii="Times New Roman" w:hAnsi="Times New Roman" w:cs="Times New Roman"/>
                      <w:b/>
                      <w:bCs/>
                      <w:szCs w:val="21"/>
                    </w:rPr>
                  </w:pPr>
                  <w:r w:rsidRPr="00036B99">
                    <w:rPr>
                      <w:rFonts w:ascii="Times New Roman" w:hAnsi="Times New Roman" w:cs="Times New Roman"/>
                      <w:b/>
                      <w:bCs/>
                      <w:szCs w:val="21"/>
                    </w:rPr>
                    <w:t>北</w:t>
                  </w:r>
                </w:p>
              </w:tc>
              <w:tc>
                <w:tcPr>
                  <w:tcW w:w="666" w:type="pct"/>
                  <w:vMerge/>
                  <w:vAlign w:val="center"/>
                </w:tcPr>
                <w:p w14:paraId="76B668DC" w14:textId="77777777" w:rsidR="002215E8" w:rsidRPr="00036B99" w:rsidRDefault="002215E8" w:rsidP="00F911FE">
                  <w:pPr>
                    <w:jc w:val="center"/>
                    <w:rPr>
                      <w:rFonts w:ascii="Times New Roman" w:hAnsi="Times New Roman" w:cs="Times New Roman"/>
                      <w:szCs w:val="21"/>
                    </w:rPr>
                  </w:pPr>
                </w:p>
              </w:tc>
            </w:tr>
            <w:tr w:rsidR="00036B99" w:rsidRPr="00036B99" w14:paraId="34AC520B" w14:textId="77777777" w:rsidTr="00036B99">
              <w:trPr>
                <w:trHeight w:val="136"/>
                <w:jc w:val="center"/>
              </w:trPr>
              <w:tc>
                <w:tcPr>
                  <w:tcW w:w="867" w:type="pct"/>
                  <w:vAlign w:val="center"/>
                </w:tcPr>
                <w:p w14:paraId="43585708" w14:textId="77777777" w:rsidR="00036B99" w:rsidRPr="00036B99" w:rsidRDefault="00036B99" w:rsidP="00036B99">
                  <w:pPr>
                    <w:jc w:val="center"/>
                    <w:rPr>
                      <w:rFonts w:ascii="Times New Roman" w:hAnsi="Times New Roman" w:cs="Times New Roman"/>
                      <w:szCs w:val="21"/>
                    </w:rPr>
                  </w:pPr>
                  <w:r w:rsidRPr="00036B99">
                    <w:rPr>
                      <w:rFonts w:ascii="Times New Roman" w:hAnsi="Times New Roman" w:cs="Times New Roman"/>
                      <w:szCs w:val="21"/>
                    </w:rPr>
                    <w:t>车辆噪声</w:t>
                  </w:r>
                </w:p>
              </w:tc>
              <w:tc>
                <w:tcPr>
                  <w:tcW w:w="599" w:type="pct"/>
                  <w:vAlign w:val="center"/>
                </w:tcPr>
                <w:p w14:paraId="2F0FB5C2" w14:textId="77777777" w:rsidR="00036B99" w:rsidRPr="00036B99" w:rsidRDefault="00036B99" w:rsidP="00036B99">
                  <w:pPr>
                    <w:jc w:val="center"/>
                    <w:rPr>
                      <w:rFonts w:ascii="Times New Roman" w:hAnsi="Times New Roman" w:cs="Times New Roman"/>
                      <w:szCs w:val="21"/>
                    </w:rPr>
                  </w:pPr>
                  <w:r w:rsidRPr="00036B99">
                    <w:rPr>
                      <w:rFonts w:ascii="Times New Roman" w:hAnsi="Times New Roman" w:cs="Times New Roman"/>
                      <w:color w:val="000000"/>
                      <w:szCs w:val="21"/>
                    </w:rPr>
                    <w:t>/</w:t>
                  </w:r>
                </w:p>
              </w:tc>
              <w:tc>
                <w:tcPr>
                  <w:tcW w:w="746" w:type="pct"/>
                  <w:vAlign w:val="center"/>
                </w:tcPr>
                <w:p w14:paraId="08BCA3E1" w14:textId="77777777" w:rsidR="00036B99" w:rsidRPr="00036B99" w:rsidRDefault="00036B99" w:rsidP="00036B99">
                  <w:pPr>
                    <w:jc w:val="center"/>
                    <w:rPr>
                      <w:rFonts w:ascii="Times New Roman" w:hAnsi="Times New Roman" w:cs="Times New Roman"/>
                      <w:szCs w:val="21"/>
                    </w:rPr>
                  </w:pPr>
                  <w:r w:rsidRPr="00036B99">
                    <w:rPr>
                      <w:rFonts w:ascii="Times New Roman" w:hAnsi="Times New Roman" w:cs="Times New Roman"/>
                      <w:kern w:val="0"/>
                      <w:szCs w:val="21"/>
                    </w:rPr>
                    <w:t>35</w:t>
                  </w:r>
                </w:p>
              </w:tc>
              <w:tc>
                <w:tcPr>
                  <w:tcW w:w="527" w:type="pct"/>
                  <w:shd w:val="clear" w:color="auto" w:fill="auto"/>
                </w:tcPr>
                <w:p w14:paraId="47E79E64" w14:textId="77777777" w:rsidR="00036B99" w:rsidRPr="00036B99" w:rsidRDefault="00036B99" w:rsidP="00036B99">
                  <w:pPr>
                    <w:jc w:val="center"/>
                    <w:rPr>
                      <w:rFonts w:ascii="Times New Roman" w:hAnsi="Times New Roman" w:cs="Times New Roman"/>
                      <w:szCs w:val="21"/>
                    </w:rPr>
                  </w:pPr>
                  <w:r w:rsidRPr="00036B99">
                    <w:rPr>
                      <w:rFonts w:ascii="Times New Roman" w:hAnsi="Times New Roman" w:cs="Times New Roman"/>
                      <w:szCs w:val="21"/>
                    </w:rPr>
                    <w:t xml:space="preserve">9.45 </w:t>
                  </w:r>
                </w:p>
              </w:tc>
              <w:tc>
                <w:tcPr>
                  <w:tcW w:w="493" w:type="pct"/>
                  <w:shd w:val="clear" w:color="auto" w:fill="auto"/>
                </w:tcPr>
                <w:p w14:paraId="1BB45040" w14:textId="77777777" w:rsidR="00036B99" w:rsidRPr="00036B99" w:rsidRDefault="00036B99" w:rsidP="00036B99">
                  <w:pPr>
                    <w:jc w:val="center"/>
                    <w:rPr>
                      <w:rFonts w:ascii="Times New Roman" w:hAnsi="Times New Roman" w:cs="Times New Roman"/>
                      <w:szCs w:val="21"/>
                    </w:rPr>
                  </w:pPr>
                  <w:r w:rsidRPr="00036B99">
                    <w:rPr>
                      <w:rFonts w:ascii="Times New Roman" w:hAnsi="Times New Roman" w:cs="Times New Roman"/>
                      <w:szCs w:val="21"/>
                    </w:rPr>
                    <w:t xml:space="preserve">1.77 </w:t>
                  </w:r>
                </w:p>
              </w:tc>
              <w:tc>
                <w:tcPr>
                  <w:tcW w:w="472" w:type="pct"/>
                  <w:shd w:val="clear" w:color="auto" w:fill="auto"/>
                </w:tcPr>
                <w:p w14:paraId="6F776CA2" w14:textId="77777777" w:rsidR="00036B99" w:rsidRPr="00036B99" w:rsidRDefault="00036B99" w:rsidP="00036B99">
                  <w:pPr>
                    <w:jc w:val="center"/>
                    <w:rPr>
                      <w:rFonts w:ascii="Times New Roman" w:hAnsi="Times New Roman" w:cs="Times New Roman"/>
                      <w:szCs w:val="21"/>
                    </w:rPr>
                  </w:pPr>
                  <w:r w:rsidRPr="00036B99">
                    <w:rPr>
                      <w:rFonts w:ascii="Times New Roman" w:hAnsi="Times New Roman" w:cs="Times New Roman"/>
                      <w:szCs w:val="21"/>
                    </w:rPr>
                    <w:t xml:space="preserve">4.71 </w:t>
                  </w:r>
                </w:p>
              </w:tc>
              <w:tc>
                <w:tcPr>
                  <w:tcW w:w="629" w:type="pct"/>
                  <w:shd w:val="clear" w:color="auto" w:fill="auto"/>
                </w:tcPr>
                <w:p w14:paraId="538F6455" w14:textId="77777777" w:rsidR="00036B99" w:rsidRPr="00036B99" w:rsidRDefault="00036B99" w:rsidP="00036B99">
                  <w:pPr>
                    <w:jc w:val="center"/>
                    <w:rPr>
                      <w:rFonts w:ascii="Times New Roman" w:hAnsi="Times New Roman" w:cs="Times New Roman"/>
                      <w:szCs w:val="21"/>
                    </w:rPr>
                  </w:pPr>
                  <w:r w:rsidRPr="00036B99">
                    <w:rPr>
                      <w:rFonts w:ascii="Times New Roman" w:hAnsi="Times New Roman" w:cs="Times New Roman"/>
                      <w:szCs w:val="21"/>
                    </w:rPr>
                    <w:t xml:space="preserve">5.46 </w:t>
                  </w:r>
                </w:p>
              </w:tc>
              <w:tc>
                <w:tcPr>
                  <w:tcW w:w="666" w:type="pct"/>
                  <w:vMerge w:val="restart"/>
                  <w:vAlign w:val="center"/>
                </w:tcPr>
                <w:p w14:paraId="3F08F6DB" w14:textId="77777777" w:rsidR="00036B99" w:rsidRPr="00036B99" w:rsidRDefault="00036B99" w:rsidP="00036B99">
                  <w:pPr>
                    <w:jc w:val="center"/>
                    <w:rPr>
                      <w:rFonts w:ascii="Times New Roman" w:hAnsi="Times New Roman" w:cs="Times New Roman"/>
                      <w:szCs w:val="21"/>
                    </w:rPr>
                  </w:pPr>
                </w:p>
                <w:p w14:paraId="55F31190" w14:textId="77777777" w:rsidR="00036B99" w:rsidRPr="00036B99" w:rsidRDefault="00036B99" w:rsidP="00036B99">
                  <w:pPr>
                    <w:jc w:val="center"/>
                    <w:rPr>
                      <w:rFonts w:ascii="Times New Roman" w:hAnsi="Times New Roman" w:cs="Times New Roman"/>
                      <w:szCs w:val="21"/>
                    </w:rPr>
                  </w:pPr>
                  <w:r w:rsidRPr="00036B99">
                    <w:rPr>
                      <w:rFonts w:ascii="Times New Roman" w:hAnsi="Times New Roman" w:cs="Times New Roman"/>
                      <w:szCs w:val="21"/>
                    </w:rPr>
                    <w:t>昼间：</w:t>
                  </w:r>
                  <w:r w:rsidRPr="00036B99">
                    <w:rPr>
                      <w:rFonts w:ascii="Times New Roman" w:hAnsi="Times New Roman" w:cs="Times New Roman"/>
                      <w:szCs w:val="21"/>
                    </w:rPr>
                    <w:t>60</w:t>
                  </w:r>
                </w:p>
                <w:p w14:paraId="68F5B1A1" w14:textId="77777777" w:rsidR="00036B99" w:rsidRPr="00036B99" w:rsidRDefault="00036B99" w:rsidP="00036B99">
                  <w:pPr>
                    <w:jc w:val="center"/>
                    <w:rPr>
                      <w:rFonts w:ascii="Times New Roman" w:hAnsi="Times New Roman" w:cs="Times New Roman"/>
                      <w:szCs w:val="21"/>
                    </w:rPr>
                  </w:pPr>
                  <w:r w:rsidRPr="00036B99">
                    <w:rPr>
                      <w:rFonts w:ascii="Times New Roman" w:hAnsi="Times New Roman" w:cs="Times New Roman"/>
                      <w:szCs w:val="21"/>
                    </w:rPr>
                    <w:t>夜间：</w:t>
                  </w:r>
                  <w:r w:rsidRPr="00036B99">
                    <w:rPr>
                      <w:rFonts w:ascii="Times New Roman" w:hAnsi="Times New Roman" w:cs="Times New Roman"/>
                      <w:szCs w:val="21"/>
                    </w:rPr>
                    <w:t>50</w:t>
                  </w:r>
                </w:p>
              </w:tc>
            </w:tr>
            <w:tr w:rsidR="00036B99" w:rsidRPr="00036B99" w14:paraId="7BFA40AC" w14:textId="77777777" w:rsidTr="00036B99">
              <w:trPr>
                <w:trHeight w:val="235"/>
                <w:jc w:val="center"/>
              </w:trPr>
              <w:tc>
                <w:tcPr>
                  <w:tcW w:w="867" w:type="pct"/>
                  <w:vAlign w:val="center"/>
                </w:tcPr>
                <w:p w14:paraId="51D440B1" w14:textId="77777777" w:rsidR="00036B99" w:rsidRPr="00036B99" w:rsidRDefault="00036B99" w:rsidP="00036B99">
                  <w:pPr>
                    <w:jc w:val="center"/>
                    <w:rPr>
                      <w:rFonts w:ascii="Times New Roman" w:hAnsi="Times New Roman" w:cs="Times New Roman"/>
                      <w:szCs w:val="21"/>
                    </w:rPr>
                  </w:pPr>
                  <w:r w:rsidRPr="00036B99">
                    <w:rPr>
                      <w:rFonts w:ascii="Times New Roman" w:hAnsi="Times New Roman" w:cs="Times New Roman"/>
                      <w:szCs w:val="21"/>
                    </w:rPr>
                    <w:t>加油机</w:t>
                  </w:r>
                </w:p>
              </w:tc>
              <w:tc>
                <w:tcPr>
                  <w:tcW w:w="599" w:type="pct"/>
                  <w:vAlign w:val="center"/>
                </w:tcPr>
                <w:p w14:paraId="56C2B831" w14:textId="77777777" w:rsidR="00036B99" w:rsidRPr="00036B99" w:rsidRDefault="00036B99" w:rsidP="00036B99">
                  <w:pPr>
                    <w:jc w:val="center"/>
                    <w:rPr>
                      <w:rFonts w:ascii="Times New Roman" w:hAnsi="Times New Roman" w:cs="Times New Roman"/>
                      <w:szCs w:val="21"/>
                    </w:rPr>
                  </w:pPr>
                  <w:r w:rsidRPr="00036B99">
                    <w:rPr>
                      <w:rFonts w:ascii="Times New Roman" w:hAnsi="Times New Roman" w:cs="Times New Roman"/>
                      <w:szCs w:val="21"/>
                    </w:rPr>
                    <w:t>4</w:t>
                  </w:r>
                </w:p>
              </w:tc>
              <w:tc>
                <w:tcPr>
                  <w:tcW w:w="746" w:type="pct"/>
                  <w:vAlign w:val="center"/>
                </w:tcPr>
                <w:p w14:paraId="07210D3D" w14:textId="77777777" w:rsidR="00036B99" w:rsidRPr="00036B99" w:rsidRDefault="00036B99" w:rsidP="00036B99">
                  <w:pPr>
                    <w:jc w:val="center"/>
                    <w:rPr>
                      <w:rFonts w:ascii="Times New Roman" w:hAnsi="Times New Roman" w:cs="Times New Roman"/>
                      <w:szCs w:val="21"/>
                    </w:rPr>
                  </w:pPr>
                  <w:r w:rsidRPr="00036B99">
                    <w:rPr>
                      <w:rFonts w:ascii="Times New Roman" w:hAnsi="Times New Roman" w:cs="Times New Roman"/>
                      <w:szCs w:val="21"/>
                    </w:rPr>
                    <w:t>40</w:t>
                  </w:r>
                </w:p>
              </w:tc>
              <w:tc>
                <w:tcPr>
                  <w:tcW w:w="527" w:type="pct"/>
                  <w:shd w:val="clear" w:color="auto" w:fill="auto"/>
                </w:tcPr>
                <w:p w14:paraId="1A05A40C" w14:textId="77777777" w:rsidR="00036B99" w:rsidRPr="00036B99" w:rsidRDefault="00036B99" w:rsidP="00036B99">
                  <w:pPr>
                    <w:jc w:val="center"/>
                    <w:rPr>
                      <w:rFonts w:ascii="Times New Roman" w:hAnsi="Times New Roman" w:cs="Times New Roman"/>
                      <w:szCs w:val="21"/>
                    </w:rPr>
                  </w:pPr>
                  <w:r w:rsidRPr="00036B99">
                    <w:rPr>
                      <w:rFonts w:ascii="Times New Roman" w:hAnsi="Times New Roman" w:cs="Times New Roman"/>
                      <w:szCs w:val="21"/>
                    </w:rPr>
                    <w:t xml:space="preserve">8.56 </w:t>
                  </w:r>
                </w:p>
              </w:tc>
              <w:tc>
                <w:tcPr>
                  <w:tcW w:w="493" w:type="pct"/>
                  <w:shd w:val="clear" w:color="auto" w:fill="auto"/>
                </w:tcPr>
                <w:p w14:paraId="65730D64" w14:textId="77777777" w:rsidR="00036B99" w:rsidRPr="00036B99" w:rsidRDefault="00036B99" w:rsidP="00036B99">
                  <w:pPr>
                    <w:jc w:val="center"/>
                    <w:rPr>
                      <w:rFonts w:ascii="Times New Roman" w:hAnsi="Times New Roman" w:cs="Times New Roman"/>
                      <w:szCs w:val="21"/>
                    </w:rPr>
                  </w:pPr>
                  <w:r w:rsidRPr="00036B99">
                    <w:rPr>
                      <w:rFonts w:ascii="Times New Roman" w:hAnsi="Times New Roman" w:cs="Times New Roman"/>
                      <w:szCs w:val="21"/>
                    </w:rPr>
                    <w:t xml:space="preserve">7.37 </w:t>
                  </w:r>
                </w:p>
              </w:tc>
              <w:tc>
                <w:tcPr>
                  <w:tcW w:w="472" w:type="pct"/>
                  <w:shd w:val="clear" w:color="auto" w:fill="auto"/>
                </w:tcPr>
                <w:p w14:paraId="09D5958A" w14:textId="77777777" w:rsidR="00036B99" w:rsidRPr="00036B99" w:rsidRDefault="00036B99" w:rsidP="00036B99">
                  <w:pPr>
                    <w:jc w:val="center"/>
                    <w:rPr>
                      <w:rFonts w:ascii="Times New Roman" w:hAnsi="Times New Roman" w:cs="Times New Roman"/>
                      <w:szCs w:val="21"/>
                    </w:rPr>
                  </w:pPr>
                  <w:r w:rsidRPr="00036B99">
                    <w:rPr>
                      <w:rFonts w:ascii="Times New Roman" w:hAnsi="Times New Roman" w:cs="Times New Roman"/>
                      <w:szCs w:val="21"/>
                    </w:rPr>
                    <w:t xml:space="preserve">10.46 </w:t>
                  </w:r>
                </w:p>
              </w:tc>
              <w:tc>
                <w:tcPr>
                  <w:tcW w:w="629" w:type="pct"/>
                  <w:shd w:val="clear" w:color="auto" w:fill="auto"/>
                </w:tcPr>
                <w:p w14:paraId="61D68B4C" w14:textId="77777777" w:rsidR="00036B99" w:rsidRPr="00036B99" w:rsidRDefault="00036B99" w:rsidP="00036B99">
                  <w:pPr>
                    <w:jc w:val="center"/>
                    <w:rPr>
                      <w:rFonts w:ascii="Times New Roman" w:hAnsi="Times New Roman" w:cs="Times New Roman"/>
                      <w:szCs w:val="21"/>
                    </w:rPr>
                  </w:pPr>
                  <w:r w:rsidRPr="00036B99">
                    <w:rPr>
                      <w:rFonts w:ascii="Times New Roman" w:hAnsi="Times New Roman" w:cs="Times New Roman"/>
                      <w:szCs w:val="21"/>
                    </w:rPr>
                    <w:t xml:space="preserve">7.35 </w:t>
                  </w:r>
                </w:p>
              </w:tc>
              <w:tc>
                <w:tcPr>
                  <w:tcW w:w="666" w:type="pct"/>
                  <w:vMerge/>
                  <w:vAlign w:val="center"/>
                </w:tcPr>
                <w:p w14:paraId="7EAADD57" w14:textId="77777777" w:rsidR="00036B99" w:rsidRPr="00036B99" w:rsidRDefault="00036B99" w:rsidP="00036B99">
                  <w:pPr>
                    <w:jc w:val="center"/>
                    <w:rPr>
                      <w:rFonts w:ascii="Times New Roman" w:hAnsi="Times New Roman" w:cs="Times New Roman"/>
                      <w:szCs w:val="21"/>
                    </w:rPr>
                  </w:pPr>
                </w:p>
              </w:tc>
            </w:tr>
            <w:tr w:rsidR="00036B99" w:rsidRPr="00036B99" w14:paraId="174DF36D" w14:textId="77777777" w:rsidTr="00036B99">
              <w:trPr>
                <w:trHeight w:val="64"/>
                <w:jc w:val="center"/>
              </w:trPr>
              <w:tc>
                <w:tcPr>
                  <w:tcW w:w="867" w:type="pct"/>
                  <w:vAlign w:val="center"/>
                </w:tcPr>
                <w:p w14:paraId="4A90003E" w14:textId="77777777" w:rsidR="00036B99" w:rsidRPr="00036B99" w:rsidRDefault="00036B99" w:rsidP="00036B99">
                  <w:pPr>
                    <w:jc w:val="center"/>
                    <w:rPr>
                      <w:rFonts w:ascii="Times New Roman" w:hAnsi="Times New Roman" w:cs="Times New Roman"/>
                      <w:szCs w:val="21"/>
                    </w:rPr>
                  </w:pPr>
                  <w:r w:rsidRPr="00036B99">
                    <w:rPr>
                      <w:rFonts w:ascii="Times New Roman" w:hAnsi="Times New Roman" w:cs="Times New Roman"/>
                      <w:szCs w:val="21"/>
                    </w:rPr>
                    <w:t>加气机</w:t>
                  </w:r>
                </w:p>
              </w:tc>
              <w:tc>
                <w:tcPr>
                  <w:tcW w:w="599" w:type="pct"/>
                  <w:vAlign w:val="center"/>
                </w:tcPr>
                <w:p w14:paraId="11662ACF" w14:textId="77777777" w:rsidR="00036B99" w:rsidRPr="00036B99" w:rsidRDefault="00036B99" w:rsidP="00036B99">
                  <w:pPr>
                    <w:jc w:val="center"/>
                    <w:rPr>
                      <w:rFonts w:ascii="Times New Roman" w:hAnsi="Times New Roman" w:cs="Times New Roman"/>
                      <w:szCs w:val="21"/>
                    </w:rPr>
                  </w:pPr>
                  <w:r w:rsidRPr="00036B99">
                    <w:rPr>
                      <w:rFonts w:ascii="Times New Roman" w:hAnsi="Times New Roman" w:cs="Times New Roman"/>
                      <w:color w:val="000000"/>
                      <w:szCs w:val="21"/>
                    </w:rPr>
                    <w:t>2</w:t>
                  </w:r>
                </w:p>
              </w:tc>
              <w:tc>
                <w:tcPr>
                  <w:tcW w:w="746" w:type="pct"/>
                  <w:vAlign w:val="center"/>
                </w:tcPr>
                <w:p w14:paraId="17850A56" w14:textId="77777777" w:rsidR="00036B99" w:rsidRPr="00036B99" w:rsidRDefault="00036B99" w:rsidP="00036B99">
                  <w:pPr>
                    <w:jc w:val="center"/>
                    <w:rPr>
                      <w:rFonts w:ascii="Times New Roman" w:hAnsi="Times New Roman" w:cs="Times New Roman"/>
                      <w:szCs w:val="21"/>
                    </w:rPr>
                  </w:pPr>
                  <w:r w:rsidRPr="00036B99">
                    <w:rPr>
                      <w:rFonts w:ascii="Times New Roman" w:hAnsi="Times New Roman" w:cs="Times New Roman"/>
                      <w:szCs w:val="21"/>
                    </w:rPr>
                    <w:t>40</w:t>
                  </w:r>
                </w:p>
              </w:tc>
              <w:tc>
                <w:tcPr>
                  <w:tcW w:w="527" w:type="pct"/>
                  <w:shd w:val="clear" w:color="auto" w:fill="auto"/>
                </w:tcPr>
                <w:p w14:paraId="65EA557D" w14:textId="77777777" w:rsidR="00036B99" w:rsidRPr="00036B99" w:rsidRDefault="00036B99" w:rsidP="00036B99">
                  <w:pPr>
                    <w:jc w:val="center"/>
                    <w:rPr>
                      <w:rFonts w:ascii="Times New Roman" w:hAnsi="Times New Roman" w:cs="Times New Roman"/>
                      <w:szCs w:val="21"/>
                    </w:rPr>
                  </w:pPr>
                  <w:r w:rsidRPr="00036B99">
                    <w:rPr>
                      <w:rFonts w:ascii="Times New Roman" w:hAnsi="Times New Roman" w:cs="Times New Roman"/>
                      <w:szCs w:val="21"/>
                    </w:rPr>
                    <w:t xml:space="preserve">14.77 </w:t>
                  </w:r>
                </w:p>
              </w:tc>
              <w:tc>
                <w:tcPr>
                  <w:tcW w:w="493" w:type="pct"/>
                  <w:shd w:val="clear" w:color="auto" w:fill="auto"/>
                </w:tcPr>
                <w:p w14:paraId="69DE8ADA" w14:textId="77777777" w:rsidR="00036B99" w:rsidRPr="00036B99" w:rsidRDefault="00036B99" w:rsidP="00036B99">
                  <w:pPr>
                    <w:jc w:val="center"/>
                    <w:rPr>
                      <w:rFonts w:ascii="Times New Roman" w:hAnsi="Times New Roman" w:cs="Times New Roman"/>
                      <w:szCs w:val="21"/>
                    </w:rPr>
                  </w:pPr>
                  <w:r w:rsidRPr="00036B99">
                    <w:rPr>
                      <w:rFonts w:ascii="Times New Roman" w:hAnsi="Times New Roman" w:cs="Times New Roman"/>
                      <w:szCs w:val="21"/>
                    </w:rPr>
                    <w:t xml:space="preserve">6.32 </w:t>
                  </w:r>
                </w:p>
              </w:tc>
              <w:tc>
                <w:tcPr>
                  <w:tcW w:w="472" w:type="pct"/>
                  <w:shd w:val="clear" w:color="auto" w:fill="auto"/>
                </w:tcPr>
                <w:p w14:paraId="1981C35C" w14:textId="77777777" w:rsidR="00036B99" w:rsidRPr="00036B99" w:rsidRDefault="00036B99" w:rsidP="00036B99">
                  <w:pPr>
                    <w:jc w:val="center"/>
                    <w:rPr>
                      <w:rFonts w:ascii="Times New Roman" w:hAnsi="Times New Roman" w:cs="Times New Roman"/>
                      <w:szCs w:val="21"/>
                    </w:rPr>
                  </w:pPr>
                  <w:r w:rsidRPr="00036B99">
                    <w:rPr>
                      <w:rFonts w:ascii="Times New Roman" w:hAnsi="Times New Roman" w:cs="Times New Roman"/>
                      <w:szCs w:val="21"/>
                    </w:rPr>
                    <w:t xml:space="preserve">12.34 </w:t>
                  </w:r>
                </w:p>
              </w:tc>
              <w:tc>
                <w:tcPr>
                  <w:tcW w:w="629" w:type="pct"/>
                  <w:shd w:val="clear" w:color="auto" w:fill="auto"/>
                </w:tcPr>
                <w:p w14:paraId="2230650F" w14:textId="77777777" w:rsidR="00036B99" w:rsidRPr="00036B99" w:rsidRDefault="00036B99" w:rsidP="00036B99">
                  <w:pPr>
                    <w:jc w:val="center"/>
                    <w:rPr>
                      <w:rFonts w:ascii="Times New Roman" w:hAnsi="Times New Roman" w:cs="Times New Roman"/>
                      <w:szCs w:val="21"/>
                    </w:rPr>
                  </w:pPr>
                  <w:r w:rsidRPr="00036B99">
                    <w:rPr>
                      <w:rFonts w:ascii="Times New Roman" w:hAnsi="Times New Roman" w:cs="Times New Roman"/>
                      <w:szCs w:val="21"/>
                    </w:rPr>
                    <w:t xml:space="preserve">10.47 </w:t>
                  </w:r>
                </w:p>
              </w:tc>
              <w:tc>
                <w:tcPr>
                  <w:tcW w:w="666" w:type="pct"/>
                  <w:vMerge/>
                  <w:vAlign w:val="center"/>
                </w:tcPr>
                <w:p w14:paraId="35A1B29D" w14:textId="77777777" w:rsidR="00036B99" w:rsidRPr="00036B99" w:rsidRDefault="00036B99" w:rsidP="00036B99">
                  <w:pPr>
                    <w:jc w:val="center"/>
                    <w:rPr>
                      <w:rFonts w:ascii="Times New Roman" w:hAnsi="Times New Roman" w:cs="Times New Roman"/>
                      <w:szCs w:val="21"/>
                    </w:rPr>
                  </w:pPr>
                </w:p>
              </w:tc>
            </w:tr>
            <w:tr w:rsidR="00036B99" w:rsidRPr="00036B99" w14:paraId="0D91A340" w14:textId="77777777" w:rsidTr="00036B99">
              <w:trPr>
                <w:trHeight w:val="64"/>
                <w:jc w:val="center"/>
              </w:trPr>
              <w:tc>
                <w:tcPr>
                  <w:tcW w:w="867" w:type="pct"/>
                  <w:vAlign w:val="center"/>
                </w:tcPr>
                <w:p w14:paraId="24804D87" w14:textId="77777777" w:rsidR="00036B99" w:rsidRPr="00036B99" w:rsidRDefault="00036B99" w:rsidP="00036B99">
                  <w:pPr>
                    <w:jc w:val="center"/>
                    <w:rPr>
                      <w:rFonts w:ascii="Times New Roman" w:hAnsi="Times New Roman" w:cs="Times New Roman"/>
                      <w:szCs w:val="21"/>
                    </w:rPr>
                  </w:pPr>
                  <w:r w:rsidRPr="00036B99">
                    <w:rPr>
                      <w:rFonts w:ascii="Times New Roman" w:hAnsi="Times New Roman" w:cs="Times New Roman"/>
                      <w:szCs w:val="21"/>
                    </w:rPr>
                    <w:t>油气装卸</w:t>
                  </w:r>
                </w:p>
              </w:tc>
              <w:tc>
                <w:tcPr>
                  <w:tcW w:w="599" w:type="pct"/>
                  <w:vAlign w:val="center"/>
                </w:tcPr>
                <w:p w14:paraId="692AFEF8" w14:textId="77777777" w:rsidR="00036B99" w:rsidRPr="00036B99" w:rsidRDefault="00036B99" w:rsidP="00036B99">
                  <w:pPr>
                    <w:jc w:val="center"/>
                    <w:rPr>
                      <w:rFonts w:ascii="Times New Roman" w:hAnsi="Times New Roman" w:cs="Times New Roman"/>
                      <w:szCs w:val="21"/>
                    </w:rPr>
                  </w:pPr>
                  <w:r w:rsidRPr="00036B99">
                    <w:rPr>
                      <w:rFonts w:ascii="Times New Roman" w:hAnsi="Times New Roman" w:cs="Times New Roman"/>
                      <w:color w:val="000000"/>
                      <w:szCs w:val="21"/>
                    </w:rPr>
                    <w:t>/</w:t>
                  </w:r>
                </w:p>
              </w:tc>
              <w:tc>
                <w:tcPr>
                  <w:tcW w:w="746" w:type="pct"/>
                  <w:vAlign w:val="center"/>
                </w:tcPr>
                <w:p w14:paraId="31846283" w14:textId="77777777" w:rsidR="00036B99" w:rsidRPr="00036B99" w:rsidRDefault="00036B99" w:rsidP="00036B99">
                  <w:pPr>
                    <w:jc w:val="center"/>
                    <w:rPr>
                      <w:rFonts w:ascii="Times New Roman" w:hAnsi="Times New Roman" w:cs="Times New Roman"/>
                      <w:szCs w:val="21"/>
                    </w:rPr>
                  </w:pPr>
                  <w:r w:rsidRPr="00036B99">
                    <w:rPr>
                      <w:rFonts w:ascii="Times New Roman" w:hAnsi="Times New Roman" w:cs="Times New Roman"/>
                      <w:szCs w:val="21"/>
                    </w:rPr>
                    <w:t>45</w:t>
                  </w:r>
                </w:p>
              </w:tc>
              <w:tc>
                <w:tcPr>
                  <w:tcW w:w="527" w:type="pct"/>
                  <w:shd w:val="clear" w:color="auto" w:fill="auto"/>
                </w:tcPr>
                <w:p w14:paraId="3EC3FD14" w14:textId="77777777" w:rsidR="00036B99" w:rsidRPr="00036B99" w:rsidRDefault="00036B99" w:rsidP="00036B99">
                  <w:pPr>
                    <w:jc w:val="center"/>
                    <w:rPr>
                      <w:rFonts w:ascii="Times New Roman" w:hAnsi="Times New Roman" w:cs="Times New Roman"/>
                      <w:szCs w:val="21"/>
                    </w:rPr>
                  </w:pPr>
                  <w:r w:rsidRPr="00036B99">
                    <w:rPr>
                      <w:rFonts w:ascii="Times New Roman" w:hAnsi="Times New Roman" w:cs="Times New Roman"/>
                      <w:szCs w:val="21"/>
                    </w:rPr>
                    <w:t xml:space="preserve">31.02 </w:t>
                  </w:r>
                </w:p>
              </w:tc>
              <w:tc>
                <w:tcPr>
                  <w:tcW w:w="493" w:type="pct"/>
                  <w:shd w:val="clear" w:color="auto" w:fill="auto"/>
                </w:tcPr>
                <w:p w14:paraId="7FD0B8A9" w14:textId="77777777" w:rsidR="00036B99" w:rsidRPr="00036B99" w:rsidRDefault="00036B99" w:rsidP="00036B99">
                  <w:pPr>
                    <w:jc w:val="center"/>
                    <w:rPr>
                      <w:rFonts w:ascii="Times New Roman" w:hAnsi="Times New Roman" w:cs="Times New Roman"/>
                      <w:szCs w:val="21"/>
                    </w:rPr>
                  </w:pPr>
                  <w:r w:rsidRPr="00036B99">
                    <w:rPr>
                      <w:rFonts w:ascii="Times New Roman" w:hAnsi="Times New Roman" w:cs="Times New Roman"/>
                      <w:szCs w:val="21"/>
                    </w:rPr>
                    <w:t xml:space="preserve">26.94 </w:t>
                  </w:r>
                </w:p>
              </w:tc>
              <w:tc>
                <w:tcPr>
                  <w:tcW w:w="472" w:type="pct"/>
                  <w:shd w:val="clear" w:color="auto" w:fill="auto"/>
                </w:tcPr>
                <w:p w14:paraId="054927C8" w14:textId="77777777" w:rsidR="00036B99" w:rsidRPr="00036B99" w:rsidRDefault="00036B99" w:rsidP="00036B99">
                  <w:pPr>
                    <w:jc w:val="center"/>
                    <w:rPr>
                      <w:rFonts w:ascii="Times New Roman" w:hAnsi="Times New Roman" w:cs="Times New Roman"/>
                      <w:szCs w:val="21"/>
                    </w:rPr>
                  </w:pPr>
                  <w:r w:rsidRPr="00036B99">
                    <w:rPr>
                      <w:rFonts w:ascii="Times New Roman" w:hAnsi="Times New Roman" w:cs="Times New Roman"/>
                      <w:szCs w:val="21"/>
                    </w:rPr>
                    <w:t xml:space="preserve">35.46 </w:t>
                  </w:r>
                </w:p>
              </w:tc>
              <w:tc>
                <w:tcPr>
                  <w:tcW w:w="629" w:type="pct"/>
                  <w:shd w:val="clear" w:color="auto" w:fill="auto"/>
                </w:tcPr>
                <w:p w14:paraId="6287C4D9" w14:textId="77777777" w:rsidR="00036B99" w:rsidRPr="00036B99" w:rsidRDefault="00036B99" w:rsidP="00036B99">
                  <w:pPr>
                    <w:jc w:val="center"/>
                    <w:rPr>
                      <w:rFonts w:ascii="Times New Roman" w:hAnsi="Times New Roman" w:cs="Times New Roman"/>
                      <w:szCs w:val="21"/>
                    </w:rPr>
                  </w:pPr>
                  <w:r w:rsidRPr="00036B99">
                    <w:rPr>
                      <w:rFonts w:ascii="Times New Roman" w:hAnsi="Times New Roman" w:cs="Times New Roman"/>
                      <w:szCs w:val="21"/>
                    </w:rPr>
                    <w:t xml:space="preserve">28.10 </w:t>
                  </w:r>
                </w:p>
              </w:tc>
              <w:tc>
                <w:tcPr>
                  <w:tcW w:w="666" w:type="pct"/>
                  <w:vMerge/>
                  <w:vAlign w:val="center"/>
                </w:tcPr>
                <w:p w14:paraId="0D97A495" w14:textId="77777777" w:rsidR="00036B99" w:rsidRPr="00036B99" w:rsidRDefault="00036B99" w:rsidP="00036B99">
                  <w:pPr>
                    <w:jc w:val="center"/>
                    <w:rPr>
                      <w:rFonts w:ascii="Times New Roman" w:hAnsi="Times New Roman" w:cs="Times New Roman"/>
                      <w:szCs w:val="21"/>
                    </w:rPr>
                  </w:pPr>
                </w:p>
              </w:tc>
            </w:tr>
            <w:tr w:rsidR="002215E8" w:rsidRPr="00036B99" w14:paraId="7317CFEC" w14:textId="77777777" w:rsidTr="00036B99">
              <w:trPr>
                <w:trHeight w:val="70"/>
                <w:jc w:val="center"/>
              </w:trPr>
              <w:tc>
                <w:tcPr>
                  <w:tcW w:w="867" w:type="pct"/>
                  <w:vAlign w:val="center"/>
                </w:tcPr>
                <w:p w14:paraId="27308DCB" w14:textId="77777777" w:rsidR="002215E8" w:rsidRPr="00036B99" w:rsidRDefault="002215E8" w:rsidP="000702D2">
                  <w:pPr>
                    <w:jc w:val="center"/>
                    <w:rPr>
                      <w:rFonts w:ascii="Times New Roman" w:hAnsi="Times New Roman" w:cs="Times New Roman"/>
                      <w:szCs w:val="21"/>
                    </w:rPr>
                  </w:pPr>
                  <w:r w:rsidRPr="00036B99">
                    <w:rPr>
                      <w:rFonts w:ascii="Times New Roman" w:hAnsi="Times New Roman" w:cs="Times New Roman"/>
                      <w:szCs w:val="21"/>
                    </w:rPr>
                    <w:t>影响（贡献值）</w:t>
                  </w:r>
                </w:p>
              </w:tc>
              <w:tc>
                <w:tcPr>
                  <w:tcW w:w="599" w:type="pct"/>
                  <w:vAlign w:val="center"/>
                </w:tcPr>
                <w:p w14:paraId="0CBC596D" w14:textId="77777777" w:rsidR="002215E8" w:rsidRPr="00036B99" w:rsidRDefault="002215E8" w:rsidP="001F0142">
                  <w:pPr>
                    <w:jc w:val="center"/>
                    <w:rPr>
                      <w:rFonts w:ascii="Times New Roman" w:hAnsi="Times New Roman" w:cs="Times New Roman"/>
                      <w:szCs w:val="21"/>
                    </w:rPr>
                  </w:pPr>
                  <w:r w:rsidRPr="00036B99">
                    <w:rPr>
                      <w:rFonts w:ascii="Times New Roman" w:hAnsi="Times New Roman" w:cs="Times New Roman"/>
                      <w:color w:val="000000"/>
                      <w:szCs w:val="21"/>
                    </w:rPr>
                    <w:t>/</w:t>
                  </w:r>
                </w:p>
              </w:tc>
              <w:tc>
                <w:tcPr>
                  <w:tcW w:w="746" w:type="pct"/>
                  <w:vAlign w:val="center"/>
                </w:tcPr>
                <w:p w14:paraId="30BF5250" w14:textId="77777777" w:rsidR="002215E8" w:rsidRPr="00036B99" w:rsidRDefault="002215E8" w:rsidP="001F0142">
                  <w:pPr>
                    <w:jc w:val="center"/>
                    <w:rPr>
                      <w:rFonts w:ascii="Times New Roman" w:hAnsi="Times New Roman" w:cs="Times New Roman"/>
                      <w:szCs w:val="21"/>
                    </w:rPr>
                  </w:pPr>
                  <w:r w:rsidRPr="00036B99">
                    <w:rPr>
                      <w:rFonts w:ascii="Times New Roman" w:hAnsi="Times New Roman" w:cs="Times New Roman"/>
                      <w:szCs w:val="21"/>
                    </w:rPr>
                    <w:t>/</w:t>
                  </w:r>
                </w:p>
              </w:tc>
              <w:tc>
                <w:tcPr>
                  <w:tcW w:w="527" w:type="pct"/>
                  <w:vAlign w:val="center"/>
                </w:tcPr>
                <w:p w14:paraId="36C584E1" w14:textId="77777777" w:rsidR="002215E8" w:rsidRPr="00036B99" w:rsidRDefault="00036B99" w:rsidP="00036B99">
                  <w:pPr>
                    <w:widowControl/>
                    <w:jc w:val="center"/>
                    <w:rPr>
                      <w:rFonts w:ascii="Times New Roman" w:hAnsi="Times New Roman" w:cs="Times New Roman"/>
                      <w:szCs w:val="21"/>
                    </w:rPr>
                  </w:pPr>
                  <w:r w:rsidRPr="00036B99">
                    <w:rPr>
                      <w:rFonts w:ascii="Times New Roman" w:hAnsi="Times New Roman" w:cs="Times New Roman"/>
                      <w:szCs w:val="21"/>
                    </w:rPr>
                    <w:t xml:space="preserve">31.21 </w:t>
                  </w:r>
                </w:p>
              </w:tc>
              <w:tc>
                <w:tcPr>
                  <w:tcW w:w="493" w:type="pct"/>
                  <w:vAlign w:val="center"/>
                </w:tcPr>
                <w:p w14:paraId="52877FF5" w14:textId="77777777" w:rsidR="002215E8" w:rsidRPr="00036B99" w:rsidRDefault="00036B99" w:rsidP="00036B99">
                  <w:pPr>
                    <w:widowControl/>
                    <w:jc w:val="center"/>
                    <w:rPr>
                      <w:rFonts w:ascii="Times New Roman" w:hAnsi="Times New Roman" w:cs="Times New Roman"/>
                      <w:szCs w:val="21"/>
                    </w:rPr>
                  </w:pPr>
                  <w:r w:rsidRPr="00036B99">
                    <w:rPr>
                      <w:rFonts w:ascii="Times New Roman" w:hAnsi="Times New Roman" w:cs="Times New Roman"/>
                      <w:szCs w:val="21"/>
                    </w:rPr>
                    <w:t xml:space="preserve">35.51 </w:t>
                  </w:r>
                </w:p>
              </w:tc>
              <w:tc>
                <w:tcPr>
                  <w:tcW w:w="472" w:type="pct"/>
                  <w:vAlign w:val="center"/>
                </w:tcPr>
                <w:p w14:paraId="3344BA23" w14:textId="77777777" w:rsidR="002215E8" w:rsidRPr="00036B99" w:rsidRDefault="00036B99" w:rsidP="00036B99">
                  <w:pPr>
                    <w:widowControl/>
                    <w:jc w:val="center"/>
                    <w:rPr>
                      <w:rFonts w:ascii="Times New Roman" w:hAnsi="Times New Roman" w:cs="Times New Roman"/>
                      <w:szCs w:val="21"/>
                    </w:rPr>
                  </w:pPr>
                  <w:r w:rsidRPr="00036B99">
                    <w:rPr>
                      <w:rFonts w:ascii="Times New Roman" w:hAnsi="Times New Roman" w:cs="Times New Roman"/>
                      <w:szCs w:val="21"/>
                    </w:rPr>
                    <w:t xml:space="preserve">27.13 </w:t>
                  </w:r>
                </w:p>
              </w:tc>
              <w:tc>
                <w:tcPr>
                  <w:tcW w:w="629" w:type="pct"/>
                  <w:vAlign w:val="center"/>
                </w:tcPr>
                <w:p w14:paraId="6EA5AC46" w14:textId="77777777" w:rsidR="002215E8" w:rsidRPr="00036B99" w:rsidRDefault="00036B99" w:rsidP="00036B99">
                  <w:pPr>
                    <w:widowControl/>
                    <w:jc w:val="center"/>
                    <w:rPr>
                      <w:rFonts w:ascii="Times New Roman" w:hAnsi="Times New Roman" w:cs="Times New Roman"/>
                      <w:szCs w:val="21"/>
                    </w:rPr>
                  </w:pPr>
                  <w:r w:rsidRPr="00036B99">
                    <w:rPr>
                      <w:rFonts w:ascii="Times New Roman" w:hAnsi="Times New Roman" w:cs="Times New Roman"/>
                      <w:szCs w:val="21"/>
                    </w:rPr>
                    <w:t>28.30</w:t>
                  </w:r>
                </w:p>
              </w:tc>
              <w:tc>
                <w:tcPr>
                  <w:tcW w:w="666" w:type="pct"/>
                  <w:vMerge/>
                  <w:vAlign w:val="center"/>
                </w:tcPr>
                <w:p w14:paraId="64CEF848" w14:textId="77777777" w:rsidR="002215E8" w:rsidRPr="00036B99" w:rsidRDefault="002215E8" w:rsidP="001F0142">
                  <w:pPr>
                    <w:jc w:val="center"/>
                    <w:rPr>
                      <w:rFonts w:ascii="Times New Roman" w:hAnsi="Times New Roman" w:cs="Times New Roman"/>
                      <w:szCs w:val="21"/>
                    </w:rPr>
                  </w:pPr>
                </w:p>
              </w:tc>
            </w:tr>
          </w:tbl>
          <w:p w14:paraId="739094E8" w14:textId="77777777" w:rsidR="006B3C2E" w:rsidRPr="00BD1A4C" w:rsidRDefault="006B3C2E" w:rsidP="006B3C2E">
            <w:pPr>
              <w:overflowPunct w:val="0"/>
              <w:autoSpaceDE w:val="0"/>
              <w:autoSpaceDN w:val="0"/>
              <w:spacing w:line="360" w:lineRule="auto"/>
              <w:ind w:firstLineChars="200" w:firstLine="480"/>
              <w:rPr>
                <w:rFonts w:ascii="Times New Roman" w:eastAsiaTheme="majorEastAsia" w:hAnsi="Times New Roman" w:cs="Times New Roman"/>
                <w:bCs/>
                <w:sz w:val="24"/>
                <w:szCs w:val="24"/>
              </w:rPr>
            </w:pPr>
            <w:r w:rsidRPr="00BD1A4C">
              <w:rPr>
                <w:rFonts w:ascii="Times New Roman" w:eastAsiaTheme="majorEastAsia" w:hAnsi="Times New Roman" w:cs="Times New Roman"/>
                <w:bCs/>
                <w:sz w:val="24"/>
                <w:szCs w:val="24"/>
              </w:rPr>
              <w:t>根据预测，建设项目在厂界四周的昼、夜间噪声影响（贡献）值均可满足《工业企业厂界环境噪声排放标准》（</w:t>
            </w:r>
            <w:r w:rsidRPr="00BD1A4C">
              <w:rPr>
                <w:rFonts w:ascii="Times New Roman" w:eastAsiaTheme="majorEastAsia" w:hAnsi="Times New Roman" w:cs="Times New Roman"/>
                <w:bCs/>
                <w:sz w:val="24"/>
                <w:szCs w:val="24"/>
              </w:rPr>
              <w:t>GB12348-2008</w:t>
            </w:r>
            <w:r w:rsidRPr="00BD1A4C">
              <w:rPr>
                <w:rFonts w:ascii="Times New Roman" w:eastAsiaTheme="majorEastAsia" w:hAnsi="Times New Roman" w:cs="Times New Roman"/>
                <w:bCs/>
                <w:sz w:val="24"/>
                <w:szCs w:val="24"/>
              </w:rPr>
              <w:t>）中</w:t>
            </w:r>
            <w:r w:rsidRPr="00BD1A4C">
              <w:rPr>
                <w:rFonts w:ascii="Times New Roman" w:eastAsiaTheme="majorEastAsia" w:hAnsi="Times New Roman" w:cs="Times New Roman"/>
                <w:bCs/>
                <w:sz w:val="24"/>
                <w:szCs w:val="24"/>
              </w:rPr>
              <w:t>2</w:t>
            </w:r>
            <w:r w:rsidRPr="00BD1A4C">
              <w:rPr>
                <w:rFonts w:ascii="Times New Roman" w:eastAsiaTheme="majorEastAsia" w:hAnsi="Times New Roman" w:cs="Times New Roman"/>
                <w:bCs/>
                <w:sz w:val="24"/>
                <w:szCs w:val="24"/>
              </w:rPr>
              <w:t>类功能区对应标准限值，即：昼间噪声值</w:t>
            </w:r>
            <w:r w:rsidRPr="00BD1A4C">
              <w:rPr>
                <w:rFonts w:ascii="Times New Roman" w:eastAsiaTheme="majorEastAsia" w:hAnsi="Times New Roman" w:cs="Times New Roman"/>
                <w:bCs/>
                <w:sz w:val="24"/>
                <w:szCs w:val="24"/>
              </w:rPr>
              <w:t>≤60dB</w:t>
            </w:r>
            <w:r w:rsidRPr="00BD1A4C">
              <w:rPr>
                <w:rFonts w:ascii="Times New Roman" w:eastAsiaTheme="majorEastAsia" w:hAnsi="Times New Roman" w:cs="Times New Roman"/>
                <w:bCs/>
                <w:sz w:val="24"/>
                <w:szCs w:val="24"/>
              </w:rPr>
              <w:t>（</w:t>
            </w:r>
            <w:r w:rsidRPr="00BD1A4C">
              <w:rPr>
                <w:rFonts w:ascii="Times New Roman" w:eastAsiaTheme="majorEastAsia" w:hAnsi="Times New Roman" w:cs="Times New Roman"/>
                <w:bCs/>
                <w:sz w:val="24"/>
                <w:szCs w:val="24"/>
              </w:rPr>
              <w:t>A</w:t>
            </w:r>
            <w:r w:rsidRPr="00BD1A4C">
              <w:rPr>
                <w:rFonts w:ascii="Times New Roman" w:eastAsiaTheme="majorEastAsia" w:hAnsi="Times New Roman" w:cs="Times New Roman"/>
                <w:bCs/>
                <w:sz w:val="24"/>
                <w:szCs w:val="24"/>
              </w:rPr>
              <w:t>）、夜间小于</w:t>
            </w:r>
            <w:r w:rsidRPr="00BD1A4C">
              <w:rPr>
                <w:rFonts w:ascii="Times New Roman" w:eastAsiaTheme="majorEastAsia" w:hAnsi="Times New Roman" w:cs="Times New Roman"/>
                <w:bCs/>
                <w:sz w:val="24"/>
                <w:szCs w:val="24"/>
              </w:rPr>
              <w:t>50 dB</w:t>
            </w:r>
            <w:r w:rsidRPr="00BD1A4C">
              <w:rPr>
                <w:rFonts w:ascii="Times New Roman" w:eastAsiaTheme="majorEastAsia" w:hAnsi="Times New Roman" w:cs="Times New Roman"/>
                <w:bCs/>
                <w:sz w:val="24"/>
                <w:szCs w:val="24"/>
              </w:rPr>
              <w:t>（</w:t>
            </w:r>
            <w:r w:rsidRPr="00BD1A4C">
              <w:rPr>
                <w:rFonts w:ascii="Times New Roman" w:eastAsiaTheme="majorEastAsia" w:hAnsi="Times New Roman" w:cs="Times New Roman"/>
                <w:bCs/>
                <w:sz w:val="24"/>
                <w:szCs w:val="24"/>
              </w:rPr>
              <w:t>A</w:t>
            </w:r>
            <w:r w:rsidRPr="00BD1A4C">
              <w:rPr>
                <w:rFonts w:ascii="Times New Roman" w:eastAsiaTheme="majorEastAsia" w:hAnsi="Times New Roman" w:cs="Times New Roman"/>
                <w:bCs/>
                <w:sz w:val="24"/>
                <w:szCs w:val="24"/>
              </w:rPr>
              <w:t>）。</w:t>
            </w:r>
          </w:p>
          <w:p w14:paraId="0CAD7202" w14:textId="77777777" w:rsidR="006B3C2E" w:rsidRPr="00BD1A4C" w:rsidRDefault="006B3C2E" w:rsidP="006B3C2E">
            <w:pPr>
              <w:overflowPunct w:val="0"/>
              <w:autoSpaceDE w:val="0"/>
              <w:autoSpaceDN w:val="0"/>
              <w:spacing w:line="360" w:lineRule="auto"/>
              <w:ind w:firstLineChars="200" w:firstLine="480"/>
              <w:rPr>
                <w:rFonts w:ascii="Times New Roman" w:eastAsiaTheme="majorEastAsia" w:hAnsi="Times New Roman" w:cs="Times New Roman"/>
                <w:bCs/>
                <w:sz w:val="24"/>
                <w:szCs w:val="24"/>
              </w:rPr>
            </w:pPr>
            <w:r w:rsidRPr="00BD1A4C">
              <w:rPr>
                <w:rFonts w:ascii="Times New Roman" w:eastAsiaTheme="majorEastAsia" w:hAnsi="Times New Roman" w:cs="Times New Roman"/>
                <w:bCs/>
                <w:sz w:val="24"/>
                <w:szCs w:val="24"/>
              </w:rPr>
              <w:t>因此，建设项目噪声排放对周围环境影响较小，噪声防治措施可行。建设项目必须重视设备噪声治理，确保边界噪声达标，不得影响周围居民正常生活。</w:t>
            </w:r>
          </w:p>
          <w:p w14:paraId="74FB7597" w14:textId="77777777" w:rsidR="006B3C2E" w:rsidRPr="00BD1A4C" w:rsidRDefault="006B3C2E" w:rsidP="00C10CC5">
            <w:pPr>
              <w:overflowPunct w:val="0"/>
              <w:autoSpaceDE w:val="0"/>
              <w:autoSpaceDN w:val="0"/>
              <w:spacing w:line="360" w:lineRule="auto"/>
              <w:rPr>
                <w:rFonts w:ascii="Times New Roman" w:eastAsiaTheme="majorEastAsia" w:hAnsi="Times New Roman" w:cs="Times New Roman"/>
                <w:b/>
                <w:bCs/>
                <w:sz w:val="24"/>
                <w:szCs w:val="24"/>
              </w:rPr>
            </w:pPr>
            <w:r w:rsidRPr="00BD1A4C">
              <w:rPr>
                <w:rFonts w:ascii="Times New Roman" w:eastAsiaTheme="majorEastAsia" w:hAnsi="Times New Roman" w:cs="Times New Roman"/>
                <w:b/>
                <w:bCs/>
                <w:sz w:val="24"/>
                <w:szCs w:val="24"/>
              </w:rPr>
              <w:t>8.</w:t>
            </w:r>
            <w:r w:rsidR="00990ABB">
              <w:rPr>
                <w:rFonts w:ascii="Times New Roman" w:eastAsiaTheme="majorEastAsia" w:hAnsi="Times New Roman" w:cs="Times New Roman"/>
                <w:b/>
                <w:bCs/>
                <w:sz w:val="24"/>
                <w:szCs w:val="24"/>
              </w:rPr>
              <w:t>2</w:t>
            </w:r>
            <w:r w:rsidRPr="00BD1A4C">
              <w:rPr>
                <w:rFonts w:ascii="Times New Roman" w:eastAsiaTheme="majorEastAsia" w:hAnsi="Times New Roman" w:cs="Times New Roman"/>
                <w:b/>
                <w:bCs/>
                <w:sz w:val="24"/>
                <w:szCs w:val="24"/>
              </w:rPr>
              <w:t>.4</w:t>
            </w:r>
            <w:r w:rsidRPr="00BD1A4C">
              <w:rPr>
                <w:rFonts w:ascii="Times New Roman" w:eastAsiaTheme="majorEastAsia" w:hAnsi="Times New Roman" w:cs="Times New Roman"/>
                <w:b/>
                <w:bCs/>
                <w:sz w:val="24"/>
                <w:szCs w:val="24"/>
              </w:rPr>
              <w:t>固废环境影响分析</w:t>
            </w:r>
          </w:p>
          <w:p w14:paraId="6DDB0AE7" w14:textId="77777777" w:rsidR="00FE3440" w:rsidRDefault="006B3C2E" w:rsidP="004C7DBD">
            <w:pPr>
              <w:overflowPunct w:val="0"/>
              <w:autoSpaceDE w:val="0"/>
              <w:autoSpaceDN w:val="0"/>
              <w:spacing w:line="360" w:lineRule="auto"/>
              <w:ind w:firstLineChars="200" w:firstLine="480"/>
              <w:rPr>
                <w:rFonts w:ascii="Times New Roman" w:eastAsiaTheme="majorEastAsia" w:hAnsi="Times New Roman" w:cs="Times New Roman"/>
                <w:bCs/>
                <w:sz w:val="24"/>
                <w:szCs w:val="24"/>
              </w:rPr>
            </w:pPr>
            <w:r w:rsidRPr="00BD1A4C">
              <w:rPr>
                <w:rFonts w:ascii="Times New Roman" w:eastAsiaTheme="majorEastAsia" w:hAnsi="Times New Roman" w:cs="Times New Roman"/>
                <w:bCs/>
                <w:sz w:val="24"/>
                <w:szCs w:val="24"/>
              </w:rPr>
              <w:t>（</w:t>
            </w:r>
            <w:r w:rsidR="00FD5E21" w:rsidRPr="00BD1A4C">
              <w:rPr>
                <w:rFonts w:ascii="Times New Roman" w:eastAsiaTheme="majorEastAsia" w:hAnsi="Times New Roman" w:cs="Times New Roman"/>
                <w:bCs/>
                <w:sz w:val="24"/>
                <w:szCs w:val="24"/>
              </w:rPr>
              <w:t>1</w:t>
            </w:r>
            <w:r w:rsidRPr="00BD1A4C">
              <w:rPr>
                <w:rFonts w:ascii="Times New Roman" w:eastAsiaTheme="majorEastAsia" w:hAnsi="Times New Roman" w:cs="Times New Roman"/>
                <w:bCs/>
                <w:sz w:val="24"/>
                <w:szCs w:val="24"/>
              </w:rPr>
              <w:t>）本项目</w:t>
            </w:r>
            <w:r w:rsidR="00061019" w:rsidRPr="00BD1A4C">
              <w:rPr>
                <w:rFonts w:ascii="Times New Roman" w:eastAsiaTheme="majorEastAsia" w:hAnsi="Times New Roman" w:cs="Times New Roman"/>
                <w:bCs/>
                <w:sz w:val="24"/>
                <w:szCs w:val="24"/>
              </w:rPr>
              <w:t>生产</w:t>
            </w:r>
            <w:r w:rsidRPr="00BD1A4C">
              <w:rPr>
                <w:rFonts w:ascii="Times New Roman" w:eastAsiaTheme="majorEastAsia" w:hAnsi="Times New Roman" w:cs="Times New Roman"/>
                <w:bCs/>
                <w:sz w:val="24"/>
                <w:szCs w:val="24"/>
              </w:rPr>
              <w:t>过程中产生的危险废物</w:t>
            </w:r>
            <w:r w:rsidR="00CA2E9E" w:rsidRPr="00BD1A4C">
              <w:rPr>
                <w:rFonts w:ascii="Times New Roman" w:eastAsiaTheme="majorEastAsia" w:hAnsi="Times New Roman" w:cs="Times New Roman"/>
                <w:bCs/>
                <w:sz w:val="24"/>
                <w:szCs w:val="24"/>
              </w:rPr>
              <w:t>主要为</w:t>
            </w:r>
            <w:r w:rsidR="00FE3440">
              <w:rPr>
                <w:rFonts w:ascii="Times New Roman" w:eastAsiaTheme="majorEastAsia" w:hAnsi="Times New Roman" w:cs="Times New Roman" w:hint="eastAsia"/>
                <w:bCs/>
                <w:sz w:val="24"/>
                <w:szCs w:val="24"/>
              </w:rPr>
              <w:t>废弃的含油抹布</w:t>
            </w:r>
            <w:r w:rsidR="00CA2E9E" w:rsidRPr="00BD1A4C">
              <w:rPr>
                <w:rFonts w:ascii="Times New Roman" w:eastAsiaTheme="majorEastAsia" w:hAnsi="Times New Roman" w:cs="Times New Roman"/>
                <w:bCs/>
                <w:sz w:val="24"/>
                <w:szCs w:val="24"/>
              </w:rPr>
              <w:t>（</w:t>
            </w:r>
            <w:r w:rsidR="00FE3440" w:rsidRPr="001F60E5">
              <w:rPr>
                <w:rFonts w:ascii="Times New Roman" w:eastAsiaTheme="majorEastAsia" w:hAnsi="Times New Roman" w:cs="Times New Roman"/>
                <w:sz w:val="24"/>
                <w:szCs w:val="24"/>
              </w:rPr>
              <w:t>900-041-49</w:t>
            </w:r>
            <w:r w:rsidR="00CA2E9E" w:rsidRPr="00BD1A4C">
              <w:rPr>
                <w:rFonts w:ascii="Times New Roman" w:eastAsiaTheme="majorEastAsia" w:hAnsi="Times New Roman" w:cs="Times New Roman"/>
                <w:bCs/>
                <w:sz w:val="24"/>
                <w:szCs w:val="24"/>
              </w:rPr>
              <w:t>）</w:t>
            </w:r>
            <w:r w:rsidRPr="00BD1A4C">
              <w:rPr>
                <w:rFonts w:ascii="Times New Roman" w:eastAsiaTheme="majorEastAsia" w:hAnsi="Times New Roman" w:cs="Times New Roman"/>
                <w:bCs/>
                <w:sz w:val="24"/>
                <w:szCs w:val="24"/>
              </w:rPr>
              <w:t>，</w:t>
            </w:r>
            <w:r w:rsidR="00FE3440" w:rsidRPr="001F60E5">
              <w:rPr>
                <w:rFonts w:ascii="Times New Roman" w:eastAsiaTheme="majorEastAsia" w:hAnsi="Times New Roman" w:cs="Times New Roman"/>
                <w:sz w:val="24"/>
              </w:rPr>
              <w:t>但日常未进行分类收集，均混入生活垃圾中，根据</w:t>
            </w:r>
            <w:r w:rsidR="00FE3440">
              <w:rPr>
                <w:rFonts w:ascii="Times New Roman" w:eastAsiaTheme="majorEastAsia" w:hAnsi="Times New Roman" w:cs="Times New Roman" w:hint="eastAsia"/>
                <w:sz w:val="24"/>
              </w:rPr>
              <w:t>《</w:t>
            </w:r>
            <w:r w:rsidR="00FE3440" w:rsidRPr="001F60E5">
              <w:rPr>
                <w:rFonts w:ascii="Times New Roman" w:eastAsiaTheme="majorEastAsia" w:hAnsi="Times New Roman" w:cs="Times New Roman"/>
                <w:sz w:val="24"/>
              </w:rPr>
              <w:t>国家危险废物名录（</w:t>
            </w:r>
            <w:r w:rsidR="00FE3440" w:rsidRPr="001F60E5">
              <w:rPr>
                <w:rFonts w:ascii="Times New Roman" w:eastAsiaTheme="majorEastAsia" w:hAnsi="Times New Roman" w:cs="Times New Roman"/>
                <w:sz w:val="24"/>
              </w:rPr>
              <w:t>2016</w:t>
            </w:r>
            <w:r w:rsidR="00FE3440" w:rsidRPr="001F60E5">
              <w:rPr>
                <w:rFonts w:ascii="Times New Roman" w:eastAsiaTheme="majorEastAsia" w:hAnsi="Times New Roman" w:cs="Times New Roman"/>
                <w:sz w:val="24"/>
              </w:rPr>
              <w:t>年）</w:t>
            </w:r>
            <w:r w:rsidR="00FE3440">
              <w:rPr>
                <w:rFonts w:ascii="Times New Roman" w:eastAsiaTheme="majorEastAsia" w:hAnsi="Times New Roman" w:cs="Times New Roman" w:hint="eastAsia"/>
                <w:sz w:val="24"/>
              </w:rPr>
              <w:t>》</w:t>
            </w:r>
            <w:r w:rsidR="00FE3440" w:rsidRPr="001F60E5">
              <w:rPr>
                <w:rFonts w:ascii="Times New Roman" w:eastAsiaTheme="majorEastAsia" w:hAnsi="Times New Roman" w:cs="Times New Roman"/>
                <w:sz w:val="24"/>
              </w:rPr>
              <w:t>附录中危险废物豁免管理清单第</w:t>
            </w:r>
            <w:r w:rsidR="00FE3440">
              <w:rPr>
                <w:rFonts w:ascii="Times New Roman" w:eastAsiaTheme="majorEastAsia" w:hAnsi="Times New Roman" w:cs="Times New Roman"/>
                <w:sz w:val="24"/>
              </w:rPr>
              <w:t>9</w:t>
            </w:r>
            <w:r w:rsidR="00FE3440" w:rsidRPr="001F60E5">
              <w:rPr>
                <w:rFonts w:ascii="Times New Roman" w:eastAsiaTheme="majorEastAsia" w:hAnsi="Times New Roman" w:cs="Times New Roman"/>
                <w:sz w:val="24"/>
              </w:rPr>
              <w:t>条规定，废弃的含油抹布混入生活垃圾的，全过程不按危险废物管理，由环卫部门定期清运。</w:t>
            </w:r>
            <w:r w:rsidR="00FE3440">
              <w:rPr>
                <w:rFonts w:ascii="Times New Roman" w:eastAsiaTheme="majorEastAsia" w:hAnsi="Times New Roman" w:cs="Times New Roman" w:hint="eastAsia"/>
                <w:sz w:val="24"/>
              </w:rPr>
              <w:t>因此，项目不需设置危废仓库。</w:t>
            </w:r>
          </w:p>
          <w:p w14:paraId="073E333D" w14:textId="77777777" w:rsidR="006B3C2E" w:rsidRPr="00BD1A4C" w:rsidRDefault="006B3C2E" w:rsidP="006B3C2E">
            <w:pPr>
              <w:overflowPunct w:val="0"/>
              <w:autoSpaceDE w:val="0"/>
              <w:autoSpaceDN w:val="0"/>
              <w:spacing w:line="360" w:lineRule="auto"/>
              <w:ind w:firstLineChars="200" w:firstLine="480"/>
              <w:rPr>
                <w:rFonts w:ascii="Times New Roman" w:eastAsiaTheme="majorEastAsia" w:hAnsi="Times New Roman" w:cs="Times New Roman"/>
                <w:bCs/>
                <w:sz w:val="24"/>
                <w:szCs w:val="24"/>
              </w:rPr>
            </w:pPr>
            <w:r w:rsidRPr="00BD1A4C">
              <w:rPr>
                <w:rFonts w:ascii="Times New Roman" w:eastAsiaTheme="majorEastAsia" w:hAnsi="Times New Roman" w:cs="Times New Roman"/>
                <w:bCs/>
                <w:sz w:val="24"/>
                <w:szCs w:val="24"/>
              </w:rPr>
              <w:t>（</w:t>
            </w:r>
            <w:r w:rsidR="00FD5E21" w:rsidRPr="00BD1A4C">
              <w:rPr>
                <w:rFonts w:ascii="Times New Roman" w:eastAsiaTheme="majorEastAsia" w:hAnsi="Times New Roman" w:cs="Times New Roman"/>
                <w:bCs/>
                <w:sz w:val="24"/>
                <w:szCs w:val="24"/>
              </w:rPr>
              <w:t>2</w:t>
            </w:r>
            <w:r w:rsidRPr="00BD1A4C">
              <w:rPr>
                <w:rFonts w:ascii="Times New Roman" w:eastAsiaTheme="majorEastAsia" w:hAnsi="Times New Roman" w:cs="Times New Roman"/>
                <w:bCs/>
                <w:sz w:val="24"/>
                <w:szCs w:val="24"/>
              </w:rPr>
              <w:t>）生活垃圾</w:t>
            </w:r>
            <w:r w:rsidR="001E0797">
              <w:rPr>
                <w:rFonts w:ascii="Times New Roman" w:eastAsiaTheme="majorEastAsia" w:hAnsi="Times New Roman" w:cs="Times New Roman" w:hint="eastAsia"/>
                <w:bCs/>
                <w:sz w:val="24"/>
                <w:szCs w:val="24"/>
              </w:rPr>
              <w:t>（含混入的废弃的含油抹布）</w:t>
            </w:r>
            <w:r w:rsidR="001B4AD8">
              <w:rPr>
                <w:rFonts w:ascii="Times New Roman" w:eastAsiaTheme="majorEastAsia" w:hAnsi="Times New Roman" w:cs="Times New Roman" w:hint="eastAsia"/>
                <w:bCs/>
                <w:sz w:val="24"/>
                <w:szCs w:val="24"/>
              </w:rPr>
              <w:t>收集后</w:t>
            </w:r>
            <w:r w:rsidRPr="00BD1A4C">
              <w:rPr>
                <w:rFonts w:ascii="Times New Roman" w:eastAsiaTheme="majorEastAsia" w:hAnsi="Times New Roman" w:cs="Times New Roman"/>
                <w:bCs/>
                <w:sz w:val="24"/>
                <w:szCs w:val="24"/>
              </w:rPr>
              <w:t>由环卫部门清运处理。</w:t>
            </w:r>
          </w:p>
          <w:p w14:paraId="78404D40" w14:textId="77777777" w:rsidR="006B3C2E" w:rsidRDefault="006B3C2E" w:rsidP="001C0CBD">
            <w:pPr>
              <w:overflowPunct w:val="0"/>
              <w:autoSpaceDE w:val="0"/>
              <w:autoSpaceDN w:val="0"/>
              <w:spacing w:line="360" w:lineRule="auto"/>
              <w:ind w:firstLineChars="200" w:firstLine="480"/>
              <w:rPr>
                <w:rFonts w:ascii="Times New Roman" w:eastAsiaTheme="majorEastAsia" w:hAnsi="Times New Roman" w:cs="Times New Roman"/>
                <w:bCs/>
                <w:color w:val="000000"/>
                <w:sz w:val="24"/>
                <w:szCs w:val="24"/>
              </w:rPr>
            </w:pPr>
            <w:r w:rsidRPr="00BD1A4C">
              <w:rPr>
                <w:rFonts w:ascii="Times New Roman" w:eastAsiaTheme="majorEastAsia" w:hAnsi="Times New Roman" w:cs="Times New Roman"/>
                <w:bCs/>
                <w:sz w:val="24"/>
                <w:szCs w:val="24"/>
              </w:rPr>
              <w:lastRenderedPageBreak/>
              <w:t>项目固体废物利用处置方式评价表见表</w:t>
            </w:r>
            <w:r w:rsidRPr="00BD1A4C">
              <w:rPr>
                <w:rFonts w:ascii="Times New Roman" w:eastAsiaTheme="majorEastAsia" w:hAnsi="Times New Roman" w:cs="Times New Roman"/>
                <w:bCs/>
                <w:color w:val="000000"/>
                <w:sz w:val="24"/>
                <w:szCs w:val="24"/>
              </w:rPr>
              <w:t>8.</w:t>
            </w:r>
            <w:r w:rsidR="00990ABB">
              <w:rPr>
                <w:rFonts w:ascii="Times New Roman" w:eastAsiaTheme="majorEastAsia" w:hAnsi="Times New Roman" w:cs="Times New Roman"/>
                <w:bCs/>
                <w:color w:val="000000"/>
                <w:sz w:val="24"/>
                <w:szCs w:val="24"/>
              </w:rPr>
              <w:t>2</w:t>
            </w:r>
            <w:r w:rsidRPr="00BD1A4C">
              <w:rPr>
                <w:rFonts w:ascii="Times New Roman" w:eastAsiaTheme="majorEastAsia" w:hAnsi="Times New Roman" w:cs="Times New Roman"/>
                <w:bCs/>
                <w:color w:val="000000"/>
                <w:sz w:val="24"/>
                <w:szCs w:val="24"/>
              </w:rPr>
              <w:t>-</w:t>
            </w:r>
            <w:r w:rsidR="00990ABB">
              <w:rPr>
                <w:rFonts w:ascii="Times New Roman" w:eastAsiaTheme="majorEastAsia" w:hAnsi="Times New Roman" w:cs="Times New Roman"/>
                <w:bCs/>
                <w:color w:val="000000"/>
                <w:sz w:val="24"/>
                <w:szCs w:val="24"/>
              </w:rPr>
              <w:t>12</w:t>
            </w:r>
            <w:r w:rsidRPr="00BD1A4C">
              <w:rPr>
                <w:rFonts w:ascii="Times New Roman" w:eastAsiaTheme="majorEastAsia" w:hAnsi="Times New Roman" w:cs="Times New Roman"/>
                <w:bCs/>
                <w:color w:val="000000"/>
                <w:sz w:val="24"/>
                <w:szCs w:val="24"/>
              </w:rPr>
              <w:t>。</w:t>
            </w:r>
          </w:p>
          <w:p w14:paraId="55E082E4" w14:textId="77777777" w:rsidR="002E7D3A" w:rsidRDefault="002E7D3A" w:rsidP="002E7D3A">
            <w:pPr>
              <w:overflowPunct w:val="0"/>
              <w:autoSpaceDE w:val="0"/>
              <w:autoSpaceDN w:val="0"/>
              <w:ind w:firstLine="420"/>
              <w:jc w:val="center"/>
              <w:rPr>
                <w:rFonts w:ascii="Times New Roman" w:eastAsiaTheme="majorEastAsia" w:hAnsi="Times New Roman" w:cs="Times New Roman"/>
                <w:b/>
                <w:bCs/>
                <w:sz w:val="22"/>
                <w:szCs w:val="21"/>
              </w:rPr>
            </w:pPr>
            <w:r w:rsidRPr="00BD1A4C">
              <w:rPr>
                <w:rFonts w:ascii="Times New Roman" w:eastAsiaTheme="majorEastAsia" w:hAnsi="Times New Roman" w:cs="Times New Roman"/>
                <w:b/>
                <w:bCs/>
                <w:sz w:val="22"/>
                <w:szCs w:val="21"/>
              </w:rPr>
              <w:t>表</w:t>
            </w:r>
            <w:r w:rsidRPr="00BD1A4C">
              <w:rPr>
                <w:rFonts w:ascii="Times New Roman" w:eastAsiaTheme="majorEastAsia" w:hAnsi="Times New Roman" w:cs="Times New Roman"/>
                <w:b/>
                <w:bCs/>
                <w:sz w:val="22"/>
                <w:szCs w:val="21"/>
              </w:rPr>
              <w:t>8.</w:t>
            </w:r>
            <w:r w:rsidR="00990ABB">
              <w:rPr>
                <w:rFonts w:ascii="Times New Roman" w:eastAsiaTheme="majorEastAsia" w:hAnsi="Times New Roman" w:cs="Times New Roman"/>
                <w:b/>
                <w:bCs/>
                <w:sz w:val="22"/>
                <w:szCs w:val="21"/>
              </w:rPr>
              <w:t>2</w:t>
            </w:r>
            <w:r w:rsidRPr="00BD1A4C">
              <w:rPr>
                <w:rFonts w:ascii="Times New Roman" w:eastAsiaTheme="majorEastAsia" w:hAnsi="Times New Roman" w:cs="Times New Roman"/>
                <w:b/>
                <w:bCs/>
                <w:sz w:val="22"/>
                <w:szCs w:val="21"/>
              </w:rPr>
              <w:t>-</w:t>
            </w:r>
            <w:r w:rsidR="00990ABB">
              <w:rPr>
                <w:rFonts w:ascii="Times New Roman" w:eastAsiaTheme="majorEastAsia" w:hAnsi="Times New Roman" w:cs="Times New Roman"/>
                <w:b/>
                <w:bCs/>
                <w:sz w:val="22"/>
                <w:szCs w:val="21"/>
              </w:rPr>
              <w:t>12</w:t>
            </w:r>
            <w:r w:rsidRPr="00BD1A4C">
              <w:rPr>
                <w:rFonts w:ascii="Times New Roman" w:eastAsiaTheme="majorEastAsia" w:hAnsi="Times New Roman" w:cs="Times New Roman"/>
                <w:b/>
                <w:bCs/>
                <w:sz w:val="22"/>
                <w:szCs w:val="21"/>
              </w:rPr>
              <w:t xml:space="preserve">  </w:t>
            </w:r>
            <w:r w:rsidRPr="00BD1A4C">
              <w:rPr>
                <w:rFonts w:ascii="Times New Roman" w:eastAsiaTheme="majorEastAsia" w:hAnsi="Times New Roman" w:cs="Times New Roman"/>
                <w:b/>
                <w:bCs/>
                <w:sz w:val="22"/>
                <w:szCs w:val="21"/>
              </w:rPr>
              <w:t>固体废物利用处置方式评价表</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28"/>
              <w:gridCol w:w="1003"/>
              <w:gridCol w:w="764"/>
              <w:gridCol w:w="1076"/>
              <w:gridCol w:w="1097"/>
              <w:gridCol w:w="1616"/>
              <w:gridCol w:w="655"/>
              <w:gridCol w:w="784"/>
              <w:gridCol w:w="1647"/>
            </w:tblGrid>
            <w:tr w:rsidR="002E7D3A" w:rsidRPr="00BD1A4C" w14:paraId="590803B4" w14:textId="77777777" w:rsidTr="00C11890">
              <w:trPr>
                <w:tblHeader/>
              </w:trPr>
              <w:tc>
                <w:tcPr>
                  <w:tcW w:w="236" w:type="pct"/>
                  <w:vAlign w:val="center"/>
                </w:tcPr>
                <w:p w14:paraId="210A3B5F" w14:textId="77777777" w:rsidR="002E7D3A" w:rsidRPr="00BD1A4C" w:rsidRDefault="002E7D3A" w:rsidP="002E7D3A">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序号</w:t>
                  </w:r>
                </w:p>
              </w:tc>
              <w:tc>
                <w:tcPr>
                  <w:tcW w:w="553" w:type="pct"/>
                  <w:vAlign w:val="center"/>
                </w:tcPr>
                <w:p w14:paraId="20947D7C" w14:textId="77777777" w:rsidR="002E7D3A" w:rsidRPr="00BD1A4C" w:rsidRDefault="002E7D3A" w:rsidP="002E7D3A">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污染物名称</w:t>
                  </w:r>
                </w:p>
              </w:tc>
              <w:tc>
                <w:tcPr>
                  <w:tcW w:w="421" w:type="pct"/>
                  <w:vAlign w:val="center"/>
                </w:tcPr>
                <w:p w14:paraId="7B9ECCF1" w14:textId="77777777" w:rsidR="002E7D3A" w:rsidRPr="00BD1A4C" w:rsidRDefault="002E7D3A" w:rsidP="002E7D3A">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产生</w:t>
                  </w:r>
                </w:p>
                <w:p w14:paraId="16294405" w14:textId="77777777" w:rsidR="002E7D3A" w:rsidRPr="00BD1A4C" w:rsidRDefault="002E7D3A" w:rsidP="002E7D3A">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工序</w:t>
                  </w:r>
                </w:p>
              </w:tc>
              <w:tc>
                <w:tcPr>
                  <w:tcW w:w="593" w:type="pct"/>
                  <w:vAlign w:val="center"/>
                </w:tcPr>
                <w:p w14:paraId="48234111" w14:textId="77777777" w:rsidR="002E7D3A" w:rsidRPr="00BD1A4C" w:rsidRDefault="002E7D3A" w:rsidP="002E7D3A">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属性</w:t>
                  </w:r>
                </w:p>
              </w:tc>
              <w:tc>
                <w:tcPr>
                  <w:tcW w:w="605" w:type="pct"/>
                  <w:vAlign w:val="center"/>
                </w:tcPr>
                <w:p w14:paraId="0B840D6F" w14:textId="77777777" w:rsidR="002E7D3A" w:rsidRPr="00BD1A4C" w:rsidRDefault="002E7D3A" w:rsidP="002E7D3A">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主要成分</w:t>
                  </w:r>
                </w:p>
              </w:tc>
              <w:tc>
                <w:tcPr>
                  <w:tcW w:w="891" w:type="pct"/>
                  <w:vAlign w:val="center"/>
                </w:tcPr>
                <w:p w14:paraId="64041026" w14:textId="77777777" w:rsidR="002E7D3A" w:rsidRPr="00BD1A4C" w:rsidRDefault="002E7D3A" w:rsidP="002E7D3A">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废物代码</w:t>
                  </w:r>
                </w:p>
              </w:tc>
              <w:tc>
                <w:tcPr>
                  <w:tcW w:w="361" w:type="pct"/>
                  <w:vAlign w:val="center"/>
                </w:tcPr>
                <w:p w14:paraId="0AEC5DD2" w14:textId="77777777" w:rsidR="002E7D3A" w:rsidRPr="00BD1A4C" w:rsidRDefault="002E7D3A" w:rsidP="002E7D3A">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危险特性</w:t>
                  </w:r>
                </w:p>
              </w:tc>
              <w:tc>
                <w:tcPr>
                  <w:tcW w:w="432" w:type="pct"/>
                  <w:vAlign w:val="center"/>
                </w:tcPr>
                <w:p w14:paraId="28D7F6DD" w14:textId="77777777" w:rsidR="002E7D3A" w:rsidRPr="00BD1A4C" w:rsidRDefault="002E7D3A" w:rsidP="002E7D3A">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产生量</w:t>
                  </w:r>
                  <w:r w:rsidRPr="00BD1A4C">
                    <w:rPr>
                      <w:rFonts w:ascii="Times New Roman" w:eastAsiaTheme="majorEastAsia" w:hAnsi="Times New Roman" w:cs="Times New Roman"/>
                      <w:b/>
                      <w:szCs w:val="21"/>
                    </w:rPr>
                    <w:t>t/a</w:t>
                  </w:r>
                </w:p>
              </w:tc>
              <w:tc>
                <w:tcPr>
                  <w:tcW w:w="908" w:type="pct"/>
                  <w:vAlign w:val="center"/>
                </w:tcPr>
                <w:p w14:paraId="00265142" w14:textId="77777777" w:rsidR="002E7D3A" w:rsidRPr="00BD1A4C" w:rsidRDefault="002E7D3A" w:rsidP="002E7D3A">
                  <w:pPr>
                    <w:jc w:val="center"/>
                    <w:rPr>
                      <w:rFonts w:ascii="Times New Roman" w:eastAsiaTheme="majorEastAsia" w:hAnsi="Times New Roman" w:cs="Times New Roman"/>
                      <w:b/>
                      <w:szCs w:val="21"/>
                    </w:rPr>
                  </w:pPr>
                  <w:r w:rsidRPr="00BD1A4C">
                    <w:rPr>
                      <w:rFonts w:ascii="Times New Roman" w:eastAsiaTheme="majorEastAsia" w:hAnsi="Times New Roman" w:cs="Times New Roman"/>
                      <w:b/>
                      <w:szCs w:val="21"/>
                    </w:rPr>
                    <w:t>处置方式</w:t>
                  </w:r>
                </w:p>
              </w:tc>
            </w:tr>
            <w:tr w:rsidR="00FE3440" w:rsidRPr="00BD1A4C" w14:paraId="6CDA8F5C" w14:textId="77777777" w:rsidTr="00C11890">
              <w:trPr>
                <w:tblHeader/>
              </w:trPr>
              <w:tc>
                <w:tcPr>
                  <w:tcW w:w="236" w:type="pct"/>
                  <w:vAlign w:val="center"/>
                </w:tcPr>
                <w:p w14:paraId="2382E91C" w14:textId="77777777" w:rsidR="00FE3440" w:rsidRPr="00FB68AB" w:rsidRDefault="00FE3440" w:rsidP="00FE3440">
                  <w:pPr>
                    <w:rPr>
                      <w:rFonts w:ascii="Times New Roman" w:eastAsiaTheme="majorEastAsia" w:hAnsi="Times New Roman" w:cs="Times New Roman"/>
                      <w:szCs w:val="21"/>
                    </w:rPr>
                  </w:pPr>
                  <w:r w:rsidRPr="00FB68AB">
                    <w:rPr>
                      <w:rFonts w:ascii="Times New Roman" w:eastAsiaTheme="majorEastAsia" w:hAnsi="Times New Roman" w:cs="Times New Roman"/>
                      <w:szCs w:val="21"/>
                    </w:rPr>
                    <w:t>1</w:t>
                  </w:r>
                </w:p>
              </w:tc>
              <w:tc>
                <w:tcPr>
                  <w:tcW w:w="553" w:type="pct"/>
                  <w:vAlign w:val="center"/>
                </w:tcPr>
                <w:p w14:paraId="5398B702" w14:textId="06EFABC7" w:rsidR="00FE3440" w:rsidRPr="00FB68AB" w:rsidRDefault="00FE3440" w:rsidP="00C11890">
                  <w:pPr>
                    <w:adjustRightInd w:val="0"/>
                    <w:snapToGrid w:val="0"/>
                    <w:jc w:val="center"/>
                    <w:rPr>
                      <w:rFonts w:ascii="Times New Roman" w:eastAsiaTheme="majorEastAsia" w:hAnsi="Times New Roman" w:cs="Times New Roman"/>
                      <w:szCs w:val="21"/>
                    </w:rPr>
                  </w:pPr>
                  <w:r w:rsidRPr="001F60E5">
                    <w:rPr>
                      <w:rFonts w:ascii="Times New Roman" w:eastAsiaTheme="majorEastAsia" w:hAnsi="Times New Roman" w:cs="Times New Roman"/>
                      <w:szCs w:val="20"/>
                    </w:rPr>
                    <w:t>废弃的含油抹布</w:t>
                  </w:r>
                </w:p>
              </w:tc>
              <w:tc>
                <w:tcPr>
                  <w:tcW w:w="421" w:type="pct"/>
                  <w:vAlign w:val="center"/>
                </w:tcPr>
                <w:p w14:paraId="24B19EDF" w14:textId="77777777" w:rsidR="00FE3440" w:rsidRPr="00FB68AB" w:rsidRDefault="00FE3440" w:rsidP="00FE3440">
                  <w:pPr>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清洁</w:t>
                  </w:r>
                </w:p>
              </w:tc>
              <w:tc>
                <w:tcPr>
                  <w:tcW w:w="593" w:type="pct"/>
                  <w:vAlign w:val="center"/>
                </w:tcPr>
                <w:p w14:paraId="4D288E01" w14:textId="77777777" w:rsidR="00FE3440" w:rsidRPr="00FB68AB" w:rsidRDefault="00FE3440" w:rsidP="00FE3440">
                  <w:pPr>
                    <w:rPr>
                      <w:rFonts w:ascii="Times New Roman" w:eastAsiaTheme="majorEastAsia" w:hAnsi="Times New Roman" w:cs="Times New Roman"/>
                      <w:szCs w:val="21"/>
                    </w:rPr>
                  </w:pPr>
                  <w:r>
                    <w:rPr>
                      <w:rFonts w:ascii="Times New Roman" w:eastAsiaTheme="majorEastAsia" w:hAnsi="Times New Roman" w:cs="Times New Roman" w:hint="eastAsia"/>
                      <w:szCs w:val="21"/>
                    </w:rPr>
                    <w:t>危险废物（豁免）</w:t>
                  </w:r>
                </w:p>
              </w:tc>
              <w:tc>
                <w:tcPr>
                  <w:tcW w:w="605" w:type="pct"/>
                  <w:vAlign w:val="center"/>
                </w:tcPr>
                <w:p w14:paraId="27DC90A9" w14:textId="77777777" w:rsidR="00FE3440" w:rsidRDefault="00FE3440" w:rsidP="00FE3440">
                  <w:pPr>
                    <w:adjustRightInd w:val="0"/>
                    <w:snapToGrid w:val="0"/>
                    <w:jc w:val="center"/>
                    <w:rPr>
                      <w:rFonts w:ascii="Times New Roman" w:eastAsiaTheme="majorEastAsia" w:hAnsi="Times New Roman" w:cs="Times New Roman"/>
                      <w:szCs w:val="20"/>
                    </w:rPr>
                  </w:pPr>
                  <w:r w:rsidRPr="001F60E5">
                    <w:rPr>
                      <w:rFonts w:ascii="Times New Roman" w:eastAsiaTheme="majorEastAsia" w:hAnsi="Times New Roman" w:cs="Times New Roman"/>
                      <w:szCs w:val="20"/>
                    </w:rPr>
                    <w:t>废弃的</w:t>
                  </w:r>
                </w:p>
                <w:p w14:paraId="53A66422" w14:textId="77777777" w:rsidR="00FE3440" w:rsidRPr="00FB68AB" w:rsidRDefault="00FE3440" w:rsidP="00FE3440">
                  <w:pPr>
                    <w:jc w:val="center"/>
                    <w:rPr>
                      <w:rFonts w:ascii="Times New Roman" w:eastAsiaTheme="majorEastAsia" w:hAnsi="Times New Roman" w:cs="Times New Roman"/>
                      <w:szCs w:val="21"/>
                    </w:rPr>
                  </w:pPr>
                  <w:r w:rsidRPr="001F60E5">
                    <w:rPr>
                      <w:rFonts w:ascii="Times New Roman" w:eastAsiaTheme="majorEastAsia" w:hAnsi="Times New Roman" w:cs="Times New Roman"/>
                      <w:szCs w:val="20"/>
                    </w:rPr>
                    <w:t>含油抹布</w:t>
                  </w:r>
                </w:p>
              </w:tc>
              <w:tc>
                <w:tcPr>
                  <w:tcW w:w="891" w:type="pct"/>
                  <w:vAlign w:val="center"/>
                </w:tcPr>
                <w:p w14:paraId="3BA19B9D" w14:textId="3C042AED" w:rsidR="00FE3440" w:rsidRPr="00FB68AB" w:rsidRDefault="00C11890" w:rsidP="00FE3440">
                  <w:pPr>
                    <w:jc w:val="center"/>
                    <w:rPr>
                      <w:rFonts w:ascii="Times New Roman" w:eastAsiaTheme="majorEastAsia" w:hAnsi="Times New Roman" w:cs="Times New Roman"/>
                      <w:szCs w:val="21"/>
                    </w:rPr>
                  </w:pPr>
                  <w:r>
                    <w:rPr>
                      <w:rFonts w:ascii="Times New Roman" w:hAnsi="Times New Roman" w:cs="Times New Roman"/>
                      <w:szCs w:val="21"/>
                    </w:rPr>
                    <w:t>HW49</w:t>
                  </w:r>
                  <w:r>
                    <w:rPr>
                      <w:rFonts w:ascii="Times New Roman" w:hAnsi="Times New Roman" w:cs="Times New Roman" w:hint="eastAsia"/>
                      <w:szCs w:val="21"/>
                    </w:rPr>
                    <w:t>（</w:t>
                  </w:r>
                  <w:r w:rsidRPr="000417FF">
                    <w:rPr>
                      <w:rFonts w:ascii="Times New Roman" w:hAnsi="Times New Roman" w:cs="Times New Roman"/>
                      <w:szCs w:val="21"/>
                    </w:rPr>
                    <w:t>900-041-49</w:t>
                  </w:r>
                  <w:r>
                    <w:rPr>
                      <w:rFonts w:ascii="Times New Roman" w:hAnsi="Times New Roman" w:cs="Times New Roman" w:hint="eastAsia"/>
                      <w:szCs w:val="21"/>
                    </w:rPr>
                    <w:t>）</w:t>
                  </w:r>
                </w:p>
              </w:tc>
              <w:tc>
                <w:tcPr>
                  <w:tcW w:w="361" w:type="pct"/>
                  <w:vAlign w:val="center"/>
                </w:tcPr>
                <w:p w14:paraId="41DB99D8" w14:textId="77777777" w:rsidR="00FE3440" w:rsidRPr="00FB68AB" w:rsidRDefault="00FE3440" w:rsidP="00FE3440">
                  <w:pPr>
                    <w:jc w:val="center"/>
                    <w:rPr>
                      <w:rFonts w:ascii="Times New Roman" w:eastAsiaTheme="majorEastAsia" w:hAnsi="Times New Roman" w:cs="Times New Roman"/>
                      <w:szCs w:val="21"/>
                    </w:rPr>
                  </w:pPr>
                  <w:r w:rsidRPr="00FB68AB">
                    <w:rPr>
                      <w:rFonts w:ascii="Times New Roman" w:eastAsiaTheme="majorEastAsia" w:hAnsi="Times New Roman" w:cs="Times New Roman" w:hint="eastAsia"/>
                      <w:szCs w:val="21"/>
                    </w:rPr>
                    <w:t>/</w:t>
                  </w:r>
                </w:p>
              </w:tc>
              <w:tc>
                <w:tcPr>
                  <w:tcW w:w="432" w:type="pct"/>
                  <w:vAlign w:val="center"/>
                </w:tcPr>
                <w:p w14:paraId="20A9DC12" w14:textId="77777777" w:rsidR="00FE3440" w:rsidRPr="00FB68AB" w:rsidRDefault="00FE3440" w:rsidP="00FE3440">
                  <w:pPr>
                    <w:jc w:val="center"/>
                    <w:rPr>
                      <w:rFonts w:ascii="Times New Roman" w:eastAsiaTheme="majorEastAsia" w:hAnsi="Times New Roman" w:cs="Times New Roman"/>
                      <w:szCs w:val="21"/>
                    </w:rPr>
                  </w:pPr>
                  <w:r>
                    <w:rPr>
                      <w:rFonts w:ascii="Times New Roman" w:eastAsiaTheme="majorEastAsia" w:hAnsi="Times New Roman" w:cs="Times New Roman"/>
                      <w:szCs w:val="21"/>
                    </w:rPr>
                    <w:t>0.01</w:t>
                  </w:r>
                </w:p>
              </w:tc>
              <w:tc>
                <w:tcPr>
                  <w:tcW w:w="908" w:type="pct"/>
                  <w:vMerge w:val="restart"/>
                  <w:vAlign w:val="center"/>
                </w:tcPr>
                <w:p w14:paraId="2F6C67E5" w14:textId="77777777" w:rsidR="00FE3440" w:rsidRPr="00FB68AB" w:rsidRDefault="00FE3440" w:rsidP="00FE3440">
                  <w:pPr>
                    <w:jc w:val="center"/>
                    <w:rPr>
                      <w:rFonts w:ascii="Times New Roman" w:eastAsiaTheme="majorEastAsia" w:hAnsi="Times New Roman" w:cs="Times New Roman"/>
                      <w:szCs w:val="21"/>
                    </w:rPr>
                  </w:pPr>
                  <w:r w:rsidRPr="00FB68AB">
                    <w:rPr>
                      <w:rFonts w:ascii="Times New Roman" w:eastAsiaTheme="majorEastAsia" w:hAnsi="Times New Roman" w:cs="Times New Roman"/>
                      <w:kern w:val="0"/>
                      <w:szCs w:val="21"/>
                    </w:rPr>
                    <w:t>环卫部门清运</w:t>
                  </w:r>
                </w:p>
              </w:tc>
            </w:tr>
            <w:tr w:rsidR="00FE3440" w:rsidRPr="00BD1A4C" w14:paraId="40AD7C3C" w14:textId="77777777" w:rsidTr="00C11890">
              <w:trPr>
                <w:tblHeader/>
              </w:trPr>
              <w:tc>
                <w:tcPr>
                  <w:tcW w:w="236" w:type="pct"/>
                  <w:vAlign w:val="center"/>
                </w:tcPr>
                <w:p w14:paraId="17BAAE17" w14:textId="77777777" w:rsidR="00FE3440" w:rsidRPr="00FB68AB" w:rsidRDefault="00FE3440" w:rsidP="00FE3440">
                  <w:pPr>
                    <w:rPr>
                      <w:rFonts w:ascii="Times New Roman" w:eastAsiaTheme="majorEastAsia" w:hAnsi="Times New Roman" w:cs="Times New Roman"/>
                      <w:szCs w:val="21"/>
                    </w:rPr>
                  </w:pPr>
                  <w:r w:rsidRPr="00FB68AB">
                    <w:rPr>
                      <w:rFonts w:ascii="Times New Roman" w:eastAsiaTheme="majorEastAsia" w:hAnsi="Times New Roman" w:cs="Times New Roman"/>
                      <w:szCs w:val="21"/>
                    </w:rPr>
                    <w:t>2</w:t>
                  </w:r>
                </w:p>
              </w:tc>
              <w:tc>
                <w:tcPr>
                  <w:tcW w:w="553" w:type="pct"/>
                  <w:vAlign w:val="center"/>
                </w:tcPr>
                <w:p w14:paraId="6FB570F5" w14:textId="77777777" w:rsidR="00FE3440" w:rsidRPr="00BD1A4C" w:rsidRDefault="00FE3440" w:rsidP="00FE3440">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生活</w:t>
                  </w:r>
                </w:p>
                <w:p w14:paraId="1EBB6795" w14:textId="77777777" w:rsidR="00FE3440" w:rsidRPr="00FB68AB" w:rsidRDefault="00FE3440" w:rsidP="00FE3440">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垃圾</w:t>
                  </w:r>
                </w:p>
              </w:tc>
              <w:tc>
                <w:tcPr>
                  <w:tcW w:w="421" w:type="pct"/>
                  <w:vAlign w:val="center"/>
                </w:tcPr>
                <w:p w14:paraId="16818D48" w14:textId="77777777" w:rsidR="00FE3440" w:rsidRPr="00BD1A4C" w:rsidRDefault="00FE3440" w:rsidP="00FE3440">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办公</w:t>
                  </w:r>
                </w:p>
                <w:p w14:paraId="0315C7F2" w14:textId="77777777" w:rsidR="00FE3440" w:rsidRPr="00FB68AB" w:rsidRDefault="00FE3440" w:rsidP="00FE3440">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生活</w:t>
                  </w:r>
                </w:p>
              </w:tc>
              <w:tc>
                <w:tcPr>
                  <w:tcW w:w="593" w:type="pct"/>
                  <w:vAlign w:val="center"/>
                </w:tcPr>
                <w:p w14:paraId="75A438A5" w14:textId="77777777" w:rsidR="00FE3440" w:rsidRPr="00FB68AB" w:rsidRDefault="00FE3440" w:rsidP="00FE3440">
                  <w:pPr>
                    <w:adjustRightInd w:val="0"/>
                    <w:snapToGrid w:val="0"/>
                    <w:jc w:val="center"/>
                    <w:rPr>
                      <w:rFonts w:ascii="Times New Roman" w:eastAsiaTheme="majorEastAsia" w:hAnsi="Times New Roman" w:cs="Times New Roman"/>
                      <w:szCs w:val="21"/>
                    </w:rPr>
                  </w:pPr>
                  <w:r w:rsidRPr="00FB68AB">
                    <w:rPr>
                      <w:rFonts w:ascii="Times New Roman" w:eastAsiaTheme="majorEastAsia" w:hAnsi="Times New Roman" w:cs="Times New Roman" w:hint="eastAsia"/>
                      <w:szCs w:val="21"/>
                    </w:rPr>
                    <w:t>生活</w:t>
                  </w:r>
                </w:p>
                <w:p w14:paraId="381E18D1" w14:textId="77777777" w:rsidR="00FE3440" w:rsidRPr="00FB68AB" w:rsidRDefault="00FE3440" w:rsidP="00FE3440">
                  <w:pPr>
                    <w:adjustRightInd w:val="0"/>
                    <w:snapToGrid w:val="0"/>
                    <w:jc w:val="center"/>
                    <w:rPr>
                      <w:rFonts w:ascii="Times New Roman" w:eastAsiaTheme="majorEastAsia" w:hAnsi="Times New Roman" w:cs="Times New Roman"/>
                      <w:szCs w:val="21"/>
                    </w:rPr>
                  </w:pPr>
                  <w:r w:rsidRPr="00FB68AB">
                    <w:rPr>
                      <w:rFonts w:ascii="Times New Roman" w:eastAsiaTheme="majorEastAsia" w:hAnsi="Times New Roman" w:cs="Times New Roman" w:hint="eastAsia"/>
                      <w:szCs w:val="21"/>
                    </w:rPr>
                    <w:t>垃圾</w:t>
                  </w:r>
                </w:p>
              </w:tc>
              <w:tc>
                <w:tcPr>
                  <w:tcW w:w="605" w:type="pct"/>
                  <w:vAlign w:val="center"/>
                </w:tcPr>
                <w:p w14:paraId="75AAD2AE" w14:textId="77777777" w:rsidR="00FE3440" w:rsidRDefault="00FE3440" w:rsidP="00FE3440">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纸屑、</w:t>
                  </w:r>
                </w:p>
                <w:p w14:paraId="3561455D" w14:textId="77777777" w:rsidR="00FE3440" w:rsidRPr="00FB68AB" w:rsidRDefault="00FE3440" w:rsidP="00FE3440">
                  <w:pPr>
                    <w:rPr>
                      <w:rFonts w:ascii="Times New Roman" w:eastAsiaTheme="majorEastAsia" w:hAnsi="Times New Roman" w:cs="Times New Roman"/>
                      <w:szCs w:val="21"/>
                    </w:rPr>
                  </w:pPr>
                  <w:r w:rsidRPr="00BD1A4C">
                    <w:rPr>
                      <w:rFonts w:ascii="Times New Roman" w:eastAsiaTheme="majorEastAsia" w:hAnsi="Times New Roman" w:cs="Times New Roman"/>
                      <w:szCs w:val="21"/>
                    </w:rPr>
                    <w:t>果皮等</w:t>
                  </w:r>
                </w:p>
              </w:tc>
              <w:tc>
                <w:tcPr>
                  <w:tcW w:w="891" w:type="pct"/>
                  <w:vAlign w:val="center"/>
                </w:tcPr>
                <w:p w14:paraId="6FAEC6D7" w14:textId="77777777" w:rsidR="00FE3440" w:rsidRPr="00FB68AB" w:rsidRDefault="00FE3440" w:rsidP="00FE3440">
                  <w:pPr>
                    <w:adjustRightInd w:val="0"/>
                    <w:snapToGrid w:val="0"/>
                    <w:jc w:val="center"/>
                    <w:rPr>
                      <w:rFonts w:ascii="Times New Roman" w:eastAsiaTheme="majorEastAsia" w:hAnsi="Times New Roman" w:cs="Times New Roman"/>
                      <w:szCs w:val="21"/>
                    </w:rPr>
                  </w:pPr>
                  <w:r w:rsidRPr="00FB68AB">
                    <w:rPr>
                      <w:rFonts w:ascii="Times New Roman" w:eastAsiaTheme="majorEastAsia" w:hAnsi="Times New Roman" w:cs="Times New Roman"/>
                      <w:szCs w:val="21"/>
                    </w:rPr>
                    <w:t>99</w:t>
                  </w:r>
                  <w:r w:rsidRPr="00FB68AB">
                    <w:rPr>
                      <w:rFonts w:ascii="Times New Roman" w:eastAsiaTheme="majorEastAsia" w:hAnsi="Times New Roman" w:cs="Times New Roman"/>
                      <w:szCs w:val="21"/>
                    </w:rPr>
                    <w:t>其它</w:t>
                  </w:r>
                </w:p>
                <w:p w14:paraId="1F0F1FF1" w14:textId="77777777" w:rsidR="00FE3440" w:rsidRPr="00FB68AB" w:rsidRDefault="00FE3440" w:rsidP="00FE3440">
                  <w:pPr>
                    <w:jc w:val="center"/>
                    <w:rPr>
                      <w:rFonts w:ascii="Times New Roman" w:eastAsiaTheme="majorEastAsia" w:hAnsi="Times New Roman" w:cs="Times New Roman"/>
                      <w:szCs w:val="21"/>
                    </w:rPr>
                  </w:pPr>
                  <w:r w:rsidRPr="00FB68AB">
                    <w:rPr>
                      <w:rFonts w:ascii="Times New Roman" w:eastAsiaTheme="majorEastAsia" w:hAnsi="Times New Roman" w:cs="Times New Roman"/>
                      <w:szCs w:val="21"/>
                    </w:rPr>
                    <w:t>废物</w:t>
                  </w:r>
                </w:p>
              </w:tc>
              <w:tc>
                <w:tcPr>
                  <w:tcW w:w="361" w:type="pct"/>
                  <w:vAlign w:val="center"/>
                </w:tcPr>
                <w:p w14:paraId="22492184" w14:textId="77777777" w:rsidR="00FE3440" w:rsidRPr="00FB68AB" w:rsidRDefault="00FE3440" w:rsidP="00FE3440">
                  <w:pPr>
                    <w:jc w:val="center"/>
                    <w:rPr>
                      <w:rFonts w:ascii="Times New Roman" w:eastAsiaTheme="majorEastAsia" w:hAnsi="Times New Roman" w:cs="Times New Roman"/>
                      <w:szCs w:val="21"/>
                    </w:rPr>
                  </w:pPr>
                  <w:r>
                    <w:rPr>
                      <w:rFonts w:ascii="Times New Roman" w:eastAsiaTheme="majorEastAsia" w:hAnsi="Times New Roman" w:cs="Times New Roman"/>
                      <w:szCs w:val="21"/>
                    </w:rPr>
                    <w:t>/</w:t>
                  </w:r>
                </w:p>
              </w:tc>
              <w:tc>
                <w:tcPr>
                  <w:tcW w:w="432" w:type="pct"/>
                  <w:vAlign w:val="center"/>
                </w:tcPr>
                <w:p w14:paraId="6A978AEF" w14:textId="77777777" w:rsidR="00FE3440" w:rsidRPr="00FB68AB" w:rsidRDefault="00FE3440" w:rsidP="00FE3440">
                  <w:pPr>
                    <w:adjustRightInd w:val="0"/>
                    <w:snapToGrid w:val="0"/>
                    <w:jc w:val="center"/>
                    <w:rPr>
                      <w:rFonts w:ascii="Times New Roman" w:eastAsiaTheme="majorEastAsia" w:hAnsi="Times New Roman" w:cs="Times New Roman"/>
                      <w:szCs w:val="21"/>
                    </w:rPr>
                  </w:pPr>
                  <w:r>
                    <w:rPr>
                      <w:rFonts w:ascii="Times New Roman" w:eastAsiaTheme="majorEastAsia" w:hAnsi="Times New Roman" w:cs="Times New Roman"/>
                      <w:szCs w:val="21"/>
                    </w:rPr>
                    <w:t>2.01</w:t>
                  </w:r>
                </w:p>
              </w:tc>
              <w:tc>
                <w:tcPr>
                  <w:tcW w:w="908" w:type="pct"/>
                  <w:vMerge/>
                  <w:vAlign w:val="center"/>
                </w:tcPr>
                <w:p w14:paraId="52B9E5B0" w14:textId="77777777" w:rsidR="00FE3440" w:rsidRPr="00FB68AB" w:rsidRDefault="00FE3440" w:rsidP="00FE3440">
                  <w:pPr>
                    <w:jc w:val="center"/>
                    <w:rPr>
                      <w:rFonts w:ascii="Times New Roman" w:eastAsiaTheme="majorEastAsia" w:hAnsi="Times New Roman" w:cs="Times New Roman"/>
                      <w:szCs w:val="21"/>
                    </w:rPr>
                  </w:pPr>
                </w:p>
              </w:tc>
            </w:tr>
            <w:tr w:rsidR="00382F77" w:rsidRPr="00BD1A4C" w14:paraId="20A29124" w14:textId="77777777" w:rsidTr="00C11890">
              <w:trPr>
                <w:tblHeader/>
              </w:trPr>
              <w:tc>
                <w:tcPr>
                  <w:tcW w:w="3660" w:type="pct"/>
                  <w:gridSpan w:val="7"/>
                  <w:vAlign w:val="center"/>
                </w:tcPr>
                <w:p w14:paraId="5A83E7D5" w14:textId="77777777" w:rsidR="00382F77" w:rsidRPr="00FB68AB" w:rsidRDefault="00382F77" w:rsidP="00FB68AB">
                  <w:pPr>
                    <w:jc w:val="center"/>
                    <w:rPr>
                      <w:rFonts w:ascii="Times New Roman" w:eastAsiaTheme="majorEastAsia" w:hAnsi="Times New Roman" w:cs="Times New Roman"/>
                      <w:szCs w:val="21"/>
                    </w:rPr>
                  </w:pPr>
                  <w:r w:rsidRPr="00FB68AB">
                    <w:rPr>
                      <w:rFonts w:ascii="Times New Roman" w:eastAsiaTheme="majorEastAsia" w:hAnsi="Times New Roman" w:cs="Times New Roman"/>
                      <w:szCs w:val="21"/>
                    </w:rPr>
                    <w:t>小计</w:t>
                  </w:r>
                </w:p>
              </w:tc>
              <w:tc>
                <w:tcPr>
                  <w:tcW w:w="432" w:type="pct"/>
                  <w:vAlign w:val="center"/>
                </w:tcPr>
                <w:p w14:paraId="1161AEA6" w14:textId="77777777" w:rsidR="00382F77" w:rsidRPr="00FB68AB" w:rsidRDefault="00FE3440" w:rsidP="00FE3440">
                  <w:pPr>
                    <w:jc w:val="center"/>
                    <w:rPr>
                      <w:rFonts w:ascii="Times New Roman" w:eastAsiaTheme="majorEastAsia" w:hAnsi="Times New Roman" w:cs="Times New Roman"/>
                      <w:szCs w:val="21"/>
                    </w:rPr>
                  </w:pPr>
                  <w:r>
                    <w:rPr>
                      <w:rFonts w:ascii="Times New Roman" w:eastAsiaTheme="majorEastAsia" w:hAnsi="Times New Roman" w:cs="Times New Roman"/>
                      <w:szCs w:val="21"/>
                    </w:rPr>
                    <w:t>2.02</w:t>
                  </w:r>
                </w:p>
              </w:tc>
              <w:tc>
                <w:tcPr>
                  <w:tcW w:w="908" w:type="pct"/>
                  <w:vAlign w:val="center"/>
                </w:tcPr>
                <w:p w14:paraId="6B75C8BB" w14:textId="77777777" w:rsidR="00382F77" w:rsidRPr="00FB68AB" w:rsidRDefault="00382F77" w:rsidP="00FB68AB">
                  <w:pPr>
                    <w:rPr>
                      <w:rFonts w:ascii="Times New Roman" w:eastAsiaTheme="majorEastAsia" w:hAnsi="Times New Roman" w:cs="Times New Roman"/>
                      <w:szCs w:val="21"/>
                    </w:rPr>
                  </w:pPr>
                </w:p>
              </w:tc>
            </w:tr>
          </w:tbl>
          <w:p w14:paraId="17A6D870" w14:textId="712165DA" w:rsidR="006B3C2E" w:rsidRPr="00BD1A4C" w:rsidRDefault="006B3C2E" w:rsidP="006B3C2E">
            <w:pPr>
              <w:overflowPunct w:val="0"/>
              <w:autoSpaceDE w:val="0"/>
              <w:autoSpaceDN w:val="0"/>
              <w:spacing w:line="360" w:lineRule="auto"/>
              <w:ind w:firstLineChars="200" w:firstLine="480"/>
              <w:rPr>
                <w:rFonts w:ascii="Times New Roman" w:eastAsiaTheme="majorEastAsia" w:hAnsi="Times New Roman" w:cs="Times New Roman"/>
                <w:bCs/>
                <w:sz w:val="24"/>
                <w:szCs w:val="24"/>
              </w:rPr>
            </w:pPr>
            <w:r w:rsidRPr="00BD1A4C">
              <w:rPr>
                <w:rFonts w:ascii="Times New Roman" w:eastAsiaTheme="majorEastAsia" w:hAnsi="Times New Roman" w:cs="Times New Roman"/>
                <w:bCs/>
                <w:sz w:val="24"/>
                <w:szCs w:val="24"/>
              </w:rPr>
              <w:t>只要企业严格落实固废处置措施，搞好固废收集和分类存放，则本项目产生的固体废弃物均可做到妥善处置，不会对周围的环境带来污染。</w:t>
            </w:r>
          </w:p>
          <w:p w14:paraId="76CA09AA" w14:textId="77777777" w:rsidR="006B3C2E" w:rsidRPr="00BD1A4C" w:rsidRDefault="006B3C2E" w:rsidP="006B3C2E">
            <w:pPr>
              <w:overflowPunct w:val="0"/>
              <w:autoSpaceDE w:val="0"/>
              <w:autoSpaceDN w:val="0"/>
              <w:spacing w:line="360" w:lineRule="auto"/>
              <w:ind w:firstLineChars="200" w:firstLine="480"/>
              <w:rPr>
                <w:rFonts w:ascii="Times New Roman" w:eastAsiaTheme="majorEastAsia" w:hAnsi="Times New Roman" w:cs="Times New Roman"/>
                <w:bCs/>
                <w:sz w:val="24"/>
                <w:szCs w:val="24"/>
              </w:rPr>
            </w:pPr>
            <w:r w:rsidRPr="00BD1A4C">
              <w:rPr>
                <w:rFonts w:ascii="Times New Roman" w:eastAsiaTheme="majorEastAsia" w:hAnsi="Times New Roman" w:cs="Times New Roman"/>
                <w:bCs/>
                <w:sz w:val="24"/>
                <w:szCs w:val="24"/>
              </w:rPr>
              <w:t>本项目固废经上述措施可有效处置，对周围环境影响较小。</w:t>
            </w:r>
          </w:p>
          <w:p w14:paraId="3FE1BBD0" w14:textId="77777777" w:rsidR="006B3C2E" w:rsidRPr="00BD1A4C" w:rsidRDefault="006B3C2E" w:rsidP="00C10CC5">
            <w:pPr>
              <w:overflowPunct w:val="0"/>
              <w:autoSpaceDE w:val="0"/>
              <w:autoSpaceDN w:val="0"/>
              <w:spacing w:line="360" w:lineRule="auto"/>
              <w:rPr>
                <w:rFonts w:ascii="Times New Roman" w:eastAsiaTheme="majorEastAsia" w:hAnsi="Times New Roman" w:cs="Times New Roman"/>
                <w:b/>
                <w:bCs/>
                <w:sz w:val="24"/>
                <w:szCs w:val="24"/>
              </w:rPr>
            </w:pPr>
            <w:r w:rsidRPr="00BD1A4C">
              <w:rPr>
                <w:rFonts w:ascii="Times New Roman" w:eastAsiaTheme="majorEastAsia" w:hAnsi="Times New Roman" w:cs="Times New Roman"/>
                <w:b/>
                <w:sz w:val="24"/>
                <w:szCs w:val="24"/>
              </w:rPr>
              <w:t>8.</w:t>
            </w:r>
            <w:r w:rsidR="00990ABB">
              <w:rPr>
                <w:rFonts w:ascii="Times New Roman" w:eastAsiaTheme="majorEastAsia" w:hAnsi="Times New Roman" w:cs="Times New Roman"/>
                <w:b/>
                <w:sz w:val="24"/>
                <w:szCs w:val="24"/>
              </w:rPr>
              <w:t>2</w:t>
            </w:r>
            <w:r w:rsidRPr="00BD1A4C">
              <w:rPr>
                <w:rFonts w:ascii="Times New Roman" w:eastAsiaTheme="majorEastAsia" w:hAnsi="Times New Roman" w:cs="Times New Roman"/>
                <w:b/>
                <w:sz w:val="24"/>
                <w:szCs w:val="24"/>
              </w:rPr>
              <w:t>.</w:t>
            </w:r>
            <w:r w:rsidRPr="00BD1A4C">
              <w:rPr>
                <w:rFonts w:ascii="Times New Roman" w:eastAsiaTheme="majorEastAsia" w:hAnsi="Times New Roman" w:cs="Times New Roman"/>
                <w:b/>
                <w:bCs/>
                <w:sz w:val="24"/>
                <w:szCs w:val="24"/>
              </w:rPr>
              <w:t>5</w:t>
            </w:r>
            <w:r w:rsidRPr="00BD1A4C">
              <w:rPr>
                <w:rFonts w:ascii="Times New Roman" w:eastAsiaTheme="majorEastAsia" w:hAnsi="Times New Roman" w:cs="Times New Roman"/>
                <w:b/>
                <w:bCs/>
                <w:sz w:val="24"/>
                <w:szCs w:val="24"/>
              </w:rPr>
              <w:t>土壤环境影响分析</w:t>
            </w:r>
          </w:p>
          <w:p w14:paraId="51EEFA8B" w14:textId="77777777" w:rsidR="006B3C2E" w:rsidRPr="00BD1A4C" w:rsidRDefault="006B3C2E" w:rsidP="006B3C2E">
            <w:pPr>
              <w:overflowPunct w:val="0"/>
              <w:autoSpaceDE w:val="0"/>
              <w:autoSpaceDN w:val="0"/>
              <w:spacing w:line="360" w:lineRule="auto"/>
              <w:ind w:firstLine="420"/>
              <w:rPr>
                <w:rFonts w:ascii="Times New Roman" w:eastAsiaTheme="majorEastAsia" w:hAnsi="Times New Roman" w:cs="Times New Roman"/>
                <w:bCs/>
                <w:sz w:val="24"/>
                <w:szCs w:val="24"/>
              </w:rPr>
            </w:pPr>
            <w:r w:rsidRPr="00BD1A4C">
              <w:rPr>
                <w:rFonts w:ascii="Times New Roman" w:eastAsiaTheme="majorEastAsia" w:hAnsi="Times New Roman" w:cs="Times New Roman"/>
                <w:bCs/>
                <w:sz w:val="24"/>
                <w:szCs w:val="24"/>
              </w:rPr>
              <w:t>（</w:t>
            </w:r>
            <w:r w:rsidRPr="00BD1A4C">
              <w:rPr>
                <w:rFonts w:ascii="Times New Roman" w:eastAsiaTheme="majorEastAsia" w:hAnsi="Times New Roman" w:cs="Times New Roman"/>
                <w:bCs/>
                <w:sz w:val="24"/>
                <w:szCs w:val="24"/>
              </w:rPr>
              <w:t>1</w:t>
            </w:r>
            <w:r w:rsidRPr="00BD1A4C">
              <w:rPr>
                <w:rFonts w:ascii="Times New Roman" w:eastAsiaTheme="majorEastAsia" w:hAnsi="Times New Roman" w:cs="Times New Roman"/>
                <w:bCs/>
                <w:sz w:val="24"/>
                <w:szCs w:val="24"/>
              </w:rPr>
              <w:t>）评价工作等级</w:t>
            </w:r>
          </w:p>
          <w:p w14:paraId="580E9A7C" w14:textId="77777777" w:rsidR="006B3C2E" w:rsidRPr="00BD1A4C" w:rsidRDefault="006B3C2E" w:rsidP="004C7DBD">
            <w:pPr>
              <w:overflowPunct w:val="0"/>
              <w:autoSpaceDE w:val="0"/>
              <w:autoSpaceDN w:val="0"/>
              <w:spacing w:line="360" w:lineRule="auto"/>
              <w:ind w:firstLineChars="200" w:firstLine="480"/>
              <w:rPr>
                <w:rFonts w:ascii="Times New Roman" w:eastAsiaTheme="majorEastAsia" w:hAnsi="Times New Roman" w:cs="Times New Roman"/>
                <w:sz w:val="24"/>
                <w:szCs w:val="32"/>
              </w:rPr>
            </w:pPr>
            <w:r w:rsidRPr="00BD1A4C">
              <w:rPr>
                <w:rFonts w:ascii="Times New Roman" w:eastAsiaTheme="majorEastAsia" w:hAnsi="Times New Roman" w:cs="Times New Roman"/>
                <w:sz w:val="24"/>
                <w:szCs w:val="32"/>
              </w:rPr>
              <w:t>建设项目所在地位于</w:t>
            </w:r>
            <w:r w:rsidR="004E7E97" w:rsidRPr="00BD1A4C">
              <w:rPr>
                <w:rFonts w:ascii="Times New Roman" w:eastAsiaTheme="majorEastAsia" w:hAnsi="Times New Roman" w:cs="Times New Roman"/>
                <w:sz w:val="24"/>
                <w:szCs w:val="21"/>
              </w:rPr>
              <w:t>连云港市</w:t>
            </w:r>
            <w:r w:rsidR="00546C05">
              <w:rPr>
                <w:rFonts w:ascii="Times New Roman" w:eastAsiaTheme="majorEastAsia" w:hAnsi="Times New Roman" w:cs="Times New Roman" w:hint="eastAsia"/>
                <w:sz w:val="24"/>
                <w:szCs w:val="21"/>
              </w:rPr>
              <w:t>灌南县田楼镇新盘村</w:t>
            </w:r>
            <w:r w:rsidR="00546C05">
              <w:rPr>
                <w:rFonts w:ascii="Times New Roman" w:eastAsiaTheme="majorEastAsia" w:hAnsi="Times New Roman" w:cs="Times New Roman" w:hint="eastAsia"/>
                <w:sz w:val="24"/>
                <w:szCs w:val="21"/>
              </w:rPr>
              <w:t>G</w:t>
            </w:r>
            <w:r w:rsidR="00546C05">
              <w:rPr>
                <w:rFonts w:ascii="Times New Roman" w:eastAsiaTheme="majorEastAsia" w:hAnsi="Times New Roman" w:cs="Times New Roman"/>
                <w:sz w:val="24"/>
                <w:szCs w:val="21"/>
              </w:rPr>
              <w:t>204</w:t>
            </w:r>
            <w:r w:rsidR="00546C05">
              <w:rPr>
                <w:rFonts w:ascii="Times New Roman" w:eastAsiaTheme="majorEastAsia" w:hAnsi="Times New Roman" w:cs="Times New Roman" w:hint="eastAsia"/>
                <w:sz w:val="24"/>
                <w:szCs w:val="21"/>
              </w:rPr>
              <w:t>国道东侧</w:t>
            </w:r>
            <w:r w:rsidRPr="00BD1A4C">
              <w:rPr>
                <w:rFonts w:ascii="Times New Roman" w:eastAsiaTheme="majorEastAsia" w:hAnsi="Times New Roman" w:cs="Times New Roman"/>
                <w:sz w:val="24"/>
                <w:szCs w:val="32"/>
              </w:rPr>
              <w:t>，项目属于</w:t>
            </w:r>
            <w:r w:rsidR="006A6C4B" w:rsidRPr="005E7C2B">
              <w:rPr>
                <w:rFonts w:ascii="Times New Roman" w:eastAsiaTheme="majorEastAsia" w:hAnsi="Times New Roman" w:cs="Times New Roman" w:hint="eastAsia"/>
                <w:color w:val="000000"/>
                <w:sz w:val="24"/>
              </w:rPr>
              <w:t>机动车燃油零售</w:t>
            </w:r>
            <w:r w:rsidR="006A6C4B">
              <w:rPr>
                <w:rFonts w:ascii="Times New Roman" w:eastAsiaTheme="majorEastAsia" w:hAnsi="Times New Roman" w:cs="Times New Roman" w:hint="eastAsia"/>
                <w:color w:val="000000"/>
                <w:sz w:val="24"/>
              </w:rPr>
              <w:t>和</w:t>
            </w:r>
            <w:r w:rsidR="006A6C4B" w:rsidRPr="005E7C2B">
              <w:rPr>
                <w:rFonts w:ascii="Times New Roman" w:eastAsiaTheme="majorEastAsia" w:hAnsi="Times New Roman" w:cs="Times New Roman" w:hint="eastAsia"/>
                <w:sz w:val="24"/>
                <w:szCs w:val="21"/>
              </w:rPr>
              <w:t>机动车燃气零售</w:t>
            </w:r>
            <w:r w:rsidRPr="00BD1A4C">
              <w:rPr>
                <w:rFonts w:ascii="Times New Roman" w:eastAsiaTheme="majorEastAsia" w:hAnsi="Times New Roman" w:cs="Times New Roman"/>
                <w:sz w:val="24"/>
                <w:szCs w:val="32"/>
              </w:rPr>
              <w:t>，属于土壤环境影响评价类别</w:t>
            </w:r>
            <w:r w:rsidR="006A6C4B">
              <w:rPr>
                <w:rFonts w:ascii="宋体" w:eastAsia="宋体" w:hAnsi="宋体" w:cs="宋体" w:hint="eastAsia"/>
                <w:sz w:val="24"/>
                <w:szCs w:val="32"/>
              </w:rPr>
              <w:t>Ⅲ</w:t>
            </w:r>
            <w:r w:rsidRPr="00BD1A4C">
              <w:rPr>
                <w:rFonts w:ascii="Times New Roman" w:eastAsiaTheme="majorEastAsia" w:hAnsi="Times New Roman" w:cs="Times New Roman"/>
                <w:sz w:val="24"/>
                <w:szCs w:val="32"/>
              </w:rPr>
              <w:t>类；项目占地面积</w:t>
            </w:r>
            <w:r w:rsidR="004E7E97" w:rsidRPr="00BD1A4C">
              <w:rPr>
                <w:rFonts w:ascii="Times New Roman" w:eastAsiaTheme="majorEastAsia" w:hAnsi="Times New Roman" w:cs="Times New Roman"/>
                <w:sz w:val="24"/>
                <w:szCs w:val="32"/>
              </w:rPr>
              <w:t>约</w:t>
            </w:r>
            <w:r w:rsidR="006A6C4B">
              <w:rPr>
                <w:rFonts w:ascii="Times New Roman" w:eastAsiaTheme="majorEastAsia" w:hAnsi="Times New Roman" w:cs="Times New Roman"/>
                <w:sz w:val="24"/>
                <w:szCs w:val="32"/>
              </w:rPr>
              <w:t>0.64</w:t>
            </w:r>
            <w:r w:rsidRPr="00BD1A4C">
              <w:rPr>
                <w:rFonts w:ascii="Times New Roman" w:eastAsiaTheme="majorEastAsia" w:hAnsi="Times New Roman" w:cs="Times New Roman"/>
                <w:sz w:val="24"/>
                <w:szCs w:val="32"/>
              </w:rPr>
              <w:t>公顷，属于小型。</w:t>
            </w:r>
          </w:p>
          <w:p w14:paraId="434967C8" w14:textId="77777777" w:rsidR="006B3C2E" w:rsidRPr="00BD1A4C" w:rsidRDefault="006B3C2E" w:rsidP="009E2C91">
            <w:pPr>
              <w:overflowPunct w:val="0"/>
              <w:autoSpaceDE w:val="0"/>
              <w:autoSpaceDN w:val="0"/>
              <w:spacing w:line="360" w:lineRule="auto"/>
              <w:ind w:firstLineChars="200" w:firstLine="480"/>
              <w:rPr>
                <w:rFonts w:ascii="Times New Roman" w:eastAsiaTheme="majorEastAsia" w:hAnsi="Times New Roman" w:cs="Times New Roman"/>
                <w:sz w:val="24"/>
                <w:szCs w:val="32"/>
              </w:rPr>
            </w:pPr>
            <w:r w:rsidRPr="00BD1A4C">
              <w:rPr>
                <w:rFonts w:ascii="Times New Roman" w:eastAsiaTheme="majorEastAsia" w:hAnsi="Times New Roman" w:cs="Times New Roman"/>
                <w:sz w:val="24"/>
                <w:szCs w:val="32"/>
              </w:rPr>
              <w:t>通过对本项目的土壤环境污染影响分析可知，项目的建设对土壤的影响主要是人为因素导致一些物质进入土壤环境，引起土壤物理、化学、生物等方面特性的改变，不会引起土壤环境特征变化导致其生态功能发生变化，因此，本项目土壤影响类型属于污染影响型项目。</w:t>
            </w:r>
          </w:p>
          <w:p w14:paraId="721F2A3C" w14:textId="77777777" w:rsidR="009361F6" w:rsidRPr="00B33A3B" w:rsidRDefault="006B3C2E" w:rsidP="00B33A3B">
            <w:pPr>
              <w:overflowPunct w:val="0"/>
              <w:autoSpaceDE w:val="0"/>
              <w:autoSpaceDN w:val="0"/>
              <w:spacing w:line="360" w:lineRule="auto"/>
              <w:ind w:firstLine="420"/>
              <w:rPr>
                <w:rFonts w:ascii="Times New Roman" w:eastAsiaTheme="majorEastAsia" w:hAnsi="Times New Roman" w:cs="Times New Roman"/>
                <w:sz w:val="24"/>
                <w:szCs w:val="32"/>
              </w:rPr>
            </w:pPr>
            <w:r w:rsidRPr="00BD1A4C">
              <w:rPr>
                <w:rFonts w:ascii="Times New Roman" w:eastAsiaTheme="majorEastAsia" w:hAnsi="Times New Roman" w:cs="Times New Roman"/>
                <w:sz w:val="24"/>
                <w:szCs w:val="32"/>
              </w:rPr>
              <w:t>本项目所在地周边的土壤环境敏感程度判定见表</w:t>
            </w:r>
            <w:r w:rsidRPr="00BD1A4C">
              <w:rPr>
                <w:rFonts w:ascii="Times New Roman" w:eastAsiaTheme="majorEastAsia" w:hAnsi="Times New Roman" w:cs="Times New Roman"/>
                <w:sz w:val="24"/>
                <w:szCs w:val="32"/>
              </w:rPr>
              <w:t>8.</w:t>
            </w:r>
            <w:r w:rsidR="00C81785">
              <w:rPr>
                <w:rFonts w:ascii="Times New Roman" w:eastAsiaTheme="majorEastAsia" w:hAnsi="Times New Roman" w:cs="Times New Roman"/>
                <w:sz w:val="24"/>
                <w:szCs w:val="32"/>
              </w:rPr>
              <w:t>2</w:t>
            </w:r>
            <w:r w:rsidRPr="00BD1A4C">
              <w:rPr>
                <w:rFonts w:ascii="Times New Roman" w:eastAsiaTheme="majorEastAsia" w:hAnsi="Times New Roman" w:cs="Times New Roman"/>
                <w:sz w:val="24"/>
                <w:szCs w:val="32"/>
              </w:rPr>
              <w:t>.5-1</w:t>
            </w:r>
            <w:r w:rsidRPr="00BD1A4C">
              <w:rPr>
                <w:rFonts w:ascii="Times New Roman" w:eastAsiaTheme="majorEastAsia" w:hAnsi="Times New Roman" w:cs="Times New Roman"/>
                <w:sz w:val="24"/>
                <w:szCs w:val="32"/>
              </w:rPr>
              <w:t>，本项目的土壤环境影响评价工作等级见表</w:t>
            </w:r>
            <w:r w:rsidRPr="00BD1A4C">
              <w:rPr>
                <w:rFonts w:ascii="Times New Roman" w:eastAsiaTheme="majorEastAsia" w:hAnsi="Times New Roman" w:cs="Times New Roman"/>
                <w:sz w:val="24"/>
                <w:szCs w:val="32"/>
              </w:rPr>
              <w:t>8.</w:t>
            </w:r>
            <w:r w:rsidR="00C81785">
              <w:rPr>
                <w:rFonts w:ascii="Times New Roman" w:eastAsiaTheme="majorEastAsia" w:hAnsi="Times New Roman" w:cs="Times New Roman"/>
                <w:sz w:val="24"/>
                <w:szCs w:val="32"/>
              </w:rPr>
              <w:t>2</w:t>
            </w:r>
            <w:r w:rsidRPr="00BD1A4C">
              <w:rPr>
                <w:rFonts w:ascii="Times New Roman" w:eastAsiaTheme="majorEastAsia" w:hAnsi="Times New Roman" w:cs="Times New Roman"/>
                <w:sz w:val="24"/>
                <w:szCs w:val="32"/>
              </w:rPr>
              <w:t>.5-2</w:t>
            </w:r>
            <w:r w:rsidRPr="00BD1A4C">
              <w:rPr>
                <w:rFonts w:ascii="Times New Roman" w:eastAsiaTheme="majorEastAsia" w:hAnsi="Times New Roman" w:cs="Times New Roman"/>
                <w:sz w:val="24"/>
                <w:szCs w:val="32"/>
              </w:rPr>
              <w:t>。</w:t>
            </w:r>
          </w:p>
          <w:p w14:paraId="30A4440C" w14:textId="77777777" w:rsidR="006B3C2E" w:rsidRPr="00BD1A4C" w:rsidRDefault="006B3C2E" w:rsidP="006B3C2E">
            <w:pPr>
              <w:overflowPunct w:val="0"/>
              <w:autoSpaceDE w:val="0"/>
              <w:autoSpaceDN w:val="0"/>
              <w:ind w:firstLine="420"/>
              <w:jc w:val="center"/>
              <w:rPr>
                <w:rFonts w:ascii="Times New Roman" w:eastAsiaTheme="majorEastAsia" w:hAnsi="Times New Roman" w:cs="Times New Roman"/>
                <w:b/>
                <w:bCs/>
                <w:sz w:val="24"/>
              </w:rPr>
            </w:pPr>
            <w:r w:rsidRPr="00BD1A4C">
              <w:rPr>
                <w:rFonts w:ascii="Times New Roman" w:eastAsiaTheme="majorEastAsia" w:hAnsi="Times New Roman" w:cs="Times New Roman"/>
                <w:b/>
                <w:bCs/>
                <w:sz w:val="24"/>
              </w:rPr>
              <w:t>表</w:t>
            </w:r>
            <w:r w:rsidRPr="00BD1A4C">
              <w:rPr>
                <w:rFonts w:ascii="Times New Roman" w:eastAsiaTheme="majorEastAsia" w:hAnsi="Times New Roman" w:cs="Times New Roman"/>
                <w:b/>
                <w:bCs/>
                <w:sz w:val="24"/>
              </w:rPr>
              <w:t>8.</w:t>
            </w:r>
            <w:r w:rsidR="00C81785">
              <w:rPr>
                <w:rFonts w:ascii="Times New Roman" w:eastAsiaTheme="majorEastAsia" w:hAnsi="Times New Roman" w:cs="Times New Roman"/>
                <w:b/>
                <w:bCs/>
                <w:sz w:val="24"/>
              </w:rPr>
              <w:t>2</w:t>
            </w:r>
            <w:r w:rsidRPr="00BD1A4C">
              <w:rPr>
                <w:rFonts w:ascii="Times New Roman" w:eastAsiaTheme="majorEastAsia" w:hAnsi="Times New Roman" w:cs="Times New Roman"/>
                <w:b/>
                <w:bCs/>
                <w:sz w:val="24"/>
              </w:rPr>
              <w:t xml:space="preserve">.5-1  </w:t>
            </w:r>
            <w:r w:rsidRPr="00BD1A4C">
              <w:rPr>
                <w:rFonts w:ascii="Times New Roman" w:eastAsiaTheme="majorEastAsia" w:hAnsi="Times New Roman" w:cs="Times New Roman"/>
                <w:b/>
                <w:bCs/>
                <w:sz w:val="24"/>
              </w:rPr>
              <w:t>污染影响型敏感程度分级表</w:t>
            </w:r>
          </w:p>
          <w:tbl>
            <w:tblPr>
              <w:tblW w:w="5000"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78"/>
              <w:gridCol w:w="7592"/>
            </w:tblGrid>
            <w:tr w:rsidR="006B3C2E" w:rsidRPr="00BD1A4C" w14:paraId="7BC1D070" w14:textId="77777777" w:rsidTr="006B3C2E">
              <w:trPr>
                <w:trHeight w:val="449"/>
                <w:jc w:val="center"/>
              </w:trPr>
              <w:tc>
                <w:tcPr>
                  <w:tcW w:w="1435" w:type="dxa"/>
                  <w:vAlign w:val="center"/>
                </w:tcPr>
                <w:p w14:paraId="28D34AC4" w14:textId="77777777" w:rsidR="006B3C2E" w:rsidRPr="00BD1A4C" w:rsidRDefault="006B3C2E" w:rsidP="006B3C2E">
                  <w:pPr>
                    <w:jc w:val="center"/>
                    <w:rPr>
                      <w:rFonts w:ascii="Times New Roman" w:eastAsiaTheme="majorEastAsia" w:hAnsi="Times New Roman" w:cs="Times New Roman"/>
                      <w:b/>
                      <w:snapToGrid w:val="0"/>
                      <w:spacing w:val="6"/>
                      <w:kern w:val="0"/>
                      <w:szCs w:val="20"/>
                    </w:rPr>
                  </w:pPr>
                  <w:r w:rsidRPr="00BD1A4C">
                    <w:rPr>
                      <w:rFonts w:ascii="Times New Roman" w:eastAsiaTheme="majorEastAsia" w:hAnsi="Times New Roman" w:cs="Times New Roman"/>
                      <w:b/>
                      <w:snapToGrid w:val="0"/>
                      <w:spacing w:val="6"/>
                      <w:kern w:val="0"/>
                      <w:szCs w:val="20"/>
                    </w:rPr>
                    <w:t>敏感程度</w:t>
                  </w:r>
                </w:p>
              </w:tc>
              <w:tc>
                <w:tcPr>
                  <w:tcW w:w="7371" w:type="dxa"/>
                  <w:vAlign w:val="center"/>
                </w:tcPr>
                <w:p w14:paraId="4CE802D7" w14:textId="77777777" w:rsidR="006B3C2E" w:rsidRPr="00BD1A4C" w:rsidRDefault="006B3C2E" w:rsidP="006B3C2E">
                  <w:pPr>
                    <w:jc w:val="center"/>
                    <w:rPr>
                      <w:rFonts w:ascii="Times New Roman" w:eastAsiaTheme="majorEastAsia" w:hAnsi="Times New Roman" w:cs="Times New Roman"/>
                      <w:b/>
                      <w:snapToGrid w:val="0"/>
                      <w:spacing w:val="6"/>
                      <w:kern w:val="0"/>
                      <w:szCs w:val="20"/>
                    </w:rPr>
                  </w:pPr>
                  <w:r w:rsidRPr="00BD1A4C">
                    <w:rPr>
                      <w:rFonts w:ascii="Times New Roman" w:eastAsiaTheme="majorEastAsia" w:hAnsi="Times New Roman" w:cs="Times New Roman"/>
                      <w:b/>
                      <w:snapToGrid w:val="0"/>
                      <w:spacing w:val="6"/>
                      <w:kern w:val="0"/>
                      <w:szCs w:val="20"/>
                    </w:rPr>
                    <w:t>判别依据</w:t>
                  </w:r>
                </w:p>
              </w:tc>
            </w:tr>
            <w:tr w:rsidR="006B3C2E" w:rsidRPr="00BD1A4C" w14:paraId="5EA9D33C" w14:textId="77777777" w:rsidTr="006B3C2E">
              <w:trPr>
                <w:jc w:val="center"/>
              </w:trPr>
              <w:tc>
                <w:tcPr>
                  <w:tcW w:w="1435" w:type="dxa"/>
                  <w:vAlign w:val="center"/>
                </w:tcPr>
                <w:p w14:paraId="55664CD3" w14:textId="77777777" w:rsidR="006B3C2E" w:rsidRPr="00BD1A4C" w:rsidRDefault="006B3C2E" w:rsidP="006B3C2E">
                  <w:pPr>
                    <w:jc w:val="center"/>
                    <w:rPr>
                      <w:rFonts w:ascii="Times New Roman" w:eastAsiaTheme="majorEastAsia" w:hAnsi="Times New Roman" w:cs="Times New Roman"/>
                      <w:snapToGrid w:val="0"/>
                      <w:spacing w:val="6"/>
                      <w:kern w:val="0"/>
                      <w:szCs w:val="20"/>
                    </w:rPr>
                  </w:pPr>
                  <w:r w:rsidRPr="00BD1A4C">
                    <w:rPr>
                      <w:rFonts w:ascii="Times New Roman" w:eastAsiaTheme="majorEastAsia" w:hAnsi="Times New Roman" w:cs="Times New Roman"/>
                      <w:snapToGrid w:val="0"/>
                      <w:spacing w:val="6"/>
                      <w:kern w:val="0"/>
                      <w:szCs w:val="20"/>
                    </w:rPr>
                    <w:t>敏感</w:t>
                  </w:r>
                </w:p>
              </w:tc>
              <w:tc>
                <w:tcPr>
                  <w:tcW w:w="7371" w:type="dxa"/>
                  <w:vAlign w:val="center"/>
                </w:tcPr>
                <w:p w14:paraId="509E2978" w14:textId="77777777" w:rsidR="006B3C2E" w:rsidRPr="00BD1A4C" w:rsidRDefault="006B3C2E" w:rsidP="00BD47DB">
                  <w:pPr>
                    <w:jc w:val="center"/>
                    <w:rPr>
                      <w:rFonts w:ascii="Times New Roman" w:eastAsiaTheme="majorEastAsia" w:hAnsi="Times New Roman" w:cs="Times New Roman"/>
                      <w:snapToGrid w:val="0"/>
                      <w:spacing w:val="6"/>
                      <w:kern w:val="0"/>
                      <w:szCs w:val="20"/>
                    </w:rPr>
                  </w:pPr>
                  <w:r w:rsidRPr="00BD1A4C">
                    <w:rPr>
                      <w:rFonts w:ascii="Times New Roman" w:eastAsiaTheme="majorEastAsia" w:hAnsi="Times New Roman" w:cs="Times New Roman"/>
                      <w:snapToGrid w:val="0"/>
                      <w:spacing w:val="6"/>
                      <w:kern w:val="0"/>
                      <w:szCs w:val="20"/>
                    </w:rPr>
                    <w:t>建设项目周边存在耕地、园地、牧草地、饮用水水源地或居民区、学校、医院、疗养院、养老院等土壤环境敏感目标的</w:t>
                  </w:r>
                </w:p>
              </w:tc>
            </w:tr>
            <w:tr w:rsidR="006B3C2E" w:rsidRPr="00BD1A4C" w14:paraId="6A4D4AE2" w14:textId="77777777" w:rsidTr="006B3C2E">
              <w:trPr>
                <w:trHeight w:val="403"/>
                <w:jc w:val="center"/>
              </w:trPr>
              <w:tc>
                <w:tcPr>
                  <w:tcW w:w="1435" w:type="dxa"/>
                  <w:vAlign w:val="center"/>
                </w:tcPr>
                <w:p w14:paraId="34197B31" w14:textId="77777777" w:rsidR="006B3C2E" w:rsidRPr="00BD1A4C" w:rsidRDefault="006B3C2E" w:rsidP="006B3C2E">
                  <w:pPr>
                    <w:jc w:val="center"/>
                    <w:rPr>
                      <w:rFonts w:ascii="Times New Roman" w:eastAsiaTheme="majorEastAsia" w:hAnsi="Times New Roman" w:cs="Times New Roman"/>
                      <w:snapToGrid w:val="0"/>
                      <w:spacing w:val="6"/>
                      <w:kern w:val="0"/>
                      <w:szCs w:val="20"/>
                    </w:rPr>
                  </w:pPr>
                  <w:r w:rsidRPr="00BD1A4C">
                    <w:rPr>
                      <w:rFonts w:ascii="Times New Roman" w:eastAsiaTheme="majorEastAsia" w:hAnsi="Times New Roman" w:cs="Times New Roman"/>
                      <w:snapToGrid w:val="0"/>
                      <w:spacing w:val="6"/>
                      <w:kern w:val="0"/>
                      <w:szCs w:val="20"/>
                    </w:rPr>
                    <w:t>较敏感</w:t>
                  </w:r>
                </w:p>
              </w:tc>
              <w:tc>
                <w:tcPr>
                  <w:tcW w:w="7371" w:type="dxa"/>
                  <w:vAlign w:val="center"/>
                </w:tcPr>
                <w:p w14:paraId="5097CAD6" w14:textId="77777777" w:rsidR="006B3C2E" w:rsidRPr="00BD1A4C" w:rsidRDefault="006B3C2E" w:rsidP="00BD47DB">
                  <w:pPr>
                    <w:jc w:val="center"/>
                    <w:rPr>
                      <w:rFonts w:ascii="Times New Roman" w:eastAsiaTheme="majorEastAsia" w:hAnsi="Times New Roman" w:cs="Times New Roman"/>
                      <w:snapToGrid w:val="0"/>
                      <w:spacing w:val="6"/>
                      <w:kern w:val="0"/>
                      <w:szCs w:val="20"/>
                    </w:rPr>
                  </w:pPr>
                  <w:r w:rsidRPr="00BD1A4C">
                    <w:rPr>
                      <w:rFonts w:ascii="Times New Roman" w:eastAsiaTheme="majorEastAsia" w:hAnsi="Times New Roman" w:cs="Times New Roman"/>
                      <w:snapToGrid w:val="0"/>
                      <w:spacing w:val="6"/>
                      <w:kern w:val="0"/>
                      <w:szCs w:val="20"/>
                    </w:rPr>
                    <w:t>建设项目周边存在其他土壤环境敏感目标的</w:t>
                  </w:r>
                </w:p>
              </w:tc>
            </w:tr>
            <w:tr w:rsidR="006B3C2E" w:rsidRPr="00BD1A4C" w14:paraId="455FE036" w14:textId="77777777" w:rsidTr="006B3C2E">
              <w:trPr>
                <w:trHeight w:val="408"/>
                <w:jc w:val="center"/>
              </w:trPr>
              <w:tc>
                <w:tcPr>
                  <w:tcW w:w="1435" w:type="dxa"/>
                  <w:vAlign w:val="center"/>
                </w:tcPr>
                <w:p w14:paraId="323EA375" w14:textId="77777777" w:rsidR="006B3C2E" w:rsidRPr="00BD1A4C" w:rsidRDefault="006B3C2E" w:rsidP="006B3C2E">
                  <w:pPr>
                    <w:jc w:val="center"/>
                    <w:rPr>
                      <w:rFonts w:ascii="Times New Roman" w:eastAsiaTheme="majorEastAsia" w:hAnsi="Times New Roman" w:cs="Times New Roman"/>
                      <w:snapToGrid w:val="0"/>
                      <w:spacing w:val="6"/>
                      <w:kern w:val="0"/>
                      <w:szCs w:val="20"/>
                    </w:rPr>
                  </w:pPr>
                  <w:r w:rsidRPr="00BD1A4C">
                    <w:rPr>
                      <w:rFonts w:ascii="Times New Roman" w:eastAsiaTheme="majorEastAsia" w:hAnsi="Times New Roman" w:cs="Times New Roman"/>
                      <w:snapToGrid w:val="0"/>
                      <w:spacing w:val="6"/>
                      <w:kern w:val="0"/>
                      <w:szCs w:val="20"/>
                    </w:rPr>
                    <w:t>不敏感</w:t>
                  </w:r>
                </w:p>
              </w:tc>
              <w:tc>
                <w:tcPr>
                  <w:tcW w:w="7371" w:type="dxa"/>
                  <w:vAlign w:val="center"/>
                </w:tcPr>
                <w:p w14:paraId="281193CD" w14:textId="77777777" w:rsidR="006B3C2E" w:rsidRPr="00BD1A4C" w:rsidRDefault="006B3C2E" w:rsidP="00BD47DB">
                  <w:pPr>
                    <w:jc w:val="center"/>
                    <w:rPr>
                      <w:rFonts w:ascii="Times New Roman" w:eastAsiaTheme="majorEastAsia" w:hAnsi="Times New Roman" w:cs="Times New Roman"/>
                      <w:snapToGrid w:val="0"/>
                      <w:spacing w:val="6"/>
                      <w:kern w:val="0"/>
                      <w:szCs w:val="20"/>
                    </w:rPr>
                  </w:pPr>
                  <w:r w:rsidRPr="00BD1A4C">
                    <w:rPr>
                      <w:rFonts w:ascii="Times New Roman" w:eastAsiaTheme="majorEastAsia" w:hAnsi="Times New Roman" w:cs="Times New Roman"/>
                      <w:snapToGrid w:val="0"/>
                      <w:spacing w:val="6"/>
                      <w:kern w:val="0"/>
                      <w:szCs w:val="20"/>
                    </w:rPr>
                    <w:t>其他情况</w:t>
                  </w:r>
                </w:p>
              </w:tc>
            </w:tr>
          </w:tbl>
          <w:p w14:paraId="0A294F10" w14:textId="77777777" w:rsidR="006B3C2E" w:rsidRPr="00BD1A4C" w:rsidRDefault="006B3C2E" w:rsidP="006B3C2E">
            <w:pPr>
              <w:overflowPunct w:val="0"/>
              <w:autoSpaceDE w:val="0"/>
              <w:autoSpaceDN w:val="0"/>
              <w:ind w:firstLine="420"/>
              <w:jc w:val="center"/>
              <w:rPr>
                <w:rFonts w:ascii="Times New Roman" w:eastAsiaTheme="majorEastAsia" w:hAnsi="Times New Roman" w:cs="Times New Roman"/>
                <w:b/>
                <w:bCs/>
                <w:sz w:val="22"/>
                <w:szCs w:val="21"/>
              </w:rPr>
            </w:pPr>
            <w:r w:rsidRPr="00BD1A4C">
              <w:rPr>
                <w:rFonts w:ascii="Times New Roman" w:eastAsiaTheme="majorEastAsia" w:hAnsi="Times New Roman" w:cs="Times New Roman"/>
                <w:b/>
                <w:bCs/>
                <w:sz w:val="22"/>
                <w:szCs w:val="21"/>
              </w:rPr>
              <w:t>表</w:t>
            </w:r>
            <w:r w:rsidRPr="00BD1A4C">
              <w:rPr>
                <w:rFonts w:ascii="Times New Roman" w:eastAsiaTheme="majorEastAsia" w:hAnsi="Times New Roman" w:cs="Times New Roman"/>
                <w:b/>
                <w:bCs/>
                <w:sz w:val="24"/>
              </w:rPr>
              <w:t>8.</w:t>
            </w:r>
            <w:r w:rsidR="00C81785">
              <w:rPr>
                <w:rFonts w:ascii="Times New Roman" w:eastAsiaTheme="majorEastAsia" w:hAnsi="Times New Roman" w:cs="Times New Roman"/>
                <w:b/>
                <w:bCs/>
                <w:sz w:val="24"/>
              </w:rPr>
              <w:t>2</w:t>
            </w:r>
            <w:r w:rsidRPr="00BD1A4C">
              <w:rPr>
                <w:rFonts w:ascii="Times New Roman" w:eastAsiaTheme="majorEastAsia" w:hAnsi="Times New Roman" w:cs="Times New Roman"/>
                <w:b/>
                <w:bCs/>
                <w:sz w:val="24"/>
              </w:rPr>
              <w:t>.5-2</w:t>
            </w:r>
            <w:r w:rsidRPr="00BD1A4C">
              <w:rPr>
                <w:rFonts w:ascii="Times New Roman" w:eastAsiaTheme="majorEastAsia" w:hAnsi="Times New Roman" w:cs="Times New Roman"/>
                <w:b/>
                <w:bCs/>
                <w:sz w:val="22"/>
                <w:szCs w:val="21"/>
              </w:rPr>
              <w:t xml:space="preserve">  </w:t>
            </w:r>
            <w:r w:rsidRPr="00BD1A4C">
              <w:rPr>
                <w:rFonts w:ascii="Times New Roman" w:eastAsiaTheme="majorEastAsia" w:hAnsi="Times New Roman" w:cs="Times New Roman"/>
                <w:b/>
                <w:bCs/>
                <w:sz w:val="22"/>
                <w:szCs w:val="21"/>
              </w:rPr>
              <w:t>污染影响型评价工作等级划分表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744"/>
              <w:gridCol w:w="744"/>
              <w:gridCol w:w="745"/>
              <w:gridCol w:w="744"/>
              <w:gridCol w:w="887"/>
              <w:gridCol w:w="886"/>
              <w:gridCol w:w="745"/>
              <w:gridCol w:w="745"/>
              <w:gridCol w:w="801"/>
            </w:tblGrid>
            <w:tr w:rsidR="006B3C2E" w:rsidRPr="00BD1A4C" w14:paraId="6A8857EE" w14:textId="77777777" w:rsidTr="006B3C2E">
              <w:trPr>
                <w:trHeight w:val="705"/>
                <w:jc w:val="center"/>
              </w:trPr>
              <w:tc>
                <w:tcPr>
                  <w:tcW w:w="1971" w:type="dxa"/>
                  <w:tcBorders>
                    <w:top w:val="single" w:sz="4" w:space="0" w:color="auto"/>
                    <w:left w:val="nil"/>
                    <w:tl2br w:val="single" w:sz="4" w:space="0" w:color="auto"/>
                  </w:tcBorders>
                  <w:vAlign w:val="center"/>
                </w:tcPr>
                <w:p w14:paraId="6DCACB50" w14:textId="77777777" w:rsidR="00D14D2B" w:rsidRPr="00BD1A4C" w:rsidRDefault="00D14D2B" w:rsidP="00D14D2B">
                  <w:pPr>
                    <w:jc w:val="center"/>
                    <w:rPr>
                      <w:rFonts w:ascii="Times New Roman" w:eastAsiaTheme="majorEastAsia" w:hAnsi="Times New Roman" w:cs="Times New Roman"/>
                      <w:b/>
                      <w:bCs/>
                      <w:snapToGrid w:val="0"/>
                      <w:spacing w:val="6"/>
                      <w:kern w:val="0"/>
                      <w:szCs w:val="20"/>
                    </w:rPr>
                  </w:pPr>
                  <w:r w:rsidRPr="00BD1A4C">
                    <w:rPr>
                      <w:rFonts w:ascii="Times New Roman" w:eastAsiaTheme="majorEastAsia" w:hAnsi="Times New Roman" w:cs="Times New Roman"/>
                      <w:b/>
                      <w:bCs/>
                      <w:snapToGrid w:val="0"/>
                      <w:spacing w:val="6"/>
                      <w:kern w:val="0"/>
                      <w:szCs w:val="20"/>
                    </w:rPr>
                    <w:t xml:space="preserve">    </w:t>
                  </w:r>
                  <w:r w:rsidR="00B478FE">
                    <w:rPr>
                      <w:rFonts w:ascii="Times New Roman" w:eastAsiaTheme="majorEastAsia" w:hAnsi="Times New Roman" w:cs="Times New Roman"/>
                      <w:b/>
                      <w:bCs/>
                      <w:snapToGrid w:val="0"/>
                      <w:spacing w:val="6"/>
                      <w:kern w:val="0"/>
                      <w:szCs w:val="20"/>
                    </w:rPr>
                    <w:t xml:space="preserve"> </w:t>
                  </w:r>
                  <w:r w:rsidR="00C81785">
                    <w:rPr>
                      <w:rFonts w:ascii="Times New Roman" w:eastAsiaTheme="majorEastAsia" w:hAnsi="Times New Roman" w:cs="Times New Roman"/>
                      <w:b/>
                      <w:bCs/>
                      <w:snapToGrid w:val="0"/>
                      <w:spacing w:val="6"/>
                      <w:kern w:val="0"/>
                      <w:szCs w:val="20"/>
                    </w:rPr>
                    <w:t xml:space="preserve"> </w:t>
                  </w:r>
                  <w:r w:rsidR="00BD47DB">
                    <w:rPr>
                      <w:rFonts w:ascii="Times New Roman" w:eastAsiaTheme="majorEastAsia" w:hAnsi="Times New Roman" w:cs="Times New Roman"/>
                      <w:b/>
                      <w:bCs/>
                      <w:snapToGrid w:val="0"/>
                      <w:spacing w:val="6"/>
                      <w:kern w:val="0"/>
                      <w:szCs w:val="20"/>
                    </w:rPr>
                    <w:t xml:space="preserve"> </w:t>
                  </w:r>
                  <w:r w:rsidR="006B3C2E" w:rsidRPr="00BD1A4C">
                    <w:rPr>
                      <w:rFonts w:ascii="Times New Roman" w:eastAsiaTheme="majorEastAsia" w:hAnsi="Times New Roman" w:cs="Times New Roman"/>
                      <w:b/>
                      <w:bCs/>
                      <w:snapToGrid w:val="0"/>
                      <w:spacing w:val="6"/>
                      <w:kern w:val="0"/>
                      <w:szCs w:val="20"/>
                    </w:rPr>
                    <w:t>占地规模</w:t>
                  </w:r>
                </w:p>
                <w:p w14:paraId="17E6A63D" w14:textId="77777777" w:rsidR="006B3C2E" w:rsidRPr="00BD1A4C" w:rsidRDefault="006B3C2E" w:rsidP="00D14D2B">
                  <w:pPr>
                    <w:rPr>
                      <w:rFonts w:ascii="Times New Roman" w:eastAsiaTheme="majorEastAsia" w:hAnsi="Times New Roman" w:cs="Times New Roman"/>
                      <w:b/>
                      <w:bCs/>
                      <w:snapToGrid w:val="0"/>
                      <w:spacing w:val="6"/>
                      <w:kern w:val="0"/>
                      <w:szCs w:val="20"/>
                    </w:rPr>
                  </w:pPr>
                  <w:r w:rsidRPr="00BD1A4C">
                    <w:rPr>
                      <w:rFonts w:ascii="Times New Roman" w:eastAsiaTheme="majorEastAsia" w:hAnsi="Times New Roman" w:cs="Times New Roman"/>
                      <w:b/>
                      <w:bCs/>
                      <w:snapToGrid w:val="0"/>
                      <w:spacing w:val="6"/>
                      <w:kern w:val="0"/>
                      <w:szCs w:val="20"/>
                    </w:rPr>
                    <w:t>评价工作等级</w:t>
                  </w:r>
                </w:p>
              </w:tc>
              <w:tc>
                <w:tcPr>
                  <w:tcW w:w="2168" w:type="dxa"/>
                  <w:gridSpan w:val="3"/>
                  <w:tcBorders>
                    <w:top w:val="single" w:sz="4" w:space="0" w:color="auto"/>
                  </w:tcBorders>
                  <w:vAlign w:val="center"/>
                </w:tcPr>
                <w:p w14:paraId="0684347A" w14:textId="77777777" w:rsidR="006B3C2E" w:rsidRPr="00BD1A4C" w:rsidRDefault="006B3C2E" w:rsidP="006B3C2E">
                  <w:pPr>
                    <w:jc w:val="center"/>
                    <w:rPr>
                      <w:rFonts w:ascii="Times New Roman" w:eastAsiaTheme="majorEastAsia" w:hAnsi="Times New Roman" w:cs="Times New Roman"/>
                      <w:b/>
                      <w:bCs/>
                      <w:snapToGrid w:val="0"/>
                      <w:spacing w:val="6"/>
                      <w:kern w:val="0"/>
                      <w:szCs w:val="20"/>
                    </w:rPr>
                  </w:pPr>
                  <w:r w:rsidRPr="00BD1A4C">
                    <w:rPr>
                      <w:rFonts w:ascii="宋体" w:eastAsia="宋体" w:hAnsi="宋体" w:cs="宋体" w:hint="eastAsia"/>
                      <w:b/>
                      <w:bCs/>
                      <w:snapToGrid w:val="0"/>
                      <w:spacing w:val="6"/>
                      <w:kern w:val="0"/>
                      <w:szCs w:val="20"/>
                    </w:rPr>
                    <w:t>Ⅰ</w:t>
                  </w:r>
                  <w:r w:rsidRPr="00BD1A4C">
                    <w:rPr>
                      <w:rFonts w:ascii="Times New Roman" w:eastAsiaTheme="majorEastAsia" w:hAnsi="Times New Roman" w:cs="Times New Roman"/>
                      <w:b/>
                      <w:bCs/>
                      <w:snapToGrid w:val="0"/>
                      <w:spacing w:val="6"/>
                      <w:kern w:val="0"/>
                      <w:szCs w:val="20"/>
                    </w:rPr>
                    <w:t>类</w:t>
                  </w:r>
                </w:p>
              </w:tc>
              <w:tc>
                <w:tcPr>
                  <w:tcW w:w="2443" w:type="dxa"/>
                  <w:gridSpan w:val="3"/>
                  <w:tcBorders>
                    <w:top w:val="single" w:sz="4" w:space="0" w:color="auto"/>
                  </w:tcBorders>
                  <w:vAlign w:val="center"/>
                </w:tcPr>
                <w:p w14:paraId="18DDD648" w14:textId="77777777" w:rsidR="006B3C2E" w:rsidRPr="00BD1A4C" w:rsidRDefault="006B3C2E" w:rsidP="006B3C2E">
                  <w:pPr>
                    <w:jc w:val="center"/>
                    <w:rPr>
                      <w:rFonts w:ascii="Times New Roman" w:eastAsiaTheme="majorEastAsia" w:hAnsi="Times New Roman" w:cs="Times New Roman"/>
                      <w:b/>
                      <w:bCs/>
                      <w:snapToGrid w:val="0"/>
                      <w:spacing w:val="6"/>
                      <w:kern w:val="0"/>
                      <w:szCs w:val="20"/>
                    </w:rPr>
                  </w:pPr>
                  <w:r w:rsidRPr="00BD1A4C">
                    <w:rPr>
                      <w:rFonts w:ascii="宋体" w:eastAsia="宋体" w:hAnsi="宋体" w:cs="宋体" w:hint="eastAsia"/>
                      <w:b/>
                      <w:bCs/>
                      <w:snapToGrid w:val="0"/>
                      <w:spacing w:val="6"/>
                      <w:kern w:val="0"/>
                      <w:szCs w:val="20"/>
                    </w:rPr>
                    <w:t>Ⅱ</w:t>
                  </w:r>
                  <w:r w:rsidRPr="00BD1A4C">
                    <w:rPr>
                      <w:rFonts w:ascii="Times New Roman" w:eastAsiaTheme="majorEastAsia" w:hAnsi="Times New Roman" w:cs="Times New Roman"/>
                      <w:b/>
                      <w:bCs/>
                      <w:snapToGrid w:val="0"/>
                      <w:spacing w:val="6"/>
                      <w:kern w:val="0"/>
                      <w:szCs w:val="20"/>
                    </w:rPr>
                    <w:t>类</w:t>
                  </w:r>
                </w:p>
              </w:tc>
              <w:tc>
                <w:tcPr>
                  <w:tcW w:w="2224" w:type="dxa"/>
                  <w:gridSpan w:val="3"/>
                  <w:tcBorders>
                    <w:top w:val="single" w:sz="4" w:space="0" w:color="auto"/>
                    <w:right w:val="nil"/>
                  </w:tcBorders>
                  <w:vAlign w:val="center"/>
                </w:tcPr>
                <w:p w14:paraId="11725735" w14:textId="77777777" w:rsidR="006B3C2E" w:rsidRPr="00BD1A4C" w:rsidRDefault="006B3C2E" w:rsidP="006B3C2E">
                  <w:pPr>
                    <w:jc w:val="center"/>
                    <w:rPr>
                      <w:rFonts w:ascii="Times New Roman" w:eastAsiaTheme="majorEastAsia" w:hAnsi="Times New Roman" w:cs="Times New Roman"/>
                      <w:b/>
                      <w:bCs/>
                      <w:snapToGrid w:val="0"/>
                      <w:spacing w:val="6"/>
                      <w:kern w:val="0"/>
                      <w:szCs w:val="20"/>
                    </w:rPr>
                  </w:pPr>
                  <w:r w:rsidRPr="00BD1A4C">
                    <w:rPr>
                      <w:rFonts w:ascii="宋体" w:eastAsia="宋体" w:hAnsi="宋体" w:cs="宋体" w:hint="eastAsia"/>
                      <w:b/>
                      <w:bCs/>
                      <w:snapToGrid w:val="0"/>
                      <w:spacing w:val="6"/>
                      <w:kern w:val="0"/>
                      <w:szCs w:val="20"/>
                    </w:rPr>
                    <w:t>Ⅲ</w:t>
                  </w:r>
                  <w:r w:rsidRPr="00BD1A4C">
                    <w:rPr>
                      <w:rFonts w:ascii="Times New Roman" w:eastAsiaTheme="majorEastAsia" w:hAnsi="Times New Roman" w:cs="Times New Roman"/>
                      <w:b/>
                      <w:bCs/>
                      <w:snapToGrid w:val="0"/>
                      <w:spacing w:val="6"/>
                      <w:kern w:val="0"/>
                      <w:szCs w:val="20"/>
                    </w:rPr>
                    <w:t>类</w:t>
                  </w:r>
                </w:p>
              </w:tc>
            </w:tr>
            <w:tr w:rsidR="006B3C2E" w:rsidRPr="00BD1A4C" w14:paraId="7B8273BA" w14:textId="77777777" w:rsidTr="006B3C2E">
              <w:trPr>
                <w:trHeight w:val="316"/>
                <w:jc w:val="center"/>
              </w:trPr>
              <w:tc>
                <w:tcPr>
                  <w:tcW w:w="1971" w:type="dxa"/>
                  <w:tcBorders>
                    <w:left w:val="nil"/>
                  </w:tcBorders>
                  <w:vAlign w:val="center"/>
                </w:tcPr>
                <w:p w14:paraId="0BA230D6" w14:textId="77777777" w:rsidR="006B3C2E" w:rsidRPr="00BD1A4C" w:rsidRDefault="006B3C2E" w:rsidP="006B3C2E">
                  <w:pPr>
                    <w:jc w:val="center"/>
                    <w:rPr>
                      <w:rFonts w:ascii="Times New Roman" w:eastAsiaTheme="majorEastAsia" w:hAnsi="Times New Roman" w:cs="Times New Roman"/>
                      <w:snapToGrid w:val="0"/>
                      <w:spacing w:val="6"/>
                      <w:kern w:val="0"/>
                      <w:szCs w:val="20"/>
                    </w:rPr>
                  </w:pPr>
                  <w:r w:rsidRPr="00BD1A4C">
                    <w:rPr>
                      <w:rFonts w:ascii="Times New Roman" w:eastAsiaTheme="majorEastAsia" w:hAnsi="Times New Roman" w:cs="Times New Roman"/>
                      <w:snapToGrid w:val="0"/>
                      <w:spacing w:val="6"/>
                      <w:kern w:val="0"/>
                      <w:szCs w:val="20"/>
                    </w:rPr>
                    <w:t>敏感程度</w:t>
                  </w:r>
                </w:p>
              </w:tc>
              <w:tc>
                <w:tcPr>
                  <w:tcW w:w="723" w:type="dxa"/>
                  <w:vAlign w:val="center"/>
                </w:tcPr>
                <w:p w14:paraId="68384061" w14:textId="77777777" w:rsidR="006B3C2E" w:rsidRPr="00BD1A4C" w:rsidRDefault="006B3C2E" w:rsidP="006B3C2E">
                  <w:pPr>
                    <w:jc w:val="center"/>
                    <w:rPr>
                      <w:rFonts w:ascii="Times New Roman" w:eastAsiaTheme="majorEastAsia" w:hAnsi="Times New Roman" w:cs="Times New Roman"/>
                      <w:snapToGrid w:val="0"/>
                      <w:spacing w:val="6"/>
                      <w:kern w:val="0"/>
                      <w:szCs w:val="20"/>
                    </w:rPr>
                  </w:pPr>
                  <w:r w:rsidRPr="00BD1A4C">
                    <w:rPr>
                      <w:rFonts w:ascii="Times New Roman" w:eastAsiaTheme="majorEastAsia" w:hAnsi="Times New Roman" w:cs="Times New Roman"/>
                      <w:snapToGrid w:val="0"/>
                      <w:spacing w:val="6"/>
                      <w:kern w:val="0"/>
                      <w:szCs w:val="20"/>
                    </w:rPr>
                    <w:t>大</w:t>
                  </w:r>
                </w:p>
              </w:tc>
              <w:tc>
                <w:tcPr>
                  <w:tcW w:w="722" w:type="dxa"/>
                  <w:vAlign w:val="center"/>
                </w:tcPr>
                <w:p w14:paraId="510AC3BF" w14:textId="77777777" w:rsidR="006B3C2E" w:rsidRPr="00BD1A4C" w:rsidRDefault="006B3C2E" w:rsidP="006B3C2E">
                  <w:pPr>
                    <w:jc w:val="center"/>
                    <w:rPr>
                      <w:rFonts w:ascii="Times New Roman" w:eastAsiaTheme="majorEastAsia" w:hAnsi="Times New Roman" w:cs="Times New Roman"/>
                      <w:snapToGrid w:val="0"/>
                      <w:spacing w:val="6"/>
                      <w:kern w:val="0"/>
                      <w:szCs w:val="20"/>
                    </w:rPr>
                  </w:pPr>
                  <w:r w:rsidRPr="00BD1A4C">
                    <w:rPr>
                      <w:rFonts w:ascii="Times New Roman" w:eastAsiaTheme="majorEastAsia" w:hAnsi="Times New Roman" w:cs="Times New Roman"/>
                      <w:snapToGrid w:val="0"/>
                      <w:spacing w:val="6"/>
                      <w:kern w:val="0"/>
                      <w:szCs w:val="20"/>
                    </w:rPr>
                    <w:t>中</w:t>
                  </w:r>
                </w:p>
              </w:tc>
              <w:tc>
                <w:tcPr>
                  <w:tcW w:w="723" w:type="dxa"/>
                  <w:vAlign w:val="center"/>
                </w:tcPr>
                <w:p w14:paraId="25044F8E" w14:textId="77777777" w:rsidR="006B3C2E" w:rsidRPr="00BD1A4C" w:rsidRDefault="006B3C2E" w:rsidP="006B3C2E">
                  <w:pPr>
                    <w:jc w:val="center"/>
                    <w:rPr>
                      <w:rFonts w:ascii="Times New Roman" w:eastAsiaTheme="majorEastAsia" w:hAnsi="Times New Roman" w:cs="Times New Roman"/>
                      <w:snapToGrid w:val="0"/>
                      <w:spacing w:val="6"/>
                      <w:kern w:val="0"/>
                      <w:szCs w:val="20"/>
                    </w:rPr>
                  </w:pPr>
                  <w:r w:rsidRPr="00BD1A4C">
                    <w:rPr>
                      <w:rFonts w:ascii="Times New Roman" w:eastAsiaTheme="majorEastAsia" w:hAnsi="Times New Roman" w:cs="Times New Roman"/>
                      <w:snapToGrid w:val="0"/>
                      <w:spacing w:val="6"/>
                      <w:kern w:val="0"/>
                      <w:szCs w:val="20"/>
                    </w:rPr>
                    <w:t>小</w:t>
                  </w:r>
                </w:p>
              </w:tc>
              <w:tc>
                <w:tcPr>
                  <w:tcW w:w="722" w:type="dxa"/>
                  <w:vAlign w:val="center"/>
                </w:tcPr>
                <w:p w14:paraId="316CB3E8" w14:textId="77777777" w:rsidR="006B3C2E" w:rsidRPr="00BD1A4C" w:rsidRDefault="006B3C2E" w:rsidP="006B3C2E">
                  <w:pPr>
                    <w:jc w:val="center"/>
                    <w:rPr>
                      <w:rFonts w:ascii="Times New Roman" w:eastAsiaTheme="majorEastAsia" w:hAnsi="Times New Roman" w:cs="Times New Roman"/>
                      <w:snapToGrid w:val="0"/>
                      <w:spacing w:val="6"/>
                      <w:kern w:val="0"/>
                      <w:szCs w:val="20"/>
                    </w:rPr>
                  </w:pPr>
                  <w:r w:rsidRPr="00BD1A4C">
                    <w:rPr>
                      <w:rFonts w:ascii="Times New Roman" w:eastAsiaTheme="majorEastAsia" w:hAnsi="Times New Roman" w:cs="Times New Roman"/>
                      <w:snapToGrid w:val="0"/>
                      <w:spacing w:val="6"/>
                      <w:kern w:val="0"/>
                      <w:szCs w:val="20"/>
                    </w:rPr>
                    <w:t>大</w:t>
                  </w:r>
                </w:p>
              </w:tc>
              <w:tc>
                <w:tcPr>
                  <w:tcW w:w="861" w:type="dxa"/>
                  <w:vAlign w:val="center"/>
                </w:tcPr>
                <w:p w14:paraId="323EA366" w14:textId="77777777" w:rsidR="006B3C2E" w:rsidRPr="00BD1A4C" w:rsidRDefault="006B3C2E" w:rsidP="006B3C2E">
                  <w:pPr>
                    <w:jc w:val="center"/>
                    <w:rPr>
                      <w:rFonts w:ascii="Times New Roman" w:eastAsiaTheme="majorEastAsia" w:hAnsi="Times New Roman" w:cs="Times New Roman"/>
                      <w:snapToGrid w:val="0"/>
                      <w:spacing w:val="6"/>
                      <w:kern w:val="0"/>
                      <w:szCs w:val="20"/>
                    </w:rPr>
                  </w:pPr>
                  <w:r w:rsidRPr="00BD1A4C">
                    <w:rPr>
                      <w:rFonts w:ascii="Times New Roman" w:eastAsiaTheme="majorEastAsia" w:hAnsi="Times New Roman" w:cs="Times New Roman"/>
                      <w:snapToGrid w:val="0"/>
                      <w:spacing w:val="6"/>
                      <w:kern w:val="0"/>
                      <w:szCs w:val="20"/>
                    </w:rPr>
                    <w:t>中</w:t>
                  </w:r>
                </w:p>
              </w:tc>
              <w:tc>
                <w:tcPr>
                  <w:tcW w:w="860" w:type="dxa"/>
                  <w:vAlign w:val="center"/>
                </w:tcPr>
                <w:p w14:paraId="280F4AE9" w14:textId="77777777" w:rsidR="006B3C2E" w:rsidRPr="00BD1A4C" w:rsidRDefault="006B3C2E" w:rsidP="006B3C2E">
                  <w:pPr>
                    <w:jc w:val="center"/>
                    <w:rPr>
                      <w:rFonts w:ascii="Times New Roman" w:eastAsiaTheme="majorEastAsia" w:hAnsi="Times New Roman" w:cs="Times New Roman"/>
                      <w:snapToGrid w:val="0"/>
                      <w:spacing w:val="6"/>
                      <w:kern w:val="0"/>
                      <w:szCs w:val="20"/>
                    </w:rPr>
                  </w:pPr>
                  <w:r w:rsidRPr="00BD1A4C">
                    <w:rPr>
                      <w:rFonts w:ascii="Times New Roman" w:eastAsiaTheme="majorEastAsia" w:hAnsi="Times New Roman" w:cs="Times New Roman"/>
                      <w:snapToGrid w:val="0"/>
                      <w:spacing w:val="6"/>
                      <w:kern w:val="0"/>
                      <w:szCs w:val="20"/>
                    </w:rPr>
                    <w:t>小</w:t>
                  </w:r>
                </w:p>
              </w:tc>
              <w:tc>
                <w:tcPr>
                  <w:tcW w:w="723" w:type="dxa"/>
                  <w:vAlign w:val="center"/>
                </w:tcPr>
                <w:p w14:paraId="6DB991BA" w14:textId="77777777" w:rsidR="006B3C2E" w:rsidRPr="00BD1A4C" w:rsidRDefault="006B3C2E" w:rsidP="006B3C2E">
                  <w:pPr>
                    <w:jc w:val="center"/>
                    <w:rPr>
                      <w:rFonts w:ascii="Times New Roman" w:eastAsiaTheme="majorEastAsia" w:hAnsi="Times New Roman" w:cs="Times New Roman"/>
                      <w:snapToGrid w:val="0"/>
                      <w:spacing w:val="6"/>
                      <w:kern w:val="0"/>
                      <w:szCs w:val="20"/>
                    </w:rPr>
                  </w:pPr>
                  <w:r w:rsidRPr="00BD1A4C">
                    <w:rPr>
                      <w:rFonts w:ascii="Times New Roman" w:eastAsiaTheme="majorEastAsia" w:hAnsi="Times New Roman" w:cs="Times New Roman"/>
                      <w:snapToGrid w:val="0"/>
                      <w:spacing w:val="6"/>
                      <w:kern w:val="0"/>
                      <w:szCs w:val="20"/>
                    </w:rPr>
                    <w:t>大</w:t>
                  </w:r>
                </w:p>
              </w:tc>
              <w:tc>
                <w:tcPr>
                  <w:tcW w:w="723" w:type="dxa"/>
                  <w:vAlign w:val="center"/>
                </w:tcPr>
                <w:p w14:paraId="0318788C" w14:textId="77777777" w:rsidR="006B3C2E" w:rsidRPr="00BD1A4C" w:rsidRDefault="006B3C2E" w:rsidP="006B3C2E">
                  <w:pPr>
                    <w:jc w:val="center"/>
                    <w:rPr>
                      <w:rFonts w:ascii="Times New Roman" w:eastAsiaTheme="majorEastAsia" w:hAnsi="Times New Roman" w:cs="Times New Roman"/>
                      <w:snapToGrid w:val="0"/>
                      <w:spacing w:val="6"/>
                      <w:kern w:val="0"/>
                      <w:szCs w:val="20"/>
                    </w:rPr>
                  </w:pPr>
                  <w:r w:rsidRPr="00BD1A4C">
                    <w:rPr>
                      <w:rFonts w:ascii="Times New Roman" w:eastAsiaTheme="majorEastAsia" w:hAnsi="Times New Roman" w:cs="Times New Roman"/>
                      <w:snapToGrid w:val="0"/>
                      <w:spacing w:val="6"/>
                      <w:kern w:val="0"/>
                      <w:szCs w:val="20"/>
                    </w:rPr>
                    <w:t>中</w:t>
                  </w:r>
                </w:p>
              </w:tc>
              <w:tc>
                <w:tcPr>
                  <w:tcW w:w="778" w:type="dxa"/>
                  <w:tcBorders>
                    <w:right w:val="nil"/>
                  </w:tcBorders>
                  <w:vAlign w:val="center"/>
                </w:tcPr>
                <w:p w14:paraId="5CD53C98" w14:textId="77777777" w:rsidR="006B3C2E" w:rsidRPr="00BD1A4C" w:rsidRDefault="006B3C2E" w:rsidP="006B3C2E">
                  <w:pPr>
                    <w:jc w:val="center"/>
                    <w:rPr>
                      <w:rFonts w:ascii="Times New Roman" w:eastAsiaTheme="majorEastAsia" w:hAnsi="Times New Roman" w:cs="Times New Roman"/>
                      <w:snapToGrid w:val="0"/>
                      <w:spacing w:val="6"/>
                      <w:kern w:val="0"/>
                      <w:szCs w:val="20"/>
                    </w:rPr>
                  </w:pPr>
                  <w:r w:rsidRPr="00BD1A4C">
                    <w:rPr>
                      <w:rFonts w:ascii="Times New Roman" w:eastAsiaTheme="majorEastAsia" w:hAnsi="Times New Roman" w:cs="Times New Roman"/>
                      <w:snapToGrid w:val="0"/>
                      <w:spacing w:val="6"/>
                      <w:kern w:val="0"/>
                      <w:szCs w:val="20"/>
                    </w:rPr>
                    <w:t>小</w:t>
                  </w:r>
                </w:p>
              </w:tc>
            </w:tr>
            <w:tr w:rsidR="006B3C2E" w:rsidRPr="00BD1A4C" w14:paraId="373BA8E4" w14:textId="77777777" w:rsidTr="006B3C2E">
              <w:trPr>
                <w:jc w:val="center"/>
              </w:trPr>
              <w:tc>
                <w:tcPr>
                  <w:tcW w:w="1971" w:type="dxa"/>
                  <w:tcBorders>
                    <w:left w:val="nil"/>
                  </w:tcBorders>
                  <w:shd w:val="clear" w:color="auto" w:fill="auto"/>
                  <w:vAlign w:val="center"/>
                </w:tcPr>
                <w:p w14:paraId="569E959D" w14:textId="77777777" w:rsidR="006B3C2E" w:rsidRPr="00BD1A4C" w:rsidRDefault="006B3C2E" w:rsidP="006B3C2E">
                  <w:pPr>
                    <w:jc w:val="center"/>
                    <w:rPr>
                      <w:rFonts w:ascii="Times New Roman" w:eastAsiaTheme="majorEastAsia" w:hAnsi="Times New Roman" w:cs="Times New Roman"/>
                      <w:snapToGrid w:val="0"/>
                      <w:spacing w:val="6"/>
                      <w:kern w:val="0"/>
                      <w:szCs w:val="20"/>
                    </w:rPr>
                  </w:pPr>
                  <w:r w:rsidRPr="00BD1A4C">
                    <w:rPr>
                      <w:rFonts w:ascii="Times New Roman" w:eastAsiaTheme="majorEastAsia" w:hAnsi="Times New Roman" w:cs="Times New Roman"/>
                      <w:snapToGrid w:val="0"/>
                      <w:spacing w:val="6"/>
                      <w:kern w:val="0"/>
                      <w:szCs w:val="20"/>
                    </w:rPr>
                    <w:t>敏感</w:t>
                  </w:r>
                </w:p>
              </w:tc>
              <w:tc>
                <w:tcPr>
                  <w:tcW w:w="723" w:type="dxa"/>
                  <w:shd w:val="clear" w:color="auto" w:fill="auto"/>
                  <w:vAlign w:val="center"/>
                </w:tcPr>
                <w:p w14:paraId="1CDE895F" w14:textId="77777777" w:rsidR="006B3C2E" w:rsidRPr="00BD1A4C" w:rsidRDefault="006B3C2E" w:rsidP="006B3C2E">
                  <w:pPr>
                    <w:jc w:val="center"/>
                    <w:rPr>
                      <w:rFonts w:ascii="Times New Roman" w:eastAsiaTheme="majorEastAsia" w:hAnsi="Times New Roman" w:cs="Times New Roman"/>
                      <w:snapToGrid w:val="0"/>
                      <w:spacing w:val="6"/>
                      <w:kern w:val="0"/>
                      <w:szCs w:val="20"/>
                    </w:rPr>
                  </w:pPr>
                  <w:r w:rsidRPr="00BD1A4C">
                    <w:rPr>
                      <w:rFonts w:ascii="Times New Roman" w:eastAsiaTheme="majorEastAsia" w:hAnsi="Times New Roman" w:cs="Times New Roman"/>
                      <w:snapToGrid w:val="0"/>
                      <w:spacing w:val="6"/>
                      <w:kern w:val="0"/>
                      <w:szCs w:val="20"/>
                    </w:rPr>
                    <w:t>一级</w:t>
                  </w:r>
                </w:p>
              </w:tc>
              <w:tc>
                <w:tcPr>
                  <w:tcW w:w="722" w:type="dxa"/>
                  <w:shd w:val="clear" w:color="auto" w:fill="auto"/>
                  <w:vAlign w:val="center"/>
                </w:tcPr>
                <w:p w14:paraId="2048B31E" w14:textId="77777777" w:rsidR="006B3C2E" w:rsidRPr="00BD1A4C" w:rsidRDefault="006B3C2E" w:rsidP="006B3C2E">
                  <w:pPr>
                    <w:jc w:val="center"/>
                    <w:rPr>
                      <w:rFonts w:ascii="Times New Roman" w:eastAsiaTheme="majorEastAsia" w:hAnsi="Times New Roman" w:cs="Times New Roman"/>
                      <w:snapToGrid w:val="0"/>
                      <w:spacing w:val="6"/>
                      <w:kern w:val="0"/>
                      <w:szCs w:val="20"/>
                    </w:rPr>
                  </w:pPr>
                  <w:r w:rsidRPr="00BD1A4C">
                    <w:rPr>
                      <w:rFonts w:ascii="Times New Roman" w:eastAsiaTheme="majorEastAsia" w:hAnsi="Times New Roman" w:cs="Times New Roman"/>
                      <w:snapToGrid w:val="0"/>
                      <w:spacing w:val="6"/>
                      <w:kern w:val="0"/>
                      <w:szCs w:val="20"/>
                    </w:rPr>
                    <w:t>一级</w:t>
                  </w:r>
                </w:p>
              </w:tc>
              <w:tc>
                <w:tcPr>
                  <w:tcW w:w="723" w:type="dxa"/>
                  <w:shd w:val="clear" w:color="auto" w:fill="auto"/>
                  <w:vAlign w:val="center"/>
                </w:tcPr>
                <w:p w14:paraId="200C42D1" w14:textId="77777777" w:rsidR="006B3C2E" w:rsidRPr="00BD1A4C" w:rsidRDefault="006B3C2E" w:rsidP="006B3C2E">
                  <w:pPr>
                    <w:jc w:val="center"/>
                    <w:rPr>
                      <w:rFonts w:ascii="Times New Roman" w:eastAsiaTheme="majorEastAsia" w:hAnsi="Times New Roman" w:cs="Times New Roman"/>
                      <w:snapToGrid w:val="0"/>
                      <w:spacing w:val="6"/>
                      <w:kern w:val="0"/>
                      <w:szCs w:val="20"/>
                    </w:rPr>
                  </w:pPr>
                  <w:r w:rsidRPr="00BD1A4C">
                    <w:rPr>
                      <w:rFonts w:ascii="Times New Roman" w:eastAsiaTheme="majorEastAsia" w:hAnsi="Times New Roman" w:cs="Times New Roman"/>
                      <w:snapToGrid w:val="0"/>
                      <w:spacing w:val="6"/>
                      <w:kern w:val="0"/>
                      <w:szCs w:val="20"/>
                    </w:rPr>
                    <w:t>一级</w:t>
                  </w:r>
                </w:p>
              </w:tc>
              <w:tc>
                <w:tcPr>
                  <w:tcW w:w="722" w:type="dxa"/>
                  <w:shd w:val="clear" w:color="auto" w:fill="auto"/>
                  <w:vAlign w:val="center"/>
                </w:tcPr>
                <w:p w14:paraId="116C1941" w14:textId="77777777" w:rsidR="006B3C2E" w:rsidRPr="00BD1A4C" w:rsidRDefault="006B3C2E" w:rsidP="006B3C2E">
                  <w:pPr>
                    <w:jc w:val="center"/>
                    <w:rPr>
                      <w:rFonts w:ascii="Times New Roman" w:eastAsiaTheme="majorEastAsia" w:hAnsi="Times New Roman" w:cs="Times New Roman"/>
                      <w:snapToGrid w:val="0"/>
                      <w:spacing w:val="6"/>
                      <w:kern w:val="0"/>
                      <w:szCs w:val="20"/>
                    </w:rPr>
                  </w:pPr>
                  <w:r w:rsidRPr="00BD1A4C">
                    <w:rPr>
                      <w:rFonts w:ascii="Times New Roman" w:eastAsiaTheme="majorEastAsia" w:hAnsi="Times New Roman" w:cs="Times New Roman"/>
                      <w:snapToGrid w:val="0"/>
                      <w:spacing w:val="6"/>
                      <w:kern w:val="0"/>
                      <w:szCs w:val="20"/>
                    </w:rPr>
                    <w:t>二级</w:t>
                  </w:r>
                </w:p>
              </w:tc>
              <w:tc>
                <w:tcPr>
                  <w:tcW w:w="861" w:type="dxa"/>
                  <w:shd w:val="clear" w:color="auto" w:fill="auto"/>
                  <w:vAlign w:val="center"/>
                </w:tcPr>
                <w:p w14:paraId="7B119778" w14:textId="77777777" w:rsidR="006B3C2E" w:rsidRPr="00BD1A4C" w:rsidRDefault="006B3C2E" w:rsidP="006B3C2E">
                  <w:pPr>
                    <w:jc w:val="center"/>
                    <w:rPr>
                      <w:rFonts w:ascii="Times New Roman" w:eastAsiaTheme="majorEastAsia" w:hAnsi="Times New Roman" w:cs="Times New Roman"/>
                      <w:snapToGrid w:val="0"/>
                      <w:spacing w:val="6"/>
                      <w:kern w:val="0"/>
                      <w:szCs w:val="20"/>
                    </w:rPr>
                  </w:pPr>
                  <w:r w:rsidRPr="00BD1A4C">
                    <w:rPr>
                      <w:rFonts w:ascii="Times New Roman" w:eastAsiaTheme="majorEastAsia" w:hAnsi="Times New Roman" w:cs="Times New Roman"/>
                      <w:snapToGrid w:val="0"/>
                      <w:spacing w:val="6"/>
                      <w:kern w:val="0"/>
                      <w:szCs w:val="20"/>
                    </w:rPr>
                    <w:t>二级</w:t>
                  </w:r>
                </w:p>
              </w:tc>
              <w:tc>
                <w:tcPr>
                  <w:tcW w:w="860" w:type="dxa"/>
                  <w:shd w:val="clear" w:color="auto" w:fill="auto"/>
                  <w:vAlign w:val="center"/>
                </w:tcPr>
                <w:p w14:paraId="6CECD405" w14:textId="77777777" w:rsidR="006B3C2E" w:rsidRPr="00BD1A4C" w:rsidRDefault="006B3C2E" w:rsidP="006B3C2E">
                  <w:pPr>
                    <w:jc w:val="center"/>
                    <w:rPr>
                      <w:rFonts w:ascii="Times New Roman" w:eastAsiaTheme="majorEastAsia" w:hAnsi="Times New Roman" w:cs="Times New Roman"/>
                      <w:snapToGrid w:val="0"/>
                      <w:spacing w:val="6"/>
                      <w:kern w:val="0"/>
                      <w:szCs w:val="20"/>
                    </w:rPr>
                  </w:pPr>
                  <w:r w:rsidRPr="00BD1A4C">
                    <w:rPr>
                      <w:rFonts w:ascii="Times New Roman" w:eastAsiaTheme="majorEastAsia" w:hAnsi="Times New Roman" w:cs="Times New Roman"/>
                      <w:snapToGrid w:val="0"/>
                      <w:spacing w:val="6"/>
                      <w:kern w:val="0"/>
                      <w:szCs w:val="20"/>
                    </w:rPr>
                    <w:t>二级</w:t>
                  </w:r>
                </w:p>
              </w:tc>
              <w:tc>
                <w:tcPr>
                  <w:tcW w:w="723" w:type="dxa"/>
                  <w:shd w:val="clear" w:color="auto" w:fill="auto"/>
                  <w:vAlign w:val="center"/>
                </w:tcPr>
                <w:p w14:paraId="548EC6B7" w14:textId="77777777" w:rsidR="006B3C2E" w:rsidRPr="00BD1A4C" w:rsidRDefault="006B3C2E" w:rsidP="006B3C2E">
                  <w:pPr>
                    <w:jc w:val="center"/>
                    <w:rPr>
                      <w:rFonts w:ascii="Times New Roman" w:eastAsiaTheme="majorEastAsia" w:hAnsi="Times New Roman" w:cs="Times New Roman"/>
                      <w:snapToGrid w:val="0"/>
                      <w:spacing w:val="6"/>
                      <w:kern w:val="0"/>
                      <w:szCs w:val="20"/>
                    </w:rPr>
                  </w:pPr>
                  <w:r w:rsidRPr="00BD1A4C">
                    <w:rPr>
                      <w:rFonts w:ascii="Times New Roman" w:eastAsiaTheme="majorEastAsia" w:hAnsi="Times New Roman" w:cs="Times New Roman"/>
                      <w:snapToGrid w:val="0"/>
                      <w:spacing w:val="6"/>
                      <w:kern w:val="0"/>
                      <w:szCs w:val="20"/>
                    </w:rPr>
                    <w:t>三级</w:t>
                  </w:r>
                </w:p>
              </w:tc>
              <w:tc>
                <w:tcPr>
                  <w:tcW w:w="723" w:type="dxa"/>
                  <w:shd w:val="clear" w:color="auto" w:fill="auto"/>
                  <w:vAlign w:val="center"/>
                </w:tcPr>
                <w:p w14:paraId="046A40E9" w14:textId="77777777" w:rsidR="006B3C2E" w:rsidRPr="00BD1A4C" w:rsidRDefault="006B3C2E" w:rsidP="006B3C2E">
                  <w:pPr>
                    <w:jc w:val="center"/>
                    <w:rPr>
                      <w:rFonts w:ascii="Times New Roman" w:eastAsiaTheme="majorEastAsia" w:hAnsi="Times New Roman" w:cs="Times New Roman"/>
                      <w:snapToGrid w:val="0"/>
                      <w:spacing w:val="6"/>
                      <w:kern w:val="0"/>
                      <w:szCs w:val="20"/>
                    </w:rPr>
                  </w:pPr>
                  <w:r w:rsidRPr="00BD1A4C">
                    <w:rPr>
                      <w:rFonts w:ascii="Times New Roman" w:eastAsiaTheme="majorEastAsia" w:hAnsi="Times New Roman" w:cs="Times New Roman"/>
                      <w:snapToGrid w:val="0"/>
                      <w:spacing w:val="6"/>
                      <w:kern w:val="0"/>
                      <w:szCs w:val="20"/>
                    </w:rPr>
                    <w:t>三级</w:t>
                  </w:r>
                </w:p>
              </w:tc>
              <w:tc>
                <w:tcPr>
                  <w:tcW w:w="778" w:type="dxa"/>
                  <w:tcBorders>
                    <w:right w:val="nil"/>
                  </w:tcBorders>
                  <w:shd w:val="clear" w:color="auto" w:fill="auto"/>
                  <w:vAlign w:val="center"/>
                </w:tcPr>
                <w:p w14:paraId="7B48E9BB" w14:textId="77777777" w:rsidR="006B3C2E" w:rsidRPr="00BD1A4C" w:rsidRDefault="006B3C2E" w:rsidP="006B3C2E">
                  <w:pPr>
                    <w:jc w:val="center"/>
                    <w:rPr>
                      <w:rFonts w:ascii="Times New Roman" w:eastAsiaTheme="majorEastAsia" w:hAnsi="Times New Roman" w:cs="Times New Roman"/>
                      <w:snapToGrid w:val="0"/>
                      <w:spacing w:val="6"/>
                      <w:kern w:val="0"/>
                      <w:szCs w:val="20"/>
                    </w:rPr>
                  </w:pPr>
                  <w:r w:rsidRPr="00BD1A4C">
                    <w:rPr>
                      <w:rFonts w:ascii="Times New Roman" w:eastAsiaTheme="majorEastAsia" w:hAnsi="Times New Roman" w:cs="Times New Roman"/>
                      <w:snapToGrid w:val="0"/>
                      <w:spacing w:val="6"/>
                      <w:kern w:val="0"/>
                      <w:szCs w:val="20"/>
                    </w:rPr>
                    <w:t>三级</w:t>
                  </w:r>
                </w:p>
              </w:tc>
            </w:tr>
            <w:tr w:rsidR="006B3C2E" w:rsidRPr="00BD1A4C" w14:paraId="63AE49E5" w14:textId="77777777" w:rsidTr="006B3C2E">
              <w:trPr>
                <w:jc w:val="center"/>
              </w:trPr>
              <w:tc>
                <w:tcPr>
                  <w:tcW w:w="1971" w:type="dxa"/>
                  <w:tcBorders>
                    <w:left w:val="nil"/>
                  </w:tcBorders>
                  <w:vAlign w:val="center"/>
                </w:tcPr>
                <w:p w14:paraId="06CAF358" w14:textId="77777777" w:rsidR="006B3C2E" w:rsidRPr="00BD1A4C" w:rsidRDefault="006B3C2E" w:rsidP="006B3C2E">
                  <w:pPr>
                    <w:jc w:val="center"/>
                    <w:rPr>
                      <w:rFonts w:ascii="Times New Roman" w:eastAsiaTheme="majorEastAsia" w:hAnsi="Times New Roman" w:cs="Times New Roman"/>
                      <w:snapToGrid w:val="0"/>
                      <w:spacing w:val="6"/>
                      <w:kern w:val="0"/>
                      <w:szCs w:val="20"/>
                    </w:rPr>
                  </w:pPr>
                  <w:r w:rsidRPr="00BD1A4C">
                    <w:rPr>
                      <w:rFonts w:ascii="Times New Roman" w:eastAsiaTheme="majorEastAsia" w:hAnsi="Times New Roman" w:cs="Times New Roman"/>
                      <w:snapToGrid w:val="0"/>
                      <w:spacing w:val="6"/>
                      <w:kern w:val="0"/>
                      <w:szCs w:val="20"/>
                    </w:rPr>
                    <w:lastRenderedPageBreak/>
                    <w:t>较敏感</w:t>
                  </w:r>
                </w:p>
              </w:tc>
              <w:tc>
                <w:tcPr>
                  <w:tcW w:w="723" w:type="dxa"/>
                  <w:vAlign w:val="center"/>
                </w:tcPr>
                <w:p w14:paraId="32E63982" w14:textId="77777777" w:rsidR="006B3C2E" w:rsidRPr="00BD1A4C" w:rsidRDefault="006B3C2E" w:rsidP="006B3C2E">
                  <w:pPr>
                    <w:jc w:val="center"/>
                    <w:rPr>
                      <w:rFonts w:ascii="Times New Roman" w:eastAsiaTheme="majorEastAsia" w:hAnsi="Times New Roman" w:cs="Times New Roman"/>
                      <w:snapToGrid w:val="0"/>
                      <w:spacing w:val="6"/>
                      <w:kern w:val="0"/>
                      <w:szCs w:val="20"/>
                    </w:rPr>
                  </w:pPr>
                  <w:r w:rsidRPr="00BD1A4C">
                    <w:rPr>
                      <w:rFonts w:ascii="Times New Roman" w:eastAsiaTheme="majorEastAsia" w:hAnsi="Times New Roman" w:cs="Times New Roman"/>
                      <w:snapToGrid w:val="0"/>
                      <w:spacing w:val="6"/>
                      <w:kern w:val="0"/>
                      <w:szCs w:val="20"/>
                    </w:rPr>
                    <w:t>一级</w:t>
                  </w:r>
                </w:p>
              </w:tc>
              <w:tc>
                <w:tcPr>
                  <w:tcW w:w="722" w:type="dxa"/>
                  <w:vAlign w:val="center"/>
                </w:tcPr>
                <w:p w14:paraId="4538EF17" w14:textId="77777777" w:rsidR="006B3C2E" w:rsidRPr="00BD1A4C" w:rsidRDefault="006B3C2E" w:rsidP="006B3C2E">
                  <w:pPr>
                    <w:jc w:val="center"/>
                    <w:rPr>
                      <w:rFonts w:ascii="Times New Roman" w:eastAsiaTheme="majorEastAsia" w:hAnsi="Times New Roman" w:cs="Times New Roman"/>
                      <w:snapToGrid w:val="0"/>
                      <w:spacing w:val="6"/>
                      <w:kern w:val="0"/>
                      <w:szCs w:val="20"/>
                    </w:rPr>
                  </w:pPr>
                  <w:r w:rsidRPr="00BD1A4C">
                    <w:rPr>
                      <w:rFonts w:ascii="Times New Roman" w:eastAsiaTheme="majorEastAsia" w:hAnsi="Times New Roman" w:cs="Times New Roman"/>
                      <w:snapToGrid w:val="0"/>
                      <w:spacing w:val="6"/>
                      <w:kern w:val="0"/>
                      <w:szCs w:val="20"/>
                    </w:rPr>
                    <w:t>一级</w:t>
                  </w:r>
                </w:p>
              </w:tc>
              <w:tc>
                <w:tcPr>
                  <w:tcW w:w="723" w:type="dxa"/>
                  <w:vAlign w:val="center"/>
                </w:tcPr>
                <w:p w14:paraId="34392E68" w14:textId="77777777" w:rsidR="006B3C2E" w:rsidRPr="00BD1A4C" w:rsidRDefault="006B3C2E" w:rsidP="006B3C2E">
                  <w:pPr>
                    <w:jc w:val="center"/>
                    <w:rPr>
                      <w:rFonts w:ascii="Times New Roman" w:eastAsiaTheme="majorEastAsia" w:hAnsi="Times New Roman" w:cs="Times New Roman"/>
                      <w:snapToGrid w:val="0"/>
                      <w:spacing w:val="6"/>
                      <w:kern w:val="0"/>
                      <w:szCs w:val="20"/>
                    </w:rPr>
                  </w:pPr>
                  <w:r w:rsidRPr="00BD1A4C">
                    <w:rPr>
                      <w:rFonts w:ascii="Times New Roman" w:eastAsiaTheme="majorEastAsia" w:hAnsi="Times New Roman" w:cs="Times New Roman"/>
                      <w:snapToGrid w:val="0"/>
                      <w:spacing w:val="6"/>
                      <w:kern w:val="0"/>
                      <w:szCs w:val="20"/>
                    </w:rPr>
                    <w:t>二级</w:t>
                  </w:r>
                </w:p>
              </w:tc>
              <w:tc>
                <w:tcPr>
                  <w:tcW w:w="722" w:type="dxa"/>
                  <w:vAlign w:val="center"/>
                </w:tcPr>
                <w:p w14:paraId="10B61896" w14:textId="77777777" w:rsidR="006B3C2E" w:rsidRPr="00BD1A4C" w:rsidRDefault="006B3C2E" w:rsidP="006B3C2E">
                  <w:pPr>
                    <w:jc w:val="center"/>
                    <w:rPr>
                      <w:rFonts w:ascii="Times New Roman" w:eastAsiaTheme="majorEastAsia" w:hAnsi="Times New Roman" w:cs="Times New Roman"/>
                      <w:snapToGrid w:val="0"/>
                      <w:spacing w:val="6"/>
                      <w:kern w:val="0"/>
                      <w:szCs w:val="20"/>
                    </w:rPr>
                  </w:pPr>
                  <w:r w:rsidRPr="00BD1A4C">
                    <w:rPr>
                      <w:rFonts w:ascii="Times New Roman" w:eastAsiaTheme="majorEastAsia" w:hAnsi="Times New Roman" w:cs="Times New Roman"/>
                      <w:snapToGrid w:val="0"/>
                      <w:spacing w:val="6"/>
                      <w:kern w:val="0"/>
                      <w:szCs w:val="20"/>
                    </w:rPr>
                    <w:t>二级</w:t>
                  </w:r>
                </w:p>
              </w:tc>
              <w:tc>
                <w:tcPr>
                  <w:tcW w:w="861" w:type="dxa"/>
                  <w:vAlign w:val="center"/>
                </w:tcPr>
                <w:p w14:paraId="34D9ECF0" w14:textId="77777777" w:rsidR="006B3C2E" w:rsidRPr="00BD1A4C" w:rsidRDefault="006B3C2E" w:rsidP="006B3C2E">
                  <w:pPr>
                    <w:jc w:val="center"/>
                    <w:rPr>
                      <w:rFonts w:ascii="Times New Roman" w:eastAsiaTheme="majorEastAsia" w:hAnsi="Times New Roman" w:cs="Times New Roman"/>
                      <w:snapToGrid w:val="0"/>
                      <w:spacing w:val="6"/>
                      <w:kern w:val="0"/>
                      <w:szCs w:val="20"/>
                    </w:rPr>
                  </w:pPr>
                  <w:r w:rsidRPr="00BD1A4C">
                    <w:rPr>
                      <w:rFonts w:ascii="Times New Roman" w:eastAsiaTheme="majorEastAsia" w:hAnsi="Times New Roman" w:cs="Times New Roman"/>
                      <w:snapToGrid w:val="0"/>
                      <w:spacing w:val="6"/>
                      <w:kern w:val="0"/>
                      <w:szCs w:val="20"/>
                    </w:rPr>
                    <w:t>二级</w:t>
                  </w:r>
                </w:p>
              </w:tc>
              <w:tc>
                <w:tcPr>
                  <w:tcW w:w="860" w:type="dxa"/>
                  <w:vAlign w:val="center"/>
                </w:tcPr>
                <w:p w14:paraId="276380BD" w14:textId="77777777" w:rsidR="006B3C2E" w:rsidRPr="00BD1A4C" w:rsidRDefault="006B3C2E" w:rsidP="006B3C2E">
                  <w:pPr>
                    <w:jc w:val="center"/>
                    <w:rPr>
                      <w:rFonts w:ascii="Times New Roman" w:eastAsiaTheme="majorEastAsia" w:hAnsi="Times New Roman" w:cs="Times New Roman"/>
                      <w:snapToGrid w:val="0"/>
                      <w:spacing w:val="6"/>
                      <w:kern w:val="0"/>
                      <w:szCs w:val="20"/>
                    </w:rPr>
                  </w:pPr>
                  <w:r w:rsidRPr="00BD1A4C">
                    <w:rPr>
                      <w:rFonts w:ascii="Times New Roman" w:eastAsiaTheme="majorEastAsia" w:hAnsi="Times New Roman" w:cs="Times New Roman"/>
                      <w:snapToGrid w:val="0"/>
                      <w:spacing w:val="6"/>
                      <w:kern w:val="0"/>
                      <w:szCs w:val="20"/>
                    </w:rPr>
                    <w:t>三级</w:t>
                  </w:r>
                </w:p>
              </w:tc>
              <w:tc>
                <w:tcPr>
                  <w:tcW w:w="723" w:type="dxa"/>
                  <w:vAlign w:val="center"/>
                </w:tcPr>
                <w:p w14:paraId="2F4EAC6D" w14:textId="77777777" w:rsidR="006B3C2E" w:rsidRPr="00BD1A4C" w:rsidRDefault="006B3C2E" w:rsidP="006B3C2E">
                  <w:pPr>
                    <w:jc w:val="center"/>
                    <w:rPr>
                      <w:rFonts w:ascii="Times New Roman" w:eastAsiaTheme="majorEastAsia" w:hAnsi="Times New Roman" w:cs="Times New Roman"/>
                      <w:snapToGrid w:val="0"/>
                      <w:spacing w:val="6"/>
                      <w:kern w:val="0"/>
                      <w:szCs w:val="20"/>
                    </w:rPr>
                  </w:pPr>
                  <w:r w:rsidRPr="00BD1A4C">
                    <w:rPr>
                      <w:rFonts w:ascii="Times New Roman" w:eastAsiaTheme="majorEastAsia" w:hAnsi="Times New Roman" w:cs="Times New Roman"/>
                      <w:snapToGrid w:val="0"/>
                      <w:spacing w:val="6"/>
                      <w:kern w:val="0"/>
                      <w:szCs w:val="20"/>
                    </w:rPr>
                    <w:t>三级</w:t>
                  </w:r>
                </w:p>
              </w:tc>
              <w:tc>
                <w:tcPr>
                  <w:tcW w:w="723" w:type="dxa"/>
                  <w:shd w:val="clear" w:color="auto" w:fill="auto"/>
                  <w:vAlign w:val="center"/>
                </w:tcPr>
                <w:p w14:paraId="78399C4C"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三级</w:t>
                  </w:r>
                </w:p>
              </w:tc>
              <w:tc>
                <w:tcPr>
                  <w:tcW w:w="778" w:type="dxa"/>
                  <w:tcBorders>
                    <w:right w:val="nil"/>
                  </w:tcBorders>
                  <w:vAlign w:val="center"/>
                </w:tcPr>
                <w:p w14:paraId="552E137B" w14:textId="77777777" w:rsidR="006B3C2E" w:rsidRPr="00BD1A4C" w:rsidRDefault="006B3C2E" w:rsidP="006B3C2E">
                  <w:pPr>
                    <w:jc w:val="center"/>
                    <w:rPr>
                      <w:rFonts w:ascii="Times New Roman" w:eastAsiaTheme="majorEastAsia" w:hAnsi="Times New Roman" w:cs="Times New Roman"/>
                      <w:snapToGrid w:val="0"/>
                      <w:spacing w:val="6"/>
                      <w:kern w:val="0"/>
                      <w:szCs w:val="20"/>
                    </w:rPr>
                  </w:pPr>
                  <w:r w:rsidRPr="00BD1A4C">
                    <w:rPr>
                      <w:rFonts w:ascii="Times New Roman" w:eastAsiaTheme="majorEastAsia" w:hAnsi="Times New Roman" w:cs="Times New Roman"/>
                      <w:snapToGrid w:val="0"/>
                      <w:spacing w:val="6"/>
                      <w:kern w:val="0"/>
                      <w:szCs w:val="20"/>
                    </w:rPr>
                    <w:t>—</w:t>
                  </w:r>
                </w:p>
              </w:tc>
            </w:tr>
            <w:tr w:rsidR="006B3C2E" w:rsidRPr="00BD1A4C" w14:paraId="29777094" w14:textId="77777777" w:rsidTr="006B3C2E">
              <w:trPr>
                <w:jc w:val="center"/>
              </w:trPr>
              <w:tc>
                <w:tcPr>
                  <w:tcW w:w="1971" w:type="dxa"/>
                  <w:tcBorders>
                    <w:left w:val="nil"/>
                  </w:tcBorders>
                  <w:vAlign w:val="center"/>
                </w:tcPr>
                <w:p w14:paraId="3055CBD5" w14:textId="77777777" w:rsidR="006B3C2E" w:rsidRPr="00BD1A4C" w:rsidRDefault="006B3C2E" w:rsidP="006B3C2E">
                  <w:pPr>
                    <w:jc w:val="center"/>
                    <w:rPr>
                      <w:rFonts w:ascii="Times New Roman" w:eastAsiaTheme="majorEastAsia" w:hAnsi="Times New Roman" w:cs="Times New Roman"/>
                      <w:snapToGrid w:val="0"/>
                      <w:spacing w:val="6"/>
                      <w:kern w:val="0"/>
                      <w:szCs w:val="20"/>
                    </w:rPr>
                  </w:pPr>
                  <w:r w:rsidRPr="00BD1A4C">
                    <w:rPr>
                      <w:rFonts w:ascii="Times New Roman" w:eastAsiaTheme="majorEastAsia" w:hAnsi="Times New Roman" w:cs="Times New Roman"/>
                      <w:snapToGrid w:val="0"/>
                      <w:spacing w:val="6"/>
                      <w:kern w:val="0"/>
                      <w:szCs w:val="20"/>
                    </w:rPr>
                    <w:t>不敏感</w:t>
                  </w:r>
                </w:p>
              </w:tc>
              <w:tc>
                <w:tcPr>
                  <w:tcW w:w="723" w:type="dxa"/>
                  <w:vAlign w:val="center"/>
                </w:tcPr>
                <w:p w14:paraId="66796499" w14:textId="77777777" w:rsidR="006B3C2E" w:rsidRPr="00BD1A4C" w:rsidRDefault="006B3C2E" w:rsidP="006B3C2E">
                  <w:pPr>
                    <w:jc w:val="center"/>
                    <w:rPr>
                      <w:rFonts w:ascii="Times New Roman" w:eastAsiaTheme="majorEastAsia" w:hAnsi="Times New Roman" w:cs="Times New Roman"/>
                      <w:snapToGrid w:val="0"/>
                      <w:spacing w:val="6"/>
                      <w:kern w:val="0"/>
                      <w:szCs w:val="20"/>
                    </w:rPr>
                  </w:pPr>
                  <w:r w:rsidRPr="00BD1A4C">
                    <w:rPr>
                      <w:rFonts w:ascii="Times New Roman" w:eastAsiaTheme="majorEastAsia" w:hAnsi="Times New Roman" w:cs="Times New Roman"/>
                      <w:snapToGrid w:val="0"/>
                      <w:spacing w:val="6"/>
                      <w:kern w:val="0"/>
                      <w:szCs w:val="20"/>
                    </w:rPr>
                    <w:t>一级</w:t>
                  </w:r>
                </w:p>
              </w:tc>
              <w:tc>
                <w:tcPr>
                  <w:tcW w:w="722" w:type="dxa"/>
                  <w:vAlign w:val="center"/>
                </w:tcPr>
                <w:p w14:paraId="5A152097" w14:textId="77777777" w:rsidR="006B3C2E" w:rsidRPr="00BD1A4C" w:rsidRDefault="006B3C2E" w:rsidP="006B3C2E">
                  <w:pPr>
                    <w:jc w:val="center"/>
                    <w:rPr>
                      <w:rFonts w:ascii="Times New Roman" w:eastAsiaTheme="majorEastAsia" w:hAnsi="Times New Roman" w:cs="Times New Roman"/>
                      <w:snapToGrid w:val="0"/>
                      <w:spacing w:val="6"/>
                      <w:kern w:val="0"/>
                      <w:szCs w:val="20"/>
                    </w:rPr>
                  </w:pPr>
                  <w:r w:rsidRPr="00BD1A4C">
                    <w:rPr>
                      <w:rFonts w:ascii="Times New Roman" w:eastAsiaTheme="majorEastAsia" w:hAnsi="Times New Roman" w:cs="Times New Roman"/>
                      <w:snapToGrid w:val="0"/>
                      <w:spacing w:val="6"/>
                      <w:kern w:val="0"/>
                      <w:szCs w:val="20"/>
                    </w:rPr>
                    <w:t>一级</w:t>
                  </w:r>
                </w:p>
              </w:tc>
              <w:tc>
                <w:tcPr>
                  <w:tcW w:w="723" w:type="dxa"/>
                  <w:vAlign w:val="center"/>
                </w:tcPr>
                <w:p w14:paraId="779026FB" w14:textId="77777777" w:rsidR="006B3C2E" w:rsidRPr="00BD1A4C" w:rsidRDefault="006B3C2E" w:rsidP="006B3C2E">
                  <w:pPr>
                    <w:jc w:val="center"/>
                    <w:rPr>
                      <w:rFonts w:ascii="Times New Roman" w:eastAsiaTheme="majorEastAsia" w:hAnsi="Times New Roman" w:cs="Times New Roman"/>
                      <w:snapToGrid w:val="0"/>
                      <w:spacing w:val="6"/>
                      <w:kern w:val="0"/>
                      <w:szCs w:val="20"/>
                    </w:rPr>
                  </w:pPr>
                  <w:r w:rsidRPr="00BD1A4C">
                    <w:rPr>
                      <w:rFonts w:ascii="Times New Roman" w:eastAsiaTheme="majorEastAsia" w:hAnsi="Times New Roman" w:cs="Times New Roman"/>
                      <w:snapToGrid w:val="0"/>
                      <w:spacing w:val="6"/>
                      <w:kern w:val="0"/>
                      <w:szCs w:val="20"/>
                    </w:rPr>
                    <w:t>二级</w:t>
                  </w:r>
                </w:p>
              </w:tc>
              <w:tc>
                <w:tcPr>
                  <w:tcW w:w="722" w:type="dxa"/>
                  <w:vAlign w:val="center"/>
                </w:tcPr>
                <w:p w14:paraId="70345B20" w14:textId="77777777" w:rsidR="006B3C2E" w:rsidRPr="00BD1A4C" w:rsidRDefault="006B3C2E" w:rsidP="006B3C2E">
                  <w:pPr>
                    <w:jc w:val="center"/>
                    <w:rPr>
                      <w:rFonts w:ascii="Times New Roman" w:eastAsiaTheme="majorEastAsia" w:hAnsi="Times New Roman" w:cs="Times New Roman"/>
                      <w:snapToGrid w:val="0"/>
                      <w:spacing w:val="6"/>
                      <w:kern w:val="0"/>
                      <w:szCs w:val="20"/>
                    </w:rPr>
                  </w:pPr>
                  <w:r w:rsidRPr="00BD1A4C">
                    <w:rPr>
                      <w:rFonts w:ascii="Times New Roman" w:eastAsiaTheme="majorEastAsia" w:hAnsi="Times New Roman" w:cs="Times New Roman"/>
                      <w:snapToGrid w:val="0"/>
                      <w:spacing w:val="6"/>
                      <w:kern w:val="0"/>
                      <w:szCs w:val="20"/>
                    </w:rPr>
                    <w:t>二级</w:t>
                  </w:r>
                </w:p>
              </w:tc>
              <w:tc>
                <w:tcPr>
                  <w:tcW w:w="861" w:type="dxa"/>
                  <w:vAlign w:val="center"/>
                </w:tcPr>
                <w:p w14:paraId="2398C2DA" w14:textId="77777777" w:rsidR="006B3C2E" w:rsidRPr="00BD1A4C" w:rsidRDefault="006B3C2E" w:rsidP="006B3C2E">
                  <w:pPr>
                    <w:jc w:val="center"/>
                    <w:rPr>
                      <w:rFonts w:ascii="Times New Roman" w:eastAsiaTheme="majorEastAsia" w:hAnsi="Times New Roman" w:cs="Times New Roman"/>
                      <w:snapToGrid w:val="0"/>
                      <w:spacing w:val="6"/>
                      <w:kern w:val="0"/>
                      <w:szCs w:val="20"/>
                    </w:rPr>
                  </w:pPr>
                  <w:r w:rsidRPr="00BD1A4C">
                    <w:rPr>
                      <w:rFonts w:ascii="Times New Roman" w:eastAsiaTheme="majorEastAsia" w:hAnsi="Times New Roman" w:cs="Times New Roman"/>
                      <w:snapToGrid w:val="0"/>
                      <w:spacing w:val="6"/>
                      <w:kern w:val="0"/>
                      <w:szCs w:val="20"/>
                    </w:rPr>
                    <w:t>二级</w:t>
                  </w:r>
                </w:p>
              </w:tc>
              <w:tc>
                <w:tcPr>
                  <w:tcW w:w="860" w:type="dxa"/>
                  <w:vAlign w:val="center"/>
                </w:tcPr>
                <w:p w14:paraId="3677F226" w14:textId="77777777" w:rsidR="006B3C2E" w:rsidRPr="00BD1A4C" w:rsidRDefault="006B3C2E" w:rsidP="006B3C2E">
                  <w:pPr>
                    <w:jc w:val="center"/>
                    <w:rPr>
                      <w:rFonts w:ascii="Times New Roman" w:eastAsiaTheme="majorEastAsia" w:hAnsi="Times New Roman" w:cs="Times New Roman"/>
                      <w:snapToGrid w:val="0"/>
                      <w:spacing w:val="6"/>
                      <w:kern w:val="0"/>
                      <w:szCs w:val="20"/>
                    </w:rPr>
                  </w:pPr>
                  <w:r w:rsidRPr="00BD1A4C">
                    <w:rPr>
                      <w:rFonts w:ascii="Times New Roman" w:eastAsiaTheme="majorEastAsia" w:hAnsi="Times New Roman" w:cs="Times New Roman"/>
                      <w:snapToGrid w:val="0"/>
                      <w:spacing w:val="6"/>
                      <w:kern w:val="0"/>
                      <w:szCs w:val="20"/>
                    </w:rPr>
                    <w:t>三级</w:t>
                  </w:r>
                </w:p>
              </w:tc>
              <w:tc>
                <w:tcPr>
                  <w:tcW w:w="723" w:type="dxa"/>
                  <w:vAlign w:val="center"/>
                </w:tcPr>
                <w:p w14:paraId="32916430" w14:textId="77777777" w:rsidR="006B3C2E" w:rsidRPr="00BD1A4C" w:rsidRDefault="006B3C2E" w:rsidP="006B3C2E">
                  <w:pPr>
                    <w:jc w:val="center"/>
                    <w:rPr>
                      <w:rFonts w:ascii="Times New Roman" w:eastAsiaTheme="majorEastAsia" w:hAnsi="Times New Roman" w:cs="Times New Roman"/>
                      <w:snapToGrid w:val="0"/>
                      <w:spacing w:val="6"/>
                      <w:kern w:val="0"/>
                      <w:szCs w:val="20"/>
                    </w:rPr>
                  </w:pPr>
                  <w:r w:rsidRPr="00BD1A4C">
                    <w:rPr>
                      <w:rFonts w:ascii="Times New Roman" w:eastAsiaTheme="majorEastAsia" w:hAnsi="Times New Roman" w:cs="Times New Roman"/>
                      <w:snapToGrid w:val="0"/>
                      <w:spacing w:val="6"/>
                      <w:kern w:val="0"/>
                      <w:szCs w:val="20"/>
                    </w:rPr>
                    <w:t>三级</w:t>
                  </w:r>
                </w:p>
              </w:tc>
              <w:tc>
                <w:tcPr>
                  <w:tcW w:w="723" w:type="dxa"/>
                  <w:vAlign w:val="center"/>
                </w:tcPr>
                <w:p w14:paraId="0EBD4AC0" w14:textId="77777777" w:rsidR="006B3C2E" w:rsidRPr="00BD1A4C" w:rsidRDefault="006B3C2E" w:rsidP="006B3C2E">
                  <w:pPr>
                    <w:jc w:val="center"/>
                    <w:rPr>
                      <w:rFonts w:ascii="Times New Roman" w:eastAsiaTheme="majorEastAsia" w:hAnsi="Times New Roman" w:cs="Times New Roman"/>
                      <w:snapToGrid w:val="0"/>
                      <w:spacing w:val="6"/>
                      <w:kern w:val="0"/>
                      <w:szCs w:val="20"/>
                    </w:rPr>
                  </w:pPr>
                  <w:r w:rsidRPr="00BD1A4C">
                    <w:rPr>
                      <w:rFonts w:ascii="Times New Roman" w:eastAsiaTheme="majorEastAsia" w:hAnsi="Times New Roman" w:cs="Times New Roman"/>
                      <w:snapToGrid w:val="0"/>
                      <w:spacing w:val="6"/>
                      <w:kern w:val="0"/>
                      <w:szCs w:val="20"/>
                    </w:rPr>
                    <w:t>—</w:t>
                  </w:r>
                </w:p>
              </w:tc>
              <w:tc>
                <w:tcPr>
                  <w:tcW w:w="778" w:type="dxa"/>
                  <w:tcBorders>
                    <w:right w:val="nil"/>
                  </w:tcBorders>
                  <w:shd w:val="clear" w:color="auto" w:fill="AEAAAA"/>
                  <w:vAlign w:val="center"/>
                </w:tcPr>
                <w:p w14:paraId="0EE95BE7" w14:textId="77777777" w:rsidR="006B3C2E" w:rsidRPr="00BD1A4C" w:rsidRDefault="006B3C2E" w:rsidP="006B3C2E">
                  <w:pPr>
                    <w:jc w:val="center"/>
                    <w:rPr>
                      <w:rFonts w:ascii="Times New Roman" w:eastAsiaTheme="majorEastAsia" w:hAnsi="Times New Roman" w:cs="Times New Roman"/>
                      <w:snapToGrid w:val="0"/>
                      <w:spacing w:val="6"/>
                      <w:kern w:val="0"/>
                      <w:szCs w:val="20"/>
                    </w:rPr>
                  </w:pPr>
                  <w:r w:rsidRPr="00BD1A4C">
                    <w:rPr>
                      <w:rFonts w:ascii="Times New Roman" w:eastAsiaTheme="majorEastAsia" w:hAnsi="Times New Roman" w:cs="Times New Roman"/>
                      <w:snapToGrid w:val="0"/>
                      <w:spacing w:val="6"/>
                      <w:kern w:val="0"/>
                      <w:szCs w:val="20"/>
                    </w:rPr>
                    <w:t>—</w:t>
                  </w:r>
                </w:p>
              </w:tc>
            </w:tr>
            <w:tr w:rsidR="006B3C2E" w:rsidRPr="00BD1A4C" w14:paraId="767E258E" w14:textId="77777777" w:rsidTr="006B3C2E">
              <w:trPr>
                <w:trHeight w:val="207"/>
                <w:jc w:val="center"/>
              </w:trPr>
              <w:tc>
                <w:tcPr>
                  <w:tcW w:w="8806" w:type="dxa"/>
                  <w:gridSpan w:val="10"/>
                  <w:tcBorders>
                    <w:left w:val="nil"/>
                    <w:bottom w:val="single" w:sz="4" w:space="0" w:color="auto"/>
                    <w:right w:val="nil"/>
                  </w:tcBorders>
                  <w:vAlign w:val="center"/>
                </w:tcPr>
                <w:p w14:paraId="6626B86D" w14:textId="77777777" w:rsidR="006B3C2E" w:rsidRPr="00BD1A4C" w:rsidRDefault="006B3C2E" w:rsidP="00FA262D">
                  <w:pPr>
                    <w:overflowPunct w:val="0"/>
                    <w:autoSpaceDE w:val="0"/>
                    <w:autoSpaceDN w:val="0"/>
                    <w:adjustRightInd w:val="0"/>
                    <w:snapToGrid w:val="0"/>
                    <w:rPr>
                      <w:rFonts w:ascii="Times New Roman" w:eastAsiaTheme="majorEastAsia" w:hAnsi="Times New Roman" w:cs="Times New Roman"/>
                      <w:snapToGrid w:val="0"/>
                      <w:spacing w:val="6"/>
                      <w:kern w:val="0"/>
                      <w:szCs w:val="20"/>
                    </w:rPr>
                  </w:pPr>
                  <w:r w:rsidRPr="00BD1A4C">
                    <w:rPr>
                      <w:rFonts w:ascii="Times New Roman" w:eastAsiaTheme="majorEastAsia" w:hAnsi="Times New Roman" w:cs="Times New Roman"/>
                      <w:snapToGrid w:val="0"/>
                      <w:spacing w:val="6"/>
                      <w:kern w:val="0"/>
                      <w:szCs w:val="20"/>
                    </w:rPr>
                    <w:t>注：</w:t>
                  </w:r>
                  <w:r w:rsidRPr="00BD1A4C">
                    <w:rPr>
                      <w:rFonts w:ascii="Times New Roman" w:eastAsiaTheme="majorEastAsia" w:hAnsi="Times New Roman" w:cs="Times New Roman"/>
                      <w:snapToGrid w:val="0"/>
                      <w:spacing w:val="6"/>
                      <w:kern w:val="0"/>
                      <w:szCs w:val="20"/>
                    </w:rPr>
                    <w:t>“-”</w:t>
                  </w:r>
                  <w:r w:rsidRPr="00BD1A4C">
                    <w:rPr>
                      <w:rFonts w:ascii="Times New Roman" w:eastAsiaTheme="majorEastAsia" w:hAnsi="Times New Roman" w:cs="Times New Roman"/>
                      <w:snapToGrid w:val="0"/>
                      <w:spacing w:val="6"/>
                      <w:kern w:val="0"/>
                      <w:szCs w:val="20"/>
                    </w:rPr>
                    <w:t>表示可不开展土壤环境影响评价工作</w:t>
                  </w:r>
                </w:p>
              </w:tc>
            </w:tr>
          </w:tbl>
          <w:p w14:paraId="028A5A3F" w14:textId="289765C5" w:rsidR="00B16ED1" w:rsidRDefault="00B16ED1" w:rsidP="00CB4F0D">
            <w:pPr>
              <w:overflowPunct w:val="0"/>
              <w:autoSpaceDE w:val="0"/>
              <w:autoSpaceDN w:val="0"/>
              <w:spacing w:line="360" w:lineRule="auto"/>
              <w:ind w:firstLineChars="200" w:firstLine="480"/>
              <w:rPr>
                <w:rFonts w:ascii="Times New Roman" w:eastAsiaTheme="majorEastAsia" w:hAnsi="Times New Roman" w:cs="Times New Roman"/>
                <w:bCs/>
                <w:sz w:val="24"/>
              </w:rPr>
            </w:pPr>
            <w:r>
              <w:rPr>
                <w:rFonts w:ascii="Times New Roman" w:eastAsiaTheme="majorEastAsia" w:hAnsi="Times New Roman" w:cs="Times New Roman" w:hint="eastAsia"/>
                <w:bCs/>
                <w:sz w:val="24"/>
                <w:szCs w:val="24"/>
              </w:rPr>
              <w:t>项目</w:t>
            </w:r>
            <w:r w:rsidR="0084452C" w:rsidRPr="00BD1A4C">
              <w:rPr>
                <w:rFonts w:ascii="Times New Roman" w:eastAsiaTheme="majorEastAsia" w:hAnsi="Times New Roman" w:cs="Times New Roman"/>
                <w:sz w:val="24"/>
                <w:szCs w:val="32"/>
              </w:rPr>
              <w:t>属于土壤环境影响评价类别</w:t>
            </w:r>
            <w:r w:rsidR="0084452C">
              <w:rPr>
                <w:rFonts w:ascii="宋体" w:eastAsia="宋体" w:hAnsi="宋体" w:cs="宋体" w:hint="eastAsia"/>
                <w:sz w:val="24"/>
                <w:szCs w:val="32"/>
              </w:rPr>
              <w:t>Ⅲ</w:t>
            </w:r>
            <w:r w:rsidR="0084452C" w:rsidRPr="00BD1A4C">
              <w:rPr>
                <w:rFonts w:ascii="Times New Roman" w:eastAsiaTheme="majorEastAsia" w:hAnsi="Times New Roman" w:cs="Times New Roman"/>
                <w:sz w:val="24"/>
                <w:szCs w:val="32"/>
              </w:rPr>
              <w:t>类</w:t>
            </w:r>
            <w:r w:rsidR="0084452C">
              <w:rPr>
                <w:rFonts w:ascii="Times New Roman" w:eastAsiaTheme="majorEastAsia" w:hAnsi="Times New Roman" w:cs="Times New Roman" w:hint="eastAsia"/>
                <w:sz w:val="24"/>
                <w:szCs w:val="32"/>
              </w:rPr>
              <w:t>，占地面积为小型，</w:t>
            </w:r>
            <w:r w:rsidR="0084452C" w:rsidRPr="00BD1A4C">
              <w:rPr>
                <w:rFonts w:ascii="Times New Roman" w:eastAsiaTheme="majorEastAsia" w:hAnsi="Times New Roman" w:cs="Times New Roman"/>
                <w:sz w:val="24"/>
                <w:szCs w:val="32"/>
              </w:rPr>
              <w:t>土壤影响类型属于污染影响型项目</w:t>
            </w:r>
            <w:r w:rsidR="0084452C">
              <w:rPr>
                <w:rFonts w:ascii="Times New Roman" w:eastAsiaTheme="majorEastAsia" w:hAnsi="Times New Roman" w:cs="Times New Roman" w:hint="eastAsia"/>
                <w:sz w:val="24"/>
                <w:szCs w:val="32"/>
              </w:rPr>
              <w:t>，</w:t>
            </w:r>
            <w:r w:rsidRPr="000B092A">
              <w:rPr>
                <w:rFonts w:ascii="Times New Roman" w:eastAsiaTheme="majorEastAsia" w:hAnsi="Times New Roman" w:cs="Times New Roman"/>
                <w:bCs/>
                <w:sz w:val="24"/>
              </w:rPr>
              <w:t>污染影响型敏感程度</w:t>
            </w:r>
            <w:r w:rsidRPr="000B092A">
              <w:rPr>
                <w:rFonts w:ascii="Times New Roman" w:eastAsiaTheme="majorEastAsia" w:hAnsi="Times New Roman" w:cs="Times New Roman" w:hint="eastAsia"/>
                <w:bCs/>
                <w:sz w:val="24"/>
              </w:rPr>
              <w:t>为不敏感</w:t>
            </w:r>
            <w:r>
              <w:rPr>
                <w:rFonts w:ascii="Times New Roman" w:eastAsiaTheme="majorEastAsia" w:hAnsi="Times New Roman" w:cs="Times New Roman" w:hint="eastAsia"/>
                <w:bCs/>
                <w:sz w:val="24"/>
              </w:rPr>
              <w:t>型</w:t>
            </w:r>
            <w:r w:rsidR="00CB4F0D">
              <w:rPr>
                <w:rFonts w:ascii="Times New Roman" w:eastAsiaTheme="majorEastAsia" w:hAnsi="Times New Roman" w:cs="Times New Roman" w:hint="eastAsia"/>
                <w:bCs/>
                <w:sz w:val="24"/>
              </w:rPr>
              <w:t>。</w:t>
            </w:r>
            <w:r w:rsidRPr="000B092A">
              <w:rPr>
                <w:rFonts w:ascii="Times New Roman" w:eastAsiaTheme="majorEastAsia" w:hAnsi="Times New Roman" w:cs="Times New Roman" w:hint="eastAsia"/>
                <w:bCs/>
                <w:sz w:val="24"/>
                <w:szCs w:val="24"/>
              </w:rPr>
              <w:t>对照上表可知，</w:t>
            </w:r>
            <w:r>
              <w:rPr>
                <w:rFonts w:ascii="Times New Roman" w:eastAsiaTheme="majorEastAsia" w:hAnsi="Times New Roman" w:cs="Times New Roman" w:hint="eastAsia"/>
                <w:bCs/>
                <w:sz w:val="24"/>
                <w:szCs w:val="24"/>
              </w:rPr>
              <w:t>本项目</w:t>
            </w:r>
            <w:r w:rsidRPr="000B092A">
              <w:rPr>
                <w:rFonts w:ascii="Times New Roman" w:eastAsiaTheme="majorEastAsia" w:hAnsi="Times New Roman" w:cs="Times New Roman" w:hint="eastAsia"/>
                <w:bCs/>
                <w:sz w:val="24"/>
              </w:rPr>
              <w:t>可不开展土壤环境影响评价工作。</w:t>
            </w:r>
          </w:p>
          <w:p w14:paraId="51685BDB" w14:textId="77777777" w:rsidR="006B3C2E" w:rsidRPr="00BD1A4C" w:rsidRDefault="006B3C2E" w:rsidP="006B3C2E">
            <w:pPr>
              <w:overflowPunct w:val="0"/>
              <w:autoSpaceDE w:val="0"/>
              <w:autoSpaceDN w:val="0"/>
              <w:spacing w:line="360" w:lineRule="auto"/>
              <w:ind w:firstLine="420"/>
              <w:rPr>
                <w:rFonts w:ascii="Times New Roman" w:eastAsiaTheme="majorEastAsia" w:hAnsi="Times New Roman" w:cs="Times New Roman"/>
                <w:bCs/>
                <w:sz w:val="24"/>
                <w:szCs w:val="24"/>
              </w:rPr>
            </w:pPr>
            <w:r w:rsidRPr="00BD1A4C">
              <w:rPr>
                <w:rFonts w:ascii="Times New Roman" w:eastAsiaTheme="majorEastAsia" w:hAnsi="Times New Roman" w:cs="Times New Roman"/>
                <w:bCs/>
                <w:sz w:val="24"/>
                <w:szCs w:val="24"/>
              </w:rPr>
              <w:t>（</w:t>
            </w:r>
            <w:r w:rsidRPr="00BD1A4C">
              <w:rPr>
                <w:rFonts w:ascii="Times New Roman" w:eastAsiaTheme="majorEastAsia" w:hAnsi="Times New Roman" w:cs="Times New Roman"/>
                <w:bCs/>
                <w:sz w:val="24"/>
                <w:szCs w:val="24"/>
              </w:rPr>
              <w:t>2</w:t>
            </w:r>
            <w:r w:rsidRPr="00BD1A4C">
              <w:rPr>
                <w:rFonts w:ascii="Times New Roman" w:eastAsiaTheme="majorEastAsia" w:hAnsi="Times New Roman" w:cs="Times New Roman"/>
                <w:bCs/>
                <w:sz w:val="24"/>
                <w:szCs w:val="24"/>
              </w:rPr>
              <w:t>）土壤防治措施</w:t>
            </w:r>
          </w:p>
          <w:p w14:paraId="2B98D24D" w14:textId="77777777" w:rsidR="006B3C2E" w:rsidRPr="00BD1A4C" w:rsidRDefault="006B3C2E" w:rsidP="006B3C2E">
            <w:pPr>
              <w:overflowPunct w:val="0"/>
              <w:autoSpaceDE w:val="0"/>
              <w:autoSpaceDN w:val="0"/>
              <w:spacing w:line="360" w:lineRule="auto"/>
              <w:ind w:firstLine="420"/>
              <w:rPr>
                <w:rFonts w:ascii="Times New Roman" w:eastAsiaTheme="majorEastAsia" w:hAnsi="Times New Roman" w:cs="Times New Roman"/>
                <w:bCs/>
                <w:sz w:val="24"/>
                <w:szCs w:val="24"/>
              </w:rPr>
            </w:pPr>
            <w:r w:rsidRPr="00BD1A4C">
              <w:rPr>
                <w:rFonts w:ascii="Times New Roman" w:eastAsiaTheme="majorEastAsia" w:hAnsi="Times New Roman" w:cs="Times New Roman"/>
                <w:bCs/>
                <w:sz w:val="24"/>
                <w:szCs w:val="24"/>
              </w:rPr>
              <w:t>建设项目土壤污染防治措施如下：</w:t>
            </w:r>
          </w:p>
          <w:p w14:paraId="20C8A379" w14:textId="77777777" w:rsidR="006B3C2E" w:rsidRPr="00BD1A4C" w:rsidRDefault="006B3C2E" w:rsidP="006B3C2E">
            <w:pPr>
              <w:overflowPunct w:val="0"/>
              <w:autoSpaceDE w:val="0"/>
              <w:autoSpaceDN w:val="0"/>
              <w:spacing w:line="360" w:lineRule="auto"/>
              <w:ind w:firstLine="420"/>
              <w:rPr>
                <w:rFonts w:ascii="Times New Roman" w:eastAsiaTheme="majorEastAsia" w:hAnsi="Times New Roman" w:cs="Times New Roman"/>
                <w:bCs/>
                <w:sz w:val="24"/>
                <w:szCs w:val="24"/>
              </w:rPr>
            </w:pPr>
            <w:r w:rsidRPr="00BD1A4C">
              <w:rPr>
                <w:rFonts w:ascii="宋体" w:eastAsia="宋体" w:hAnsi="宋体" w:cs="宋体" w:hint="eastAsia"/>
                <w:bCs/>
                <w:sz w:val="24"/>
                <w:szCs w:val="24"/>
              </w:rPr>
              <w:t>①</w:t>
            </w:r>
            <w:r w:rsidR="00C81785">
              <w:rPr>
                <w:rFonts w:ascii="Times New Roman" w:eastAsiaTheme="majorEastAsia" w:hAnsi="Times New Roman" w:cs="Times New Roman" w:hint="eastAsia"/>
                <w:bCs/>
                <w:sz w:val="24"/>
                <w:szCs w:val="24"/>
              </w:rPr>
              <w:t>项目运行</w:t>
            </w:r>
            <w:r w:rsidRPr="00BD1A4C">
              <w:rPr>
                <w:rFonts w:ascii="Times New Roman" w:eastAsiaTheme="majorEastAsia" w:hAnsi="Times New Roman" w:cs="Times New Roman"/>
                <w:bCs/>
                <w:sz w:val="24"/>
                <w:szCs w:val="24"/>
              </w:rPr>
              <w:t>过程中严格按照操作规程；</w:t>
            </w:r>
          </w:p>
          <w:p w14:paraId="4C342815" w14:textId="77777777" w:rsidR="006B3C2E" w:rsidRPr="00BD1A4C" w:rsidRDefault="006B3C2E" w:rsidP="006B3C2E">
            <w:pPr>
              <w:overflowPunct w:val="0"/>
              <w:autoSpaceDE w:val="0"/>
              <w:autoSpaceDN w:val="0"/>
              <w:spacing w:line="360" w:lineRule="auto"/>
              <w:ind w:firstLine="420"/>
              <w:rPr>
                <w:rFonts w:ascii="Times New Roman" w:eastAsiaTheme="majorEastAsia" w:hAnsi="Times New Roman" w:cs="Times New Roman"/>
                <w:bCs/>
                <w:sz w:val="24"/>
                <w:szCs w:val="24"/>
              </w:rPr>
            </w:pPr>
            <w:r w:rsidRPr="00BD1A4C">
              <w:rPr>
                <w:rFonts w:ascii="宋体" w:eastAsia="宋体" w:hAnsi="宋体" w:cs="宋体" w:hint="eastAsia"/>
                <w:bCs/>
                <w:sz w:val="24"/>
                <w:szCs w:val="24"/>
              </w:rPr>
              <w:t>②</w:t>
            </w:r>
            <w:r w:rsidR="00C81785">
              <w:rPr>
                <w:rFonts w:ascii="Times New Roman" w:eastAsiaTheme="majorEastAsia" w:hAnsi="Times New Roman" w:cs="Times New Roman" w:hint="eastAsia"/>
                <w:bCs/>
                <w:sz w:val="24"/>
                <w:szCs w:val="24"/>
              </w:rPr>
              <w:t>油气仓储区、加油区及加气区</w:t>
            </w:r>
            <w:r w:rsidRPr="00BD1A4C">
              <w:rPr>
                <w:rFonts w:ascii="Times New Roman" w:eastAsiaTheme="majorEastAsia" w:hAnsi="Times New Roman" w:cs="Times New Roman"/>
                <w:bCs/>
                <w:sz w:val="24"/>
                <w:szCs w:val="24"/>
              </w:rPr>
              <w:t>等必须铺设防渗水泥地坪，有效防止</w:t>
            </w:r>
            <w:r w:rsidR="00C81785">
              <w:rPr>
                <w:rFonts w:ascii="Times New Roman" w:eastAsiaTheme="majorEastAsia" w:hAnsi="Times New Roman" w:cs="Times New Roman" w:hint="eastAsia"/>
                <w:bCs/>
                <w:sz w:val="24"/>
                <w:szCs w:val="24"/>
              </w:rPr>
              <w:t>油气外泄情况下对土壤造成直接污染</w:t>
            </w:r>
            <w:r w:rsidRPr="00BD1A4C">
              <w:rPr>
                <w:rFonts w:ascii="Times New Roman" w:eastAsiaTheme="majorEastAsia" w:hAnsi="Times New Roman" w:cs="Times New Roman"/>
                <w:bCs/>
                <w:sz w:val="24"/>
                <w:szCs w:val="24"/>
              </w:rPr>
              <w:t>；</w:t>
            </w:r>
          </w:p>
          <w:p w14:paraId="07F28047" w14:textId="77777777" w:rsidR="006B3C2E" w:rsidRPr="00BD1A4C" w:rsidRDefault="006B3C2E" w:rsidP="006B3C2E">
            <w:pPr>
              <w:overflowPunct w:val="0"/>
              <w:autoSpaceDE w:val="0"/>
              <w:autoSpaceDN w:val="0"/>
              <w:spacing w:line="360" w:lineRule="auto"/>
              <w:ind w:firstLine="420"/>
              <w:rPr>
                <w:rFonts w:ascii="Times New Roman" w:eastAsiaTheme="majorEastAsia" w:hAnsi="Times New Roman" w:cs="Times New Roman"/>
                <w:bCs/>
                <w:sz w:val="24"/>
                <w:szCs w:val="24"/>
              </w:rPr>
            </w:pPr>
            <w:r w:rsidRPr="00BD1A4C">
              <w:rPr>
                <w:rFonts w:ascii="宋体" w:eastAsia="宋体" w:hAnsi="宋体" w:cs="宋体" w:hint="eastAsia"/>
                <w:bCs/>
                <w:sz w:val="24"/>
                <w:szCs w:val="24"/>
              </w:rPr>
              <w:t>③</w:t>
            </w:r>
            <w:r w:rsidRPr="00BD1A4C">
              <w:rPr>
                <w:rFonts w:ascii="Times New Roman" w:eastAsiaTheme="majorEastAsia" w:hAnsi="Times New Roman" w:cs="Times New Roman"/>
                <w:bCs/>
                <w:sz w:val="24"/>
                <w:szCs w:val="24"/>
              </w:rPr>
              <w:t>对厂区实行地面硬化（防渗水泥）和外围的绿化隔离措施，其中还应设置合理的截水、集水、导排水系统；</w:t>
            </w:r>
          </w:p>
          <w:p w14:paraId="7D2FE4AD" w14:textId="77777777" w:rsidR="006B3C2E" w:rsidRPr="00BD1A4C" w:rsidRDefault="006B3C2E" w:rsidP="006B3C2E">
            <w:pPr>
              <w:overflowPunct w:val="0"/>
              <w:autoSpaceDE w:val="0"/>
              <w:autoSpaceDN w:val="0"/>
              <w:spacing w:line="360" w:lineRule="auto"/>
              <w:ind w:firstLineChars="200" w:firstLine="480"/>
              <w:rPr>
                <w:rFonts w:ascii="Times New Roman" w:eastAsiaTheme="majorEastAsia" w:hAnsi="Times New Roman" w:cs="Times New Roman"/>
                <w:bCs/>
                <w:sz w:val="24"/>
                <w:szCs w:val="24"/>
              </w:rPr>
            </w:pPr>
            <w:r w:rsidRPr="00BD1A4C">
              <w:rPr>
                <w:rFonts w:ascii="宋体" w:eastAsia="宋体" w:hAnsi="宋体" w:cs="宋体" w:hint="eastAsia"/>
                <w:bCs/>
                <w:sz w:val="24"/>
                <w:szCs w:val="24"/>
              </w:rPr>
              <w:t>④</w:t>
            </w:r>
            <w:r w:rsidRPr="00BD1A4C">
              <w:rPr>
                <w:rFonts w:ascii="Times New Roman" w:eastAsiaTheme="majorEastAsia" w:hAnsi="Times New Roman" w:cs="Times New Roman"/>
                <w:bCs/>
                <w:sz w:val="24"/>
                <w:szCs w:val="24"/>
              </w:rPr>
              <w:t>固体废弃物在</w:t>
            </w:r>
            <w:r w:rsidR="00C81785">
              <w:rPr>
                <w:rFonts w:ascii="Times New Roman" w:eastAsiaTheme="majorEastAsia" w:hAnsi="Times New Roman" w:cs="Times New Roman" w:hint="eastAsia"/>
                <w:bCs/>
                <w:sz w:val="24"/>
                <w:szCs w:val="24"/>
              </w:rPr>
              <w:t>项目场地</w:t>
            </w:r>
            <w:r w:rsidRPr="00BD1A4C">
              <w:rPr>
                <w:rFonts w:ascii="Times New Roman" w:eastAsiaTheme="majorEastAsia" w:hAnsi="Times New Roman" w:cs="Times New Roman"/>
                <w:bCs/>
                <w:sz w:val="24"/>
                <w:szCs w:val="24"/>
              </w:rPr>
              <w:t>暂存期间，存放场地采取防渗漏流失措施，以免对土壤造成污染。</w:t>
            </w:r>
          </w:p>
          <w:p w14:paraId="3164CC97" w14:textId="77777777" w:rsidR="006B3C2E" w:rsidRPr="00BD1A4C" w:rsidRDefault="006B3C2E" w:rsidP="00C10CC5">
            <w:pPr>
              <w:overflowPunct w:val="0"/>
              <w:autoSpaceDE w:val="0"/>
              <w:autoSpaceDN w:val="0"/>
              <w:spacing w:line="360" w:lineRule="auto"/>
              <w:rPr>
                <w:rFonts w:ascii="Times New Roman" w:eastAsiaTheme="majorEastAsia" w:hAnsi="Times New Roman" w:cs="Times New Roman"/>
                <w:b/>
                <w:bCs/>
                <w:sz w:val="24"/>
                <w:szCs w:val="24"/>
              </w:rPr>
            </w:pPr>
            <w:r w:rsidRPr="00BD1A4C">
              <w:rPr>
                <w:rFonts w:ascii="Times New Roman" w:eastAsiaTheme="majorEastAsia" w:hAnsi="Times New Roman" w:cs="Times New Roman"/>
                <w:b/>
                <w:sz w:val="24"/>
                <w:szCs w:val="24"/>
              </w:rPr>
              <w:t>8.</w:t>
            </w:r>
            <w:r w:rsidR="00C81785">
              <w:rPr>
                <w:rFonts w:ascii="Times New Roman" w:eastAsiaTheme="majorEastAsia" w:hAnsi="Times New Roman" w:cs="Times New Roman"/>
                <w:b/>
                <w:sz w:val="24"/>
                <w:szCs w:val="24"/>
              </w:rPr>
              <w:t>2</w:t>
            </w:r>
            <w:r w:rsidRPr="00BD1A4C">
              <w:rPr>
                <w:rFonts w:ascii="Times New Roman" w:eastAsiaTheme="majorEastAsia" w:hAnsi="Times New Roman" w:cs="Times New Roman"/>
                <w:b/>
                <w:sz w:val="24"/>
                <w:szCs w:val="24"/>
              </w:rPr>
              <w:t>.</w:t>
            </w:r>
            <w:r w:rsidRPr="00BD1A4C">
              <w:rPr>
                <w:rFonts w:ascii="Times New Roman" w:eastAsiaTheme="majorEastAsia" w:hAnsi="Times New Roman" w:cs="Times New Roman"/>
                <w:b/>
                <w:bCs/>
                <w:sz w:val="24"/>
                <w:szCs w:val="24"/>
              </w:rPr>
              <w:t>6</w:t>
            </w:r>
            <w:r w:rsidRPr="00BD1A4C">
              <w:rPr>
                <w:rFonts w:ascii="Times New Roman" w:eastAsiaTheme="majorEastAsia" w:hAnsi="Times New Roman" w:cs="Times New Roman"/>
                <w:b/>
                <w:bCs/>
                <w:sz w:val="24"/>
                <w:szCs w:val="24"/>
              </w:rPr>
              <w:t>地下水环境影响分析</w:t>
            </w:r>
          </w:p>
          <w:p w14:paraId="03098D8F" w14:textId="77777777" w:rsidR="00C81785" w:rsidRPr="002D59F6" w:rsidRDefault="00C334E2" w:rsidP="00272867">
            <w:pPr>
              <w:overflowPunct w:val="0"/>
              <w:autoSpaceDE w:val="0"/>
              <w:autoSpaceDN w:val="0"/>
              <w:spacing w:line="360" w:lineRule="auto"/>
              <w:ind w:firstLineChars="200" w:firstLine="480"/>
              <w:rPr>
                <w:rFonts w:ascii="Times New Roman" w:eastAsiaTheme="majorEastAsia" w:hAnsi="Times New Roman" w:cs="Times New Roman"/>
                <w:bCs/>
                <w:color w:val="000000" w:themeColor="text1"/>
                <w:sz w:val="24"/>
                <w:szCs w:val="24"/>
              </w:rPr>
            </w:pPr>
            <w:r w:rsidRPr="002D59F6">
              <w:rPr>
                <w:rFonts w:ascii="Times New Roman" w:eastAsiaTheme="majorEastAsia" w:hAnsi="Times New Roman" w:cs="Times New Roman" w:hint="eastAsia"/>
                <w:bCs/>
                <w:color w:val="000000" w:themeColor="text1"/>
                <w:sz w:val="24"/>
                <w:szCs w:val="24"/>
              </w:rPr>
              <w:t>（</w:t>
            </w:r>
            <w:r w:rsidRPr="002D59F6">
              <w:rPr>
                <w:rFonts w:ascii="Times New Roman" w:eastAsiaTheme="majorEastAsia" w:hAnsi="Times New Roman" w:cs="Times New Roman" w:hint="eastAsia"/>
                <w:bCs/>
                <w:color w:val="000000" w:themeColor="text1"/>
                <w:sz w:val="24"/>
                <w:szCs w:val="24"/>
              </w:rPr>
              <w:t>1</w:t>
            </w:r>
            <w:r w:rsidRPr="002D59F6">
              <w:rPr>
                <w:rFonts w:ascii="Times New Roman" w:eastAsiaTheme="majorEastAsia" w:hAnsi="Times New Roman" w:cs="Times New Roman" w:hint="eastAsia"/>
                <w:bCs/>
                <w:color w:val="000000" w:themeColor="text1"/>
                <w:sz w:val="24"/>
                <w:szCs w:val="24"/>
              </w:rPr>
              <w:t>）</w:t>
            </w:r>
            <w:r w:rsidR="00C81785" w:rsidRPr="002D59F6">
              <w:rPr>
                <w:rFonts w:ascii="Times New Roman" w:eastAsiaTheme="majorEastAsia" w:hAnsi="Times New Roman" w:cs="Times New Roman" w:hint="eastAsia"/>
                <w:bCs/>
                <w:color w:val="000000" w:themeColor="text1"/>
                <w:sz w:val="24"/>
                <w:szCs w:val="24"/>
              </w:rPr>
              <w:t>评价工作等级</w:t>
            </w:r>
          </w:p>
          <w:p w14:paraId="20884C1E" w14:textId="77777777" w:rsidR="006B3C2E" w:rsidRPr="002D59F6" w:rsidRDefault="006B3C2E" w:rsidP="00AA7332">
            <w:pPr>
              <w:overflowPunct w:val="0"/>
              <w:autoSpaceDE w:val="0"/>
              <w:autoSpaceDN w:val="0"/>
              <w:spacing w:line="360" w:lineRule="auto"/>
              <w:ind w:firstLineChars="200" w:firstLine="480"/>
              <w:rPr>
                <w:rFonts w:ascii="Times New Roman" w:eastAsiaTheme="majorEastAsia" w:hAnsi="Times New Roman" w:cs="Times New Roman"/>
                <w:bCs/>
                <w:color w:val="000000" w:themeColor="text1"/>
                <w:sz w:val="24"/>
                <w:szCs w:val="24"/>
              </w:rPr>
            </w:pPr>
            <w:r w:rsidRPr="002D59F6">
              <w:rPr>
                <w:rFonts w:ascii="Times New Roman" w:eastAsiaTheme="majorEastAsia" w:hAnsi="Times New Roman" w:cs="Times New Roman"/>
                <w:bCs/>
                <w:color w:val="000000" w:themeColor="text1"/>
                <w:sz w:val="24"/>
                <w:szCs w:val="24"/>
              </w:rPr>
              <w:t>根据《环境影响评价技术导则</w:t>
            </w:r>
            <w:r w:rsidRPr="002D59F6">
              <w:rPr>
                <w:rFonts w:ascii="Times New Roman" w:eastAsiaTheme="majorEastAsia" w:hAnsi="Times New Roman" w:cs="Times New Roman"/>
                <w:bCs/>
                <w:color w:val="000000" w:themeColor="text1"/>
                <w:sz w:val="24"/>
                <w:szCs w:val="24"/>
              </w:rPr>
              <w:t xml:space="preserve"> </w:t>
            </w:r>
            <w:r w:rsidRPr="002D59F6">
              <w:rPr>
                <w:rFonts w:ascii="Times New Roman" w:eastAsiaTheme="majorEastAsia" w:hAnsi="Times New Roman" w:cs="Times New Roman"/>
                <w:bCs/>
                <w:color w:val="000000" w:themeColor="text1"/>
                <w:sz w:val="24"/>
                <w:szCs w:val="24"/>
              </w:rPr>
              <w:t>地下水环境》（</w:t>
            </w:r>
            <w:r w:rsidRPr="002D59F6">
              <w:rPr>
                <w:rFonts w:ascii="Times New Roman" w:eastAsiaTheme="majorEastAsia" w:hAnsi="Times New Roman" w:cs="Times New Roman"/>
                <w:bCs/>
                <w:color w:val="000000" w:themeColor="text1"/>
                <w:sz w:val="24"/>
                <w:szCs w:val="24"/>
              </w:rPr>
              <w:t>HJ610-2016</w:t>
            </w:r>
            <w:r w:rsidRPr="002D59F6">
              <w:rPr>
                <w:rFonts w:ascii="Times New Roman" w:eastAsiaTheme="majorEastAsia" w:hAnsi="Times New Roman" w:cs="Times New Roman"/>
                <w:bCs/>
                <w:color w:val="000000" w:themeColor="text1"/>
                <w:sz w:val="24"/>
                <w:szCs w:val="24"/>
              </w:rPr>
              <w:t>）中的内容，结合《建设项目环境影响评价分类管理名录》（</w:t>
            </w:r>
            <w:r w:rsidRPr="002D59F6">
              <w:rPr>
                <w:rFonts w:ascii="Times New Roman" w:eastAsiaTheme="majorEastAsia" w:hAnsi="Times New Roman" w:cs="Times New Roman"/>
                <w:bCs/>
                <w:color w:val="000000" w:themeColor="text1"/>
                <w:sz w:val="24"/>
                <w:szCs w:val="24"/>
              </w:rPr>
              <w:t>2018</w:t>
            </w:r>
            <w:r w:rsidRPr="002D59F6">
              <w:rPr>
                <w:rFonts w:ascii="Times New Roman" w:eastAsiaTheme="majorEastAsia" w:hAnsi="Times New Roman" w:cs="Times New Roman"/>
                <w:bCs/>
                <w:color w:val="000000" w:themeColor="text1"/>
                <w:sz w:val="24"/>
                <w:szCs w:val="24"/>
              </w:rPr>
              <w:t>年</w:t>
            </w:r>
            <w:r w:rsidRPr="002D59F6">
              <w:rPr>
                <w:rFonts w:ascii="Times New Roman" w:eastAsiaTheme="majorEastAsia" w:hAnsi="Times New Roman" w:cs="Times New Roman"/>
                <w:bCs/>
                <w:color w:val="000000" w:themeColor="text1"/>
                <w:sz w:val="24"/>
                <w:szCs w:val="24"/>
              </w:rPr>
              <w:t>4</w:t>
            </w:r>
            <w:r w:rsidRPr="002D59F6">
              <w:rPr>
                <w:rFonts w:ascii="Times New Roman" w:eastAsiaTheme="majorEastAsia" w:hAnsi="Times New Roman" w:cs="Times New Roman"/>
                <w:bCs/>
                <w:color w:val="000000" w:themeColor="text1"/>
                <w:sz w:val="24"/>
                <w:szCs w:val="24"/>
              </w:rPr>
              <w:t>月</w:t>
            </w:r>
            <w:r w:rsidRPr="002D59F6">
              <w:rPr>
                <w:rFonts w:ascii="Times New Roman" w:eastAsiaTheme="majorEastAsia" w:hAnsi="Times New Roman" w:cs="Times New Roman"/>
                <w:bCs/>
                <w:color w:val="000000" w:themeColor="text1"/>
                <w:sz w:val="24"/>
                <w:szCs w:val="24"/>
              </w:rPr>
              <w:t>28</w:t>
            </w:r>
            <w:r w:rsidRPr="002D59F6">
              <w:rPr>
                <w:rFonts w:ascii="Times New Roman" w:eastAsiaTheme="majorEastAsia" w:hAnsi="Times New Roman" w:cs="Times New Roman"/>
                <w:bCs/>
                <w:color w:val="000000" w:themeColor="text1"/>
                <w:sz w:val="24"/>
                <w:szCs w:val="24"/>
              </w:rPr>
              <w:t>日修正）对照附录</w:t>
            </w:r>
            <w:r w:rsidRPr="002D59F6">
              <w:rPr>
                <w:rFonts w:ascii="Times New Roman" w:eastAsiaTheme="majorEastAsia" w:hAnsi="Times New Roman" w:cs="Times New Roman"/>
                <w:bCs/>
                <w:color w:val="000000" w:themeColor="text1"/>
                <w:sz w:val="24"/>
                <w:szCs w:val="24"/>
              </w:rPr>
              <w:t>A</w:t>
            </w:r>
            <w:r w:rsidRPr="002D59F6">
              <w:rPr>
                <w:rFonts w:ascii="Times New Roman" w:eastAsiaTheme="majorEastAsia" w:hAnsi="Times New Roman" w:cs="Times New Roman"/>
                <w:bCs/>
                <w:color w:val="000000" w:themeColor="text1"/>
                <w:sz w:val="24"/>
                <w:szCs w:val="24"/>
              </w:rPr>
              <w:t>，本项目</w:t>
            </w:r>
            <w:r w:rsidR="00C81785" w:rsidRPr="002D59F6">
              <w:rPr>
                <w:rFonts w:ascii="Times New Roman" w:eastAsiaTheme="majorEastAsia" w:hAnsi="Times New Roman" w:cs="Times New Roman" w:hint="eastAsia"/>
                <w:bCs/>
                <w:color w:val="000000" w:themeColor="text1"/>
                <w:sz w:val="24"/>
                <w:szCs w:val="24"/>
              </w:rPr>
              <w:t>加油站部分为Ⅱ类建设项目，需</w:t>
            </w:r>
            <w:r w:rsidR="00C81785" w:rsidRPr="002D59F6">
              <w:rPr>
                <w:rFonts w:ascii="Times New Roman" w:eastAsiaTheme="majorEastAsia" w:hAnsi="Times New Roman" w:cs="Times New Roman"/>
                <w:bCs/>
                <w:color w:val="000000" w:themeColor="text1"/>
                <w:sz w:val="24"/>
                <w:szCs w:val="24"/>
              </w:rPr>
              <w:t>开展地下水环境影响评价</w:t>
            </w:r>
            <w:r w:rsidR="00C81785" w:rsidRPr="002D59F6">
              <w:rPr>
                <w:rFonts w:ascii="Times New Roman" w:eastAsiaTheme="majorEastAsia" w:hAnsi="Times New Roman" w:cs="Times New Roman" w:hint="eastAsia"/>
                <w:bCs/>
                <w:color w:val="000000" w:themeColor="text1"/>
                <w:sz w:val="24"/>
                <w:szCs w:val="24"/>
              </w:rPr>
              <w:t>；加气站部分为</w:t>
            </w:r>
            <w:r w:rsidRPr="002D59F6">
              <w:rPr>
                <w:rFonts w:ascii="宋体" w:eastAsia="宋体" w:hAnsi="宋体" w:cs="宋体" w:hint="eastAsia"/>
                <w:bCs/>
                <w:color w:val="000000" w:themeColor="text1"/>
                <w:sz w:val="24"/>
                <w:szCs w:val="24"/>
              </w:rPr>
              <w:t>Ⅳ</w:t>
            </w:r>
            <w:r w:rsidRPr="002D59F6">
              <w:rPr>
                <w:rFonts w:ascii="Times New Roman" w:eastAsiaTheme="majorEastAsia" w:hAnsi="Times New Roman" w:cs="Times New Roman"/>
                <w:bCs/>
                <w:color w:val="000000" w:themeColor="text1"/>
                <w:sz w:val="24"/>
                <w:szCs w:val="24"/>
              </w:rPr>
              <w:t>类建设项目，</w:t>
            </w:r>
            <w:r w:rsidR="00C81785" w:rsidRPr="002D59F6">
              <w:rPr>
                <w:rFonts w:ascii="Times New Roman" w:eastAsiaTheme="majorEastAsia" w:hAnsi="Times New Roman" w:cs="Times New Roman" w:hint="eastAsia"/>
                <w:bCs/>
                <w:color w:val="000000" w:themeColor="text1"/>
                <w:sz w:val="24"/>
                <w:szCs w:val="24"/>
              </w:rPr>
              <w:t>不需</w:t>
            </w:r>
            <w:r w:rsidRPr="002D59F6">
              <w:rPr>
                <w:rFonts w:ascii="Times New Roman" w:eastAsiaTheme="majorEastAsia" w:hAnsi="Times New Roman" w:cs="Times New Roman"/>
                <w:bCs/>
                <w:color w:val="000000" w:themeColor="text1"/>
                <w:sz w:val="24"/>
                <w:szCs w:val="24"/>
              </w:rPr>
              <w:t>开展地下水环境影响评价。</w:t>
            </w:r>
          </w:p>
          <w:p w14:paraId="27DCD1FA" w14:textId="77777777" w:rsidR="002460F4" w:rsidRDefault="002460F4" w:rsidP="00AA7332">
            <w:pPr>
              <w:overflowPunct w:val="0"/>
              <w:autoSpaceDE w:val="0"/>
              <w:autoSpaceDN w:val="0"/>
              <w:spacing w:line="360" w:lineRule="auto"/>
              <w:ind w:firstLineChars="200" w:firstLine="480"/>
              <w:rPr>
                <w:rFonts w:ascii="Times New Roman" w:eastAsiaTheme="majorEastAsia" w:hAnsi="Times New Roman" w:cs="Times New Roman"/>
                <w:sz w:val="24"/>
                <w:szCs w:val="32"/>
              </w:rPr>
            </w:pPr>
            <w:r w:rsidRPr="00BD1A4C">
              <w:rPr>
                <w:rFonts w:ascii="Times New Roman" w:eastAsiaTheme="majorEastAsia" w:hAnsi="Times New Roman" w:cs="Times New Roman"/>
                <w:sz w:val="24"/>
                <w:szCs w:val="32"/>
              </w:rPr>
              <w:t>本项目所在地周边的</w:t>
            </w:r>
            <w:r w:rsidR="001440FF">
              <w:rPr>
                <w:rFonts w:ascii="Times New Roman" w:eastAsiaTheme="majorEastAsia" w:hAnsi="Times New Roman" w:cs="Times New Roman" w:hint="eastAsia"/>
                <w:sz w:val="24"/>
                <w:szCs w:val="32"/>
              </w:rPr>
              <w:t>地下水</w:t>
            </w:r>
            <w:r w:rsidRPr="00BD1A4C">
              <w:rPr>
                <w:rFonts w:ascii="Times New Roman" w:eastAsiaTheme="majorEastAsia" w:hAnsi="Times New Roman" w:cs="Times New Roman"/>
                <w:sz w:val="24"/>
                <w:szCs w:val="32"/>
              </w:rPr>
              <w:t>环境敏感程度判定见表</w:t>
            </w:r>
            <w:r w:rsidRPr="00BD1A4C">
              <w:rPr>
                <w:rFonts w:ascii="Times New Roman" w:eastAsiaTheme="majorEastAsia" w:hAnsi="Times New Roman" w:cs="Times New Roman"/>
                <w:sz w:val="24"/>
                <w:szCs w:val="32"/>
              </w:rPr>
              <w:t>8.</w:t>
            </w:r>
            <w:r>
              <w:rPr>
                <w:rFonts w:ascii="Times New Roman" w:eastAsiaTheme="majorEastAsia" w:hAnsi="Times New Roman" w:cs="Times New Roman"/>
                <w:sz w:val="24"/>
                <w:szCs w:val="32"/>
              </w:rPr>
              <w:t>2</w:t>
            </w:r>
            <w:r w:rsidRPr="00BD1A4C">
              <w:rPr>
                <w:rFonts w:ascii="Times New Roman" w:eastAsiaTheme="majorEastAsia" w:hAnsi="Times New Roman" w:cs="Times New Roman"/>
                <w:sz w:val="24"/>
                <w:szCs w:val="32"/>
              </w:rPr>
              <w:t>.</w:t>
            </w:r>
            <w:r>
              <w:rPr>
                <w:rFonts w:ascii="Times New Roman" w:eastAsiaTheme="majorEastAsia" w:hAnsi="Times New Roman" w:cs="Times New Roman"/>
                <w:sz w:val="24"/>
                <w:szCs w:val="32"/>
              </w:rPr>
              <w:t>6</w:t>
            </w:r>
            <w:r w:rsidRPr="00BD1A4C">
              <w:rPr>
                <w:rFonts w:ascii="Times New Roman" w:eastAsiaTheme="majorEastAsia" w:hAnsi="Times New Roman" w:cs="Times New Roman"/>
                <w:sz w:val="24"/>
                <w:szCs w:val="32"/>
              </w:rPr>
              <w:t>-1</w:t>
            </w:r>
            <w:r w:rsidRPr="00BD1A4C">
              <w:rPr>
                <w:rFonts w:ascii="Times New Roman" w:eastAsiaTheme="majorEastAsia" w:hAnsi="Times New Roman" w:cs="Times New Roman"/>
                <w:sz w:val="24"/>
                <w:szCs w:val="32"/>
              </w:rPr>
              <w:t>，本项目的</w:t>
            </w:r>
            <w:r w:rsidR="001440FF">
              <w:rPr>
                <w:rFonts w:ascii="Times New Roman" w:eastAsiaTheme="majorEastAsia" w:hAnsi="Times New Roman" w:cs="Times New Roman" w:hint="eastAsia"/>
                <w:sz w:val="24"/>
                <w:szCs w:val="32"/>
              </w:rPr>
              <w:t>地下水</w:t>
            </w:r>
            <w:r w:rsidRPr="00BD1A4C">
              <w:rPr>
                <w:rFonts w:ascii="Times New Roman" w:eastAsiaTheme="majorEastAsia" w:hAnsi="Times New Roman" w:cs="Times New Roman"/>
                <w:sz w:val="24"/>
                <w:szCs w:val="32"/>
              </w:rPr>
              <w:t>环境影响评价工作等级见表</w:t>
            </w:r>
            <w:r w:rsidRPr="00BD1A4C">
              <w:rPr>
                <w:rFonts w:ascii="Times New Roman" w:eastAsiaTheme="majorEastAsia" w:hAnsi="Times New Roman" w:cs="Times New Roman"/>
                <w:sz w:val="24"/>
                <w:szCs w:val="32"/>
              </w:rPr>
              <w:t>8.</w:t>
            </w:r>
            <w:r>
              <w:rPr>
                <w:rFonts w:ascii="Times New Roman" w:eastAsiaTheme="majorEastAsia" w:hAnsi="Times New Roman" w:cs="Times New Roman"/>
                <w:sz w:val="24"/>
                <w:szCs w:val="32"/>
              </w:rPr>
              <w:t>2</w:t>
            </w:r>
            <w:r w:rsidRPr="00BD1A4C">
              <w:rPr>
                <w:rFonts w:ascii="Times New Roman" w:eastAsiaTheme="majorEastAsia" w:hAnsi="Times New Roman" w:cs="Times New Roman"/>
                <w:sz w:val="24"/>
                <w:szCs w:val="32"/>
              </w:rPr>
              <w:t>.</w:t>
            </w:r>
            <w:r>
              <w:rPr>
                <w:rFonts w:ascii="Times New Roman" w:eastAsiaTheme="majorEastAsia" w:hAnsi="Times New Roman" w:cs="Times New Roman"/>
                <w:sz w:val="24"/>
                <w:szCs w:val="32"/>
              </w:rPr>
              <w:t>6</w:t>
            </w:r>
            <w:r w:rsidRPr="00BD1A4C">
              <w:rPr>
                <w:rFonts w:ascii="Times New Roman" w:eastAsiaTheme="majorEastAsia" w:hAnsi="Times New Roman" w:cs="Times New Roman"/>
                <w:sz w:val="24"/>
                <w:szCs w:val="32"/>
              </w:rPr>
              <w:t>-2</w:t>
            </w:r>
            <w:r w:rsidRPr="00BD1A4C">
              <w:rPr>
                <w:rFonts w:ascii="Times New Roman" w:eastAsiaTheme="majorEastAsia" w:hAnsi="Times New Roman" w:cs="Times New Roman"/>
                <w:sz w:val="24"/>
                <w:szCs w:val="32"/>
              </w:rPr>
              <w:t>。</w:t>
            </w:r>
          </w:p>
          <w:p w14:paraId="5D701B57" w14:textId="77777777" w:rsidR="001440FF" w:rsidRPr="001440FF" w:rsidRDefault="001440FF" w:rsidP="00BD47DB">
            <w:pPr>
              <w:overflowPunct w:val="0"/>
              <w:autoSpaceDE w:val="0"/>
              <w:autoSpaceDN w:val="0"/>
              <w:spacing w:line="360" w:lineRule="auto"/>
              <w:jc w:val="center"/>
              <w:rPr>
                <w:rFonts w:ascii="Times New Roman" w:eastAsiaTheme="majorEastAsia" w:hAnsi="Times New Roman" w:cs="Times New Roman"/>
                <w:b/>
                <w:bCs/>
                <w:sz w:val="24"/>
                <w:szCs w:val="32"/>
              </w:rPr>
            </w:pPr>
            <w:r w:rsidRPr="001440FF">
              <w:rPr>
                <w:rFonts w:ascii="Times New Roman" w:eastAsiaTheme="majorEastAsia" w:hAnsi="Times New Roman" w:cs="Times New Roman"/>
                <w:b/>
                <w:bCs/>
                <w:sz w:val="24"/>
                <w:szCs w:val="32"/>
              </w:rPr>
              <w:t>表</w:t>
            </w:r>
            <w:r w:rsidRPr="001440FF">
              <w:rPr>
                <w:rFonts w:ascii="Times New Roman" w:eastAsiaTheme="majorEastAsia" w:hAnsi="Times New Roman" w:cs="Times New Roman"/>
                <w:b/>
                <w:bCs/>
                <w:sz w:val="24"/>
                <w:szCs w:val="32"/>
              </w:rPr>
              <w:t xml:space="preserve">8.2.6-1  </w:t>
            </w:r>
            <w:r w:rsidRPr="001440FF">
              <w:rPr>
                <w:rFonts w:ascii="Times New Roman" w:eastAsiaTheme="majorEastAsia" w:hAnsi="Times New Roman" w:cs="Times New Roman" w:hint="eastAsia"/>
                <w:b/>
                <w:bCs/>
                <w:sz w:val="24"/>
                <w:szCs w:val="32"/>
              </w:rPr>
              <w:t>地下水</w:t>
            </w:r>
            <w:r w:rsidRPr="001440FF">
              <w:rPr>
                <w:rFonts w:ascii="Times New Roman" w:eastAsiaTheme="majorEastAsia" w:hAnsi="Times New Roman" w:cs="Times New Roman"/>
                <w:b/>
                <w:bCs/>
                <w:sz w:val="24"/>
                <w:szCs w:val="32"/>
              </w:rPr>
              <w:t>环境敏感程度</w:t>
            </w:r>
            <w:r w:rsidRPr="001440FF">
              <w:rPr>
                <w:rFonts w:ascii="Times New Roman" w:eastAsiaTheme="majorEastAsia" w:hAnsi="Times New Roman" w:cs="Times New Roman" w:hint="eastAsia"/>
                <w:b/>
                <w:bCs/>
                <w:sz w:val="24"/>
                <w:szCs w:val="32"/>
              </w:rPr>
              <w:t>分级表</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17"/>
              <w:gridCol w:w="7853"/>
            </w:tblGrid>
            <w:tr w:rsidR="008354F4" w:rsidRPr="008354F4" w14:paraId="314DFB09" w14:textId="77777777" w:rsidTr="008354F4">
              <w:trPr>
                <w:trHeight w:val="285"/>
              </w:trPr>
              <w:tc>
                <w:tcPr>
                  <w:tcW w:w="665" w:type="pct"/>
                  <w:shd w:val="clear" w:color="auto" w:fill="auto"/>
                  <w:noWrap/>
                  <w:vAlign w:val="center"/>
                  <w:hideMark/>
                </w:tcPr>
                <w:p w14:paraId="30D5C94D" w14:textId="77777777" w:rsidR="008354F4" w:rsidRPr="008354F4" w:rsidRDefault="008354F4" w:rsidP="008354F4">
                  <w:pPr>
                    <w:widowControl/>
                    <w:jc w:val="center"/>
                    <w:rPr>
                      <w:rFonts w:ascii="Times New Roman" w:eastAsiaTheme="majorEastAsia" w:hAnsi="Times New Roman" w:cs="Times New Roman"/>
                      <w:b/>
                      <w:bCs/>
                      <w:color w:val="000000"/>
                      <w:kern w:val="0"/>
                      <w:szCs w:val="21"/>
                    </w:rPr>
                  </w:pPr>
                  <w:r w:rsidRPr="008354F4">
                    <w:rPr>
                      <w:rFonts w:ascii="Times New Roman" w:eastAsiaTheme="majorEastAsia" w:hAnsi="Times New Roman" w:cs="Times New Roman"/>
                      <w:b/>
                      <w:bCs/>
                      <w:color w:val="000000"/>
                      <w:kern w:val="0"/>
                      <w:szCs w:val="21"/>
                    </w:rPr>
                    <w:t>敏感程度</w:t>
                  </w:r>
                </w:p>
              </w:tc>
              <w:tc>
                <w:tcPr>
                  <w:tcW w:w="4335" w:type="pct"/>
                  <w:shd w:val="clear" w:color="auto" w:fill="auto"/>
                  <w:noWrap/>
                  <w:vAlign w:val="center"/>
                  <w:hideMark/>
                </w:tcPr>
                <w:p w14:paraId="149849A5" w14:textId="77777777" w:rsidR="008354F4" w:rsidRPr="008354F4" w:rsidRDefault="008354F4" w:rsidP="008354F4">
                  <w:pPr>
                    <w:widowControl/>
                    <w:jc w:val="center"/>
                    <w:rPr>
                      <w:rFonts w:ascii="Times New Roman" w:eastAsiaTheme="majorEastAsia" w:hAnsi="Times New Roman" w:cs="Times New Roman"/>
                      <w:b/>
                      <w:bCs/>
                      <w:color w:val="000000"/>
                      <w:kern w:val="0"/>
                      <w:szCs w:val="21"/>
                    </w:rPr>
                  </w:pPr>
                  <w:r w:rsidRPr="008354F4">
                    <w:rPr>
                      <w:rFonts w:ascii="Times New Roman" w:eastAsiaTheme="majorEastAsia" w:hAnsi="Times New Roman" w:cs="Times New Roman"/>
                      <w:b/>
                      <w:bCs/>
                      <w:color w:val="000000"/>
                      <w:kern w:val="0"/>
                      <w:szCs w:val="21"/>
                    </w:rPr>
                    <w:t>地下水环境敏感特征</w:t>
                  </w:r>
                </w:p>
              </w:tc>
            </w:tr>
            <w:tr w:rsidR="008354F4" w:rsidRPr="008354F4" w14:paraId="7F8F9701" w14:textId="77777777" w:rsidTr="008354F4">
              <w:trPr>
                <w:trHeight w:val="285"/>
              </w:trPr>
              <w:tc>
                <w:tcPr>
                  <w:tcW w:w="665" w:type="pct"/>
                  <w:shd w:val="clear" w:color="auto" w:fill="auto"/>
                  <w:noWrap/>
                  <w:vAlign w:val="center"/>
                  <w:hideMark/>
                </w:tcPr>
                <w:p w14:paraId="17A455AC" w14:textId="77777777" w:rsidR="008354F4" w:rsidRPr="008354F4" w:rsidRDefault="008354F4" w:rsidP="008354F4">
                  <w:pPr>
                    <w:widowControl/>
                    <w:jc w:val="center"/>
                    <w:rPr>
                      <w:rFonts w:ascii="Times New Roman" w:eastAsiaTheme="majorEastAsia" w:hAnsi="Times New Roman" w:cs="Times New Roman"/>
                      <w:color w:val="000000"/>
                      <w:kern w:val="0"/>
                      <w:szCs w:val="21"/>
                    </w:rPr>
                  </w:pPr>
                  <w:r w:rsidRPr="008354F4">
                    <w:rPr>
                      <w:rFonts w:ascii="Times New Roman" w:eastAsiaTheme="majorEastAsia" w:hAnsi="Times New Roman" w:cs="Times New Roman"/>
                      <w:color w:val="000000"/>
                      <w:kern w:val="0"/>
                      <w:szCs w:val="21"/>
                    </w:rPr>
                    <w:t>敏感</w:t>
                  </w:r>
                </w:p>
              </w:tc>
              <w:tc>
                <w:tcPr>
                  <w:tcW w:w="4335" w:type="pct"/>
                  <w:shd w:val="clear" w:color="auto" w:fill="auto"/>
                  <w:vAlign w:val="center"/>
                  <w:hideMark/>
                </w:tcPr>
                <w:p w14:paraId="16777351" w14:textId="77777777" w:rsidR="008354F4" w:rsidRPr="008354F4" w:rsidRDefault="008354F4" w:rsidP="00BD47DB">
                  <w:pPr>
                    <w:widowControl/>
                    <w:jc w:val="left"/>
                    <w:rPr>
                      <w:rFonts w:ascii="Times New Roman" w:eastAsiaTheme="majorEastAsia" w:hAnsi="Times New Roman" w:cs="Times New Roman"/>
                      <w:color w:val="000000"/>
                      <w:kern w:val="0"/>
                      <w:szCs w:val="21"/>
                    </w:rPr>
                  </w:pPr>
                  <w:r w:rsidRPr="008354F4">
                    <w:rPr>
                      <w:rFonts w:ascii="Times New Roman" w:eastAsiaTheme="majorEastAsia" w:hAnsi="Times New Roman" w:cs="Times New Roman"/>
                      <w:color w:val="000000"/>
                      <w:kern w:val="0"/>
                      <w:szCs w:val="21"/>
                    </w:rPr>
                    <w:t>集中式饮用水水源</w:t>
                  </w:r>
                  <w:r w:rsidR="00413B66">
                    <w:rPr>
                      <w:rFonts w:ascii="Times New Roman" w:eastAsiaTheme="majorEastAsia" w:hAnsi="Times New Roman" w:cs="Times New Roman" w:hint="eastAsia"/>
                      <w:color w:val="000000"/>
                      <w:kern w:val="0"/>
                      <w:szCs w:val="21"/>
                    </w:rPr>
                    <w:t>（</w:t>
                  </w:r>
                  <w:r w:rsidRPr="008354F4">
                    <w:rPr>
                      <w:rFonts w:ascii="Times New Roman" w:eastAsiaTheme="majorEastAsia" w:hAnsi="Times New Roman" w:cs="Times New Roman"/>
                      <w:color w:val="000000"/>
                      <w:kern w:val="0"/>
                      <w:szCs w:val="21"/>
                    </w:rPr>
                    <w:t>包括已建成的在用、备用、应急水源，在建和规划的饮用水水源</w:t>
                  </w:r>
                  <w:r w:rsidR="00413B66">
                    <w:rPr>
                      <w:rFonts w:ascii="Times New Roman" w:eastAsiaTheme="majorEastAsia" w:hAnsi="Times New Roman" w:cs="Times New Roman" w:hint="eastAsia"/>
                      <w:color w:val="000000"/>
                      <w:kern w:val="0"/>
                      <w:szCs w:val="21"/>
                    </w:rPr>
                    <w:t>）</w:t>
                  </w:r>
                  <w:r w:rsidRPr="008354F4">
                    <w:rPr>
                      <w:rFonts w:ascii="Times New Roman" w:eastAsiaTheme="majorEastAsia" w:hAnsi="Times New Roman" w:cs="Times New Roman"/>
                      <w:color w:val="000000"/>
                      <w:kern w:val="0"/>
                      <w:szCs w:val="21"/>
                    </w:rPr>
                    <w:t>准保护区</w:t>
                  </w:r>
                  <w:r w:rsidR="00413B66">
                    <w:rPr>
                      <w:rFonts w:ascii="Times New Roman" w:eastAsiaTheme="majorEastAsia" w:hAnsi="Times New Roman" w:cs="Times New Roman" w:hint="eastAsia"/>
                      <w:color w:val="000000"/>
                      <w:kern w:val="0"/>
                      <w:szCs w:val="21"/>
                    </w:rPr>
                    <w:t>；</w:t>
                  </w:r>
                  <w:r w:rsidRPr="008354F4">
                    <w:rPr>
                      <w:rFonts w:ascii="Times New Roman" w:eastAsiaTheme="majorEastAsia" w:hAnsi="Times New Roman" w:cs="Times New Roman"/>
                      <w:color w:val="000000"/>
                      <w:kern w:val="0"/>
                      <w:szCs w:val="21"/>
                    </w:rPr>
                    <w:t>除集中式饮用水水源以外的国家或地方政府设定的与地下水环境相关的其它保护区，如热水、矿泉水、温泉等特殊地下水资源保护区。</w:t>
                  </w:r>
                </w:p>
              </w:tc>
            </w:tr>
            <w:tr w:rsidR="008354F4" w:rsidRPr="008354F4" w14:paraId="5155B633" w14:textId="77777777" w:rsidTr="008354F4">
              <w:trPr>
                <w:trHeight w:val="570"/>
              </w:trPr>
              <w:tc>
                <w:tcPr>
                  <w:tcW w:w="665" w:type="pct"/>
                  <w:shd w:val="clear" w:color="auto" w:fill="auto"/>
                  <w:noWrap/>
                  <w:vAlign w:val="center"/>
                  <w:hideMark/>
                </w:tcPr>
                <w:p w14:paraId="42A1047D" w14:textId="77777777" w:rsidR="008354F4" w:rsidRPr="008354F4" w:rsidRDefault="008354F4" w:rsidP="008354F4">
                  <w:pPr>
                    <w:widowControl/>
                    <w:jc w:val="center"/>
                    <w:rPr>
                      <w:rFonts w:ascii="Times New Roman" w:eastAsiaTheme="majorEastAsia" w:hAnsi="Times New Roman" w:cs="Times New Roman"/>
                      <w:color w:val="000000"/>
                      <w:kern w:val="0"/>
                      <w:szCs w:val="21"/>
                    </w:rPr>
                  </w:pPr>
                  <w:r w:rsidRPr="008354F4">
                    <w:rPr>
                      <w:rFonts w:ascii="Times New Roman" w:eastAsiaTheme="majorEastAsia" w:hAnsi="Times New Roman" w:cs="Times New Roman"/>
                      <w:color w:val="000000"/>
                      <w:kern w:val="0"/>
                      <w:szCs w:val="21"/>
                    </w:rPr>
                    <w:t>较敏感</w:t>
                  </w:r>
                </w:p>
              </w:tc>
              <w:tc>
                <w:tcPr>
                  <w:tcW w:w="4335" w:type="pct"/>
                  <w:shd w:val="clear" w:color="auto" w:fill="auto"/>
                  <w:vAlign w:val="center"/>
                  <w:hideMark/>
                </w:tcPr>
                <w:p w14:paraId="36360474" w14:textId="77777777" w:rsidR="008354F4" w:rsidRPr="008354F4" w:rsidRDefault="008354F4" w:rsidP="00BD47DB">
                  <w:pPr>
                    <w:widowControl/>
                    <w:jc w:val="left"/>
                    <w:rPr>
                      <w:rFonts w:ascii="Times New Roman" w:eastAsiaTheme="majorEastAsia" w:hAnsi="Times New Roman" w:cs="Times New Roman"/>
                      <w:color w:val="000000"/>
                      <w:kern w:val="0"/>
                      <w:szCs w:val="21"/>
                    </w:rPr>
                  </w:pPr>
                  <w:r w:rsidRPr="008354F4">
                    <w:rPr>
                      <w:rFonts w:ascii="Times New Roman" w:eastAsiaTheme="majorEastAsia" w:hAnsi="Times New Roman" w:cs="Times New Roman"/>
                      <w:color w:val="000000"/>
                      <w:kern w:val="0"/>
                      <w:szCs w:val="21"/>
                    </w:rPr>
                    <w:t>集中式饮用水水源</w:t>
                  </w:r>
                  <w:r w:rsidR="00413B66">
                    <w:rPr>
                      <w:rFonts w:ascii="Times New Roman" w:eastAsiaTheme="majorEastAsia" w:hAnsi="Times New Roman" w:cs="Times New Roman" w:hint="eastAsia"/>
                      <w:color w:val="000000"/>
                      <w:kern w:val="0"/>
                      <w:szCs w:val="21"/>
                    </w:rPr>
                    <w:t>（</w:t>
                  </w:r>
                  <w:r w:rsidRPr="008354F4">
                    <w:rPr>
                      <w:rFonts w:ascii="Times New Roman" w:eastAsiaTheme="majorEastAsia" w:hAnsi="Times New Roman" w:cs="Times New Roman"/>
                      <w:color w:val="000000"/>
                      <w:kern w:val="0"/>
                      <w:szCs w:val="21"/>
                    </w:rPr>
                    <w:t>包括已建成的在用、备用、应急水源，在建和规划的饮用水水源</w:t>
                  </w:r>
                  <w:r w:rsidR="00413B66">
                    <w:rPr>
                      <w:rFonts w:ascii="Times New Roman" w:eastAsiaTheme="majorEastAsia" w:hAnsi="Times New Roman" w:cs="Times New Roman" w:hint="eastAsia"/>
                      <w:color w:val="000000"/>
                      <w:kern w:val="0"/>
                      <w:szCs w:val="21"/>
                    </w:rPr>
                    <w:t>）</w:t>
                  </w:r>
                  <w:r w:rsidRPr="008354F4">
                    <w:rPr>
                      <w:rFonts w:ascii="Times New Roman" w:eastAsiaTheme="majorEastAsia" w:hAnsi="Times New Roman" w:cs="Times New Roman"/>
                      <w:color w:val="000000"/>
                      <w:kern w:val="0"/>
                      <w:szCs w:val="21"/>
                    </w:rPr>
                    <w:t>准保护区以外的补给径流区</w:t>
                  </w:r>
                  <w:r w:rsidR="00413B66">
                    <w:rPr>
                      <w:rFonts w:ascii="Times New Roman" w:eastAsiaTheme="majorEastAsia" w:hAnsi="Times New Roman" w:cs="Times New Roman" w:hint="eastAsia"/>
                      <w:color w:val="000000"/>
                      <w:kern w:val="0"/>
                      <w:szCs w:val="21"/>
                    </w:rPr>
                    <w:t>；</w:t>
                  </w:r>
                  <w:r w:rsidRPr="008354F4">
                    <w:rPr>
                      <w:rFonts w:ascii="Times New Roman" w:eastAsiaTheme="majorEastAsia" w:hAnsi="Times New Roman" w:cs="Times New Roman"/>
                      <w:color w:val="000000"/>
                      <w:kern w:val="0"/>
                      <w:szCs w:val="21"/>
                    </w:rPr>
                    <w:t>未划定准保护区的集中水式饮用水水源，其保护区以外的补给径流区</w:t>
                  </w:r>
                  <w:r w:rsidR="00413B66">
                    <w:rPr>
                      <w:rFonts w:ascii="Times New Roman" w:eastAsiaTheme="majorEastAsia" w:hAnsi="Times New Roman" w:cs="Times New Roman" w:hint="eastAsia"/>
                      <w:color w:val="000000"/>
                      <w:kern w:val="0"/>
                      <w:szCs w:val="21"/>
                    </w:rPr>
                    <w:t>；</w:t>
                  </w:r>
                  <w:r w:rsidRPr="008354F4">
                    <w:rPr>
                      <w:rFonts w:ascii="Times New Roman" w:eastAsiaTheme="majorEastAsia" w:hAnsi="Times New Roman" w:cs="Times New Roman"/>
                      <w:color w:val="000000"/>
                      <w:kern w:val="0"/>
                      <w:szCs w:val="21"/>
                    </w:rPr>
                    <w:t>分散式饮用水水源地</w:t>
                  </w:r>
                  <w:r w:rsidR="00413B66">
                    <w:rPr>
                      <w:rFonts w:ascii="Times New Roman" w:eastAsiaTheme="majorEastAsia" w:hAnsi="Times New Roman" w:cs="Times New Roman" w:hint="eastAsia"/>
                      <w:color w:val="000000"/>
                      <w:kern w:val="0"/>
                      <w:szCs w:val="21"/>
                    </w:rPr>
                    <w:t>；</w:t>
                  </w:r>
                  <w:r w:rsidRPr="008354F4">
                    <w:rPr>
                      <w:rFonts w:ascii="Times New Roman" w:eastAsiaTheme="majorEastAsia" w:hAnsi="Times New Roman" w:cs="Times New Roman"/>
                      <w:color w:val="000000"/>
                      <w:kern w:val="0"/>
                      <w:szCs w:val="21"/>
                    </w:rPr>
                    <w:t>特殊地下水资源</w:t>
                  </w:r>
                  <w:r w:rsidR="00413B66">
                    <w:rPr>
                      <w:rFonts w:ascii="Times New Roman" w:eastAsiaTheme="majorEastAsia" w:hAnsi="Times New Roman" w:cs="Times New Roman" w:hint="eastAsia"/>
                      <w:color w:val="000000"/>
                      <w:kern w:val="0"/>
                      <w:szCs w:val="21"/>
                    </w:rPr>
                    <w:t>（</w:t>
                  </w:r>
                  <w:r w:rsidRPr="008354F4">
                    <w:rPr>
                      <w:rFonts w:ascii="Times New Roman" w:eastAsiaTheme="majorEastAsia" w:hAnsi="Times New Roman" w:cs="Times New Roman"/>
                      <w:color w:val="000000"/>
                      <w:kern w:val="0"/>
                      <w:szCs w:val="21"/>
                    </w:rPr>
                    <w:t>如矿泉水、温泉等</w:t>
                  </w:r>
                  <w:r w:rsidR="00413B66">
                    <w:rPr>
                      <w:rFonts w:ascii="Times New Roman" w:eastAsiaTheme="majorEastAsia" w:hAnsi="Times New Roman" w:cs="Times New Roman" w:hint="eastAsia"/>
                      <w:color w:val="000000"/>
                      <w:kern w:val="0"/>
                      <w:szCs w:val="21"/>
                    </w:rPr>
                    <w:t>）</w:t>
                  </w:r>
                  <w:r w:rsidRPr="008354F4">
                    <w:rPr>
                      <w:rFonts w:ascii="Times New Roman" w:eastAsiaTheme="majorEastAsia" w:hAnsi="Times New Roman" w:cs="Times New Roman"/>
                      <w:color w:val="000000"/>
                      <w:kern w:val="0"/>
                      <w:szCs w:val="21"/>
                    </w:rPr>
                    <w:t>保护区以外的分布区等其他未列入上述敏感分级的环境敏感区。</w:t>
                  </w:r>
                </w:p>
              </w:tc>
            </w:tr>
            <w:tr w:rsidR="008354F4" w:rsidRPr="008354F4" w14:paraId="3FF4C455" w14:textId="77777777" w:rsidTr="008354F4">
              <w:trPr>
                <w:trHeight w:val="285"/>
              </w:trPr>
              <w:tc>
                <w:tcPr>
                  <w:tcW w:w="665" w:type="pct"/>
                  <w:shd w:val="clear" w:color="auto" w:fill="auto"/>
                  <w:noWrap/>
                  <w:vAlign w:val="center"/>
                  <w:hideMark/>
                </w:tcPr>
                <w:p w14:paraId="603B971F" w14:textId="77777777" w:rsidR="008354F4" w:rsidRPr="008354F4" w:rsidRDefault="008354F4" w:rsidP="008354F4">
                  <w:pPr>
                    <w:widowControl/>
                    <w:jc w:val="center"/>
                    <w:rPr>
                      <w:rFonts w:ascii="Times New Roman" w:eastAsiaTheme="majorEastAsia" w:hAnsi="Times New Roman" w:cs="Times New Roman"/>
                      <w:color w:val="000000"/>
                      <w:kern w:val="0"/>
                      <w:szCs w:val="21"/>
                    </w:rPr>
                  </w:pPr>
                  <w:r w:rsidRPr="008354F4">
                    <w:rPr>
                      <w:rFonts w:ascii="Times New Roman" w:eastAsiaTheme="majorEastAsia" w:hAnsi="Times New Roman" w:cs="Times New Roman"/>
                      <w:color w:val="000000"/>
                      <w:kern w:val="0"/>
                      <w:szCs w:val="21"/>
                    </w:rPr>
                    <w:t>不敏感</w:t>
                  </w:r>
                </w:p>
              </w:tc>
              <w:tc>
                <w:tcPr>
                  <w:tcW w:w="4335" w:type="pct"/>
                  <w:shd w:val="clear" w:color="auto" w:fill="auto"/>
                  <w:vAlign w:val="center"/>
                  <w:hideMark/>
                </w:tcPr>
                <w:p w14:paraId="69215CDF" w14:textId="77777777" w:rsidR="008354F4" w:rsidRPr="008354F4" w:rsidRDefault="008354F4" w:rsidP="00BD47DB">
                  <w:pPr>
                    <w:widowControl/>
                    <w:jc w:val="left"/>
                    <w:rPr>
                      <w:rFonts w:ascii="Times New Roman" w:eastAsiaTheme="majorEastAsia" w:hAnsi="Times New Roman" w:cs="Times New Roman"/>
                      <w:color w:val="000000"/>
                      <w:kern w:val="0"/>
                      <w:szCs w:val="21"/>
                    </w:rPr>
                  </w:pPr>
                  <w:r w:rsidRPr="008354F4">
                    <w:rPr>
                      <w:rFonts w:ascii="Times New Roman" w:eastAsiaTheme="majorEastAsia" w:hAnsi="Times New Roman" w:cs="Times New Roman"/>
                      <w:color w:val="000000"/>
                      <w:kern w:val="0"/>
                      <w:szCs w:val="21"/>
                    </w:rPr>
                    <w:t>上述地区之外的其它地区。</w:t>
                  </w:r>
                </w:p>
              </w:tc>
            </w:tr>
            <w:tr w:rsidR="008354F4" w:rsidRPr="008354F4" w14:paraId="67ADE59C" w14:textId="77777777" w:rsidTr="008354F4">
              <w:trPr>
                <w:trHeight w:val="285"/>
              </w:trPr>
              <w:tc>
                <w:tcPr>
                  <w:tcW w:w="5000" w:type="pct"/>
                  <w:gridSpan w:val="2"/>
                  <w:shd w:val="clear" w:color="auto" w:fill="auto"/>
                  <w:noWrap/>
                  <w:vAlign w:val="center"/>
                  <w:hideMark/>
                </w:tcPr>
                <w:p w14:paraId="2C1CCB3E" w14:textId="77777777" w:rsidR="008354F4" w:rsidRPr="008354F4" w:rsidRDefault="008354F4" w:rsidP="008354F4">
                  <w:pPr>
                    <w:widowControl/>
                    <w:rPr>
                      <w:rFonts w:ascii="Times New Roman" w:eastAsiaTheme="majorEastAsia" w:hAnsi="Times New Roman" w:cs="Times New Roman"/>
                      <w:color w:val="000000"/>
                      <w:kern w:val="0"/>
                      <w:szCs w:val="21"/>
                    </w:rPr>
                  </w:pPr>
                  <w:r w:rsidRPr="008354F4">
                    <w:rPr>
                      <w:rFonts w:ascii="Times New Roman" w:eastAsiaTheme="majorEastAsia" w:hAnsi="Times New Roman" w:cs="Times New Roman"/>
                      <w:color w:val="000000"/>
                      <w:kern w:val="0"/>
                      <w:szCs w:val="21"/>
                    </w:rPr>
                    <w:lastRenderedPageBreak/>
                    <w:t>注</w:t>
                  </w:r>
                  <w:r w:rsidR="001440FF">
                    <w:rPr>
                      <w:rFonts w:ascii="Times New Roman" w:eastAsiaTheme="majorEastAsia" w:hAnsi="Times New Roman" w:cs="Times New Roman" w:hint="eastAsia"/>
                      <w:color w:val="000000"/>
                      <w:kern w:val="0"/>
                      <w:szCs w:val="21"/>
                    </w:rPr>
                    <w:t>：</w:t>
                  </w:r>
                  <w:r w:rsidRPr="008354F4">
                    <w:rPr>
                      <w:rFonts w:ascii="Times New Roman" w:eastAsiaTheme="majorEastAsia" w:hAnsi="Times New Roman" w:cs="Times New Roman"/>
                      <w:color w:val="000000"/>
                      <w:kern w:val="0"/>
                      <w:szCs w:val="21"/>
                    </w:rPr>
                    <w:t>a“</w:t>
                  </w:r>
                  <w:r w:rsidRPr="008354F4">
                    <w:rPr>
                      <w:rFonts w:ascii="Times New Roman" w:eastAsiaTheme="majorEastAsia" w:hAnsi="Times New Roman" w:cs="Times New Roman"/>
                      <w:color w:val="000000"/>
                      <w:kern w:val="0"/>
                      <w:szCs w:val="21"/>
                    </w:rPr>
                    <w:t>环境敏感区</w:t>
                  </w:r>
                  <w:r w:rsidRPr="008354F4">
                    <w:rPr>
                      <w:rFonts w:ascii="Times New Roman" w:eastAsiaTheme="majorEastAsia" w:hAnsi="Times New Roman" w:cs="Times New Roman"/>
                      <w:color w:val="000000"/>
                      <w:kern w:val="0"/>
                      <w:szCs w:val="21"/>
                    </w:rPr>
                    <w:t>”</w:t>
                  </w:r>
                  <w:r w:rsidRPr="008354F4">
                    <w:rPr>
                      <w:rFonts w:ascii="Times New Roman" w:eastAsiaTheme="majorEastAsia" w:hAnsi="Times New Roman" w:cs="Times New Roman"/>
                      <w:color w:val="000000"/>
                      <w:kern w:val="0"/>
                      <w:szCs w:val="21"/>
                    </w:rPr>
                    <w:t>是指《建设项目环境影响评价分类管理名录》中所界定的涉及地下水的环境敏感区。</w:t>
                  </w:r>
                </w:p>
              </w:tc>
            </w:tr>
          </w:tbl>
          <w:p w14:paraId="154E7495" w14:textId="77777777" w:rsidR="001440FF" w:rsidRPr="00A652AC" w:rsidRDefault="001440FF" w:rsidP="00BD47DB">
            <w:pPr>
              <w:overflowPunct w:val="0"/>
              <w:autoSpaceDE w:val="0"/>
              <w:autoSpaceDN w:val="0"/>
              <w:spacing w:line="360" w:lineRule="auto"/>
              <w:jc w:val="center"/>
              <w:rPr>
                <w:rFonts w:ascii="Times New Roman" w:eastAsiaTheme="majorEastAsia" w:hAnsi="Times New Roman" w:cs="Times New Roman"/>
                <w:b/>
                <w:bCs/>
                <w:sz w:val="24"/>
                <w:szCs w:val="24"/>
              </w:rPr>
            </w:pPr>
            <w:r w:rsidRPr="00A652AC">
              <w:rPr>
                <w:rFonts w:ascii="Times New Roman" w:eastAsiaTheme="majorEastAsia" w:hAnsi="Times New Roman" w:cs="Times New Roman"/>
                <w:b/>
                <w:bCs/>
                <w:sz w:val="24"/>
                <w:szCs w:val="24"/>
              </w:rPr>
              <w:t>表</w:t>
            </w:r>
            <w:r w:rsidRPr="00A652AC">
              <w:rPr>
                <w:rFonts w:ascii="Times New Roman" w:eastAsiaTheme="majorEastAsia" w:hAnsi="Times New Roman" w:cs="Times New Roman"/>
                <w:b/>
                <w:bCs/>
                <w:sz w:val="24"/>
                <w:szCs w:val="24"/>
              </w:rPr>
              <w:t>8.2.</w:t>
            </w:r>
            <w:r w:rsidR="00BD47DB">
              <w:rPr>
                <w:rFonts w:ascii="Times New Roman" w:eastAsiaTheme="majorEastAsia" w:hAnsi="Times New Roman" w:cs="Times New Roman"/>
                <w:b/>
                <w:bCs/>
                <w:sz w:val="24"/>
                <w:szCs w:val="24"/>
              </w:rPr>
              <w:t>6</w:t>
            </w:r>
            <w:r w:rsidRPr="00A652AC">
              <w:rPr>
                <w:rFonts w:ascii="Times New Roman" w:eastAsiaTheme="majorEastAsia" w:hAnsi="Times New Roman" w:cs="Times New Roman"/>
                <w:b/>
                <w:bCs/>
                <w:sz w:val="24"/>
                <w:szCs w:val="24"/>
              </w:rPr>
              <w:t xml:space="preserve">-2  </w:t>
            </w:r>
            <w:r w:rsidRPr="00A652AC">
              <w:rPr>
                <w:rFonts w:ascii="Times New Roman" w:eastAsiaTheme="majorEastAsia" w:hAnsi="Times New Roman" w:cs="Times New Roman"/>
                <w:b/>
                <w:bCs/>
                <w:sz w:val="24"/>
                <w:szCs w:val="24"/>
              </w:rPr>
              <w:t>地下水环境影响评价工作等级划分表</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738"/>
              <w:gridCol w:w="2111"/>
              <w:gridCol w:w="2111"/>
              <w:gridCol w:w="2110"/>
            </w:tblGrid>
            <w:tr w:rsidR="001440FF" w:rsidRPr="001440FF" w14:paraId="6A4C6B22" w14:textId="77777777" w:rsidTr="00A652AC">
              <w:trPr>
                <w:trHeight w:val="567"/>
              </w:trPr>
              <w:tc>
                <w:tcPr>
                  <w:tcW w:w="1509" w:type="pct"/>
                  <w:tcBorders>
                    <w:tl2br w:val="single" w:sz="4" w:space="0" w:color="auto"/>
                  </w:tcBorders>
                  <w:shd w:val="clear" w:color="auto" w:fill="auto"/>
                  <w:noWrap/>
                  <w:hideMark/>
                </w:tcPr>
                <w:p w14:paraId="7DDB229C" w14:textId="77777777" w:rsidR="001440FF" w:rsidRPr="00BD47DB" w:rsidRDefault="00A652AC" w:rsidP="00A652AC">
                  <w:pPr>
                    <w:widowControl/>
                    <w:ind w:firstLineChars="700" w:firstLine="1476"/>
                    <w:rPr>
                      <w:rFonts w:ascii="Times New Roman" w:hAnsi="Times New Roman" w:cs="Times New Roman"/>
                      <w:b/>
                      <w:bCs/>
                      <w:color w:val="000000"/>
                      <w:kern w:val="0"/>
                      <w:szCs w:val="21"/>
                    </w:rPr>
                  </w:pPr>
                  <w:r w:rsidRPr="00BD47DB">
                    <w:rPr>
                      <w:rFonts w:ascii="Times New Roman" w:hAnsi="Times New Roman" w:cs="Times New Roman" w:hint="eastAsia"/>
                      <w:b/>
                      <w:bCs/>
                      <w:color w:val="000000"/>
                      <w:kern w:val="0"/>
                      <w:szCs w:val="21"/>
                    </w:rPr>
                    <w:t>项目类别</w:t>
                  </w:r>
                </w:p>
                <w:p w14:paraId="5ACBBA80" w14:textId="77777777" w:rsidR="00A652AC" w:rsidRPr="001440FF" w:rsidRDefault="00A652AC" w:rsidP="00A652AC">
                  <w:pPr>
                    <w:widowControl/>
                    <w:rPr>
                      <w:rFonts w:ascii="Times New Roman" w:hAnsi="Times New Roman" w:cs="Times New Roman"/>
                      <w:b/>
                      <w:bCs/>
                      <w:color w:val="000000"/>
                      <w:kern w:val="0"/>
                      <w:szCs w:val="21"/>
                    </w:rPr>
                  </w:pPr>
                  <w:r w:rsidRPr="00BD47DB">
                    <w:rPr>
                      <w:rFonts w:ascii="Times New Roman" w:hAnsi="Times New Roman" w:cs="Times New Roman" w:hint="eastAsia"/>
                      <w:b/>
                      <w:bCs/>
                      <w:color w:val="000000"/>
                      <w:kern w:val="0"/>
                      <w:szCs w:val="21"/>
                    </w:rPr>
                    <w:t>环境敏感程度</w:t>
                  </w:r>
                </w:p>
              </w:tc>
              <w:tc>
                <w:tcPr>
                  <w:tcW w:w="1164" w:type="pct"/>
                  <w:shd w:val="clear" w:color="auto" w:fill="auto"/>
                  <w:noWrap/>
                  <w:vAlign w:val="center"/>
                  <w:hideMark/>
                </w:tcPr>
                <w:p w14:paraId="54BE95D8" w14:textId="77777777" w:rsidR="001440FF" w:rsidRPr="001440FF" w:rsidRDefault="001440FF" w:rsidP="00A652AC">
                  <w:pPr>
                    <w:widowControl/>
                    <w:jc w:val="center"/>
                    <w:rPr>
                      <w:rFonts w:ascii="Times New Roman" w:hAnsi="Times New Roman" w:cs="Times New Roman"/>
                      <w:b/>
                      <w:bCs/>
                      <w:color w:val="000000"/>
                      <w:kern w:val="0"/>
                      <w:szCs w:val="21"/>
                    </w:rPr>
                  </w:pPr>
                  <w:r w:rsidRPr="001440FF">
                    <w:rPr>
                      <w:rFonts w:ascii="宋体" w:eastAsia="宋体" w:hAnsi="宋体" w:cs="宋体" w:hint="eastAsia"/>
                      <w:b/>
                      <w:bCs/>
                      <w:color w:val="000000"/>
                      <w:kern w:val="0"/>
                      <w:szCs w:val="21"/>
                    </w:rPr>
                    <w:t>Ⅰ</w:t>
                  </w:r>
                  <w:r w:rsidRPr="001440FF">
                    <w:rPr>
                      <w:rFonts w:ascii="Times New Roman" w:hAnsi="Times New Roman" w:cs="Times New Roman"/>
                      <w:b/>
                      <w:bCs/>
                      <w:color w:val="000000"/>
                      <w:kern w:val="0"/>
                      <w:szCs w:val="21"/>
                    </w:rPr>
                    <w:t>类项目</w:t>
                  </w:r>
                </w:p>
              </w:tc>
              <w:tc>
                <w:tcPr>
                  <w:tcW w:w="1164" w:type="pct"/>
                  <w:shd w:val="clear" w:color="auto" w:fill="auto"/>
                  <w:noWrap/>
                  <w:vAlign w:val="center"/>
                  <w:hideMark/>
                </w:tcPr>
                <w:p w14:paraId="2E87550A" w14:textId="77777777" w:rsidR="001440FF" w:rsidRPr="001440FF" w:rsidRDefault="001440FF" w:rsidP="00A652AC">
                  <w:pPr>
                    <w:widowControl/>
                    <w:jc w:val="center"/>
                    <w:rPr>
                      <w:rFonts w:ascii="Times New Roman" w:hAnsi="Times New Roman" w:cs="Times New Roman"/>
                      <w:b/>
                      <w:bCs/>
                      <w:color w:val="000000"/>
                      <w:kern w:val="0"/>
                      <w:szCs w:val="21"/>
                    </w:rPr>
                  </w:pPr>
                  <w:r w:rsidRPr="001440FF">
                    <w:rPr>
                      <w:rFonts w:ascii="宋体" w:eastAsia="宋体" w:hAnsi="宋体" w:cs="宋体" w:hint="eastAsia"/>
                      <w:b/>
                      <w:bCs/>
                      <w:color w:val="000000"/>
                      <w:kern w:val="0"/>
                      <w:szCs w:val="21"/>
                    </w:rPr>
                    <w:t>Ⅱ</w:t>
                  </w:r>
                  <w:r w:rsidRPr="001440FF">
                    <w:rPr>
                      <w:rFonts w:ascii="Times New Roman" w:hAnsi="Times New Roman" w:cs="Times New Roman"/>
                      <w:b/>
                      <w:bCs/>
                      <w:color w:val="000000"/>
                      <w:kern w:val="0"/>
                      <w:szCs w:val="21"/>
                    </w:rPr>
                    <w:t>类项目</w:t>
                  </w:r>
                </w:p>
              </w:tc>
              <w:tc>
                <w:tcPr>
                  <w:tcW w:w="1164" w:type="pct"/>
                  <w:shd w:val="clear" w:color="auto" w:fill="auto"/>
                  <w:noWrap/>
                  <w:vAlign w:val="center"/>
                  <w:hideMark/>
                </w:tcPr>
                <w:p w14:paraId="18D624BF" w14:textId="77777777" w:rsidR="001440FF" w:rsidRPr="001440FF" w:rsidRDefault="001440FF" w:rsidP="00A652AC">
                  <w:pPr>
                    <w:widowControl/>
                    <w:jc w:val="center"/>
                    <w:rPr>
                      <w:rFonts w:ascii="Times New Roman" w:hAnsi="Times New Roman" w:cs="Times New Roman"/>
                      <w:b/>
                      <w:bCs/>
                      <w:color w:val="000000"/>
                      <w:kern w:val="0"/>
                      <w:szCs w:val="21"/>
                    </w:rPr>
                  </w:pPr>
                  <w:r w:rsidRPr="001440FF">
                    <w:rPr>
                      <w:rFonts w:ascii="宋体" w:eastAsia="宋体" w:hAnsi="宋体" w:cs="宋体" w:hint="eastAsia"/>
                      <w:b/>
                      <w:bCs/>
                      <w:color w:val="000000"/>
                      <w:kern w:val="0"/>
                      <w:szCs w:val="21"/>
                    </w:rPr>
                    <w:t>Ⅲ</w:t>
                  </w:r>
                  <w:r w:rsidRPr="001440FF">
                    <w:rPr>
                      <w:rFonts w:ascii="Times New Roman" w:hAnsi="Times New Roman" w:cs="Times New Roman"/>
                      <w:b/>
                      <w:bCs/>
                      <w:color w:val="000000"/>
                      <w:kern w:val="0"/>
                      <w:szCs w:val="21"/>
                    </w:rPr>
                    <w:t>类项目</w:t>
                  </w:r>
                </w:p>
              </w:tc>
            </w:tr>
            <w:tr w:rsidR="001440FF" w:rsidRPr="001440FF" w14:paraId="079C6146" w14:textId="77777777" w:rsidTr="00A652AC">
              <w:trPr>
                <w:trHeight w:val="285"/>
              </w:trPr>
              <w:tc>
                <w:tcPr>
                  <w:tcW w:w="1509" w:type="pct"/>
                  <w:shd w:val="clear" w:color="auto" w:fill="auto"/>
                  <w:noWrap/>
                  <w:vAlign w:val="center"/>
                  <w:hideMark/>
                </w:tcPr>
                <w:p w14:paraId="10B6D697" w14:textId="77777777" w:rsidR="001440FF" w:rsidRPr="001440FF" w:rsidRDefault="001440FF" w:rsidP="00A652AC">
                  <w:pPr>
                    <w:widowControl/>
                    <w:jc w:val="center"/>
                    <w:rPr>
                      <w:rFonts w:ascii="Times New Roman" w:hAnsi="Times New Roman" w:cs="Times New Roman"/>
                      <w:color w:val="000000"/>
                      <w:kern w:val="0"/>
                      <w:szCs w:val="21"/>
                    </w:rPr>
                  </w:pPr>
                  <w:r w:rsidRPr="001440FF">
                    <w:rPr>
                      <w:rFonts w:ascii="Times New Roman" w:hAnsi="Times New Roman" w:cs="Times New Roman"/>
                      <w:color w:val="000000"/>
                      <w:kern w:val="0"/>
                      <w:szCs w:val="21"/>
                    </w:rPr>
                    <w:t>敏感</w:t>
                  </w:r>
                </w:p>
              </w:tc>
              <w:tc>
                <w:tcPr>
                  <w:tcW w:w="1164" w:type="pct"/>
                  <w:shd w:val="clear" w:color="auto" w:fill="auto"/>
                  <w:noWrap/>
                  <w:vAlign w:val="center"/>
                  <w:hideMark/>
                </w:tcPr>
                <w:p w14:paraId="51530D29" w14:textId="77777777" w:rsidR="001440FF" w:rsidRPr="001440FF" w:rsidRDefault="001440FF" w:rsidP="00A652AC">
                  <w:pPr>
                    <w:widowControl/>
                    <w:jc w:val="center"/>
                    <w:rPr>
                      <w:rFonts w:ascii="Times New Roman" w:hAnsi="Times New Roman" w:cs="Times New Roman"/>
                      <w:color w:val="000000"/>
                      <w:kern w:val="0"/>
                      <w:szCs w:val="21"/>
                    </w:rPr>
                  </w:pPr>
                  <w:r w:rsidRPr="001440FF">
                    <w:rPr>
                      <w:rFonts w:ascii="Times New Roman" w:hAnsi="Times New Roman" w:cs="Times New Roman"/>
                      <w:color w:val="000000"/>
                      <w:kern w:val="0"/>
                      <w:szCs w:val="21"/>
                    </w:rPr>
                    <w:t>一</w:t>
                  </w:r>
                </w:p>
              </w:tc>
              <w:tc>
                <w:tcPr>
                  <w:tcW w:w="1164" w:type="pct"/>
                  <w:shd w:val="clear" w:color="auto" w:fill="auto"/>
                  <w:noWrap/>
                  <w:vAlign w:val="center"/>
                  <w:hideMark/>
                </w:tcPr>
                <w:p w14:paraId="7A2CC179" w14:textId="77777777" w:rsidR="001440FF" w:rsidRPr="001440FF" w:rsidRDefault="001440FF" w:rsidP="00A652AC">
                  <w:pPr>
                    <w:widowControl/>
                    <w:jc w:val="center"/>
                    <w:rPr>
                      <w:rFonts w:ascii="Times New Roman" w:hAnsi="Times New Roman" w:cs="Times New Roman"/>
                      <w:color w:val="000000"/>
                      <w:kern w:val="0"/>
                      <w:szCs w:val="21"/>
                    </w:rPr>
                  </w:pPr>
                  <w:r w:rsidRPr="001440FF">
                    <w:rPr>
                      <w:rFonts w:ascii="Times New Roman" w:hAnsi="Times New Roman" w:cs="Times New Roman"/>
                      <w:color w:val="000000"/>
                      <w:kern w:val="0"/>
                      <w:szCs w:val="21"/>
                    </w:rPr>
                    <w:t>一</w:t>
                  </w:r>
                </w:p>
              </w:tc>
              <w:tc>
                <w:tcPr>
                  <w:tcW w:w="1164" w:type="pct"/>
                  <w:shd w:val="clear" w:color="auto" w:fill="auto"/>
                  <w:noWrap/>
                  <w:vAlign w:val="center"/>
                  <w:hideMark/>
                </w:tcPr>
                <w:p w14:paraId="22072829" w14:textId="77777777" w:rsidR="001440FF" w:rsidRPr="001440FF" w:rsidRDefault="001440FF" w:rsidP="00A652AC">
                  <w:pPr>
                    <w:widowControl/>
                    <w:jc w:val="center"/>
                    <w:rPr>
                      <w:rFonts w:ascii="Times New Roman" w:hAnsi="Times New Roman" w:cs="Times New Roman"/>
                      <w:color w:val="000000"/>
                      <w:kern w:val="0"/>
                      <w:szCs w:val="21"/>
                    </w:rPr>
                  </w:pPr>
                  <w:r w:rsidRPr="001440FF">
                    <w:rPr>
                      <w:rFonts w:ascii="Times New Roman" w:hAnsi="Times New Roman" w:cs="Times New Roman"/>
                      <w:color w:val="000000"/>
                      <w:kern w:val="0"/>
                      <w:szCs w:val="21"/>
                    </w:rPr>
                    <w:t>二</w:t>
                  </w:r>
                </w:p>
              </w:tc>
            </w:tr>
            <w:tr w:rsidR="001440FF" w:rsidRPr="001440FF" w14:paraId="444413D5" w14:textId="77777777" w:rsidTr="00A652AC">
              <w:trPr>
                <w:trHeight w:val="285"/>
              </w:trPr>
              <w:tc>
                <w:tcPr>
                  <w:tcW w:w="1509" w:type="pct"/>
                  <w:shd w:val="clear" w:color="auto" w:fill="auto"/>
                  <w:noWrap/>
                  <w:vAlign w:val="center"/>
                  <w:hideMark/>
                </w:tcPr>
                <w:p w14:paraId="154C6CA2" w14:textId="77777777" w:rsidR="001440FF" w:rsidRPr="001440FF" w:rsidRDefault="001440FF" w:rsidP="00A652AC">
                  <w:pPr>
                    <w:widowControl/>
                    <w:jc w:val="center"/>
                    <w:rPr>
                      <w:rFonts w:ascii="Times New Roman" w:hAnsi="Times New Roman" w:cs="Times New Roman"/>
                      <w:color w:val="000000"/>
                      <w:kern w:val="0"/>
                      <w:szCs w:val="21"/>
                    </w:rPr>
                  </w:pPr>
                  <w:r w:rsidRPr="001440FF">
                    <w:rPr>
                      <w:rFonts w:ascii="Times New Roman" w:hAnsi="Times New Roman" w:cs="Times New Roman"/>
                      <w:color w:val="000000"/>
                      <w:kern w:val="0"/>
                      <w:szCs w:val="21"/>
                    </w:rPr>
                    <w:t>较敏感</w:t>
                  </w:r>
                </w:p>
              </w:tc>
              <w:tc>
                <w:tcPr>
                  <w:tcW w:w="1164" w:type="pct"/>
                  <w:shd w:val="clear" w:color="auto" w:fill="auto"/>
                  <w:noWrap/>
                  <w:vAlign w:val="center"/>
                  <w:hideMark/>
                </w:tcPr>
                <w:p w14:paraId="2FF05127" w14:textId="77777777" w:rsidR="001440FF" w:rsidRPr="001440FF" w:rsidRDefault="001440FF" w:rsidP="00A652AC">
                  <w:pPr>
                    <w:widowControl/>
                    <w:jc w:val="center"/>
                    <w:rPr>
                      <w:rFonts w:ascii="Times New Roman" w:hAnsi="Times New Roman" w:cs="Times New Roman"/>
                      <w:color w:val="000000"/>
                      <w:kern w:val="0"/>
                      <w:szCs w:val="21"/>
                    </w:rPr>
                  </w:pPr>
                  <w:r w:rsidRPr="001440FF">
                    <w:rPr>
                      <w:rFonts w:ascii="Times New Roman" w:hAnsi="Times New Roman" w:cs="Times New Roman"/>
                      <w:color w:val="000000"/>
                      <w:kern w:val="0"/>
                      <w:szCs w:val="21"/>
                    </w:rPr>
                    <w:t>一</w:t>
                  </w:r>
                </w:p>
              </w:tc>
              <w:tc>
                <w:tcPr>
                  <w:tcW w:w="1164" w:type="pct"/>
                  <w:shd w:val="clear" w:color="auto" w:fill="auto"/>
                  <w:noWrap/>
                  <w:vAlign w:val="center"/>
                  <w:hideMark/>
                </w:tcPr>
                <w:p w14:paraId="316617E4" w14:textId="77777777" w:rsidR="001440FF" w:rsidRPr="001440FF" w:rsidRDefault="001440FF" w:rsidP="00A652AC">
                  <w:pPr>
                    <w:widowControl/>
                    <w:jc w:val="center"/>
                    <w:rPr>
                      <w:rFonts w:ascii="Times New Roman" w:hAnsi="Times New Roman" w:cs="Times New Roman"/>
                      <w:color w:val="000000"/>
                      <w:kern w:val="0"/>
                      <w:szCs w:val="21"/>
                    </w:rPr>
                  </w:pPr>
                  <w:r w:rsidRPr="001440FF">
                    <w:rPr>
                      <w:rFonts w:ascii="Times New Roman" w:hAnsi="Times New Roman" w:cs="Times New Roman"/>
                      <w:color w:val="000000"/>
                      <w:kern w:val="0"/>
                      <w:szCs w:val="21"/>
                    </w:rPr>
                    <w:t>二</w:t>
                  </w:r>
                </w:p>
              </w:tc>
              <w:tc>
                <w:tcPr>
                  <w:tcW w:w="1164" w:type="pct"/>
                  <w:shd w:val="clear" w:color="auto" w:fill="auto"/>
                  <w:noWrap/>
                  <w:vAlign w:val="center"/>
                  <w:hideMark/>
                </w:tcPr>
                <w:p w14:paraId="34AF4DAF" w14:textId="77777777" w:rsidR="001440FF" w:rsidRPr="001440FF" w:rsidRDefault="001440FF" w:rsidP="00A652AC">
                  <w:pPr>
                    <w:widowControl/>
                    <w:jc w:val="center"/>
                    <w:rPr>
                      <w:rFonts w:ascii="Times New Roman" w:hAnsi="Times New Roman" w:cs="Times New Roman"/>
                      <w:color w:val="000000"/>
                      <w:kern w:val="0"/>
                      <w:szCs w:val="21"/>
                    </w:rPr>
                  </w:pPr>
                  <w:r w:rsidRPr="001440FF">
                    <w:rPr>
                      <w:rFonts w:ascii="Times New Roman" w:hAnsi="Times New Roman" w:cs="Times New Roman"/>
                      <w:color w:val="000000"/>
                      <w:kern w:val="0"/>
                      <w:szCs w:val="21"/>
                    </w:rPr>
                    <w:t>三</w:t>
                  </w:r>
                </w:p>
              </w:tc>
            </w:tr>
            <w:tr w:rsidR="001440FF" w:rsidRPr="001440FF" w14:paraId="6683A32C" w14:textId="77777777" w:rsidTr="00BD47DB">
              <w:trPr>
                <w:trHeight w:val="285"/>
              </w:trPr>
              <w:tc>
                <w:tcPr>
                  <w:tcW w:w="1509" w:type="pct"/>
                  <w:shd w:val="clear" w:color="auto" w:fill="auto"/>
                  <w:noWrap/>
                  <w:vAlign w:val="center"/>
                  <w:hideMark/>
                </w:tcPr>
                <w:p w14:paraId="02B9A361" w14:textId="77777777" w:rsidR="001440FF" w:rsidRPr="001440FF" w:rsidRDefault="001440FF" w:rsidP="00A652AC">
                  <w:pPr>
                    <w:widowControl/>
                    <w:jc w:val="center"/>
                    <w:rPr>
                      <w:rFonts w:ascii="Times New Roman" w:hAnsi="Times New Roman" w:cs="Times New Roman"/>
                      <w:color w:val="000000"/>
                      <w:kern w:val="0"/>
                      <w:szCs w:val="21"/>
                    </w:rPr>
                  </w:pPr>
                  <w:r w:rsidRPr="001440FF">
                    <w:rPr>
                      <w:rFonts w:ascii="Times New Roman" w:hAnsi="Times New Roman" w:cs="Times New Roman"/>
                      <w:color w:val="000000"/>
                      <w:kern w:val="0"/>
                      <w:szCs w:val="21"/>
                    </w:rPr>
                    <w:t>不敏感</w:t>
                  </w:r>
                </w:p>
              </w:tc>
              <w:tc>
                <w:tcPr>
                  <w:tcW w:w="1164" w:type="pct"/>
                  <w:shd w:val="clear" w:color="auto" w:fill="auto"/>
                  <w:noWrap/>
                  <w:vAlign w:val="center"/>
                  <w:hideMark/>
                </w:tcPr>
                <w:p w14:paraId="26BD8147" w14:textId="77777777" w:rsidR="001440FF" w:rsidRPr="001440FF" w:rsidRDefault="001440FF" w:rsidP="00A652AC">
                  <w:pPr>
                    <w:widowControl/>
                    <w:jc w:val="center"/>
                    <w:rPr>
                      <w:rFonts w:ascii="Times New Roman" w:hAnsi="Times New Roman" w:cs="Times New Roman"/>
                      <w:color w:val="000000"/>
                      <w:kern w:val="0"/>
                      <w:szCs w:val="21"/>
                    </w:rPr>
                  </w:pPr>
                  <w:r w:rsidRPr="001440FF">
                    <w:rPr>
                      <w:rFonts w:ascii="Times New Roman" w:hAnsi="Times New Roman" w:cs="Times New Roman"/>
                      <w:color w:val="000000"/>
                      <w:kern w:val="0"/>
                      <w:szCs w:val="21"/>
                    </w:rPr>
                    <w:t>二</w:t>
                  </w:r>
                </w:p>
              </w:tc>
              <w:tc>
                <w:tcPr>
                  <w:tcW w:w="1164" w:type="pct"/>
                  <w:shd w:val="clear" w:color="auto" w:fill="BFBFBF" w:themeFill="background1" w:themeFillShade="BF"/>
                  <w:noWrap/>
                  <w:vAlign w:val="center"/>
                  <w:hideMark/>
                </w:tcPr>
                <w:p w14:paraId="4F154DBF" w14:textId="77777777" w:rsidR="001440FF" w:rsidRPr="001440FF" w:rsidRDefault="001440FF" w:rsidP="00A652AC">
                  <w:pPr>
                    <w:widowControl/>
                    <w:jc w:val="center"/>
                    <w:rPr>
                      <w:rFonts w:ascii="Times New Roman" w:hAnsi="Times New Roman" w:cs="Times New Roman"/>
                      <w:color w:val="000000"/>
                      <w:kern w:val="0"/>
                      <w:szCs w:val="21"/>
                    </w:rPr>
                  </w:pPr>
                  <w:r w:rsidRPr="001440FF">
                    <w:rPr>
                      <w:rFonts w:ascii="Times New Roman" w:hAnsi="Times New Roman" w:cs="Times New Roman"/>
                      <w:color w:val="000000"/>
                      <w:kern w:val="0"/>
                      <w:szCs w:val="21"/>
                    </w:rPr>
                    <w:t>三</w:t>
                  </w:r>
                </w:p>
              </w:tc>
              <w:tc>
                <w:tcPr>
                  <w:tcW w:w="1164" w:type="pct"/>
                  <w:shd w:val="clear" w:color="auto" w:fill="auto"/>
                  <w:noWrap/>
                  <w:vAlign w:val="center"/>
                  <w:hideMark/>
                </w:tcPr>
                <w:p w14:paraId="7F5477C4" w14:textId="77777777" w:rsidR="001440FF" w:rsidRPr="001440FF" w:rsidRDefault="001440FF" w:rsidP="00A652AC">
                  <w:pPr>
                    <w:widowControl/>
                    <w:jc w:val="center"/>
                    <w:rPr>
                      <w:rFonts w:ascii="Times New Roman" w:hAnsi="Times New Roman" w:cs="Times New Roman"/>
                      <w:color w:val="000000"/>
                      <w:kern w:val="0"/>
                      <w:szCs w:val="21"/>
                    </w:rPr>
                  </w:pPr>
                  <w:r w:rsidRPr="001440FF">
                    <w:rPr>
                      <w:rFonts w:ascii="Times New Roman" w:hAnsi="Times New Roman" w:cs="Times New Roman"/>
                      <w:color w:val="000000"/>
                      <w:kern w:val="0"/>
                      <w:szCs w:val="21"/>
                    </w:rPr>
                    <w:t>三</w:t>
                  </w:r>
                </w:p>
              </w:tc>
            </w:tr>
          </w:tbl>
          <w:p w14:paraId="6317AA52" w14:textId="1CA1448F" w:rsidR="008354F4" w:rsidRDefault="0060138D" w:rsidP="00F2256E">
            <w:pPr>
              <w:overflowPunct w:val="0"/>
              <w:autoSpaceDE w:val="0"/>
              <w:autoSpaceDN w:val="0"/>
              <w:spacing w:line="360" w:lineRule="auto"/>
              <w:ind w:firstLineChars="200" w:firstLine="480"/>
              <w:rPr>
                <w:rFonts w:ascii="Times New Roman" w:eastAsiaTheme="majorEastAsia" w:hAnsi="Times New Roman" w:cs="Times New Roman"/>
                <w:sz w:val="24"/>
                <w:szCs w:val="24"/>
              </w:rPr>
            </w:pPr>
            <w:r w:rsidRPr="0060138D">
              <w:rPr>
                <w:rFonts w:ascii="Times New Roman" w:eastAsiaTheme="majorEastAsia" w:hAnsi="Times New Roman" w:cs="Times New Roman" w:hint="eastAsia"/>
                <w:sz w:val="24"/>
                <w:szCs w:val="32"/>
              </w:rPr>
              <w:t>对照上表可知，本项目</w:t>
            </w:r>
            <w:r w:rsidR="007C4DB4">
              <w:rPr>
                <w:rFonts w:ascii="Times New Roman" w:eastAsiaTheme="majorEastAsia" w:hAnsi="Times New Roman" w:cs="Times New Roman" w:hint="eastAsia"/>
                <w:sz w:val="24"/>
                <w:szCs w:val="32"/>
              </w:rPr>
              <w:t>加油站部分</w:t>
            </w:r>
            <w:r w:rsidR="00846A47">
              <w:rPr>
                <w:rFonts w:ascii="Times New Roman" w:eastAsiaTheme="majorEastAsia" w:hAnsi="Times New Roman" w:cs="Times New Roman" w:hint="eastAsia"/>
                <w:sz w:val="24"/>
                <w:szCs w:val="32"/>
              </w:rPr>
              <w:t>需</w:t>
            </w:r>
            <w:r w:rsidRPr="0060138D">
              <w:rPr>
                <w:rFonts w:ascii="Times New Roman" w:eastAsiaTheme="majorEastAsia" w:hAnsi="Times New Roman" w:cs="Times New Roman" w:hint="eastAsia"/>
                <w:sz w:val="24"/>
                <w:szCs w:val="32"/>
              </w:rPr>
              <w:t>开展</w:t>
            </w:r>
            <w:r w:rsidRPr="0060138D">
              <w:rPr>
                <w:rFonts w:ascii="Times New Roman" w:eastAsiaTheme="majorEastAsia" w:hAnsi="Times New Roman" w:cs="Times New Roman"/>
                <w:sz w:val="24"/>
                <w:szCs w:val="24"/>
              </w:rPr>
              <w:t>地下水环境影响评价工作</w:t>
            </w:r>
            <w:r w:rsidRPr="0060138D">
              <w:rPr>
                <w:rFonts w:ascii="Times New Roman" w:eastAsiaTheme="majorEastAsia" w:hAnsi="Times New Roman" w:cs="Times New Roman" w:hint="eastAsia"/>
                <w:sz w:val="24"/>
                <w:szCs w:val="24"/>
              </w:rPr>
              <w:t>三级评价。</w:t>
            </w:r>
          </w:p>
          <w:p w14:paraId="1DEDF5BD" w14:textId="77777777" w:rsidR="000936EA" w:rsidRPr="0060138D" w:rsidRDefault="000936EA" w:rsidP="00846A47">
            <w:pPr>
              <w:overflowPunct w:val="0"/>
              <w:autoSpaceDE w:val="0"/>
              <w:autoSpaceDN w:val="0"/>
              <w:spacing w:line="360" w:lineRule="auto"/>
              <w:ind w:firstLineChars="200" w:firstLine="480"/>
              <w:rPr>
                <w:rFonts w:ascii="Times New Roman" w:eastAsiaTheme="majorEastAsia" w:hAnsi="Times New Roman" w:cs="Times New Roman"/>
                <w:sz w:val="24"/>
                <w:szCs w:val="32"/>
              </w:rPr>
            </w:pPr>
            <w:r>
              <w:rPr>
                <w:rFonts w:ascii="Times New Roman" w:eastAsiaTheme="majorEastAsia" w:hAnsi="Times New Roman" w:cs="Times New Roman" w:hint="eastAsia"/>
                <w:sz w:val="24"/>
                <w:szCs w:val="24"/>
              </w:rPr>
              <w:t>（</w:t>
            </w:r>
            <w:r>
              <w:rPr>
                <w:rFonts w:ascii="Times New Roman" w:eastAsiaTheme="majorEastAsia" w:hAnsi="Times New Roman" w:cs="Times New Roman" w:hint="eastAsia"/>
                <w:sz w:val="24"/>
                <w:szCs w:val="24"/>
              </w:rPr>
              <w:t>2</w:t>
            </w:r>
            <w:r>
              <w:rPr>
                <w:rFonts w:ascii="Times New Roman" w:eastAsiaTheme="majorEastAsia" w:hAnsi="Times New Roman" w:cs="Times New Roman" w:hint="eastAsia"/>
                <w:sz w:val="24"/>
                <w:szCs w:val="24"/>
              </w:rPr>
              <w:t>）</w:t>
            </w:r>
            <w:r w:rsidRPr="000936EA">
              <w:rPr>
                <w:rFonts w:ascii="Times New Roman" w:eastAsiaTheme="majorEastAsia" w:hAnsi="Times New Roman" w:cs="Times New Roman" w:hint="eastAsia"/>
                <w:sz w:val="24"/>
                <w:szCs w:val="24"/>
              </w:rPr>
              <w:t>地下水环境影响预测及评价</w:t>
            </w:r>
          </w:p>
          <w:p w14:paraId="4CF9275B" w14:textId="77777777" w:rsidR="000936EA" w:rsidRPr="00846A47" w:rsidRDefault="000936EA" w:rsidP="00051A23">
            <w:pPr>
              <w:spacing w:line="360" w:lineRule="auto"/>
              <w:ind w:firstLineChars="200" w:firstLine="480"/>
              <w:rPr>
                <w:rFonts w:ascii="Times New Roman" w:eastAsia="宋体" w:hAnsi="Times New Roman" w:cs="Times New Roman"/>
                <w:bCs/>
                <w:color w:val="000000" w:themeColor="text1"/>
                <w:sz w:val="24"/>
                <w:szCs w:val="28"/>
              </w:rPr>
            </w:pPr>
            <w:r w:rsidRPr="00846A47">
              <w:rPr>
                <w:rFonts w:ascii="Times New Roman" w:eastAsia="宋体" w:hAnsi="Times New Roman" w:cs="Times New Roman" w:hint="eastAsia"/>
                <w:bCs/>
                <w:color w:val="000000" w:themeColor="text1"/>
                <w:sz w:val="24"/>
                <w:szCs w:val="28"/>
              </w:rPr>
              <w:t>根据</w:t>
            </w:r>
            <w:r w:rsidR="00846A47" w:rsidRPr="00846A47">
              <w:rPr>
                <w:rFonts w:ascii="Times New Roman" w:eastAsiaTheme="majorEastAsia" w:hAnsi="Times New Roman" w:cs="Times New Roman"/>
                <w:bCs/>
                <w:color w:val="000000" w:themeColor="text1"/>
                <w:sz w:val="24"/>
                <w:szCs w:val="24"/>
              </w:rPr>
              <w:t>《环境影响评价技术导则</w:t>
            </w:r>
            <w:r w:rsidR="00846A47" w:rsidRPr="00846A47">
              <w:rPr>
                <w:rFonts w:ascii="Times New Roman" w:eastAsiaTheme="majorEastAsia" w:hAnsi="Times New Roman" w:cs="Times New Roman"/>
                <w:bCs/>
                <w:color w:val="000000" w:themeColor="text1"/>
                <w:sz w:val="24"/>
                <w:szCs w:val="24"/>
              </w:rPr>
              <w:t xml:space="preserve"> </w:t>
            </w:r>
            <w:r w:rsidR="00846A47" w:rsidRPr="00846A47">
              <w:rPr>
                <w:rFonts w:ascii="Times New Roman" w:eastAsiaTheme="majorEastAsia" w:hAnsi="Times New Roman" w:cs="Times New Roman"/>
                <w:bCs/>
                <w:color w:val="000000" w:themeColor="text1"/>
                <w:sz w:val="24"/>
                <w:szCs w:val="24"/>
              </w:rPr>
              <w:t>地下水环境》（</w:t>
            </w:r>
            <w:r w:rsidR="00846A47" w:rsidRPr="00846A47">
              <w:rPr>
                <w:rFonts w:ascii="Times New Roman" w:eastAsiaTheme="majorEastAsia" w:hAnsi="Times New Roman" w:cs="Times New Roman"/>
                <w:bCs/>
                <w:color w:val="000000" w:themeColor="text1"/>
                <w:sz w:val="24"/>
                <w:szCs w:val="24"/>
              </w:rPr>
              <w:t>HJ610-2016</w:t>
            </w:r>
            <w:r w:rsidR="00846A47" w:rsidRPr="00846A47">
              <w:rPr>
                <w:rFonts w:ascii="Times New Roman" w:eastAsiaTheme="majorEastAsia" w:hAnsi="Times New Roman" w:cs="Times New Roman"/>
                <w:bCs/>
                <w:color w:val="000000" w:themeColor="text1"/>
                <w:sz w:val="24"/>
                <w:szCs w:val="24"/>
              </w:rPr>
              <w:t>）</w:t>
            </w:r>
            <w:r w:rsidRPr="00846A47">
              <w:rPr>
                <w:rFonts w:ascii="Times New Roman" w:eastAsia="宋体" w:hAnsi="Times New Roman" w:cs="Times New Roman" w:hint="eastAsia"/>
                <w:bCs/>
                <w:color w:val="000000" w:themeColor="text1"/>
                <w:sz w:val="24"/>
                <w:szCs w:val="28"/>
              </w:rPr>
              <w:t>可知</w:t>
            </w:r>
            <w:r w:rsidR="00846A47" w:rsidRPr="00846A47">
              <w:rPr>
                <w:rFonts w:ascii="Times New Roman" w:eastAsia="宋体" w:hAnsi="Times New Roman" w:cs="Times New Roman" w:hint="eastAsia"/>
                <w:bCs/>
                <w:color w:val="000000" w:themeColor="text1"/>
                <w:sz w:val="24"/>
                <w:szCs w:val="28"/>
              </w:rPr>
              <w:t>，</w:t>
            </w:r>
            <w:r w:rsidR="00846A47" w:rsidRPr="00846A47">
              <w:rPr>
                <w:rFonts w:ascii="Times New Roman" w:eastAsiaTheme="majorEastAsia" w:hAnsi="Times New Roman" w:cs="Times New Roman" w:hint="eastAsia"/>
                <w:color w:val="000000" w:themeColor="text1"/>
                <w:sz w:val="24"/>
                <w:szCs w:val="32"/>
              </w:rPr>
              <w:t>本项目需开展</w:t>
            </w:r>
            <w:r w:rsidR="00846A47" w:rsidRPr="00846A47">
              <w:rPr>
                <w:rFonts w:ascii="Times New Roman" w:eastAsiaTheme="majorEastAsia" w:hAnsi="Times New Roman" w:cs="Times New Roman"/>
                <w:color w:val="000000" w:themeColor="text1"/>
                <w:sz w:val="24"/>
                <w:szCs w:val="24"/>
              </w:rPr>
              <w:t>地下水环境影响评价工作</w:t>
            </w:r>
            <w:r w:rsidR="00846A47" w:rsidRPr="00846A47">
              <w:rPr>
                <w:rFonts w:ascii="Times New Roman" w:eastAsiaTheme="majorEastAsia" w:hAnsi="Times New Roman" w:cs="Times New Roman" w:hint="eastAsia"/>
                <w:color w:val="000000" w:themeColor="text1"/>
                <w:sz w:val="24"/>
                <w:szCs w:val="24"/>
              </w:rPr>
              <w:t>三级评价，</w:t>
            </w:r>
            <w:r w:rsidRPr="00846A47">
              <w:rPr>
                <w:rFonts w:ascii="Times New Roman" w:eastAsia="宋体" w:hAnsi="Times New Roman" w:cs="Times New Roman" w:hint="eastAsia"/>
                <w:bCs/>
                <w:color w:val="000000" w:themeColor="text1"/>
                <w:sz w:val="24"/>
                <w:szCs w:val="28"/>
              </w:rPr>
              <w:t>本次评价</w:t>
            </w:r>
            <w:r w:rsidR="00846A47" w:rsidRPr="00846A47">
              <w:rPr>
                <w:rFonts w:ascii="Times New Roman" w:eastAsia="宋体" w:hAnsi="Times New Roman" w:cs="Times New Roman" w:hint="eastAsia"/>
                <w:bCs/>
                <w:color w:val="000000" w:themeColor="text1"/>
                <w:sz w:val="24"/>
                <w:szCs w:val="28"/>
              </w:rPr>
              <w:t>拟</w:t>
            </w:r>
            <w:r w:rsidRPr="00846A47">
              <w:rPr>
                <w:rFonts w:ascii="Times New Roman" w:eastAsia="宋体" w:hAnsi="Times New Roman" w:cs="Times New Roman" w:hint="eastAsia"/>
                <w:bCs/>
                <w:color w:val="000000" w:themeColor="text1"/>
                <w:sz w:val="24"/>
                <w:szCs w:val="28"/>
              </w:rPr>
              <w:t>采取</w:t>
            </w:r>
            <w:r w:rsidR="009154DE">
              <w:rPr>
                <w:rFonts w:ascii="Times New Roman" w:eastAsia="宋体" w:hAnsi="Times New Roman" w:cs="Times New Roman" w:hint="eastAsia"/>
                <w:bCs/>
                <w:color w:val="000000" w:themeColor="text1"/>
                <w:sz w:val="24"/>
                <w:szCs w:val="28"/>
              </w:rPr>
              <w:t>类比分析</w:t>
            </w:r>
            <w:r w:rsidRPr="00846A47">
              <w:rPr>
                <w:rFonts w:ascii="Times New Roman" w:eastAsia="宋体" w:hAnsi="Times New Roman" w:cs="Times New Roman" w:hint="eastAsia"/>
                <w:bCs/>
                <w:color w:val="000000" w:themeColor="text1"/>
                <w:sz w:val="24"/>
                <w:szCs w:val="28"/>
              </w:rPr>
              <w:t>法对地下水进行评价，具体如下：</w:t>
            </w:r>
          </w:p>
          <w:p w14:paraId="0D67A3C8" w14:textId="77777777" w:rsidR="000936EA" w:rsidRDefault="00846A47" w:rsidP="009154DE">
            <w:pPr>
              <w:spacing w:line="360" w:lineRule="auto"/>
              <w:ind w:firstLineChars="200" w:firstLine="480"/>
              <w:rPr>
                <w:rFonts w:ascii="Times New Roman" w:eastAsia="宋体" w:hAnsi="Times New Roman" w:cs="Times New Roman"/>
                <w:bCs/>
                <w:sz w:val="24"/>
                <w:szCs w:val="28"/>
              </w:rPr>
            </w:pPr>
            <w:r>
              <w:rPr>
                <w:rFonts w:ascii="宋体" w:eastAsia="宋体" w:hAnsi="宋体" w:cs="Times New Roman" w:hint="eastAsia"/>
                <w:bCs/>
                <w:sz w:val="24"/>
                <w:szCs w:val="28"/>
              </w:rPr>
              <w:t>①</w:t>
            </w:r>
            <w:r w:rsidR="000936EA">
              <w:rPr>
                <w:rFonts w:ascii="Times New Roman" w:eastAsia="宋体" w:hAnsi="Times New Roman" w:cs="Times New Roman" w:hint="eastAsia"/>
                <w:bCs/>
                <w:sz w:val="24"/>
                <w:szCs w:val="28"/>
              </w:rPr>
              <w:t>预测</w:t>
            </w:r>
            <w:r w:rsidR="009154DE">
              <w:rPr>
                <w:rFonts w:ascii="Times New Roman" w:eastAsia="宋体" w:hAnsi="Times New Roman" w:cs="Times New Roman" w:hint="eastAsia"/>
                <w:bCs/>
                <w:sz w:val="24"/>
                <w:szCs w:val="28"/>
              </w:rPr>
              <w:t>范围及时段</w:t>
            </w:r>
          </w:p>
          <w:p w14:paraId="5C02DB57" w14:textId="77777777" w:rsidR="00A8649D" w:rsidRDefault="009154DE" w:rsidP="009154DE">
            <w:pPr>
              <w:spacing w:line="360" w:lineRule="auto"/>
              <w:ind w:firstLineChars="200" w:firstLine="480"/>
              <w:rPr>
                <w:rFonts w:ascii="Times New Roman" w:eastAsia="宋体" w:hAnsi="Times New Roman" w:cs="Times New Roman"/>
                <w:bCs/>
                <w:sz w:val="24"/>
                <w:szCs w:val="28"/>
              </w:rPr>
            </w:pPr>
            <w:r w:rsidRPr="009154DE">
              <w:rPr>
                <w:rFonts w:ascii="Times New Roman" w:eastAsia="宋体" w:hAnsi="Times New Roman" w:cs="Times New Roman" w:hint="eastAsia"/>
                <w:bCs/>
                <w:sz w:val="24"/>
                <w:szCs w:val="28"/>
              </w:rPr>
              <w:t>根据</w:t>
            </w:r>
            <w:r w:rsidRPr="00846A47">
              <w:rPr>
                <w:rFonts w:ascii="Times New Roman" w:eastAsiaTheme="majorEastAsia" w:hAnsi="Times New Roman" w:cs="Times New Roman"/>
                <w:bCs/>
                <w:color w:val="000000" w:themeColor="text1"/>
                <w:sz w:val="24"/>
                <w:szCs w:val="24"/>
              </w:rPr>
              <w:t>《环境影响评价技术导则</w:t>
            </w:r>
            <w:r w:rsidRPr="00846A47">
              <w:rPr>
                <w:rFonts w:ascii="Times New Roman" w:eastAsiaTheme="majorEastAsia" w:hAnsi="Times New Roman" w:cs="Times New Roman"/>
                <w:bCs/>
                <w:color w:val="000000" w:themeColor="text1"/>
                <w:sz w:val="24"/>
                <w:szCs w:val="24"/>
              </w:rPr>
              <w:t xml:space="preserve"> </w:t>
            </w:r>
            <w:r w:rsidRPr="00846A47">
              <w:rPr>
                <w:rFonts w:ascii="Times New Roman" w:eastAsiaTheme="majorEastAsia" w:hAnsi="Times New Roman" w:cs="Times New Roman"/>
                <w:bCs/>
                <w:color w:val="000000" w:themeColor="text1"/>
                <w:sz w:val="24"/>
                <w:szCs w:val="24"/>
              </w:rPr>
              <w:t>地下水环境》（</w:t>
            </w:r>
            <w:r w:rsidRPr="00846A47">
              <w:rPr>
                <w:rFonts w:ascii="Times New Roman" w:eastAsiaTheme="majorEastAsia" w:hAnsi="Times New Roman" w:cs="Times New Roman"/>
                <w:bCs/>
                <w:color w:val="000000" w:themeColor="text1"/>
                <w:sz w:val="24"/>
                <w:szCs w:val="24"/>
              </w:rPr>
              <w:t>HJ610-2016</w:t>
            </w:r>
            <w:r w:rsidRPr="00846A47">
              <w:rPr>
                <w:rFonts w:ascii="Times New Roman" w:eastAsiaTheme="majorEastAsia" w:hAnsi="Times New Roman" w:cs="Times New Roman"/>
                <w:bCs/>
                <w:color w:val="000000" w:themeColor="text1"/>
                <w:sz w:val="24"/>
                <w:szCs w:val="24"/>
              </w:rPr>
              <w:t>）</w:t>
            </w:r>
            <w:r w:rsidRPr="009154DE">
              <w:rPr>
                <w:rFonts w:ascii="Times New Roman" w:eastAsia="宋体" w:hAnsi="Times New Roman" w:cs="Times New Roman" w:hint="eastAsia"/>
                <w:bCs/>
                <w:sz w:val="24"/>
                <w:szCs w:val="28"/>
              </w:rPr>
              <w:t>的要求，本次地下水环境影响评价预测范围与地下水现状调查范围一致，即：以本项目地埋油罐为中心，</w:t>
            </w:r>
            <w:r w:rsidRPr="009154DE">
              <w:rPr>
                <w:rFonts w:ascii="Times New Roman" w:eastAsia="宋体" w:hAnsi="Times New Roman" w:cs="Times New Roman" w:hint="eastAsia"/>
                <w:bCs/>
                <w:sz w:val="24"/>
                <w:szCs w:val="28"/>
              </w:rPr>
              <w:t>6km</w:t>
            </w:r>
            <w:r w:rsidRPr="009154DE">
              <w:rPr>
                <w:rFonts w:ascii="Times New Roman" w:eastAsia="宋体" w:hAnsi="Times New Roman" w:cs="Times New Roman" w:hint="eastAsia"/>
                <w:bCs/>
                <w:sz w:val="24"/>
                <w:szCs w:val="28"/>
                <w:vertAlign w:val="superscript"/>
              </w:rPr>
              <w:t>2</w:t>
            </w:r>
            <w:r w:rsidRPr="009154DE">
              <w:rPr>
                <w:rFonts w:ascii="Times New Roman" w:eastAsia="宋体" w:hAnsi="Times New Roman" w:cs="Times New Roman" w:hint="eastAsia"/>
                <w:bCs/>
                <w:sz w:val="24"/>
                <w:szCs w:val="28"/>
              </w:rPr>
              <w:t>的圆形区域</w:t>
            </w:r>
            <w:r>
              <w:rPr>
                <w:rFonts w:ascii="Times New Roman" w:eastAsia="宋体" w:hAnsi="Times New Roman" w:cs="Times New Roman" w:hint="eastAsia"/>
                <w:bCs/>
                <w:sz w:val="24"/>
                <w:szCs w:val="28"/>
              </w:rPr>
              <w:t>。</w:t>
            </w:r>
            <w:r w:rsidRPr="009154DE">
              <w:rPr>
                <w:rFonts w:ascii="Times New Roman" w:eastAsia="宋体" w:hAnsi="Times New Roman" w:cs="Times New Roman" w:hint="eastAsia"/>
                <w:bCs/>
                <w:sz w:val="24"/>
                <w:szCs w:val="28"/>
              </w:rPr>
              <w:t>预测层位为地下水的潜水含水层。结合地下水跟踪监测的频率（</w:t>
            </w:r>
            <w:r w:rsidRPr="009154DE">
              <w:rPr>
                <w:rFonts w:ascii="Times New Roman" w:eastAsia="宋体" w:hAnsi="Times New Roman" w:cs="Times New Roman" w:hint="eastAsia"/>
                <w:bCs/>
                <w:sz w:val="24"/>
                <w:szCs w:val="28"/>
              </w:rPr>
              <w:t>1</w:t>
            </w:r>
            <w:r w:rsidRPr="009154DE">
              <w:rPr>
                <w:rFonts w:ascii="Times New Roman" w:eastAsia="宋体" w:hAnsi="Times New Roman" w:cs="Times New Roman" w:hint="eastAsia"/>
                <w:bCs/>
                <w:sz w:val="24"/>
                <w:szCs w:val="28"/>
              </w:rPr>
              <w:t>次</w:t>
            </w:r>
            <w:r w:rsidRPr="009154DE">
              <w:rPr>
                <w:rFonts w:ascii="Times New Roman" w:eastAsia="宋体" w:hAnsi="Times New Roman" w:cs="Times New Roman" w:hint="eastAsia"/>
                <w:bCs/>
                <w:sz w:val="24"/>
                <w:szCs w:val="28"/>
              </w:rPr>
              <w:t>/</w:t>
            </w:r>
            <w:r w:rsidRPr="009154DE">
              <w:rPr>
                <w:rFonts w:ascii="Times New Roman" w:eastAsia="宋体" w:hAnsi="Times New Roman" w:cs="Times New Roman" w:hint="eastAsia"/>
                <w:bCs/>
                <w:sz w:val="24"/>
                <w:szCs w:val="28"/>
              </w:rPr>
              <w:t>半年），预测时段设定为发生油品泄漏后的</w:t>
            </w:r>
            <w:r w:rsidRPr="009154DE">
              <w:rPr>
                <w:rFonts w:ascii="Times New Roman" w:eastAsia="宋体" w:hAnsi="Times New Roman" w:cs="Times New Roman" w:hint="eastAsia"/>
                <w:bCs/>
                <w:sz w:val="24"/>
                <w:szCs w:val="28"/>
              </w:rPr>
              <w:t>100</w:t>
            </w:r>
            <w:r w:rsidRPr="009154DE">
              <w:rPr>
                <w:rFonts w:ascii="Times New Roman" w:eastAsia="宋体" w:hAnsi="Times New Roman" w:cs="Times New Roman" w:hint="eastAsia"/>
                <w:bCs/>
                <w:sz w:val="24"/>
                <w:szCs w:val="28"/>
              </w:rPr>
              <w:t>天和</w:t>
            </w:r>
            <w:r w:rsidRPr="009154DE">
              <w:rPr>
                <w:rFonts w:ascii="Times New Roman" w:eastAsia="宋体" w:hAnsi="Times New Roman" w:cs="Times New Roman" w:hint="eastAsia"/>
                <w:bCs/>
                <w:sz w:val="24"/>
                <w:szCs w:val="28"/>
              </w:rPr>
              <w:t>1000</w:t>
            </w:r>
            <w:r w:rsidRPr="009154DE">
              <w:rPr>
                <w:rFonts w:ascii="Times New Roman" w:eastAsia="宋体" w:hAnsi="Times New Roman" w:cs="Times New Roman" w:hint="eastAsia"/>
                <w:bCs/>
                <w:sz w:val="24"/>
                <w:szCs w:val="28"/>
              </w:rPr>
              <w:t>天。</w:t>
            </w:r>
          </w:p>
          <w:p w14:paraId="74A56E78" w14:textId="77777777" w:rsidR="000936EA" w:rsidRDefault="00846A47" w:rsidP="009154DE">
            <w:pPr>
              <w:spacing w:line="360" w:lineRule="auto"/>
              <w:ind w:firstLineChars="200" w:firstLine="480"/>
              <w:rPr>
                <w:rFonts w:ascii="Times New Roman" w:eastAsia="宋体" w:hAnsi="Times New Roman" w:cs="Times New Roman"/>
                <w:bCs/>
                <w:sz w:val="24"/>
                <w:szCs w:val="28"/>
              </w:rPr>
            </w:pPr>
            <w:r>
              <w:rPr>
                <w:rFonts w:ascii="宋体" w:eastAsia="宋体" w:hAnsi="宋体" w:cs="Times New Roman" w:hint="eastAsia"/>
                <w:bCs/>
                <w:sz w:val="24"/>
                <w:szCs w:val="28"/>
              </w:rPr>
              <w:t>②</w:t>
            </w:r>
            <w:r w:rsidR="000936EA">
              <w:rPr>
                <w:rFonts w:ascii="Times New Roman" w:eastAsia="宋体" w:hAnsi="Times New Roman" w:cs="Times New Roman" w:hint="eastAsia"/>
                <w:bCs/>
                <w:sz w:val="24"/>
                <w:szCs w:val="28"/>
              </w:rPr>
              <w:t>预测情景设置</w:t>
            </w:r>
          </w:p>
          <w:p w14:paraId="098BF7F2" w14:textId="77777777" w:rsidR="009154DE" w:rsidRDefault="009154DE" w:rsidP="009154DE">
            <w:pPr>
              <w:spacing w:line="360" w:lineRule="auto"/>
              <w:ind w:firstLineChars="200" w:firstLine="480"/>
              <w:rPr>
                <w:rFonts w:ascii="Times New Roman" w:eastAsia="宋体" w:hAnsi="Times New Roman" w:cs="Times New Roman"/>
                <w:bCs/>
                <w:sz w:val="24"/>
                <w:szCs w:val="28"/>
              </w:rPr>
            </w:pPr>
            <w:r w:rsidRPr="009154DE">
              <w:rPr>
                <w:rFonts w:ascii="Times New Roman" w:eastAsia="宋体" w:hAnsi="Times New Roman" w:cs="Times New Roman" w:hint="eastAsia"/>
                <w:bCs/>
                <w:sz w:val="24"/>
                <w:szCs w:val="28"/>
              </w:rPr>
              <w:t>在正常工况状态下，本项目不会有大量油品泄漏，仅在加油作业过程中会有少量的跑冒滴漏油品落在地表，不会对地下水造成污染。因此本项目的预测时段确定为事故状态。</w:t>
            </w:r>
          </w:p>
          <w:p w14:paraId="59B3A640" w14:textId="77777777" w:rsidR="009154DE" w:rsidRPr="009154DE" w:rsidRDefault="009154DE" w:rsidP="009154DE">
            <w:pPr>
              <w:spacing w:line="360" w:lineRule="auto"/>
              <w:ind w:firstLineChars="200" w:firstLine="480"/>
              <w:rPr>
                <w:rFonts w:ascii="Times New Roman" w:eastAsia="宋体" w:hAnsi="Times New Roman" w:cs="Times New Roman"/>
                <w:bCs/>
                <w:sz w:val="24"/>
                <w:szCs w:val="28"/>
              </w:rPr>
            </w:pPr>
            <w:r w:rsidRPr="009154DE">
              <w:rPr>
                <w:rFonts w:ascii="Times New Roman" w:eastAsia="宋体" w:hAnsi="Times New Roman" w:cs="Times New Roman" w:hint="eastAsia"/>
                <w:bCs/>
                <w:sz w:val="24"/>
                <w:szCs w:val="28"/>
              </w:rPr>
              <w:t>本项目储油罐材质为</w:t>
            </w:r>
            <w:r w:rsidRPr="009154DE">
              <w:rPr>
                <w:rFonts w:ascii="Times New Roman" w:eastAsia="宋体" w:hAnsi="Times New Roman" w:cs="Times New Roman" w:hint="eastAsia"/>
                <w:bCs/>
                <w:sz w:val="24"/>
                <w:szCs w:val="28"/>
              </w:rPr>
              <w:t>SF</w:t>
            </w:r>
            <w:r w:rsidRPr="009154DE">
              <w:rPr>
                <w:rFonts w:ascii="Times New Roman" w:eastAsia="宋体" w:hAnsi="Times New Roman" w:cs="Times New Roman" w:hint="eastAsia"/>
                <w:bCs/>
                <w:sz w:val="24"/>
                <w:szCs w:val="28"/>
              </w:rPr>
              <w:t>双层储罐，罐体内外均采用强化玻璃纤维层，厚度达到</w:t>
            </w:r>
            <w:r w:rsidRPr="009154DE">
              <w:rPr>
                <w:rFonts w:ascii="Times New Roman" w:eastAsia="宋体" w:hAnsi="Times New Roman" w:cs="Times New Roman" w:hint="eastAsia"/>
                <w:bCs/>
                <w:sz w:val="24"/>
                <w:szCs w:val="28"/>
              </w:rPr>
              <w:t xml:space="preserve"> 2.5mm</w:t>
            </w:r>
            <w:r w:rsidRPr="009154DE">
              <w:rPr>
                <w:rFonts w:ascii="Times New Roman" w:eastAsia="宋体" w:hAnsi="Times New Roman" w:cs="Times New Roman" w:hint="eastAsia"/>
                <w:bCs/>
                <w:sz w:val="24"/>
                <w:szCs w:val="28"/>
              </w:rPr>
              <w:t>以上，具有很强的耐腐蚀性、耐电蚀性；玻埋地钢质工艺管道及储罐外表面防腐设计应符合国家现行标准《石油化工设备和管道涂料防腐蚀设计规范》</w:t>
            </w:r>
            <w:r>
              <w:rPr>
                <w:rFonts w:ascii="Times New Roman" w:eastAsia="宋体" w:hAnsi="Times New Roman" w:cs="Times New Roman" w:hint="eastAsia"/>
                <w:bCs/>
                <w:sz w:val="24"/>
                <w:szCs w:val="28"/>
              </w:rPr>
              <w:t>（</w:t>
            </w:r>
            <w:r w:rsidRPr="009154DE">
              <w:rPr>
                <w:rFonts w:ascii="Times New Roman" w:eastAsia="宋体" w:hAnsi="Times New Roman" w:cs="Times New Roman" w:hint="eastAsia"/>
                <w:bCs/>
                <w:sz w:val="24"/>
                <w:szCs w:val="28"/>
              </w:rPr>
              <w:t>SH/T 3022</w:t>
            </w:r>
            <w:r>
              <w:rPr>
                <w:rFonts w:ascii="Times New Roman" w:eastAsia="宋体" w:hAnsi="Times New Roman" w:cs="Times New Roman" w:hint="eastAsia"/>
                <w:bCs/>
                <w:sz w:val="24"/>
                <w:szCs w:val="28"/>
              </w:rPr>
              <w:t>）</w:t>
            </w:r>
            <w:r w:rsidRPr="009154DE">
              <w:rPr>
                <w:rFonts w:ascii="Times New Roman" w:eastAsia="宋体" w:hAnsi="Times New Roman" w:cs="Times New Roman" w:hint="eastAsia"/>
                <w:bCs/>
                <w:sz w:val="24"/>
                <w:szCs w:val="28"/>
              </w:rPr>
              <w:t>的有关规定，并应采用不低于加强级的防腐绝缘保护层。防腐绝缘保护层的施工应符合国家现行规范《石油化工涂料防腐蚀工程施工技术规范》</w:t>
            </w:r>
            <w:r>
              <w:rPr>
                <w:rFonts w:ascii="Times New Roman" w:eastAsia="宋体" w:hAnsi="Times New Roman" w:cs="Times New Roman" w:hint="eastAsia"/>
                <w:bCs/>
                <w:sz w:val="24"/>
                <w:szCs w:val="28"/>
              </w:rPr>
              <w:t>（</w:t>
            </w:r>
            <w:r w:rsidRPr="009154DE">
              <w:rPr>
                <w:rFonts w:ascii="Times New Roman" w:eastAsia="宋体" w:hAnsi="Times New Roman" w:cs="Times New Roman" w:hint="eastAsia"/>
                <w:bCs/>
                <w:sz w:val="24"/>
                <w:szCs w:val="28"/>
              </w:rPr>
              <w:t>SH/T</w:t>
            </w:r>
            <w:r w:rsidR="00051A23">
              <w:rPr>
                <w:rFonts w:ascii="Times New Roman" w:eastAsia="宋体" w:hAnsi="Times New Roman" w:cs="Times New Roman"/>
                <w:bCs/>
                <w:sz w:val="24"/>
                <w:szCs w:val="28"/>
              </w:rPr>
              <w:t xml:space="preserve"> </w:t>
            </w:r>
            <w:r w:rsidRPr="009154DE">
              <w:rPr>
                <w:rFonts w:ascii="Times New Roman" w:eastAsia="宋体" w:hAnsi="Times New Roman" w:cs="Times New Roman" w:hint="eastAsia"/>
                <w:bCs/>
                <w:sz w:val="24"/>
                <w:szCs w:val="28"/>
              </w:rPr>
              <w:t>3606</w:t>
            </w:r>
            <w:r>
              <w:rPr>
                <w:rFonts w:ascii="Times New Roman" w:eastAsia="宋体" w:hAnsi="Times New Roman" w:cs="Times New Roman" w:hint="eastAsia"/>
                <w:bCs/>
                <w:sz w:val="24"/>
                <w:szCs w:val="28"/>
              </w:rPr>
              <w:t>）</w:t>
            </w:r>
            <w:r w:rsidRPr="009154DE">
              <w:rPr>
                <w:rFonts w:ascii="Times New Roman" w:eastAsia="宋体" w:hAnsi="Times New Roman" w:cs="Times New Roman" w:hint="eastAsia"/>
                <w:bCs/>
                <w:sz w:val="24"/>
                <w:szCs w:val="28"/>
              </w:rPr>
              <w:t>的有关规定，防腐绝缘保护层的质量验收应符合国家现行规范《石油化工涂料防腐蚀工程施工质量验收规范》</w:t>
            </w:r>
            <w:r>
              <w:rPr>
                <w:rFonts w:ascii="Times New Roman" w:eastAsia="宋体" w:hAnsi="Times New Roman" w:cs="Times New Roman" w:hint="eastAsia"/>
                <w:bCs/>
                <w:sz w:val="24"/>
                <w:szCs w:val="28"/>
              </w:rPr>
              <w:t>（</w:t>
            </w:r>
            <w:r w:rsidRPr="009154DE">
              <w:rPr>
                <w:rFonts w:ascii="Times New Roman" w:eastAsia="宋体" w:hAnsi="Times New Roman" w:cs="Times New Roman" w:hint="eastAsia"/>
                <w:bCs/>
                <w:sz w:val="24"/>
                <w:szCs w:val="28"/>
              </w:rPr>
              <w:t>SH/T</w:t>
            </w:r>
            <w:r w:rsidR="00051A23">
              <w:rPr>
                <w:rFonts w:ascii="Times New Roman" w:eastAsia="宋体" w:hAnsi="Times New Roman" w:cs="Times New Roman"/>
                <w:bCs/>
                <w:sz w:val="24"/>
                <w:szCs w:val="28"/>
              </w:rPr>
              <w:t xml:space="preserve"> </w:t>
            </w:r>
            <w:r w:rsidRPr="009154DE">
              <w:rPr>
                <w:rFonts w:ascii="Times New Roman" w:eastAsia="宋体" w:hAnsi="Times New Roman" w:cs="Times New Roman" w:hint="eastAsia"/>
                <w:bCs/>
                <w:sz w:val="24"/>
                <w:szCs w:val="28"/>
              </w:rPr>
              <w:t>3548</w:t>
            </w:r>
            <w:r>
              <w:rPr>
                <w:rFonts w:ascii="Times New Roman" w:eastAsia="宋体" w:hAnsi="Times New Roman" w:cs="Times New Roman" w:hint="eastAsia"/>
                <w:bCs/>
                <w:sz w:val="24"/>
                <w:szCs w:val="28"/>
              </w:rPr>
              <w:t>）</w:t>
            </w:r>
            <w:r w:rsidRPr="009154DE">
              <w:rPr>
                <w:rFonts w:ascii="Times New Roman" w:eastAsia="宋体" w:hAnsi="Times New Roman" w:cs="Times New Roman" w:hint="eastAsia"/>
                <w:bCs/>
                <w:sz w:val="24"/>
                <w:szCs w:val="28"/>
              </w:rPr>
              <w:t>的有关规定。</w:t>
            </w:r>
          </w:p>
          <w:p w14:paraId="5BFDCCF3" w14:textId="77777777" w:rsidR="009154DE" w:rsidRDefault="009154DE" w:rsidP="00051A23">
            <w:pPr>
              <w:spacing w:line="360" w:lineRule="auto"/>
              <w:ind w:firstLineChars="200" w:firstLine="480"/>
              <w:rPr>
                <w:rFonts w:ascii="Times New Roman" w:eastAsia="宋体" w:hAnsi="Times New Roman" w:cs="Times New Roman"/>
                <w:bCs/>
                <w:sz w:val="24"/>
                <w:szCs w:val="28"/>
              </w:rPr>
            </w:pPr>
            <w:r w:rsidRPr="009154DE">
              <w:rPr>
                <w:rFonts w:ascii="Times New Roman" w:eastAsia="宋体" w:hAnsi="Times New Roman" w:cs="Times New Roman" w:hint="eastAsia"/>
                <w:bCs/>
                <w:sz w:val="24"/>
                <w:szCs w:val="28"/>
              </w:rPr>
              <w:t>正常运营状态下不会有油品泄漏，当因地址塌陷、设备老旧腐蚀（</w:t>
            </w:r>
            <w:r w:rsidRPr="009154DE">
              <w:rPr>
                <w:rFonts w:ascii="Times New Roman" w:eastAsia="宋体" w:hAnsi="Times New Roman" w:cs="Times New Roman" w:hint="eastAsia"/>
                <w:bCs/>
                <w:sz w:val="24"/>
                <w:szCs w:val="28"/>
              </w:rPr>
              <w:t>20</w:t>
            </w:r>
            <w:r w:rsidRPr="009154DE">
              <w:rPr>
                <w:rFonts w:ascii="Times New Roman" w:eastAsia="宋体" w:hAnsi="Times New Roman" w:cs="Times New Roman" w:hint="eastAsia"/>
                <w:bCs/>
                <w:sz w:val="24"/>
                <w:szCs w:val="28"/>
              </w:rPr>
              <w:t>年以上的设备容易发生腐蚀）等突发情况和事故状态下可能造成油品泄漏，本项目针对事故状态下进行地下水环境影响预测。</w:t>
            </w:r>
          </w:p>
          <w:p w14:paraId="32AC6F1A" w14:textId="77777777" w:rsidR="006B5B73" w:rsidRDefault="00426EE0" w:rsidP="00051A23">
            <w:pPr>
              <w:spacing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bCs/>
                <w:sz w:val="24"/>
                <w:szCs w:val="28"/>
              </w:rPr>
              <w:lastRenderedPageBreak/>
              <w:t>通过</w:t>
            </w:r>
            <w:r w:rsidRPr="00426EE0">
              <w:rPr>
                <w:rFonts w:ascii="Times New Roman" w:eastAsia="宋体" w:hAnsi="Times New Roman" w:cs="Times New Roman" w:hint="eastAsia"/>
                <w:bCs/>
                <w:sz w:val="24"/>
                <w:szCs w:val="28"/>
              </w:rPr>
              <w:t>类比同类项目</w:t>
            </w:r>
            <w:r>
              <w:rPr>
                <w:rFonts w:ascii="Times New Roman" w:eastAsia="宋体" w:hAnsi="Times New Roman" w:cs="Times New Roman" w:hint="eastAsia"/>
                <w:bCs/>
                <w:sz w:val="24"/>
                <w:szCs w:val="28"/>
              </w:rPr>
              <w:t>，本项目</w:t>
            </w:r>
            <w:r w:rsidRPr="00426EE0">
              <w:rPr>
                <w:rFonts w:ascii="Times New Roman" w:eastAsia="宋体" w:hAnsi="Times New Roman" w:cs="Times New Roman" w:hint="eastAsia"/>
                <w:bCs/>
                <w:sz w:val="24"/>
                <w:szCs w:val="28"/>
              </w:rPr>
              <w:t>设定事故状态</w:t>
            </w:r>
            <w:r>
              <w:rPr>
                <w:rFonts w:ascii="Times New Roman" w:eastAsia="宋体" w:hAnsi="Times New Roman" w:cs="Times New Roman" w:hint="eastAsia"/>
                <w:bCs/>
                <w:sz w:val="24"/>
                <w:szCs w:val="28"/>
              </w:rPr>
              <w:t>见表</w:t>
            </w:r>
            <w:r w:rsidRPr="00426EE0">
              <w:rPr>
                <w:rFonts w:ascii="Times New Roman" w:eastAsiaTheme="majorEastAsia" w:hAnsi="Times New Roman" w:cs="Times New Roman"/>
                <w:sz w:val="24"/>
                <w:szCs w:val="24"/>
              </w:rPr>
              <w:t>8.2.6-3</w:t>
            </w:r>
            <w:r w:rsidRPr="00426EE0">
              <w:rPr>
                <w:rFonts w:ascii="Times New Roman" w:eastAsia="宋体" w:hAnsi="Times New Roman" w:cs="Times New Roman" w:hint="eastAsia"/>
                <w:sz w:val="24"/>
                <w:szCs w:val="28"/>
              </w:rPr>
              <w:t>。</w:t>
            </w:r>
          </w:p>
          <w:p w14:paraId="1C2F16B5" w14:textId="77777777" w:rsidR="00426EE0" w:rsidRPr="00426EE0" w:rsidRDefault="00426EE0" w:rsidP="00426EE0">
            <w:pPr>
              <w:spacing w:line="360" w:lineRule="auto"/>
              <w:jc w:val="center"/>
              <w:rPr>
                <w:rFonts w:ascii="Times New Roman" w:eastAsia="宋体" w:hAnsi="Times New Roman" w:cs="Times New Roman"/>
                <w:b/>
                <w:sz w:val="24"/>
                <w:szCs w:val="28"/>
              </w:rPr>
            </w:pPr>
            <w:r w:rsidRPr="00426EE0">
              <w:rPr>
                <w:rFonts w:ascii="Times New Roman" w:eastAsia="宋体" w:hAnsi="Times New Roman" w:cs="Times New Roman" w:hint="eastAsia"/>
                <w:b/>
                <w:sz w:val="24"/>
                <w:szCs w:val="28"/>
              </w:rPr>
              <w:t>表</w:t>
            </w:r>
            <w:r w:rsidRPr="00426EE0">
              <w:rPr>
                <w:rFonts w:ascii="Times New Roman" w:eastAsiaTheme="majorEastAsia" w:hAnsi="Times New Roman" w:cs="Times New Roman"/>
                <w:b/>
                <w:sz w:val="24"/>
                <w:szCs w:val="24"/>
              </w:rPr>
              <w:t>8.2.6-3</w:t>
            </w:r>
            <w:r>
              <w:rPr>
                <w:rFonts w:ascii="Times New Roman" w:eastAsiaTheme="majorEastAsia" w:hAnsi="Times New Roman" w:cs="Times New Roman"/>
                <w:b/>
                <w:sz w:val="24"/>
                <w:szCs w:val="24"/>
              </w:rPr>
              <w:t xml:space="preserve">  </w:t>
            </w:r>
            <w:r w:rsidRPr="00426EE0">
              <w:rPr>
                <w:rFonts w:ascii="Times New Roman" w:eastAsiaTheme="majorEastAsia" w:hAnsi="Times New Roman" w:cs="Times New Roman" w:hint="eastAsia"/>
                <w:b/>
                <w:sz w:val="24"/>
                <w:szCs w:val="24"/>
              </w:rPr>
              <w:t>油罐泄漏事故场景设定</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142"/>
              <w:gridCol w:w="1142"/>
              <w:gridCol w:w="1460"/>
              <w:gridCol w:w="1141"/>
              <w:gridCol w:w="1141"/>
              <w:gridCol w:w="1141"/>
              <w:gridCol w:w="1903"/>
            </w:tblGrid>
            <w:tr w:rsidR="006B5B73" w:rsidRPr="006B5B73" w14:paraId="2EDCD268" w14:textId="77777777" w:rsidTr="006B5B73">
              <w:trPr>
                <w:trHeight w:val="285"/>
              </w:trPr>
              <w:tc>
                <w:tcPr>
                  <w:tcW w:w="629" w:type="pct"/>
                  <w:shd w:val="clear" w:color="auto" w:fill="auto"/>
                  <w:noWrap/>
                  <w:vAlign w:val="center"/>
                  <w:hideMark/>
                </w:tcPr>
                <w:p w14:paraId="5586E48F" w14:textId="77777777" w:rsidR="006B5B73" w:rsidRPr="006B5B73" w:rsidRDefault="006B5B73" w:rsidP="006B5B73">
                  <w:pPr>
                    <w:widowControl/>
                    <w:jc w:val="center"/>
                    <w:rPr>
                      <w:rFonts w:ascii="Times New Roman" w:hAnsi="Times New Roman" w:cs="Times New Roman"/>
                      <w:color w:val="000000"/>
                      <w:kern w:val="0"/>
                      <w:szCs w:val="21"/>
                    </w:rPr>
                  </w:pPr>
                  <w:r w:rsidRPr="006B5B73">
                    <w:rPr>
                      <w:rFonts w:ascii="Times New Roman" w:hAnsi="Times New Roman" w:cs="Times New Roman"/>
                      <w:color w:val="000000"/>
                      <w:kern w:val="0"/>
                      <w:szCs w:val="21"/>
                    </w:rPr>
                    <w:t>储罐</w:t>
                  </w:r>
                </w:p>
              </w:tc>
              <w:tc>
                <w:tcPr>
                  <w:tcW w:w="629" w:type="pct"/>
                  <w:shd w:val="clear" w:color="auto" w:fill="auto"/>
                  <w:noWrap/>
                  <w:vAlign w:val="center"/>
                  <w:hideMark/>
                </w:tcPr>
                <w:p w14:paraId="32FB34BE" w14:textId="77777777" w:rsidR="006B5B73" w:rsidRPr="006B5B73" w:rsidRDefault="006B5B73" w:rsidP="006B5B73">
                  <w:pPr>
                    <w:widowControl/>
                    <w:jc w:val="center"/>
                    <w:rPr>
                      <w:rFonts w:ascii="Times New Roman" w:hAnsi="Times New Roman" w:cs="Times New Roman"/>
                      <w:color w:val="000000"/>
                      <w:kern w:val="0"/>
                      <w:szCs w:val="21"/>
                    </w:rPr>
                  </w:pPr>
                  <w:r w:rsidRPr="006B5B73">
                    <w:rPr>
                      <w:rFonts w:ascii="Times New Roman" w:hAnsi="Times New Roman" w:cs="Times New Roman"/>
                      <w:color w:val="000000"/>
                      <w:kern w:val="0"/>
                      <w:szCs w:val="21"/>
                    </w:rPr>
                    <w:t>储罐数量</w:t>
                  </w:r>
                </w:p>
              </w:tc>
              <w:tc>
                <w:tcPr>
                  <w:tcW w:w="805" w:type="pct"/>
                  <w:shd w:val="clear" w:color="auto" w:fill="auto"/>
                  <w:noWrap/>
                  <w:vAlign w:val="center"/>
                  <w:hideMark/>
                </w:tcPr>
                <w:p w14:paraId="6A231AFD" w14:textId="77777777" w:rsidR="006B5B73" w:rsidRPr="006B5B73" w:rsidRDefault="006B5B73" w:rsidP="006B5B73">
                  <w:pPr>
                    <w:widowControl/>
                    <w:jc w:val="center"/>
                    <w:rPr>
                      <w:rFonts w:ascii="Times New Roman" w:hAnsi="Times New Roman" w:cs="Times New Roman"/>
                      <w:color w:val="000000"/>
                      <w:kern w:val="0"/>
                      <w:szCs w:val="21"/>
                    </w:rPr>
                  </w:pPr>
                  <w:r w:rsidRPr="006B5B73">
                    <w:rPr>
                      <w:rFonts w:ascii="Times New Roman" w:hAnsi="Times New Roman" w:cs="Times New Roman"/>
                      <w:color w:val="000000"/>
                      <w:kern w:val="0"/>
                      <w:szCs w:val="21"/>
                    </w:rPr>
                    <w:t>储罐材质</w:t>
                  </w:r>
                </w:p>
              </w:tc>
              <w:tc>
                <w:tcPr>
                  <w:tcW w:w="629" w:type="pct"/>
                  <w:shd w:val="clear" w:color="auto" w:fill="auto"/>
                  <w:noWrap/>
                  <w:vAlign w:val="center"/>
                  <w:hideMark/>
                </w:tcPr>
                <w:p w14:paraId="5FCF3E11" w14:textId="77777777" w:rsidR="006B5B73" w:rsidRPr="006B5B73" w:rsidRDefault="006B5B73" w:rsidP="006B5B73">
                  <w:pPr>
                    <w:widowControl/>
                    <w:jc w:val="center"/>
                    <w:rPr>
                      <w:rFonts w:ascii="Times New Roman" w:hAnsi="Times New Roman" w:cs="Times New Roman"/>
                      <w:color w:val="000000"/>
                      <w:kern w:val="0"/>
                      <w:szCs w:val="21"/>
                    </w:rPr>
                  </w:pPr>
                  <w:r w:rsidRPr="006B5B73">
                    <w:rPr>
                      <w:rFonts w:ascii="Times New Roman" w:hAnsi="Times New Roman" w:cs="Times New Roman"/>
                      <w:color w:val="000000"/>
                      <w:kern w:val="0"/>
                      <w:szCs w:val="21"/>
                    </w:rPr>
                    <w:t>储罐容积</w:t>
                  </w:r>
                </w:p>
              </w:tc>
              <w:tc>
                <w:tcPr>
                  <w:tcW w:w="629" w:type="pct"/>
                  <w:shd w:val="clear" w:color="auto" w:fill="auto"/>
                  <w:noWrap/>
                  <w:vAlign w:val="center"/>
                  <w:hideMark/>
                </w:tcPr>
                <w:p w14:paraId="2C8CEA11" w14:textId="77777777" w:rsidR="006B5B73" w:rsidRPr="006B5B73" w:rsidRDefault="006B5B73" w:rsidP="006B5B73">
                  <w:pPr>
                    <w:widowControl/>
                    <w:jc w:val="center"/>
                    <w:rPr>
                      <w:rFonts w:ascii="Times New Roman" w:hAnsi="Times New Roman" w:cs="Times New Roman"/>
                      <w:color w:val="000000"/>
                      <w:kern w:val="0"/>
                      <w:szCs w:val="21"/>
                    </w:rPr>
                  </w:pPr>
                  <w:r w:rsidRPr="006B5B73">
                    <w:rPr>
                      <w:rFonts w:ascii="Times New Roman" w:hAnsi="Times New Roman" w:cs="Times New Roman"/>
                      <w:color w:val="000000"/>
                      <w:kern w:val="0"/>
                      <w:szCs w:val="21"/>
                    </w:rPr>
                    <w:t>充装度</w:t>
                  </w:r>
                </w:p>
              </w:tc>
              <w:tc>
                <w:tcPr>
                  <w:tcW w:w="629" w:type="pct"/>
                  <w:shd w:val="clear" w:color="auto" w:fill="auto"/>
                  <w:noWrap/>
                  <w:vAlign w:val="center"/>
                  <w:hideMark/>
                </w:tcPr>
                <w:p w14:paraId="34FC6A7D" w14:textId="77777777" w:rsidR="006B5B73" w:rsidRPr="006B5B73" w:rsidRDefault="006B5B73" w:rsidP="006B5B73">
                  <w:pPr>
                    <w:widowControl/>
                    <w:jc w:val="center"/>
                    <w:rPr>
                      <w:rFonts w:ascii="Times New Roman" w:hAnsi="Times New Roman" w:cs="Times New Roman"/>
                      <w:color w:val="000000"/>
                      <w:kern w:val="0"/>
                      <w:szCs w:val="21"/>
                    </w:rPr>
                  </w:pPr>
                  <w:r w:rsidRPr="006B5B73">
                    <w:rPr>
                      <w:rFonts w:ascii="Times New Roman" w:hAnsi="Times New Roman" w:cs="Times New Roman"/>
                      <w:color w:val="000000"/>
                      <w:kern w:val="0"/>
                      <w:szCs w:val="21"/>
                    </w:rPr>
                    <w:t>储量</w:t>
                  </w:r>
                </w:p>
              </w:tc>
              <w:tc>
                <w:tcPr>
                  <w:tcW w:w="1049" w:type="pct"/>
                  <w:shd w:val="clear" w:color="auto" w:fill="auto"/>
                  <w:noWrap/>
                  <w:vAlign w:val="center"/>
                  <w:hideMark/>
                </w:tcPr>
                <w:p w14:paraId="528E0EDB" w14:textId="77777777" w:rsidR="006B5B73" w:rsidRPr="006B5B73" w:rsidRDefault="006B5B73" w:rsidP="006B5B73">
                  <w:pPr>
                    <w:widowControl/>
                    <w:jc w:val="center"/>
                    <w:rPr>
                      <w:rFonts w:ascii="Times New Roman" w:hAnsi="Times New Roman" w:cs="Times New Roman"/>
                      <w:color w:val="000000"/>
                      <w:kern w:val="0"/>
                      <w:szCs w:val="21"/>
                    </w:rPr>
                  </w:pPr>
                  <w:r w:rsidRPr="006B5B73">
                    <w:rPr>
                      <w:rFonts w:ascii="Times New Roman" w:hAnsi="Times New Roman" w:cs="Times New Roman"/>
                      <w:color w:val="000000"/>
                      <w:kern w:val="0"/>
                      <w:szCs w:val="21"/>
                    </w:rPr>
                    <w:t>泄漏量</w:t>
                  </w:r>
                  <w:r w:rsidRPr="006B5B73">
                    <w:rPr>
                      <w:rFonts w:ascii="Times New Roman" w:hAnsi="Times New Roman" w:cs="Times New Roman"/>
                      <w:color w:val="000000"/>
                      <w:kern w:val="0"/>
                      <w:szCs w:val="21"/>
                    </w:rPr>
                    <w:t>/</w:t>
                  </w:r>
                  <w:r w:rsidRPr="006B5B73">
                    <w:rPr>
                      <w:rFonts w:ascii="Times New Roman" w:hAnsi="Times New Roman" w:cs="Times New Roman"/>
                      <w:color w:val="000000"/>
                      <w:kern w:val="0"/>
                      <w:szCs w:val="21"/>
                    </w:rPr>
                    <w:t>占比</w:t>
                  </w:r>
                </w:p>
              </w:tc>
            </w:tr>
            <w:tr w:rsidR="006B5B73" w:rsidRPr="006B5B73" w14:paraId="5AE439AE" w14:textId="77777777" w:rsidTr="006B5B73">
              <w:trPr>
                <w:trHeight w:val="285"/>
              </w:trPr>
              <w:tc>
                <w:tcPr>
                  <w:tcW w:w="629" w:type="pct"/>
                  <w:shd w:val="clear" w:color="auto" w:fill="auto"/>
                  <w:noWrap/>
                  <w:vAlign w:val="center"/>
                  <w:hideMark/>
                </w:tcPr>
                <w:p w14:paraId="6880BA5E" w14:textId="77777777" w:rsidR="006B5B73" w:rsidRPr="006B5B73" w:rsidRDefault="006B5B73" w:rsidP="006B5B73">
                  <w:pPr>
                    <w:widowControl/>
                    <w:jc w:val="center"/>
                    <w:rPr>
                      <w:rFonts w:ascii="Times New Roman" w:hAnsi="Times New Roman" w:cs="Times New Roman"/>
                      <w:color w:val="000000"/>
                      <w:kern w:val="0"/>
                      <w:szCs w:val="21"/>
                    </w:rPr>
                  </w:pPr>
                  <w:r w:rsidRPr="006B5B73">
                    <w:rPr>
                      <w:rFonts w:ascii="Times New Roman" w:hAnsi="Times New Roman" w:cs="Times New Roman"/>
                      <w:color w:val="000000"/>
                      <w:kern w:val="0"/>
                      <w:szCs w:val="21"/>
                    </w:rPr>
                    <w:t>汽油储罐</w:t>
                  </w:r>
                </w:p>
              </w:tc>
              <w:tc>
                <w:tcPr>
                  <w:tcW w:w="629" w:type="pct"/>
                  <w:shd w:val="clear" w:color="auto" w:fill="auto"/>
                  <w:noWrap/>
                  <w:vAlign w:val="center"/>
                  <w:hideMark/>
                </w:tcPr>
                <w:p w14:paraId="2D7A9924" w14:textId="77777777" w:rsidR="006B5B73" w:rsidRPr="006B5B73" w:rsidRDefault="006B5B73" w:rsidP="006B5B73">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w:t>
                  </w:r>
                  <w:r w:rsidRPr="006B5B73">
                    <w:rPr>
                      <w:rFonts w:ascii="Times New Roman" w:hAnsi="Times New Roman" w:cs="Times New Roman"/>
                      <w:color w:val="000000"/>
                      <w:kern w:val="0"/>
                      <w:szCs w:val="21"/>
                    </w:rPr>
                    <w:t>座</w:t>
                  </w:r>
                </w:p>
              </w:tc>
              <w:tc>
                <w:tcPr>
                  <w:tcW w:w="805" w:type="pct"/>
                  <w:shd w:val="clear" w:color="auto" w:fill="auto"/>
                  <w:noWrap/>
                  <w:vAlign w:val="center"/>
                  <w:hideMark/>
                </w:tcPr>
                <w:p w14:paraId="5351D09F" w14:textId="77777777" w:rsidR="006B5B73" w:rsidRPr="006B5B73" w:rsidRDefault="006B5B73" w:rsidP="006B5B73">
                  <w:pPr>
                    <w:widowControl/>
                    <w:jc w:val="center"/>
                    <w:rPr>
                      <w:rFonts w:ascii="Times New Roman" w:hAnsi="Times New Roman" w:cs="Times New Roman"/>
                      <w:color w:val="000000"/>
                      <w:kern w:val="0"/>
                      <w:szCs w:val="21"/>
                    </w:rPr>
                  </w:pPr>
                  <w:r w:rsidRPr="006B5B73">
                    <w:rPr>
                      <w:rFonts w:ascii="Times New Roman" w:hAnsi="Times New Roman" w:cs="Times New Roman"/>
                      <w:color w:val="000000"/>
                      <w:kern w:val="0"/>
                      <w:szCs w:val="21"/>
                    </w:rPr>
                    <w:t>SF</w:t>
                  </w:r>
                  <w:r w:rsidRPr="006B5B73">
                    <w:rPr>
                      <w:rFonts w:ascii="Times New Roman" w:hAnsi="Times New Roman" w:cs="Times New Roman"/>
                      <w:color w:val="000000"/>
                      <w:kern w:val="0"/>
                      <w:szCs w:val="21"/>
                    </w:rPr>
                    <w:t>双层储罐</w:t>
                  </w:r>
                </w:p>
              </w:tc>
              <w:tc>
                <w:tcPr>
                  <w:tcW w:w="629" w:type="pct"/>
                  <w:shd w:val="clear" w:color="auto" w:fill="auto"/>
                  <w:noWrap/>
                  <w:vAlign w:val="center"/>
                  <w:hideMark/>
                </w:tcPr>
                <w:p w14:paraId="04BD35BD" w14:textId="77777777" w:rsidR="006B5B73" w:rsidRPr="006B5B73" w:rsidRDefault="006B5B73" w:rsidP="006B5B73">
                  <w:pPr>
                    <w:widowControl/>
                    <w:jc w:val="center"/>
                    <w:rPr>
                      <w:rFonts w:ascii="Times New Roman" w:hAnsi="Times New Roman" w:cs="Times New Roman"/>
                      <w:color w:val="000000"/>
                      <w:kern w:val="0"/>
                      <w:szCs w:val="21"/>
                    </w:rPr>
                  </w:pPr>
                  <w:r w:rsidRPr="006B5B73">
                    <w:rPr>
                      <w:rFonts w:ascii="Times New Roman" w:hAnsi="Times New Roman" w:cs="Times New Roman"/>
                      <w:color w:val="000000"/>
                      <w:kern w:val="0"/>
                      <w:szCs w:val="21"/>
                    </w:rPr>
                    <w:t>30m</w:t>
                  </w:r>
                  <w:r w:rsidRPr="006B5B73">
                    <w:rPr>
                      <w:rFonts w:ascii="Times New Roman" w:hAnsi="Times New Roman" w:cs="Times New Roman"/>
                      <w:color w:val="000000"/>
                      <w:kern w:val="0"/>
                      <w:szCs w:val="21"/>
                      <w:vertAlign w:val="superscript"/>
                    </w:rPr>
                    <w:t>3</w:t>
                  </w:r>
                  <w:r w:rsidRPr="006B5B73">
                    <w:rPr>
                      <w:rFonts w:ascii="Times New Roman" w:hAnsi="Times New Roman" w:cs="Times New Roman"/>
                      <w:color w:val="000000"/>
                      <w:kern w:val="0"/>
                      <w:szCs w:val="21"/>
                    </w:rPr>
                    <w:t xml:space="preserve"> /</w:t>
                  </w:r>
                  <w:r w:rsidRPr="006B5B73">
                    <w:rPr>
                      <w:rFonts w:ascii="Times New Roman" w:hAnsi="Times New Roman" w:cs="Times New Roman"/>
                      <w:color w:val="000000"/>
                      <w:kern w:val="0"/>
                      <w:szCs w:val="21"/>
                    </w:rPr>
                    <w:t>罐</w:t>
                  </w:r>
                </w:p>
              </w:tc>
              <w:tc>
                <w:tcPr>
                  <w:tcW w:w="629" w:type="pct"/>
                  <w:shd w:val="clear" w:color="auto" w:fill="auto"/>
                  <w:noWrap/>
                  <w:vAlign w:val="center"/>
                  <w:hideMark/>
                </w:tcPr>
                <w:p w14:paraId="69C33C32" w14:textId="77777777" w:rsidR="006B5B73" w:rsidRPr="006B5B73" w:rsidRDefault="006B5B73" w:rsidP="006B5B73">
                  <w:pPr>
                    <w:widowControl/>
                    <w:jc w:val="center"/>
                    <w:rPr>
                      <w:rFonts w:ascii="Times New Roman" w:hAnsi="Times New Roman" w:cs="Times New Roman"/>
                      <w:color w:val="000000"/>
                      <w:kern w:val="0"/>
                      <w:szCs w:val="21"/>
                    </w:rPr>
                  </w:pPr>
                  <w:r w:rsidRPr="006B5B73">
                    <w:rPr>
                      <w:rFonts w:ascii="Times New Roman" w:hAnsi="Times New Roman" w:cs="Times New Roman"/>
                      <w:color w:val="000000"/>
                      <w:kern w:val="0"/>
                      <w:szCs w:val="21"/>
                    </w:rPr>
                    <w:t>80%</w:t>
                  </w:r>
                </w:p>
              </w:tc>
              <w:tc>
                <w:tcPr>
                  <w:tcW w:w="629" w:type="pct"/>
                  <w:shd w:val="clear" w:color="auto" w:fill="auto"/>
                  <w:noWrap/>
                  <w:vAlign w:val="center"/>
                  <w:hideMark/>
                </w:tcPr>
                <w:p w14:paraId="01E92E46" w14:textId="77777777" w:rsidR="006B5B73" w:rsidRPr="006B5B73" w:rsidRDefault="006B5B73" w:rsidP="006B5B73">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52.6</w:t>
                  </w:r>
                  <w:r w:rsidRPr="006B5B73">
                    <w:rPr>
                      <w:rFonts w:ascii="Times New Roman" w:hAnsi="Times New Roman" w:cs="Times New Roman"/>
                      <w:color w:val="000000"/>
                      <w:kern w:val="0"/>
                      <w:szCs w:val="21"/>
                    </w:rPr>
                    <w:t>t</w:t>
                  </w:r>
                </w:p>
              </w:tc>
              <w:tc>
                <w:tcPr>
                  <w:tcW w:w="1049" w:type="pct"/>
                  <w:shd w:val="clear" w:color="auto" w:fill="auto"/>
                  <w:noWrap/>
                  <w:vAlign w:val="center"/>
                  <w:hideMark/>
                </w:tcPr>
                <w:p w14:paraId="69A0DA51" w14:textId="77777777" w:rsidR="006B5B73" w:rsidRPr="006B5B73" w:rsidRDefault="006B5B73" w:rsidP="006B5B73">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52.6</w:t>
                  </w:r>
                  <w:r w:rsidRPr="006B5B73">
                    <w:rPr>
                      <w:rFonts w:ascii="Times New Roman" w:hAnsi="Times New Roman" w:cs="Times New Roman"/>
                      <w:color w:val="000000"/>
                      <w:kern w:val="0"/>
                      <w:szCs w:val="21"/>
                    </w:rPr>
                    <w:t>kg/d</w:t>
                  </w:r>
                  <w:r w:rsidRPr="006B5B73">
                    <w:rPr>
                      <w:rFonts w:ascii="Times New Roman" w:hAnsi="Times New Roman" w:cs="Times New Roman"/>
                      <w:color w:val="000000"/>
                      <w:kern w:val="0"/>
                      <w:szCs w:val="21"/>
                    </w:rPr>
                    <w:t>，</w:t>
                  </w:r>
                  <w:r w:rsidRPr="006B5B73">
                    <w:rPr>
                      <w:rFonts w:ascii="Times New Roman" w:hAnsi="Times New Roman" w:cs="Times New Roman"/>
                      <w:color w:val="000000"/>
                      <w:kern w:val="0"/>
                      <w:szCs w:val="21"/>
                    </w:rPr>
                    <w:t>0.1%</w:t>
                  </w:r>
                </w:p>
              </w:tc>
            </w:tr>
            <w:tr w:rsidR="006B5B73" w:rsidRPr="006B5B73" w14:paraId="01C196B6" w14:textId="77777777" w:rsidTr="006B5B73">
              <w:trPr>
                <w:trHeight w:val="285"/>
              </w:trPr>
              <w:tc>
                <w:tcPr>
                  <w:tcW w:w="629" w:type="pct"/>
                  <w:shd w:val="clear" w:color="auto" w:fill="auto"/>
                  <w:noWrap/>
                  <w:vAlign w:val="center"/>
                  <w:hideMark/>
                </w:tcPr>
                <w:p w14:paraId="0085BA68" w14:textId="77777777" w:rsidR="006B5B73" w:rsidRPr="006B5B73" w:rsidRDefault="006B5B73" w:rsidP="006B5B73">
                  <w:pPr>
                    <w:widowControl/>
                    <w:jc w:val="center"/>
                    <w:rPr>
                      <w:rFonts w:ascii="Times New Roman" w:hAnsi="Times New Roman" w:cs="Times New Roman"/>
                      <w:color w:val="000000"/>
                      <w:kern w:val="0"/>
                      <w:szCs w:val="21"/>
                    </w:rPr>
                  </w:pPr>
                  <w:r w:rsidRPr="006B5B73">
                    <w:rPr>
                      <w:rFonts w:ascii="Times New Roman" w:hAnsi="Times New Roman" w:cs="Times New Roman"/>
                      <w:color w:val="000000"/>
                      <w:kern w:val="0"/>
                      <w:szCs w:val="21"/>
                    </w:rPr>
                    <w:t>柴油储罐</w:t>
                  </w:r>
                </w:p>
              </w:tc>
              <w:tc>
                <w:tcPr>
                  <w:tcW w:w="629" w:type="pct"/>
                  <w:shd w:val="clear" w:color="auto" w:fill="auto"/>
                  <w:noWrap/>
                  <w:vAlign w:val="center"/>
                  <w:hideMark/>
                </w:tcPr>
                <w:p w14:paraId="254CD45E" w14:textId="77777777" w:rsidR="006B5B73" w:rsidRPr="006B5B73" w:rsidRDefault="006B5B73" w:rsidP="006B5B73">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w:t>
                  </w:r>
                  <w:r w:rsidRPr="006B5B73">
                    <w:rPr>
                      <w:rFonts w:ascii="Times New Roman" w:hAnsi="Times New Roman" w:cs="Times New Roman"/>
                      <w:color w:val="000000"/>
                      <w:kern w:val="0"/>
                      <w:szCs w:val="21"/>
                    </w:rPr>
                    <w:t>座</w:t>
                  </w:r>
                </w:p>
              </w:tc>
              <w:tc>
                <w:tcPr>
                  <w:tcW w:w="805" w:type="pct"/>
                  <w:shd w:val="clear" w:color="auto" w:fill="auto"/>
                  <w:noWrap/>
                  <w:vAlign w:val="center"/>
                  <w:hideMark/>
                </w:tcPr>
                <w:p w14:paraId="0F7BD08D" w14:textId="77777777" w:rsidR="006B5B73" w:rsidRPr="006B5B73" w:rsidRDefault="006B5B73" w:rsidP="006B5B73">
                  <w:pPr>
                    <w:widowControl/>
                    <w:jc w:val="center"/>
                    <w:rPr>
                      <w:rFonts w:ascii="Times New Roman" w:hAnsi="Times New Roman" w:cs="Times New Roman"/>
                      <w:color w:val="000000"/>
                      <w:kern w:val="0"/>
                      <w:szCs w:val="21"/>
                    </w:rPr>
                  </w:pPr>
                  <w:r w:rsidRPr="006B5B73">
                    <w:rPr>
                      <w:rFonts w:ascii="Times New Roman" w:hAnsi="Times New Roman" w:cs="Times New Roman"/>
                      <w:color w:val="000000"/>
                      <w:kern w:val="0"/>
                      <w:szCs w:val="21"/>
                    </w:rPr>
                    <w:t>SF</w:t>
                  </w:r>
                  <w:r w:rsidRPr="006B5B73">
                    <w:rPr>
                      <w:rFonts w:ascii="Times New Roman" w:hAnsi="Times New Roman" w:cs="Times New Roman"/>
                      <w:color w:val="000000"/>
                      <w:kern w:val="0"/>
                      <w:szCs w:val="21"/>
                    </w:rPr>
                    <w:t>双层储罐</w:t>
                  </w:r>
                </w:p>
              </w:tc>
              <w:tc>
                <w:tcPr>
                  <w:tcW w:w="629" w:type="pct"/>
                  <w:shd w:val="clear" w:color="auto" w:fill="auto"/>
                  <w:noWrap/>
                  <w:vAlign w:val="center"/>
                  <w:hideMark/>
                </w:tcPr>
                <w:p w14:paraId="1BFC6B42" w14:textId="77777777" w:rsidR="006B5B73" w:rsidRPr="006B5B73" w:rsidRDefault="006B5B73" w:rsidP="006B5B73">
                  <w:pPr>
                    <w:widowControl/>
                    <w:jc w:val="center"/>
                    <w:rPr>
                      <w:rFonts w:ascii="Times New Roman" w:hAnsi="Times New Roman" w:cs="Times New Roman"/>
                      <w:color w:val="000000"/>
                      <w:kern w:val="0"/>
                      <w:szCs w:val="21"/>
                    </w:rPr>
                  </w:pPr>
                  <w:r w:rsidRPr="006B5B73">
                    <w:rPr>
                      <w:rFonts w:ascii="Times New Roman" w:hAnsi="Times New Roman" w:cs="Times New Roman"/>
                      <w:color w:val="000000"/>
                      <w:kern w:val="0"/>
                      <w:szCs w:val="21"/>
                    </w:rPr>
                    <w:t>30m</w:t>
                  </w:r>
                  <w:r w:rsidRPr="006B5B73">
                    <w:rPr>
                      <w:rFonts w:ascii="Times New Roman" w:hAnsi="Times New Roman" w:cs="Times New Roman"/>
                      <w:color w:val="000000"/>
                      <w:kern w:val="0"/>
                      <w:szCs w:val="21"/>
                      <w:vertAlign w:val="superscript"/>
                    </w:rPr>
                    <w:t>3</w:t>
                  </w:r>
                  <w:r w:rsidRPr="006B5B73">
                    <w:rPr>
                      <w:rFonts w:ascii="Times New Roman" w:hAnsi="Times New Roman" w:cs="Times New Roman"/>
                      <w:color w:val="000000"/>
                      <w:kern w:val="0"/>
                      <w:szCs w:val="21"/>
                    </w:rPr>
                    <w:t xml:space="preserve"> /</w:t>
                  </w:r>
                  <w:r w:rsidRPr="006B5B73">
                    <w:rPr>
                      <w:rFonts w:ascii="Times New Roman" w:hAnsi="Times New Roman" w:cs="Times New Roman"/>
                      <w:color w:val="000000"/>
                      <w:kern w:val="0"/>
                      <w:szCs w:val="21"/>
                    </w:rPr>
                    <w:t>罐</w:t>
                  </w:r>
                </w:p>
              </w:tc>
              <w:tc>
                <w:tcPr>
                  <w:tcW w:w="629" w:type="pct"/>
                  <w:shd w:val="clear" w:color="auto" w:fill="auto"/>
                  <w:noWrap/>
                  <w:vAlign w:val="center"/>
                  <w:hideMark/>
                </w:tcPr>
                <w:p w14:paraId="3DAB7D62" w14:textId="77777777" w:rsidR="006B5B73" w:rsidRPr="006B5B73" w:rsidRDefault="006B5B73" w:rsidP="006B5B73">
                  <w:pPr>
                    <w:widowControl/>
                    <w:jc w:val="center"/>
                    <w:rPr>
                      <w:rFonts w:ascii="Times New Roman" w:hAnsi="Times New Roman" w:cs="Times New Roman"/>
                      <w:color w:val="000000"/>
                      <w:kern w:val="0"/>
                      <w:szCs w:val="21"/>
                    </w:rPr>
                  </w:pPr>
                  <w:r w:rsidRPr="006B5B73">
                    <w:rPr>
                      <w:rFonts w:ascii="Times New Roman" w:hAnsi="Times New Roman" w:cs="Times New Roman"/>
                      <w:color w:val="000000"/>
                      <w:kern w:val="0"/>
                      <w:szCs w:val="21"/>
                    </w:rPr>
                    <w:t>80%</w:t>
                  </w:r>
                </w:p>
              </w:tc>
              <w:tc>
                <w:tcPr>
                  <w:tcW w:w="629" w:type="pct"/>
                  <w:shd w:val="clear" w:color="auto" w:fill="auto"/>
                  <w:noWrap/>
                  <w:vAlign w:val="center"/>
                  <w:hideMark/>
                </w:tcPr>
                <w:p w14:paraId="76F5F5D9" w14:textId="77777777" w:rsidR="006B5B73" w:rsidRPr="006B5B73" w:rsidRDefault="006B5B73" w:rsidP="006B5B73">
                  <w:pPr>
                    <w:widowControl/>
                    <w:jc w:val="center"/>
                    <w:rPr>
                      <w:rFonts w:ascii="Times New Roman" w:hAnsi="Times New Roman" w:cs="Times New Roman"/>
                      <w:color w:val="000000"/>
                      <w:kern w:val="0"/>
                      <w:szCs w:val="21"/>
                    </w:rPr>
                  </w:pPr>
                  <w:r w:rsidRPr="006B5B73">
                    <w:rPr>
                      <w:rFonts w:ascii="Times New Roman" w:hAnsi="Times New Roman" w:cs="Times New Roman"/>
                      <w:color w:val="000000"/>
                      <w:kern w:val="0"/>
                      <w:szCs w:val="21"/>
                    </w:rPr>
                    <w:t>43.2t</w:t>
                  </w:r>
                </w:p>
              </w:tc>
              <w:tc>
                <w:tcPr>
                  <w:tcW w:w="1049" w:type="pct"/>
                  <w:shd w:val="clear" w:color="auto" w:fill="auto"/>
                  <w:noWrap/>
                  <w:vAlign w:val="center"/>
                  <w:hideMark/>
                </w:tcPr>
                <w:p w14:paraId="54E574E0" w14:textId="77777777" w:rsidR="006B5B73" w:rsidRPr="006B5B73" w:rsidRDefault="006B5B73" w:rsidP="006B5B73">
                  <w:pPr>
                    <w:widowControl/>
                    <w:jc w:val="center"/>
                    <w:rPr>
                      <w:rFonts w:ascii="Times New Roman" w:hAnsi="Times New Roman" w:cs="Times New Roman"/>
                      <w:color w:val="000000"/>
                      <w:kern w:val="0"/>
                      <w:szCs w:val="21"/>
                    </w:rPr>
                  </w:pPr>
                  <w:r w:rsidRPr="006B5B73">
                    <w:rPr>
                      <w:rFonts w:ascii="Times New Roman" w:hAnsi="Times New Roman" w:cs="Times New Roman"/>
                      <w:color w:val="000000"/>
                      <w:kern w:val="0"/>
                      <w:szCs w:val="21"/>
                    </w:rPr>
                    <w:t>43.2kg/d</w:t>
                  </w:r>
                  <w:r w:rsidRPr="006B5B73">
                    <w:rPr>
                      <w:rFonts w:ascii="Times New Roman" w:hAnsi="Times New Roman" w:cs="Times New Roman"/>
                      <w:color w:val="000000"/>
                      <w:kern w:val="0"/>
                      <w:szCs w:val="21"/>
                    </w:rPr>
                    <w:t>，</w:t>
                  </w:r>
                  <w:r w:rsidRPr="006B5B73">
                    <w:rPr>
                      <w:rFonts w:ascii="Times New Roman" w:hAnsi="Times New Roman" w:cs="Times New Roman"/>
                      <w:color w:val="000000"/>
                      <w:kern w:val="0"/>
                      <w:szCs w:val="21"/>
                    </w:rPr>
                    <w:t>0.1%</w:t>
                  </w:r>
                </w:p>
              </w:tc>
            </w:tr>
          </w:tbl>
          <w:p w14:paraId="7ABF75B7" w14:textId="77777777" w:rsidR="003034BA" w:rsidRDefault="003034BA" w:rsidP="002D59F6">
            <w:pPr>
              <w:spacing w:line="360" w:lineRule="auto"/>
              <w:ind w:firstLineChars="200" w:firstLine="480"/>
              <w:rPr>
                <w:rFonts w:ascii="宋体" w:eastAsia="宋体" w:hAnsi="宋体" w:cs="Times New Roman"/>
                <w:bCs/>
                <w:sz w:val="24"/>
                <w:szCs w:val="28"/>
              </w:rPr>
            </w:pPr>
            <w:r w:rsidRPr="003034BA">
              <w:rPr>
                <w:rFonts w:ascii="Times New Roman" w:eastAsia="宋体" w:hAnsi="Times New Roman" w:cs="Times New Roman" w:hint="eastAsia"/>
                <w:bCs/>
                <w:sz w:val="24"/>
                <w:szCs w:val="28"/>
              </w:rPr>
              <w:t>非正常泄漏时间跟企业管理程度有关，项目储罐设有液位计，当油罐发生泄漏后，很快就会发现，一般不会出现连续一天以上的事故泄漏，故本项目非正常下渗时间按</w:t>
            </w:r>
            <w:r w:rsidRPr="003034BA">
              <w:rPr>
                <w:rFonts w:ascii="Times New Roman" w:eastAsia="宋体" w:hAnsi="Times New Roman" w:cs="Times New Roman" w:hint="eastAsia"/>
                <w:bCs/>
                <w:sz w:val="24"/>
                <w:szCs w:val="28"/>
              </w:rPr>
              <w:t>1</w:t>
            </w:r>
            <w:r w:rsidRPr="003034BA">
              <w:rPr>
                <w:rFonts w:ascii="Times New Roman" w:eastAsia="宋体" w:hAnsi="Times New Roman" w:cs="Times New Roman" w:hint="eastAsia"/>
                <w:bCs/>
                <w:sz w:val="24"/>
                <w:szCs w:val="28"/>
              </w:rPr>
              <w:t>天计，故注入示踪剂（石油类）质量为</w:t>
            </w:r>
            <w:r>
              <w:rPr>
                <w:rFonts w:ascii="Times New Roman" w:eastAsia="宋体" w:hAnsi="Times New Roman" w:cs="Times New Roman" w:hint="eastAsia"/>
                <w:bCs/>
                <w:sz w:val="24"/>
                <w:szCs w:val="28"/>
              </w:rPr>
              <w:t>9</w:t>
            </w:r>
            <w:r>
              <w:rPr>
                <w:rFonts w:ascii="Times New Roman" w:eastAsia="宋体" w:hAnsi="Times New Roman" w:cs="Times New Roman"/>
                <w:bCs/>
                <w:sz w:val="24"/>
                <w:szCs w:val="28"/>
              </w:rPr>
              <w:t>5.8</w:t>
            </w:r>
            <w:r w:rsidRPr="003034BA">
              <w:rPr>
                <w:rFonts w:ascii="Times New Roman" w:eastAsia="宋体" w:hAnsi="Times New Roman" w:cs="Times New Roman" w:hint="eastAsia"/>
                <w:bCs/>
                <w:sz w:val="24"/>
                <w:szCs w:val="28"/>
              </w:rPr>
              <w:t>kg</w:t>
            </w:r>
            <w:r w:rsidRPr="003034BA">
              <w:rPr>
                <w:rFonts w:ascii="Times New Roman" w:eastAsia="宋体" w:hAnsi="Times New Roman" w:cs="Times New Roman" w:hint="eastAsia"/>
                <w:bCs/>
                <w:sz w:val="24"/>
                <w:szCs w:val="28"/>
              </w:rPr>
              <w:t>。</w:t>
            </w:r>
          </w:p>
          <w:p w14:paraId="1E13F721" w14:textId="77777777" w:rsidR="000936EA" w:rsidRDefault="00846A47" w:rsidP="002D59F6">
            <w:pPr>
              <w:spacing w:line="360" w:lineRule="auto"/>
              <w:ind w:firstLineChars="200" w:firstLine="480"/>
              <w:rPr>
                <w:rFonts w:ascii="Times New Roman" w:eastAsia="宋体" w:hAnsi="Times New Roman" w:cs="Times New Roman"/>
                <w:bCs/>
                <w:sz w:val="24"/>
                <w:szCs w:val="28"/>
              </w:rPr>
            </w:pPr>
            <w:r>
              <w:rPr>
                <w:rFonts w:ascii="宋体" w:eastAsia="宋体" w:hAnsi="宋体" w:cs="Times New Roman" w:hint="eastAsia"/>
                <w:bCs/>
                <w:sz w:val="24"/>
                <w:szCs w:val="28"/>
              </w:rPr>
              <w:t>③</w:t>
            </w:r>
            <w:r w:rsidR="000936EA">
              <w:rPr>
                <w:rFonts w:ascii="Times New Roman" w:eastAsia="宋体" w:hAnsi="Times New Roman" w:cs="Times New Roman" w:hint="eastAsia"/>
                <w:bCs/>
                <w:sz w:val="24"/>
                <w:szCs w:val="28"/>
              </w:rPr>
              <w:t>预测结果</w:t>
            </w:r>
          </w:p>
          <w:p w14:paraId="7EFC6AF3" w14:textId="77777777" w:rsidR="0043382B" w:rsidRDefault="003034BA" w:rsidP="0043382B">
            <w:pPr>
              <w:spacing w:line="360" w:lineRule="auto"/>
              <w:ind w:firstLineChars="200" w:firstLine="480"/>
              <w:rPr>
                <w:rFonts w:ascii="Times New Roman" w:eastAsia="宋体" w:hAnsi="Times New Roman" w:cs="Times New Roman"/>
                <w:bCs/>
                <w:sz w:val="24"/>
                <w:szCs w:val="28"/>
              </w:rPr>
            </w:pPr>
            <w:r>
              <w:rPr>
                <w:rFonts w:ascii="Times New Roman" w:eastAsia="宋体" w:hAnsi="Times New Roman" w:cs="Times New Roman" w:hint="eastAsia"/>
                <w:bCs/>
                <w:sz w:val="24"/>
                <w:szCs w:val="28"/>
              </w:rPr>
              <w:t>通过</w:t>
            </w:r>
            <w:r w:rsidR="0043382B">
              <w:rPr>
                <w:rFonts w:ascii="Times New Roman" w:eastAsia="宋体" w:hAnsi="Times New Roman" w:cs="Times New Roman" w:hint="eastAsia"/>
                <w:bCs/>
                <w:sz w:val="24"/>
                <w:szCs w:val="28"/>
              </w:rPr>
              <w:t>类比同类项目以及附近项目，本项目地下水预测中，地下水流速度取</w:t>
            </w:r>
            <w:r w:rsidR="0043382B">
              <w:rPr>
                <w:rFonts w:ascii="Times New Roman" w:eastAsia="宋体" w:hAnsi="Times New Roman" w:cs="Times New Roman" w:hint="eastAsia"/>
                <w:bCs/>
                <w:sz w:val="24"/>
                <w:szCs w:val="28"/>
              </w:rPr>
              <w:t>0</w:t>
            </w:r>
            <w:r w:rsidR="0043382B">
              <w:rPr>
                <w:rFonts w:ascii="Times New Roman" w:eastAsia="宋体" w:hAnsi="Times New Roman" w:cs="Times New Roman"/>
                <w:bCs/>
                <w:sz w:val="24"/>
                <w:szCs w:val="28"/>
              </w:rPr>
              <w:t>.005</w:t>
            </w:r>
            <w:r w:rsidR="0043382B">
              <w:rPr>
                <w:rFonts w:ascii="Times New Roman" w:eastAsia="宋体" w:hAnsi="Times New Roman" w:cs="Times New Roman" w:hint="eastAsia"/>
                <w:bCs/>
                <w:sz w:val="24"/>
                <w:szCs w:val="28"/>
              </w:rPr>
              <w:t>m</w:t>
            </w:r>
            <w:r w:rsidR="0043382B">
              <w:rPr>
                <w:rFonts w:ascii="Times New Roman" w:eastAsia="宋体" w:hAnsi="Times New Roman" w:cs="Times New Roman"/>
                <w:bCs/>
                <w:sz w:val="24"/>
                <w:szCs w:val="28"/>
              </w:rPr>
              <w:t>/</w:t>
            </w:r>
            <w:r w:rsidR="0043382B">
              <w:rPr>
                <w:rFonts w:ascii="Times New Roman" w:eastAsia="宋体" w:hAnsi="Times New Roman" w:cs="Times New Roman" w:hint="eastAsia"/>
                <w:bCs/>
                <w:sz w:val="24"/>
                <w:szCs w:val="28"/>
              </w:rPr>
              <w:t>d</w:t>
            </w:r>
            <w:r w:rsidR="0043382B">
              <w:rPr>
                <w:rFonts w:ascii="Times New Roman" w:eastAsia="宋体" w:hAnsi="Times New Roman" w:cs="Times New Roman" w:hint="eastAsia"/>
                <w:bCs/>
                <w:sz w:val="24"/>
                <w:szCs w:val="28"/>
              </w:rPr>
              <w:t>，弥散系数取</w:t>
            </w:r>
            <w:r w:rsidR="0043382B">
              <w:rPr>
                <w:rFonts w:ascii="Times New Roman" w:eastAsia="宋体" w:hAnsi="Times New Roman" w:cs="Times New Roman" w:hint="eastAsia"/>
                <w:bCs/>
                <w:sz w:val="24"/>
                <w:szCs w:val="28"/>
              </w:rPr>
              <w:t>0</w:t>
            </w:r>
            <w:r w:rsidR="0043382B">
              <w:rPr>
                <w:rFonts w:ascii="Times New Roman" w:eastAsia="宋体" w:hAnsi="Times New Roman" w:cs="Times New Roman"/>
                <w:bCs/>
                <w:sz w:val="24"/>
                <w:szCs w:val="28"/>
              </w:rPr>
              <w:t>.2</w:t>
            </w:r>
            <w:r w:rsidR="0043382B">
              <w:rPr>
                <w:rFonts w:ascii="Times New Roman" w:eastAsia="宋体" w:hAnsi="Times New Roman" w:cs="Times New Roman" w:hint="eastAsia"/>
                <w:bCs/>
                <w:sz w:val="24"/>
                <w:szCs w:val="28"/>
              </w:rPr>
              <w:t>m</w:t>
            </w:r>
            <w:r w:rsidR="0043382B">
              <w:rPr>
                <w:rFonts w:ascii="Times New Roman" w:eastAsia="宋体" w:hAnsi="Times New Roman" w:cs="Times New Roman"/>
                <w:bCs/>
                <w:sz w:val="24"/>
                <w:szCs w:val="28"/>
                <w:vertAlign w:val="superscript"/>
              </w:rPr>
              <w:t>2</w:t>
            </w:r>
            <w:r w:rsidR="0043382B">
              <w:rPr>
                <w:rFonts w:ascii="Times New Roman" w:eastAsia="宋体" w:hAnsi="Times New Roman" w:cs="Times New Roman"/>
                <w:bCs/>
                <w:sz w:val="24"/>
                <w:szCs w:val="28"/>
              </w:rPr>
              <w:t>/</w:t>
            </w:r>
            <w:r w:rsidR="0043382B">
              <w:rPr>
                <w:rFonts w:ascii="Times New Roman" w:eastAsia="宋体" w:hAnsi="Times New Roman" w:cs="Times New Roman" w:hint="eastAsia"/>
                <w:bCs/>
                <w:sz w:val="24"/>
                <w:szCs w:val="28"/>
              </w:rPr>
              <w:t>d</w:t>
            </w:r>
            <w:r w:rsidR="0043382B">
              <w:rPr>
                <w:rFonts w:ascii="Times New Roman" w:eastAsia="宋体" w:hAnsi="Times New Roman" w:cs="Times New Roman" w:hint="eastAsia"/>
                <w:bCs/>
                <w:sz w:val="24"/>
                <w:szCs w:val="28"/>
              </w:rPr>
              <w:t>。</w:t>
            </w:r>
          </w:p>
          <w:p w14:paraId="349FF4CC" w14:textId="77777777" w:rsidR="003D2D02" w:rsidRDefault="0043382B" w:rsidP="0043382B">
            <w:pPr>
              <w:spacing w:line="360" w:lineRule="auto"/>
              <w:ind w:firstLineChars="200" w:firstLine="480"/>
              <w:rPr>
                <w:rFonts w:ascii="Times New Roman" w:eastAsia="宋体" w:hAnsi="Times New Roman" w:cs="Times New Roman"/>
                <w:bCs/>
                <w:sz w:val="24"/>
                <w:szCs w:val="28"/>
              </w:rPr>
            </w:pPr>
            <w:r w:rsidRPr="0043382B">
              <w:rPr>
                <w:rFonts w:ascii="Times New Roman" w:eastAsia="宋体" w:hAnsi="Times New Roman" w:cs="Times New Roman" w:hint="eastAsia"/>
                <w:bCs/>
                <w:sz w:val="24"/>
                <w:szCs w:val="28"/>
              </w:rPr>
              <w:t>石油类环境质量标准选取《生活饮用水卫生标准》（</w:t>
            </w:r>
            <w:r w:rsidRPr="0043382B">
              <w:rPr>
                <w:rFonts w:ascii="Times New Roman" w:eastAsia="宋体" w:hAnsi="Times New Roman" w:cs="Times New Roman" w:hint="eastAsia"/>
                <w:bCs/>
                <w:sz w:val="24"/>
                <w:szCs w:val="28"/>
              </w:rPr>
              <w:t>GB5749-2006</w:t>
            </w:r>
            <w:r w:rsidRPr="0043382B">
              <w:rPr>
                <w:rFonts w:ascii="Times New Roman" w:eastAsia="宋体" w:hAnsi="Times New Roman" w:cs="Times New Roman" w:hint="eastAsia"/>
                <w:bCs/>
                <w:sz w:val="24"/>
                <w:szCs w:val="28"/>
              </w:rPr>
              <w:t>）附录</w:t>
            </w:r>
            <w:r w:rsidRPr="0043382B">
              <w:rPr>
                <w:rFonts w:ascii="Times New Roman" w:eastAsia="宋体" w:hAnsi="Times New Roman" w:cs="Times New Roman" w:hint="eastAsia"/>
                <w:bCs/>
                <w:sz w:val="24"/>
                <w:szCs w:val="28"/>
              </w:rPr>
              <w:t>A</w:t>
            </w:r>
            <w:r w:rsidRPr="0043382B">
              <w:rPr>
                <w:rFonts w:ascii="Times New Roman" w:eastAsia="宋体" w:hAnsi="Times New Roman" w:cs="Times New Roman" w:hint="eastAsia"/>
                <w:bCs/>
                <w:sz w:val="24"/>
                <w:szCs w:val="28"/>
              </w:rPr>
              <w:t>生活饮用水水质参考指标及限值，即</w:t>
            </w:r>
            <w:r w:rsidRPr="0043382B">
              <w:rPr>
                <w:rFonts w:ascii="Times New Roman" w:eastAsia="宋体" w:hAnsi="Times New Roman" w:cs="Times New Roman" w:hint="eastAsia"/>
                <w:bCs/>
                <w:sz w:val="24"/>
                <w:szCs w:val="28"/>
              </w:rPr>
              <w:t>0.3mg/L</w:t>
            </w:r>
            <w:r w:rsidRPr="0043382B">
              <w:rPr>
                <w:rFonts w:ascii="Times New Roman" w:eastAsia="宋体" w:hAnsi="Times New Roman" w:cs="Times New Roman" w:hint="eastAsia"/>
                <w:bCs/>
                <w:sz w:val="24"/>
                <w:szCs w:val="28"/>
              </w:rPr>
              <w:t>；石油类检出限取值为</w:t>
            </w:r>
            <w:r w:rsidRPr="0043382B">
              <w:rPr>
                <w:rFonts w:ascii="Times New Roman" w:eastAsia="宋体" w:hAnsi="Times New Roman" w:cs="Times New Roman" w:hint="eastAsia"/>
                <w:bCs/>
                <w:sz w:val="24"/>
                <w:szCs w:val="28"/>
              </w:rPr>
              <w:t>0.04mg/L</w:t>
            </w:r>
            <w:r w:rsidR="003D2D02">
              <w:rPr>
                <w:rFonts w:ascii="Times New Roman" w:eastAsia="宋体" w:hAnsi="Times New Roman" w:cs="Times New Roman" w:hint="eastAsia"/>
                <w:bCs/>
                <w:sz w:val="24"/>
                <w:szCs w:val="28"/>
              </w:rPr>
              <w:t>。</w:t>
            </w:r>
          </w:p>
          <w:p w14:paraId="777F0E26" w14:textId="77777777" w:rsidR="003D2D02" w:rsidRDefault="00AC4554" w:rsidP="00AC4554">
            <w:pPr>
              <w:spacing w:line="360" w:lineRule="auto"/>
              <w:ind w:firstLineChars="200" w:firstLine="480"/>
              <w:rPr>
                <w:rFonts w:ascii="Times New Roman" w:eastAsiaTheme="majorEastAsia" w:hAnsi="Times New Roman" w:cs="Times New Roman"/>
                <w:bCs/>
                <w:sz w:val="24"/>
                <w:szCs w:val="24"/>
              </w:rPr>
            </w:pPr>
            <w:r w:rsidRPr="00AC4554">
              <w:rPr>
                <w:rFonts w:ascii="Times New Roman" w:eastAsia="宋体" w:hAnsi="Times New Roman" w:cs="Times New Roman" w:hint="eastAsia"/>
                <w:bCs/>
                <w:sz w:val="24"/>
                <w:szCs w:val="28"/>
              </w:rPr>
              <w:t>本项目地下水环境影响评价预测结果见表</w:t>
            </w:r>
            <w:r w:rsidRPr="00AC4554">
              <w:rPr>
                <w:rFonts w:ascii="Times New Roman" w:eastAsiaTheme="majorEastAsia" w:hAnsi="Times New Roman" w:cs="Times New Roman"/>
                <w:bCs/>
                <w:sz w:val="24"/>
                <w:szCs w:val="24"/>
              </w:rPr>
              <w:t>8.2.6-4</w:t>
            </w:r>
            <w:r w:rsidRPr="00AC4554">
              <w:rPr>
                <w:rFonts w:ascii="Times New Roman" w:eastAsiaTheme="majorEastAsia" w:hAnsi="Times New Roman" w:cs="Times New Roman" w:hint="eastAsia"/>
                <w:bCs/>
                <w:sz w:val="24"/>
                <w:szCs w:val="24"/>
              </w:rPr>
              <w:t>。</w:t>
            </w:r>
          </w:p>
          <w:p w14:paraId="604EB20D" w14:textId="77777777" w:rsidR="00AC4554" w:rsidRPr="00AC4554" w:rsidRDefault="00AC4554" w:rsidP="00AC4554">
            <w:pPr>
              <w:spacing w:line="360" w:lineRule="auto"/>
              <w:jc w:val="center"/>
              <w:rPr>
                <w:rFonts w:ascii="Times New Roman" w:eastAsia="宋体" w:hAnsi="Times New Roman" w:cs="Times New Roman"/>
                <w:b/>
                <w:sz w:val="24"/>
                <w:szCs w:val="28"/>
              </w:rPr>
            </w:pPr>
            <w:r w:rsidRPr="00AC4554">
              <w:rPr>
                <w:rFonts w:ascii="Times New Roman" w:eastAsia="宋体" w:hAnsi="Times New Roman" w:cs="Times New Roman" w:hint="eastAsia"/>
                <w:b/>
                <w:sz w:val="24"/>
                <w:szCs w:val="28"/>
              </w:rPr>
              <w:t>表</w:t>
            </w:r>
            <w:r w:rsidRPr="00AC4554">
              <w:rPr>
                <w:rFonts w:ascii="Times New Roman" w:eastAsiaTheme="majorEastAsia" w:hAnsi="Times New Roman" w:cs="Times New Roman"/>
                <w:b/>
                <w:sz w:val="24"/>
                <w:szCs w:val="24"/>
              </w:rPr>
              <w:t xml:space="preserve">8.2.6-4  </w:t>
            </w:r>
            <w:r w:rsidRPr="00AC4554">
              <w:rPr>
                <w:rFonts w:ascii="Times New Roman" w:eastAsiaTheme="majorEastAsia" w:hAnsi="Times New Roman" w:cs="Times New Roman" w:hint="eastAsia"/>
                <w:b/>
                <w:sz w:val="24"/>
                <w:szCs w:val="24"/>
              </w:rPr>
              <w:t>地下水预测计算结果</w:t>
            </w:r>
          </w:p>
          <w:tbl>
            <w:tblPr>
              <w:tblW w:w="5000"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870"/>
              <w:gridCol w:w="2665"/>
              <w:gridCol w:w="1870"/>
              <w:gridCol w:w="2665"/>
            </w:tblGrid>
            <w:tr w:rsidR="003D2D02" w:rsidRPr="003D2D02" w14:paraId="4BD3BC02" w14:textId="77777777" w:rsidTr="003D2D02">
              <w:trPr>
                <w:trHeight w:val="285"/>
                <w:jc w:val="center"/>
              </w:trPr>
              <w:tc>
                <w:tcPr>
                  <w:tcW w:w="2500" w:type="pct"/>
                  <w:gridSpan w:val="2"/>
                  <w:shd w:val="clear" w:color="auto" w:fill="auto"/>
                  <w:noWrap/>
                  <w:vAlign w:val="center"/>
                  <w:hideMark/>
                </w:tcPr>
                <w:p w14:paraId="46118C71"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100</w:t>
                  </w:r>
                  <w:r w:rsidRPr="003D2D02">
                    <w:rPr>
                      <w:rFonts w:ascii="Times New Roman" w:hAnsi="Times New Roman" w:cs="Times New Roman"/>
                      <w:color w:val="000000"/>
                      <w:kern w:val="0"/>
                      <w:szCs w:val="21"/>
                    </w:rPr>
                    <w:t>天</w:t>
                  </w:r>
                </w:p>
              </w:tc>
              <w:tc>
                <w:tcPr>
                  <w:tcW w:w="2500" w:type="pct"/>
                  <w:gridSpan w:val="2"/>
                  <w:shd w:val="clear" w:color="auto" w:fill="auto"/>
                  <w:noWrap/>
                  <w:vAlign w:val="center"/>
                  <w:hideMark/>
                </w:tcPr>
                <w:p w14:paraId="2A459E39"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1000</w:t>
                  </w:r>
                  <w:r w:rsidRPr="003D2D02">
                    <w:rPr>
                      <w:rFonts w:ascii="Times New Roman" w:hAnsi="Times New Roman" w:cs="Times New Roman"/>
                      <w:color w:val="000000"/>
                      <w:kern w:val="0"/>
                      <w:szCs w:val="21"/>
                    </w:rPr>
                    <w:t>天</w:t>
                  </w:r>
                </w:p>
              </w:tc>
            </w:tr>
            <w:tr w:rsidR="003D2D02" w:rsidRPr="003D2D02" w14:paraId="72D694C3" w14:textId="77777777" w:rsidTr="003D2D02">
              <w:trPr>
                <w:trHeight w:val="285"/>
                <w:jc w:val="center"/>
              </w:trPr>
              <w:tc>
                <w:tcPr>
                  <w:tcW w:w="1031" w:type="pct"/>
                  <w:shd w:val="clear" w:color="auto" w:fill="auto"/>
                  <w:noWrap/>
                  <w:vAlign w:val="center"/>
                  <w:hideMark/>
                </w:tcPr>
                <w:p w14:paraId="14E087A0"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距离（</w:t>
                  </w:r>
                  <w:r w:rsidRPr="003D2D02">
                    <w:rPr>
                      <w:rFonts w:ascii="Times New Roman" w:hAnsi="Times New Roman" w:cs="Times New Roman"/>
                      <w:color w:val="000000"/>
                      <w:kern w:val="0"/>
                      <w:szCs w:val="21"/>
                    </w:rPr>
                    <w:t>m</w:t>
                  </w:r>
                  <w:r w:rsidRPr="003D2D02">
                    <w:rPr>
                      <w:rFonts w:ascii="Times New Roman" w:hAnsi="Times New Roman" w:cs="Times New Roman"/>
                      <w:color w:val="000000"/>
                      <w:kern w:val="0"/>
                      <w:szCs w:val="21"/>
                    </w:rPr>
                    <w:t>）</w:t>
                  </w:r>
                </w:p>
              </w:tc>
              <w:tc>
                <w:tcPr>
                  <w:tcW w:w="1469" w:type="pct"/>
                  <w:shd w:val="clear" w:color="auto" w:fill="auto"/>
                  <w:noWrap/>
                  <w:vAlign w:val="center"/>
                  <w:hideMark/>
                </w:tcPr>
                <w:p w14:paraId="04BFB203"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浓度</w:t>
                  </w:r>
                  <w:r w:rsidRPr="003D2D02">
                    <w:rPr>
                      <w:rFonts w:ascii="Times New Roman" w:hAnsi="Times New Roman" w:cs="Times New Roman"/>
                      <w:color w:val="000000"/>
                      <w:kern w:val="0"/>
                      <w:szCs w:val="21"/>
                    </w:rPr>
                    <w:t>c</w:t>
                  </w:r>
                  <w:r w:rsidRPr="003D2D02">
                    <w:rPr>
                      <w:rFonts w:ascii="Times New Roman" w:hAnsi="Times New Roman" w:cs="Times New Roman"/>
                      <w:color w:val="000000"/>
                      <w:kern w:val="0"/>
                      <w:szCs w:val="21"/>
                    </w:rPr>
                    <w:t>（</w:t>
                  </w:r>
                  <w:r w:rsidRPr="003D2D02">
                    <w:rPr>
                      <w:rFonts w:ascii="Times New Roman" w:hAnsi="Times New Roman" w:cs="Times New Roman"/>
                      <w:color w:val="000000"/>
                      <w:kern w:val="0"/>
                      <w:szCs w:val="21"/>
                    </w:rPr>
                    <w:t>mg/L</w:t>
                  </w:r>
                  <w:r w:rsidRPr="003D2D02">
                    <w:rPr>
                      <w:rFonts w:ascii="Times New Roman" w:hAnsi="Times New Roman" w:cs="Times New Roman"/>
                      <w:color w:val="000000"/>
                      <w:kern w:val="0"/>
                      <w:szCs w:val="21"/>
                    </w:rPr>
                    <w:t>）</w:t>
                  </w:r>
                </w:p>
              </w:tc>
              <w:tc>
                <w:tcPr>
                  <w:tcW w:w="1031" w:type="pct"/>
                  <w:shd w:val="clear" w:color="auto" w:fill="auto"/>
                  <w:noWrap/>
                  <w:vAlign w:val="center"/>
                  <w:hideMark/>
                </w:tcPr>
                <w:p w14:paraId="491CC8FF"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距离（</w:t>
                  </w:r>
                  <w:r w:rsidRPr="003D2D02">
                    <w:rPr>
                      <w:rFonts w:ascii="Times New Roman" w:hAnsi="Times New Roman" w:cs="Times New Roman"/>
                      <w:color w:val="000000"/>
                      <w:kern w:val="0"/>
                      <w:szCs w:val="21"/>
                    </w:rPr>
                    <w:t>m</w:t>
                  </w:r>
                  <w:r w:rsidRPr="003D2D02">
                    <w:rPr>
                      <w:rFonts w:ascii="Times New Roman" w:hAnsi="Times New Roman" w:cs="Times New Roman"/>
                      <w:color w:val="000000"/>
                      <w:kern w:val="0"/>
                      <w:szCs w:val="21"/>
                    </w:rPr>
                    <w:t>）</w:t>
                  </w:r>
                </w:p>
              </w:tc>
              <w:tc>
                <w:tcPr>
                  <w:tcW w:w="1469" w:type="pct"/>
                  <w:shd w:val="clear" w:color="auto" w:fill="auto"/>
                  <w:noWrap/>
                  <w:vAlign w:val="center"/>
                  <w:hideMark/>
                </w:tcPr>
                <w:p w14:paraId="7057C968"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浓度</w:t>
                  </w:r>
                  <w:r w:rsidRPr="003D2D02">
                    <w:rPr>
                      <w:rFonts w:ascii="Times New Roman" w:hAnsi="Times New Roman" w:cs="Times New Roman"/>
                      <w:color w:val="000000"/>
                      <w:kern w:val="0"/>
                      <w:szCs w:val="21"/>
                    </w:rPr>
                    <w:t>c</w:t>
                  </w:r>
                  <w:r w:rsidRPr="003D2D02">
                    <w:rPr>
                      <w:rFonts w:ascii="Times New Roman" w:hAnsi="Times New Roman" w:cs="Times New Roman"/>
                      <w:color w:val="000000"/>
                      <w:kern w:val="0"/>
                      <w:szCs w:val="21"/>
                    </w:rPr>
                    <w:t>（</w:t>
                  </w:r>
                  <w:r w:rsidRPr="003D2D02">
                    <w:rPr>
                      <w:rFonts w:ascii="Times New Roman" w:hAnsi="Times New Roman" w:cs="Times New Roman"/>
                      <w:color w:val="000000"/>
                      <w:kern w:val="0"/>
                      <w:szCs w:val="21"/>
                    </w:rPr>
                    <w:t>mg/L</w:t>
                  </w:r>
                  <w:r w:rsidRPr="003D2D02">
                    <w:rPr>
                      <w:rFonts w:ascii="Times New Roman" w:hAnsi="Times New Roman" w:cs="Times New Roman"/>
                      <w:color w:val="000000"/>
                      <w:kern w:val="0"/>
                      <w:szCs w:val="21"/>
                    </w:rPr>
                    <w:t>）</w:t>
                  </w:r>
                </w:p>
              </w:tc>
            </w:tr>
            <w:tr w:rsidR="003D2D02" w:rsidRPr="003D2D02" w14:paraId="25471F46" w14:textId="77777777" w:rsidTr="003D2D02">
              <w:trPr>
                <w:trHeight w:val="285"/>
                <w:jc w:val="center"/>
              </w:trPr>
              <w:tc>
                <w:tcPr>
                  <w:tcW w:w="1031" w:type="pct"/>
                  <w:shd w:val="clear" w:color="auto" w:fill="auto"/>
                  <w:noWrap/>
                  <w:vAlign w:val="center"/>
                  <w:hideMark/>
                </w:tcPr>
                <w:p w14:paraId="2D15F1F4"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0</w:t>
                  </w:r>
                </w:p>
              </w:tc>
              <w:tc>
                <w:tcPr>
                  <w:tcW w:w="1469" w:type="pct"/>
                  <w:shd w:val="clear" w:color="auto" w:fill="auto"/>
                  <w:noWrap/>
                  <w:vAlign w:val="center"/>
                  <w:hideMark/>
                </w:tcPr>
                <w:p w14:paraId="3DEFF3E2"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638.6</w:t>
                  </w:r>
                </w:p>
              </w:tc>
              <w:tc>
                <w:tcPr>
                  <w:tcW w:w="1031" w:type="pct"/>
                  <w:shd w:val="clear" w:color="auto" w:fill="auto"/>
                  <w:noWrap/>
                  <w:vAlign w:val="center"/>
                  <w:hideMark/>
                </w:tcPr>
                <w:p w14:paraId="396C0190"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0</w:t>
                  </w:r>
                </w:p>
              </w:tc>
              <w:tc>
                <w:tcPr>
                  <w:tcW w:w="1469" w:type="pct"/>
                  <w:shd w:val="clear" w:color="auto" w:fill="auto"/>
                  <w:noWrap/>
                  <w:vAlign w:val="center"/>
                  <w:hideMark/>
                </w:tcPr>
                <w:p w14:paraId="7F84D0B1"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638.666</w:t>
                  </w:r>
                </w:p>
              </w:tc>
            </w:tr>
            <w:tr w:rsidR="003D2D02" w:rsidRPr="003D2D02" w14:paraId="381D1A7C" w14:textId="77777777" w:rsidTr="003D2D02">
              <w:trPr>
                <w:trHeight w:val="285"/>
                <w:jc w:val="center"/>
              </w:trPr>
              <w:tc>
                <w:tcPr>
                  <w:tcW w:w="1031" w:type="pct"/>
                  <w:shd w:val="clear" w:color="auto" w:fill="auto"/>
                  <w:noWrap/>
                  <w:vAlign w:val="center"/>
                  <w:hideMark/>
                </w:tcPr>
                <w:p w14:paraId="34877568"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5</w:t>
                  </w:r>
                </w:p>
              </w:tc>
              <w:tc>
                <w:tcPr>
                  <w:tcW w:w="1469" w:type="pct"/>
                  <w:shd w:val="clear" w:color="auto" w:fill="auto"/>
                  <w:noWrap/>
                  <w:vAlign w:val="center"/>
                  <w:hideMark/>
                </w:tcPr>
                <w:p w14:paraId="4BAFDA5E"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291.3508</w:t>
                  </w:r>
                </w:p>
              </w:tc>
              <w:tc>
                <w:tcPr>
                  <w:tcW w:w="1031" w:type="pct"/>
                  <w:shd w:val="clear" w:color="auto" w:fill="auto"/>
                  <w:noWrap/>
                  <w:vAlign w:val="center"/>
                  <w:hideMark/>
                </w:tcPr>
                <w:p w14:paraId="34591BD8"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5</w:t>
                  </w:r>
                </w:p>
              </w:tc>
              <w:tc>
                <w:tcPr>
                  <w:tcW w:w="1469" w:type="pct"/>
                  <w:shd w:val="clear" w:color="auto" w:fill="auto"/>
                  <w:noWrap/>
                  <w:vAlign w:val="center"/>
                  <w:hideMark/>
                </w:tcPr>
                <w:p w14:paraId="598E032F"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542.6227</w:t>
                  </w:r>
                </w:p>
              </w:tc>
            </w:tr>
            <w:tr w:rsidR="003D2D02" w:rsidRPr="003D2D02" w14:paraId="1F37A68B" w14:textId="77777777" w:rsidTr="003D2D02">
              <w:trPr>
                <w:trHeight w:val="285"/>
                <w:jc w:val="center"/>
              </w:trPr>
              <w:tc>
                <w:tcPr>
                  <w:tcW w:w="1031" w:type="pct"/>
                  <w:shd w:val="clear" w:color="auto" w:fill="auto"/>
                  <w:noWrap/>
                  <w:vAlign w:val="center"/>
                  <w:hideMark/>
                </w:tcPr>
                <w:p w14:paraId="4F8DDCEA"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10</w:t>
                  </w:r>
                </w:p>
              </w:tc>
              <w:tc>
                <w:tcPr>
                  <w:tcW w:w="1469" w:type="pct"/>
                  <w:shd w:val="clear" w:color="auto" w:fill="auto"/>
                  <w:noWrap/>
                  <w:vAlign w:val="center"/>
                  <w:hideMark/>
                </w:tcPr>
                <w:p w14:paraId="1060DCFF"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82.2089</w:t>
                  </w:r>
                </w:p>
              </w:tc>
              <w:tc>
                <w:tcPr>
                  <w:tcW w:w="1031" w:type="pct"/>
                  <w:shd w:val="clear" w:color="auto" w:fill="auto"/>
                  <w:noWrap/>
                  <w:vAlign w:val="center"/>
                  <w:hideMark/>
                </w:tcPr>
                <w:p w14:paraId="6F0AC9E6"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10</w:t>
                  </w:r>
                </w:p>
              </w:tc>
              <w:tc>
                <w:tcPr>
                  <w:tcW w:w="1469" w:type="pct"/>
                  <w:shd w:val="clear" w:color="auto" w:fill="auto"/>
                  <w:noWrap/>
                  <w:vAlign w:val="center"/>
                  <w:hideMark/>
                </w:tcPr>
                <w:p w14:paraId="0BF05D4A"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442.1414</w:t>
                  </w:r>
                </w:p>
              </w:tc>
            </w:tr>
            <w:tr w:rsidR="003D2D02" w:rsidRPr="003D2D02" w14:paraId="7ED1D94C" w14:textId="77777777" w:rsidTr="003D2D02">
              <w:trPr>
                <w:trHeight w:val="285"/>
                <w:jc w:val="center"/>
              </w:trPr>
              <w:tc>
                <w:tcPr>
                  <w:tcW w:w="1031" w:type="pct"/>
                  <w:shd w:val="clear" w:color="auto" w:fill="auto"/>
                  <w:noWrap/>
                  <w:vAlign w:val="center"/>
                  <w:hideMark/>
                </w:tcPr>
                <w:p w14:paraId="34FCE0FD"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15</w:t>
                  </w:r>
                </w:p>
              </w:tc>
              <w:tc>
                <w:tcPr>
                  <w:tcW w:w="1469" w:type="pct"/>
                  <w:shd w:val="clear" w:color="auto" w:fill="auto"/>
                  <w:noWrap/>
                  <w:vAlign w:val="center"/>
                  <w:hideMark/>
                </w:tcPr>
                <w:p w14:paraId="6450101E"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13.60517</w:t>
                  </w:r>
                </w:p>
              </w:tc>
              <w:tc>
                <w:tcPr>
                  <w:tcW w:w="1031" w:type="pct"/>
                  <w:shd w:val="clear" w:color="auto" w:fill="auto"/>
                  <w:noWrap/>
                  <w:vAlign w:val="center"/>
                  <w:hideMark/>
                </w:tcPr>
                <w:p w14:paraId="6E87304D"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15</w:t>
                  </w:r>
                </w:p>
              </w:tc>
              <w:tc>
                <w:tcPr>
                  <w:tcW w:w="1469" w:type="pct"/>
                  <w:shd w:val="clear" w:color="auto" w:fill="auto"/>
                  <w:noWrap/>
                  <w:vAlign w:val="center"/>
                  <w:hideMark/>
                </w:tcPr>
                <w:p w14:paraId="5354FF45"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344.4834</w:t>
                  </w:r>
                </w:p>
              </w:tc>
            </w:tr>
            <w:tr w:rsidR="003D2D02" w:rsidRPr="003D2D02" w14:paraId="304CB433" w14:textId="77777777" w:rsidTr="003D2D02">
              <w:trPr>
                <w:trHeight w:val="285"/>
                <w:jc w:val="center"/>
              </w:trPr>
              <w:tc>
                <w:tcPr>
                  <w:tcW w:w="1031" w:type="pct"/>
                  <w:shd w:val="clear" w:color="auto" w:fill="auto"/>
                  <w:noWrap/>
                  <w:vAlign w:val="center"/>
                  <w:hideMark/>
                </w:tcPr>
                <w:p w14:paraId="538A33A4"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20</w:t>
                  </w:r>
                </w:p>
              </w:tc>
              <w:tc>
                <w:tcPr>
                  <w:tcW w:w="1469" w:type="pct"/>
                  <w:shd w:val="clear" w:color="auto" w:fill="auto"/>
                  <w:noWrap/>
                  <w:vAlign w:val="center"/>
                  <w:hideMark/>
                </w:tcPr>
                <w:p w14:paraId="77EBFE4E"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1.280259</w:t>
                  </w:r>
                </w:p>
              </w:tc>
              <w:tc>
                <w:tcPr>
                  <w:tcW w:w="1031" w:type="pct"/>
                  <w:shd w:val="clear" w:color="auto" w:fill="auto"/>
                  <w:noWrap/>
                  <w:vAlign w:val="center"/>
                  <w:hideMark/>
                </w:tcPr>
                <w:p w14:paraId="3387ED79"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20</w:t>
                  </w:r>
                </w:p>
              </w:tc>
              <w:tc>
                <w:tcPr>
                  <w:tcW w:w="1469" w:type="pct"/>
                  <w:shd w:val="clear" w:color="auto" w:fill="auto"/>
                  <w:noWrap/>
                  <w:vAlign w:val="center"/>
                  <w:hideMark/>
                </w:tcPr>
                <w:p w14:paraId="00AE0D9B"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255.9866</w:t>
                  </w:r>
                </w:p>
              </w:tc>
            </w:tr>
            <w:tr w:rsidR="00AC4554" w:rsidRPr="003D2D02" w14:paraId="1E304867" w14:textId="77777777" w:rsidTr="00AC4554">
              <w:trPr>
                <w:trHeight w:val="285"/>
                <w:jc w:val="center"/>
              </w:trPr>
              <w:tc>
                <w:tcPr>
                  <w:tcW w:w="1031" w:type="pct"/>
                  <w:shd w:val="clear" w:color="auto" w:fill="auto"/>
                  <w:noWrap/>
                  <w:vAlign w:val="center"/>
                  <w:hideMark/>
                </w:tcPr>
                <w:p w14:paraId="09A9C78C"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25</w:t>
                  </w:r>
                </w:p>
              </w:tc>
              <w:tc>
                <w:tcPr>
                  <w:tcW w:w="1469" w:type="pct"/>
                  <w:shd w:val="clear" w:color="auto" w:fill="D9D9D9" w:themeFill="background1" w:themeFillShade="D9"/>
                  <w:noWrap/>
                  <w:vAlign w:val="center"/>
                  <w:hideMark/>
                </w:tcPr>
                <w:p w14:paraId="5158FB9F"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0.06724821</w:t>
                  </w:r>
                </w:p>
              </w:tc>
              <w:tc>
                <w:tcPr>
                  <w:tcW w:w="1031" w:type="pct"/>
                  <w:shd w:val="clear" w:color="auto" w:fill="auto"/>
                  <w:noWrap/>
                  <w:vAlign w:val="center"/>
                  <w:hideMark/>
                </w:tcPr>
                <w:p w14:paraId="5DB9D5F8"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25</w:t>
                  </w:r>
                </w:p>
              </w:tc>
              <w:tc>
                <w:tcPr>
                  <w:tcW w:w="1469" w:type="pct"/>
                  <w:shd w:val="clear" w:color="auto" w:fill="auto"/>
                  <w:noWrap/>
                  <w:vAlign w:val="center"/>
                  <w:hideMark/>
                </w:tcPr>
                <w:p w14:paraId="3D526D1A"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181.0411</w:t>
                  </w:r>
                </w:p>
              </w:tc>
            </w:tr>
            <w:tr w:rsidR="00AC4554" w:rsidRPr="003D2D02" w14:paraId="66E1E46B" w14:textId="77777777" w:rsidTr="00AC4554">
              <w:trPr>
                <w:trHeight w:val="285"/>
                <w:jc w:val="center"/>
              </w:trPr>
              <w:tc>
                <w:tcPr>
                  <w:tcW w:w="1031" w:type="pct"/>
                  <w:shd w:val="clear" w:color="auto" w:fill="auto"/>
                  <w:noWrap/>
                  <w:vAlign w:val="center"/>
                  <w:hideMark/>
                </w:tcPr>
                <w:p w14:paraId="3D56559C"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30</w:t>
                  </w:r>
                </w:p>
              </w:tc>
              <w:tc>
                <w:tcPr>
                  <w:tcW w:w="1469" w:type="pct"/>
                  <w:shd w:val="clear" w:color="auto" w:fill="A6A6A6" w:themeFill="background1" w:themeFillShade="A6"/>
                  <w:noWrap/>
                  <w:vAlign w:val="center"/>
                  <w:hideMark/>
                </w:tcPr>
                <w:p w14:paraId="341F125F"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0.001949291</w:t>
                  </w:r>
                </w:p>
              </w:tc>
              <w:tc>
                <w:tcPr>
                  <w:tcW w:w="1031" w:type="pct"/>
                  <w:shd w:val="clear" w:color="auto" w:fill="auto"/>
                  <w:noWrap/>
                  <w:vAlign w:val="center"/>
                  <w:hideMark/>
                </w:tcPr>
                <w:p w14:paraId="2710920B"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30</w:t>
                  </w:r>
                </w:p>
              </w:tc>
              <w:tc>
                <w:tcPr>
                  <w:tcW w:w="1469" w:type="pct"/>
                  <w:shd w:val="clear" w:color="auto" w:fill="auto"/>
                  <w:noWrap/>
                  <w:vAlign w:val="center"/>
                  <w:hideMark/>
                </w:tcPr>
                <w:p w14:paraId="41BF6712"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121.6371</w:t>
                  </w:r>
                </w:p>
              </w:tc>
            </w:tr>
            <w:tr w:rsidR="003D2D02" w:rsidRPr="003D2D02" w14:paraId="49898EC6" w14:textId="77777777" w:rsidTr="003D2D02">
              <w:trPr>
                <w:trHeight w:val="285"/>
                <w:jc w:val="center"/>
              </w:trPr>
              <w:tc>
                <w:tcPr>
                  <w:tcW w:w="1031" w:type="pct"/>
                  <w:shd w:val="clear" w:color="auto" w:fill="auto"/>
                  <w:noWrap/>
                  <w:vAlign w:val="center"/>
                  <w:hideMark/>
                </w:tcPr>
                <w:p w14:paraId="0304D6A2"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35</w:t>
                  </w:r>
                </w:p>
              </w:tc>
              <w:tc>
                <w:tcPr>
                  <w:tcW w:w="1469" w:type="pct"/>
                  <w:shd w:val="clear" w:color="auto" w:fill="auto"/>
                  <w:noWrap/>
                  <w:vAlign w:val="center"/>
                  <w:hideMark/>
                </w:tcPr>
                <w:p w14:paraId="6BAABEB2"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3.09E-05</w:t>
                  </w:r>
                </w:p>
              </w:tc>
              <w:tc>
                <w:tcPr>
                  <w:tcW w:w="1031" w:type="pct"/>
                  <w:shd w:val="clear" w:color="auto" w:fill="auto"/>
                  <w:noWrap/>
                  <w:vAlign w:val="center"/>
                  <w:hideMark/>
                </w:tcPr>
                <w:p w14:paraId="10629533"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35</w:t>
                  </w:r>
                </w:p>
              </w:tc>
              <w:tc>
                <w:tcPr>
                  <w:tcW w:w="1469" w:type="pct"/>
                  <w:shd w:val="clear" w:color="auto" w:fill="auto"/>
                  <w:noWrap/>
                  <w:vAlign w:val="center"/>
                  <w:hideMark/>
                </w:tcPr>
                <w:p w14:paraId="31028A8A"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7.75E+01</w:t>
                  </w:r>
                </w:p>
              </w:tc>
            </w:tr>
            <w:tr w:rsidR="003D2D02" w:rsidRPr="003D2D02" w14:paraId="21DE4D7D" w14:textId="77777777" w:rsidTr="003D2D02">
              <w:trPr>
                <w:trHeight w:val="285"/>
                <w:jc w:val="center"/>
              </w:trPr>
              <w:tc>
                <w:tcPr>
                  <w:tcW w:w="1031" w:type="pct"/>
                  <w:shd w:val="clear" w:color="auto" w:fill="auto"/>
                  <w:noWrap/>
                  <w:vAlign w:val="center"/>
                  <w:hideMark/>
                </w:tcPr>
                <w:p w14:paraId="3D371613"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40</w:t>
                  </w:r>
                </w:p>
              </w:tc>
              <w:tc>
                <w:tcPr>
                  <w:tcW w:w="1469" w:type="pct"/>
                  <w:shd w:val="clear" w:color="auto" w:fill="auto"/>
                  <w:noWrap/>
                  <w:vAlign w:val="center"/>
                  <w:hideMark/>
                </w:tcPr>
                <w:p w14:paraId="0556B012"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2.68E-07</w:t>
                  </w:r>
                </w:p>
              </w:tc>
              <w:tc>
                <w:tcPr>
                  <w:tcW w:w="1031" w:type="pct"/>
                  <w:shd w:val="clear" w:color="auto" w:fill="auto"/>
                  <w:noWrap/>
                  <w:vAlign w:val="center"/>
                  <w:hideMark/>
                </w:tcPr>
                <w:p w14:paraId="69AD5BDB"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40</w:t>
                  </w:r>
                </w:p>
              </w:tc>
              <w:tc>
                <w:tcPr>
                  <w:tcW w:w="1469" w:type="pct"/>
                  <w:shd w:val="clear" w:color="auto" w:fill="auto"/>
                  <w:noWrap/>
                  <w:vAlign w:val="center"/>
                  <w:hideMark/>
                </w:tcPr>
                <w:p w14:paraId="3AA9DF0A"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4.68E+01</w:t>
                  </w:r>
                </w:p>
              </w:tc>
            </w:tr>
            <w:tr w:rsidR="003D2D02" w:rsidRPr="003D2D02" w14:paraId="077A27BD" w14:textId="77777777" w:rsidTr="003D2D02">
              <w:trPr>
                <w:trHeight w:val="285"/>
                <w:jc w:val="center"/>
              </w:trPr>
              <w:tc>
                <w:tcPr>
                  <w:tcW w:w="1031" w:type="pct"/>
                  <w:shd w:val="clear" w:color="auto" w:fill="auto"/>
                  <w:noWrap/>
                  <w:vAlign w:val="center"/>
                  <w:hideMark/>
                </w:tcPr>
                <w:p w14:paraId="684F797E"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45</w:t>
                  </w:r>
                </w:p>
              </w:tc>
              <w:tc>
                <w:tcPr>
                  <w:tcW w:w="1469" w:type="pct"/>
                  <w:shd w:val="clear" w:color="auto" w:fill="auto"/>
                  <w:noWrap/>
                  <w:vAlign w:val="center"/>
                  <w:hideMark/>
                </w:tcPr>
                <w:p w14:paraId="4BF4C2BF"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1.31E-09</w:t>
                  </w:r>
                </w:p>
              </w:tc>
              <w:tc>
                <w:tcPr>
                  <w:tcW w:w="1031" w:type="pct"/>
                  <w:shd w:val="clear" w:color="auto" w:fill="auto"/>
                  <w:noWrap/>
                  <w:vAlign w:val="center"/>
                  <w:hideMark/>
                </w:tcPr>
                <w:p w14:paraId="07DFE96A"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45</w:t>
                  </w:r>
                </w:p>
              </w:tc>
              <w:tc>
                <w:tcPr>
                  <w:tcW w:w="1469" w:type="pct"/>
                  <w:shd w:val="clear" w:color="auto" w:fill="auto"/>
                  <w:noWrap/>
                  <w:vAlign w:val="center"/>
                  <w:hideMark/>
                </w:tcPr>
                <w:p w14:paraId="340A3AAF"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2.67E+01</w:t>
                  </w:r>
                </w:p>
              </w:tc>
            </w:tr>
            <w:tr w:rsidR="003D2D02" w:rsidRPr="003D2D02" w14:paraId="19588A3D" w14:textId="77777777" w:rsidTr="003D2D02">
              <w:trPr>
                <w:trHeight w:val="285"/>
                <w:jc w:val="center"/>
              </w:trPr>
              <w:tc>
                <w:tcPr>
                  <w:tcW w:w="1031" w:type="pct"/>
                  <w:shd w:val="clear" w:color="auto" w:fill="auto"/>
                  <w:noWrap/>
                  <w:vAlign w:val="center"/>
                  <w:hideMark/>
                </w:tcPr>
                <w:p w14:paraId="7453412B"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50</w:t>
                  </w:r>
                </w:p>
              </w:tc>
              <w:tc>
                <w:tcPr>
                  <w:tcW w:w="1469" w:type="pct"/>
                  <w:shd w:val="clear" w:color="auto" w:fill="auto"/>
                  <w:noWrap/>
                  <w:vAlign w:val="center"/>
                  <w:hideMark/>
                </w:tcPr>
                <w:p w14:paraId="38F801B6"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3.43E-12</w:t>
                  </w:r>
                </w:p>
              </w:tc>
              <w:tc>
                <w:tcPr>
                  <w:tcW w:w="1031" w:type="pct"/>
                  <w:shd w:val="clear" w:color="auto" w:fill="auto"/>
                  <w:noWrap/>
                  <w:vAlign w:val="center"/>
                  <w:hideMark/>
                </w:tcPr>
                <w:p w14:paraId="1D667CF5"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50</w:t>
                  </w:r>
                </w:p>
              </w:tc>
              <w:tc>
                <w:tcPr>
                  <w:tcW w:w="1469" w:type="pct"/>
                  <w:shd w:val="clear" w:color="auto" w:fill="auto"/>
                  <w:noWrap/>
                  <w:vAlign w:val="center"/>
                  <w:hideMark/>
                </w:tcPr>
                <w:p w14:paraId="7FD494AC"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1.44E+01</w:t>
                  </w:r>
                </w:p>
              </w:tc>
            </w:tr>
            <w:tr w:rsidR="003D2D02" w:rsidRPr="003D2D02" w14:paraId="220BBFD2" w14:textId="77777777" w:rsidTr="003D2D02">
              <w:trPr>
                <w:trHeight w:val="285"/>
                <w:jc w:val="center"/>
              </w:trPr>
              <w:tc>
                <w:tcPr>
                  <w:tcW w:w="1031" w:type="pct"/>
                  <w:shd w:val="clear" w:color="auto" w:fill="auto"/>
                  <w:noWrap/>
                  <w:vAlign w:val="center"/>
                  <w:hideMark/>
                </w:tcPr>
                <w:p w14:paraId="74BC1475"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55</w:t>
                  </w:r>
                </w:p>
              </w:tc>
              <w:tc>
                <w:tcPr>
                  <w:tcW w:w="1469" w:type="pct"/>
                  <w:shd w:val="clear" w:color="auto" w:fill="auto"/>
                  <w:noWrap/>
                  <w:vAlign w:val="center"/>
                  <w:hideMark/>
                </w:tcPr>
                <w:p w14:paraId="6E69C596"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0</w:t>
                  </w:r>
                </w:p>
              </w:tc>
              <w:tc>
                <w:tcPr>
                  <w:tcW w:w="1031" w:type="pct"/>
                  <w:shd w:val="clear" w:color="auto" w:fill="auto"/>
                  <w:noWrap/>
                  <w:vAlign w:val="center"/>
                  <w:hideMark/>
                </w:tcPr>
                <w:p w14:paraId="6ACDF9B6"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55</w:t>
                  </w:r>
                </w:p>
              </w:tc>
              <w:tc>
                <w:tcPr>
                  <w:tcW w:w="1469" w:type="pct"/>
                  <w:shd w:val="clear" w:color="auto" w:fill="auto"/>
                  <w:noWrap/>
                  <w:vAlign w:val="center"/>
                  <w:hideMark/>
                </w:tcPr>
                <w:p w14:paraId="7AF19C72"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7.375893</w:t>
                  </w:r>
                </w:p>
              </w:tc>
            </w:tr>
            <w:tr w:rsidR="003D2D02" w:rsidRPr="003D2D02" w14:paraId="78DFADC3" w14:textId="77777777" w:rsidTr="003D2D02">
              <w:trPr>
                <w:trHeight w:val="285"/>
                <w:jc w:val="center"/>
              </w:trPr>
              <w:tc>
                <w:tcPr>
                  <w:tcW w:w="1031" w:type="pct"/>
                  <w:shd w:val="clear" w:color="auto" w:fill="auto"/>
                  <w:noWrap/>
                  <w:vAlign w:val="center"/>
                  <w:hideMark/>
                </w:tcPr>
                <w:p w14:paraId="37CA9F40"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60</w:t>
                  </w:r>
                </w:p>
              </w:tc>
              <w:tc>
                <w:tcPr>
                  <w:tcW w:w="1469" w:type="pct"/>
                  <w:shd w:val="clear" w:color="auto" w:fill="auto"/>
                  <w:noWrap/>
                  <w:vAlign w:val="center"/>
                  <w:hideMark/>
                </w:tcPr>
                <w:p w14:paraId="734C2A6C"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0</w:t>
                  </w:r>
                </w:p>
              </w:tc>
              <w:tc>
                <w:tcPr>
                  <w:tcW w:w="1031" w:type="pct"/>
                  <w:shd w:val="clear" w:color="auto" w:fill="auto"/>
                  <w:noWrap/>
                  <w:vAlign w:val="center"/>
                  <w:hideMark/>
                </w:tcPr>
                <w:p w14:paraId="4C0458B6"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60</w:t>
                  </w:r>
                </w:p>
              </w:tc>
              <w:tc>
                <w:tcPr>
                  <w:tcW w:w="1469" w:type="pct"/>
                  <w:shd w:val="clear" w:color="auto" w:fill="auto"/>
                  <w:noWrap/>
                  <w:vAlign w:val="center"/>
                  <w:hideMark/>
                </w:tcPr>
                <w:p w14:paraId="5DCC121C"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3.554905</w:t>
                  </w:r>
                </w:p>
              </w:tc>
            </w:tr>
            <w:tr w:rsidR="003D2D02" w:rsidRPr="003D2D02" w14:paraId="597B3353" w14:textId="77777777" w:rsidTr="003D2D02">
              <w:trPr>
                <w:trHeight w:val="285"/>
                <w:jc w:val="center"/>
              </w:trPr>
              <w:tc>
                <w:tcPr>
                  <w:tcW w:w="1031" w:type="pct"/>
                  <w:shd w:val="clear" w:color="auto" w:fill="auto"/>
                  <w:noWrap/>
                  <w:vAlign w:val="center"/>
                  <w:hideMark/>
                </w:tcPr>
                <w:p w14:paraId="3819F9C4"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65</w:t>
                  </w:r>
                </w:p>
              </w:tc>
              <w:tc>
                <w:tcPr>
                  <w:tcW w:w="1469" w:type="pct"/>
                  <w:shd w:val="clear" w:color="auto" w:fill="auto"/>
                  <w:noWrap/>
                  <w:vAlign w:val="center"/>
                  <w:hideMark/>
                </w:tcPr>
                <w:p w14:paraId="578FABA5"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0</w:t>
                  </w:r>
                </w:p>
              </w:tc>
              <w:tc>
                <w:tcPr>
                  <w:tcW w:w="1031" w:type="pct"/>
                  <w:shd w:val="clear" w:color="auto" w:fill="auto"/>
                  <w:noWrap/>
                  <w:vAlign w:val="center"/>
                  <w:hideMark/>
                </w:tcPr>
                <w:p w14:paraId="3DB8B1CF"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65</w:t>
                  </w:r>
                </w:p>
              </w:tc>
              <w:tc>
                <w:tcPr>
                  <w:tcW w:w="1469" w:type="pct"/>
                  <w:shd w:val="clear" w:color="auto" w:fill="auto"/>
                  <w:noWrap/>
                  <w:vAlign w:val="center"/>
                  <w:hideMark/>
                </w:tcPr>
                <w:p w14:paraId="718A1602"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1.616834</w:t>
                  </w:r>
                </w:p>
              </w:tc>
            </w:tr>
            <w:tr w:rsidR="003D2D02" w:rsidRPr="003D2D02" w14:paraId="0579A7B0" w14:textId="77777777" w:rsidTr="003D2D02">
              <w:trPr>
                <w:trHeight w:val="285"/>
                <w:jc w:val="center"/>
              </w:trPr>
              <w:tc>
                <w:tcPr>
                  <w:tcW w:w="1031" w:type="pct"/>
                  <w:shd w:val="clear" w:color="auto" w:fill="auto"/>
                  <w:noWrap/>
                  <w:vAlign w:val="center"/>
                  <w:hideMark/>
                </w:tcPr>
                <w:p w14:paraId="666CE6DE"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70</w:t>
                  </w:r>
                </w:p>
              </w:tc>
              <w:tc>
                <w:tcPr>
                  <w:tcW w:w="1469" w:type="pct"/>
                  <w:shd w:val="clear" w:color="auto" w:fill="auto"/>
                  <w:noWrap/>
                  <w:vAlign w:val="center"/>
                  <w:hideMark/>
                </w:tcPr>
                <w:p w14:paraId="7AE1CC2E"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0</w:t>
                  </w:r>
                </w:p>
              </w:tc>
              <w:tc>
                <w:tcPr>
                  <w:tcW w:w="1031" w:type="pct"/>
                  <w:shd w:val="clear" w:color="auto" w:fill="auto"/>
                  <w:noWrap/>
                  <w:vAlign w:val="center"/>
                  <w:hideMark/>
                </w:tcPr>
                <w:p w14:paraId="4362F261"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70</w:t>
                  </w:r>
                </w:p>
              </w:tc>
              <w:tc>
                <w:tcPr>
                  <w:tcW w:w="1469" w:type="pct"/>
                  <w:shd w:val="clear" w:color="auto" w:fill="auto"/>
                  <w:noWrap/>
                  <w:vAlign w:val="center"/>
                  <w:hideMark/>
                </w:tcPr>
                <w:p w14:paraId="45F93BD8"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0.6936233</w:t>
                  </w:r>
                </w:p>
              </w:tc>
            </w:tr>
            <w:tr w:rsidR="00AC4554" w:rsidRPr="003D2D02" w14:paraId="768E0B8B" w14:textId="77777777" w:rsidTr="00AC4554">
              <w:trPr>
                <w:trHeight w:val="285"/>
                <w:jc w:val="center"/>
              </w:trPr>
              <w:tc>
                <w:tcPr>
                  <w:tcW w:w="1031" w:type="pct"/>
                  <w:shd w:val="clear" w:color="auto" w:fill="auto"/>
                  <w:noWrap/>
                  <w:vAlign w:val="center"/>
                  <w:hideMark/>
                </w:tcPr>
                <w:p w14:paraId="2722B2BA"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75</w:t>
                  </w:r>
                </w:p>
              </w:tc>
              <w:tc>
                <w:tcPr>
                  <w:tcW w:w="1469" w:type="pct"/>
                  <w:shd w:val="clear" w:color="auto" w:fill="auto"/>
                  <w:noWrap/>
                  <w:vAlign w:val="center"/>
                  <w:hideMark/>
                </w:tcPr>
                <w:p w14:paraId="792F4E5A"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0</w:t>
                  </w:r>
                </w:p>
              </w:tc>
              <w:tc>
                <w:tcPr>
                  <w:tcW w:w="1031" w:type="pct"/>
                  <w:shd w:val="clear" w:color="auto" w:fill="auto"/>
                  <w:noWrap/>
                  <w:vAlign w:val="center"/>
                  <w:hideMark/>
                </w:tcPr>
                <w:p w14:paraId="26DDC929"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75</w:t>
                  </w:r>
                </w:p>
              </w:tc>
              <w:tc>
                <w:tcPr>
                  <w:tcW w:w="1469" w:type="pct"/>
                  <w:shd w:val="clear" w:color="auto" w:fill="D9D9D9" w:themeFill="background1" w:themeFillShade="D9"/>
                  <w:noWrap/>
                  <w:vAlign w:val="center"/>
                  <w:hideMark/>
                </w:tcPr>
                <w:p w14:paraId="257AE41E"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0.2805611</w:t>
                  </w:r>
                </w:p>
              </w:tc>
            </w:tr>
            <w:tr w:rsidR="003D2D02" w:rsidRPr="003D2D02" w14:paraId="27A2B4A1" w14:textId="77777777" w:rsidTr="003D2D02">
              <w:trPr>
                <w:trHeight w:val="285"/>
                <w:jc w:val="center"/>
              </w:trPr>
              <w:tc>
                <w:tcPr>
                  <w:tcW w:w="1031" w:type="pct"/>
                  <w:shd w:val="clear" w:color="auto" w:fill="auto"/>
                  <w:noWrap/>
                  <w:vAlign w:val="center"/>
                  <w:hideMark/>
                </w:tcPr>
                <w:p w14:paraId="425DB9A0"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80</w:t>
                  </w:r>
                </w:p>
              </w:tc>
              <w:tc>
                <w:tcPr>
                  <w:tcW w:w="1469" w:type="pct"/>
                  <w:shd w:val="clear" w:color="auto" w:fill="auto"/>
                  <w:noWrap/>
                  <w:vAlign w:val="center"/>
                  <w:hideMark/>
                </w:tcPr>
                <w:p w14:paraId="20A6F8C8"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0</w:t>
                  </w:r>
                </w:p>
              </w:tc>
              <w:tc>
                <w:tcPr>
                  <w:tcW w:w="1031" w:type="pct"/>
                  <w:shd w:val="clear" w:color="auto" w:fill="auto"/>
                  <w:noWrap/>
                  <w:vAlign w:val="center"/>
                  <w:hideMark/>
                </w:tcPr>
                <w:p w14:paraId="40A2D956"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80</w:t>
                  </w:r>
                </w:p>
              </w:tc>
              <w:tc>
                <w:tcPr>
                  <w:tcW w:w="1469" w:type="pct"/>
                  <w:shd w:val="clear" w:color="auto" w:fill="auto"/>
                  <w:noWrap/>
                  <w:vAlign w:val="center"/>
                  <w:hideMark/>
                </w:tcPr>
                <w:p w14:paraId="4278996D"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0.106961</w:t>
                  </w:r>
                </w:p>
              </w:tc>
            </w:tr>
            <w:tr w:rsidR="00AC4554" w:rsidRPr="003D2D02" w14:paraId="5F27CB4D" w14:textId="77777777" w:rsidTr="00AC4554">
              <w:trPr>
                <w:trHeight w:val="285"/>
                <w:jc w:val="center"/>
              </w:trPr>
              <w:tc>
                <w:tcPr>
                  <w:tcW w:w="1031" w:type="pct"/>
                  <w:shd w:val="clear" w:color="auto" w:fill="auto"/>
                  <w:noWrap/>
                  <w:vAlign w:val="center"/>
                  <w:hideMark/>
                </w:tcPr>
                <w:p w14:paraId="27F849A6"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85</w:t>
                  </w:r>
                </w:p>
              </w:tc>
              <w:tc>
                <w:tcPr>
                  <w:tcW w:w="1469" w:type="pct"/>
                  <w:shd w:val="clear" w:color="auto" w:fill="auto"/>
                  <w:noWrap/>
                  <w:vAlign w:val="center"/>
                  <w:hideMark/>
                </w:tcPr>
                <w:p w14:paraId="7B2E31E1"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0</w:t>
                  </w:r>
                </w:p>
              </w:tc>
              <w:tc>
                <w:tcPr>
                  <w:tcW w:w="1031" w:type="pct"/>
                  <w:shd w:val="clear" w:color="auto" w:fill="auto"/>
                  <w:noWrap/>
                  <w:vAlign w:val="center"/>
                  <w:hideMark/>
                </w:tcPr>
                <w:p w14:paraId="363C7701"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85</w:t>
                  </w:r>
                </w:p>
              </w:tc>
              <w:tc>
                <w:tcPr>
                  <w:tcW w:w="1469" w:type="pct"/>
                  <w:shd w:val="clear" w:color="auto" w:fill="A6A6A6" w:themeFill="background1" w:themeFillShade="A6"/>
                  <w:noWrap/>
                  <w:vAlign w:val="center"/>
                  <w:hideMark/>
                </w:tcPr>
                <w:p w14:paraId="48AE3B5A"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0.03842254</w:t>
                  </w:r>
                </w:p>
              </w:tc>
            </w:tr>
            <w:tr w:rsidR="003D2D02" w:rsidRPr="003D2D02" w14:paraId="7D1E90A1" w14:textId="77777777" w:rsidTr="003D2D02">
              <w:trPr>
                <w:trHeight w:val="285"/>
                <w:jc w:val="center"/>
              </w:trPr>
              <w:tc>
                <w:tcPr>
                  <w:tcW w:w="1031" w:type="pct"/>
                  <w:shd w:val="clear" w:color="auto" w:fill="auto"/>
                  <w:noWrap/>
                  <w:vAlign w:val="center"/>
                  <w:hideMark/>
                </w:tcPr>
                <w:p w14:paraId="14AF407C"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90</w:t>
                  </w:r>
                </w:p>
              </w:tc>
              <w:tc>
                <w:tcPr>
                  <w:tcW w:w="1469" w:type="pct"/>
                  <w:shd w:val="clear" w:color="auto" w:fill="auto"/>
                  <w:noWrap/>
                  <w:vAlign w:val="center"/>
                  <w:hideMark/>
                </w:tcPr>
                <w:p w14:paraId="2249A406"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0</w:t>
                  </w:r>
                </w:p>
              </w:tc>
              <w:tc>
                <w:tcPr>
                  <w:tcW w:w="1031" w:type="pct"/>
                  <w:shd w:val="clear" w:color="auto" w:fill="auto"/>
                  <w:noWrap/>
                  <w:vAlign w:val="center"/>
                  <w:hideMark/>
                </w:tcPr>
                <w:p w14:paraId="7E263EE3"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90</w:t>
                  </w:r>
                </w:p>
              </w:tc>
              <w:tc>
                <w:tcPr>
                  <w:tcW w:w="1469" w:type="pct"/>
                  <w:shd w:val="clear" w:color="auto" w:fill="auto"/>
                  <w:noWrap/>
                  <w:vAlign w:val="center"/>
                  <w:hideMark/>
                </w:tcPr>
                <w:p w14:paraId="1C4779F6"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0.01300153</w:t>
                  </w:r>
                </w:p>
              </w:tc>
            </w:tr>
            <w:tr w:rsidR="003D2D02" w:rsidRPr="003D2D02" w14:paraId="2DD6C0FC" w14:textId="77777777" w:rsidTr="003D2D02">
              <w:trPr>
                <w:trHeight w:val="285"/>
                <w:jc w:val="center"/>
              </w:trPr>
              <w:tc>
                <w:tcPr>
                  <w:tcW w:w="1031" w:type="pct"/>
                  <w:shd w:val="clear" w:color="auto" w:fill="auto"/>
                  <w:noWrap/>
                  <w:vAlign w:val="center"/>
                  <w:hideMark/>
                </w:tcPr>
                <w:p w14:paraId="189F6E85"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95</w:t>
                  </w:r>
                </w:p>
              </w:tc>
              <w:tc>
                <w:tcPr>
                  <w:tcW w:w="1469" w:type="pct"/>
                  <w:shd w:val="clear" w:color="auto" w:fill="auto"/>
                  <w:noWrap/>
                  <w:vAlign w:val="center"/>
                  <w:hideMark/>
                </w:tcPr>
                <w:p w14:paraId="375FABE0"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0</w:t>
                  </w:r>
                </w:p>
              </w:tc>
              <w:tc>
                <w:tcPr>
                  <w:tcW w:w="1031" w:type="pct"/>
                  <w:shd w:val="clear" w:color="auto" w:fill="auto"/>
                  <w:noWrap/>
                  <w:vAlign w:val="center"/>
                  <w:hideMark/>
                </w:tcPr>
                <w:p w14:paraId="6C5175C2"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95</w:t>
                  </w:r>
                </w:p>
              </w:tc>
              <w:tc>
                <w:tcPr>
                  <w:tcW w:w="1469" w:type="pct"/>
                  <w:shd w:val="clear" w:color="auto" w:fill="auto"/>
                  <w:noWrap/>
                  <w:vAlign w:val="center"/>
                  <w:hideMark/>
                </w:tcPr>
                <w:p w14:paraId="0C1F74F6"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0.004143329</w:t>
                  </w:r>
                </w:p>
              </w:tc>
            </w:tr>
            <w:tr w:rsidR="003D2D02" w:rsidRPr="003D2D02" w14:paraId="0D7657D2" w14:textId="77777777" w:rsidTr="003D2D02">
              <w:trPr>
                <w:trHeight w:val="285"/>
                <w:jc w:val="center"/>
              </w:trPr>
              <w:tc>
                <w:tcPr>
                  <w:tcW w:w="1031" w:type="pct"/>
                  <w:shd w:val="clear" w:color="auto" w:fill="auto"/>
                  <w:noWrap/>
                  <w:vAlign w:val="center"/>
                  <w:hideMark/>
                </w:tcPr>
                <w:p w14:paraId="22B63F31"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lastRenderedPageBreak/>
                    <w:t>100</w:t>
                  </w:r>
                </w:p>
              </w:tc>
              <w:tc>
                <w:tcPr>
                  <w:tcW w:w="1469" w:type="pct"/>
                  <w:shd w:val="clear" w:color="auto" w:fill="auto"/>
                  <w:noWrap/>
                  <w:vAlign w:val="center"/>
                  <w:hideMark/>
                </w:tcPr>
                <w:p w14:paraId="44A304C1"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0</w:t>
                  </w:r>
                </w:p>
              </w:tc>
              <w:tc>
                <w:tcPr>
                  <w:tcW w:w="1031" w:type="pct"/>
                  <w:shd w:val="clear" w:color="auto" w:fill="auto"/>
                  <w:noWrap/>
                  <w:vAlign w:val="center"/>
                  <w:hideMark/>
                </w:tcPr>
                <w:p w14:paraId="3CFA44AB"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100</w:t>
                  </w:r>
                </w:p>
              </w:tc>
              <w:tc>
                <w:tcPr>
                  <w:tcW w:w="1469" w:type="pct"/>
                  <w:shd w:val="clear" w:color="auto" w:fill="auto"/>
                  <w:noWrap/>
                  <w:vAlign w:val="center"/>
                  <w:hideMark/>
                </w:tcPr>
                <w:p w14:paraId="682924D1" w14:textId="77777777" w:rsidR="003D2D02" w:rsidRPr="003D2D02" w:rsidRDefault="003D2D02" w:rsidP="003D2D02">
                  <w:pPr>
                    <w:widowControl/>
                    <w:jc w:val="center"/>
                    <w:rPr>
                      <w:rFonts w:ascii="Times New Roman" w:hAnsi="Times New Roman" w:cs="Times New Roman"/>
                      <w:color w:val="000000"/>
                      <w:kern w:val="0"/>
                      <w:szCs w:val="21"/>
                    </w:rPr>
                  </w:pPr>
                  <w:r w:rsidRPr="003D2D02">
                    <w:rPr>
                      <w:rFonts w:ascii="Times New Roman" w:hAnsi="Times New Roman" w:cs="Times New Roman"/>
                      <w:color w:val="000000"/>
                      <w:kern w:val="0"/>
                      <w:szCs w:val="21"/>
                    </w:rPr>
                    <w:t>0.00124326</w:t>
                  </w:r>
                </w:p>
              </w:tc>
            </w:tr>
          </w:tbl>
          <w:p w14:paraId="1013CA5D" w14:textId="62688BBF" w:rsidR="00AC4554" w:rsidRPr="00CB4F0D" w:rsidRDefault="00AC4554" w:rsidP="00AC4554">
            <w:pPr>
              <w:spacing w:line="360" w:lineRule="auto"/>
              <w:ind w:firstLineChars="200" w:firstLine="480"/>
              <w:rPr>
                <w:rFonts w:ascii="Times New Roman" w:eastAsia="宋体" w:hAnsi="Times New Roman" w:cs="Times New Roman"/>
                <w:bCs/>
                <w:sz w:val="24"/>
                <w:szCs w:val="28"/>
              </w:rPr>
            </w:pPr>
            <w:r w:rsidRPr="00CB4F0D">
              <w:rPr>
                <w:rFonts w:ascii="Times New Roman" w:eastAsia="宋体" w:hAnsi="Times New Roman" w:cs="Times New Roman"/>
                <w:bCs/>
                <w:sz w:val="24"/>
                <w:szCs w:val="28"/>
              </w:rPr>
              <w:t>由结果可知：连续泄漏，预测时间</w:t>
            </w:r>
            <w:r w:rsidRPr="00CB4F0D">
              <w:rPr>
                <w:rFonts w:ascii="Times New Roman" w:eastAsia="宋体" w:hAnsi="Times New Roman" w:cs="Times New Roman"/>
                <w:bCs/>
                <w:sz w:val="24"/>
                <w:szCs w:val="28"/>
              </w:rPr>
              <w:t>100</w:t>
            </w:r>
            <w:r w:rsidRPr="00CB4F0D">
              <w:rPr>
                <w:rFonts w:ascii="Times New Roman" w:eastAsia="宋体" w:hAnsi="Times New Roman" w:cs="Times New Roman"/>
                <w:bCs/>
                <w:sz w:val="24"/>
                <w:szCs w:val="28"/>
              </w:rPr>
              <w:t>天时，浓度达标时是在下游</w:t>
            </w:r>
            <w:r w:rsidRPr="00CB4F0D">
              <w:rPr>
                <w:rFonts w:ascii="Times New Roman" w:eastAsia="宋体" w:hAnsi="Times New Roman" w:cs="Times New Roman"/>
                <w:bCs/>
                <w:sz w:val="24"/>
                <w:szCs w:val="28"/>
              </w:rPr>
              <w:t>25m</w:t>
            </w:r>
            <w:r w:rsidRPr="00CB4F0D">
              <w:rPr>
                <w:rFonts w:ascii="Times New Roman" w:eastAsia="宋体" w:hAnsi="Times New Roman" w:cs="Times New Roman"/>
                <w:bCs/>
                <w:sz w:val="24"/>
                <w:szCs w:val="28"/>
              </w:rPr>
              <w:t>处，浓度为</w:t>
            </w:r>
            <w:r w:rsidRPr="00CB4F0D">
              <w:rPr>
                <w:rFonts w:ascii="Times New Roman" w:eastAsia="宋体" w:hAnsi="Times New Roman" w:cs="Times New Roman"/>
                <w:bCs/>
                <w:sz w:val="24"/>
                <w:szCs w:val="28"/>
              </w:rPr>
              <w:t>0.067mg/L</w:t>
            </w:r>
            <w:r w:rsidRPr="00CB4F0D">
              <w:rPr>
                <w:rFonts w:ascii="Times New Roman" w:eastAsia="宋体" w:hAnsi="Times New Roman" w:cs="Times New Roman"/>
                <w:bCs/>
                <w:sz w:val="24"/>
                <w:szCs w:val="28"/>
              </w:rPr>
              <w:t>，在下游</w:t>
            </w:r>
            <w:r w:rsidRPr="00CB4F0D">
              <w:rPr>
                <w:rFonts w:ascii="Times New Roman" w:eastAsia="宋体" w:hAnsi="Times New Roman" w:cs="Times New Roman"/>
                <w:bCs/>
                <w:sz w:val="24"/>
                <w:szCs w:val="28"/>
              </w:rPr>
              <w:t>30m</w:t>
            </w:r>
            <w:r w:rsidRPr="00CB4F0D">
              <w:rPr>
                <w:rFonts w:ascii="Times New Roman" w:eastAsia="宋体" w:hAnsi="Times New Roman" w:cs="Times New Roman"/>
                <w:bCs/>
                <w:sz w:val="24"/>
                <w:szCs w:val="28"/>
              </w:rPr>
              <w:t>处时，对环境没有影响；预测时间</w:t>
            </w:r>
            <w:r w:rsidRPr="00CB4F0D">
              <w:rPr>
                <w:rFonts w:ascii="Times New Roman" w:eastAsia="宋体" w:hAnsi="Times New Roman" w:cs="Times New Roman"/>
                <w:bCs/>
                <w:sz w:val="24"/>
                <w:szCs w:val="28"/>
              </w:rPr>
              <w:t>1000</w:t>
            </w:r>
            <w:r w:rsidRPr="00CB4F0D">
              <w:rPr>
                <w:rFonts w:ascii="Times New Roman" w:eastAsia="宋体" w:hAnsi="Times New Roman" w:cs="Times New Roman"/>
                <w:bCs/>
                <w:sz w:val="24"/>
                <w:szCs w:val="28"/>
              </w:rPr>
              <w:t>天时，浓度达标时是在下游</w:t>
            </w:r>
            <w:r w:rsidRPr="00CB4F0D">
              <w:rPr>
                <w:rFonts w:ascii="Times New Roman" w:eastAsia="宋体" w:hAnsi="Times New Roman" w:cs="Times New Roman"/>
                <w:bCs/>
                <w:sz w:val="24"/>
                <w:szCs w:val="28"/>
              </w:rPr>
              <w:t>75m</w:t>
            </w:r>
            <w:r w:rsidRPr="00CB4F0D">
              <w:rPr>
                <w:rFonts w:ascii="Times New Roman" w:eastAsia="宋体" w:hAnsi="Times New Roman" w:cs="Times New Roman"/>
                <w:bCs/>
                <w:sz w:val="24"/>
                <w:szCs w:val="28"/>
              </w:rPr>
              <w:t>处，浓度为</w:t>
            </w:r>
            <w:r w:rsidRPr="00CB4F0D">
              <w:rPr>
                <w:rFonts w:ascii="Times New Roman" w:eastAsia="宋体" w:hAnsi="Times New Roman" w:cs="Times New Roman"/>
                <w:bCs/>
                <w:sz w:val="24"/>
                <w:szCs w:val="28"/>
              </w:rPr>
              <w:t>0.28mg/L</w:t>
            </w:r>
            <w:r w:rsidRPr="00CB4F0D">
              <w:rPr>
                <w:rFonts w:ascii="Times New Roman" w:eastAsia="宋体" w:hAnsi="Times New Roman" w:cs="Times New Roman"/>
                <w:bCs/>
                <w:sz w:val="24"/>
                <w:szCs w:val="28"/>
              </w:rPr>
              <w:t>，在下游</w:t>
            </w:r>
            <w:r w:rsidRPr="00CB4F0D">
              <w:rPr>
                <w:rFonts w:ascii="Times New Roman" w:eastAsia="宋体" w:hAnsi="Times New Roman" w:cs="Times New Roman"/>
                <w:bCs/>
                <w:sz w:val="24"/>
                <w:szCs w:val="28"/>
              </w:rPr>
              <w:t>85m</w:t>
            </w:r>
            <w:r w:rsidRPr="00CB4F0D">
              <w:rPr>
                <w:rFonts w:ascii="Times New Roman" w:eastAsia="宋体" w:hAnsi="Times New Roman" w:cs="Times New Roman"/>
                <w:bCs/>
                <w:sz w:val="24"/>
                <w:szCs w:val="28"/>
              </w:rPr>
              <w:t>处时，对环境没有影响。</w:t>
            </w:r>
          </w:p>
          <w:p w14:paraId="624718AA" w14:textId="77777777" w:rsidR="003D2D02" w:rsidRDefault="00AC4554" w:rsidP="00AC4554">
            <w:pPr>
              <w:spacing w:line="360" w:lineRule="auto"/>
              <w:ind w:firstLineChars="200" w:firstLine="480"/>
              <w:rPr>
                <w:rFonts w:ascii="宋体" w:eastAsia="宋体" w:hAnsi="宋体" w:cs="Times New Roman"/>
                <w:bCs/>
                <w:sz w:val="24"/>
                <w:szCs w:val="28"/>
              </w:rPr>
            </w:pPr>
            <w:r w:rsidRPr="00AC4554">
              <w:rPr>
                <w:rFonts w:ascii="宋体" w:eastAsia="宋体" w:hAnsi="宋体" w:cs="Times New Roman" w:hint="eastAsia"/>
                <w:bCs/>
                <w:sz w:val="24"/>
                <w:szCs w:val="28"/>
              </w:rPr>
              <w:t>由以上计算结果可知，项目储罐如果发生渗漏对周围地下水有一定影响，故企业应加强管理，避免汽油及柴油储罐发生渗漏，减轻对地下水影响。项目厂区下游</w:t>
            </w:r>
            <w:r w:rsidR="006B4161">
              <w:rPr>
                <w:rFonts w:ascii="宋体" w:eastAsia="宋体" w:hAnsi="宋体" w:cs="Times New Roman"/>
                <w:bCs/>
                <w:sz w:val="24"/>
                <w:szCs w:val="28"/>
              </w:rPr>
              <w:t>85</w:t>
            </w:r>
            <w:r w:rsidRPr="00AC4554">
              <w:rPr>
                <w:rFonts w:ascii="宋体" w:eastAsia="宋体" w:hAnsi="宋体" w:cs="Times New Roman" w:hint="eastAsia"/>
                <w:bCs/>
                <w:sz w:val="24"/>
                <w:szCs w:val="28"/>
              </w:rPr>
              <w:t>m范围内无地下水保护目标，故项目不会对周边敏感点造成影响。</w:t>
            </w:r>
          </w:p>
          <w:p w14:paraId="5C8A2B84" w14:textId="77777777" w:rsidR="000936EA" w:rsidRPr="002460F4" w:rsidRDefault="00846A47" w:rsidP="003D2D02">
            <w:pPr>
              <w:spacing w:line="360" w:lineRule="auto"/>
              <w:ind w:firstLineChars="200" w:firstLine="480"/>
              <w:rPr>
                <w:rFonts w:ascii="Times New Roman" w:eastAsia="宋体" w:hAnsi="Times New Roman" w:cs="Times New Roman"/>
                <w:bCs/>
                <w:sz w:val="24"/>
                <w:szCs w:val="28"/>
              </w:rPr>
            </w:pPr>
            <w:r>
              <w:rPr>
                <w:rFonts w:ascii="宋体" w:eastAsia="宋体" w:hAnsi="宋体" w:cs="Times New Roman" w:hint="eastAsia"/>
                <w:bCs/>
                <w:sz w:val="24"/>
                <w:szCs w:val="28"/>
              </w:rPr>
              <w:t>④</w:t>
            </w:r>
            <w:r w:rsidR="007F1665">
              <w:rPr>
                <w:rFonts w:ascii="Times New Roman" w:eastAsia="宋体" w:hAnsi="Times New Roman" w:cs="Times New Roman" w:hint="eastAsia"/>
                <w:bCs/>
                <w:sz w:val="24"/>
                <w:szCs w:val="28"/>
              </w:rPr>
              <w:t>污染防治</w:t>
            </w:r>
            <w:r w:rsidR="000936EA">
              <w:rPr>
                <w:rFonts w:ascii="Times New Roman" w:eastAsia="宋体" w:hAnsi="Times New Roman" w:cs="Times New Roman" w:hint="eastAsia"/>
                <w:bCs/>
                <w:sz w:val="24"/>
                <w:szCs w:val="28"/>
              </w:rPr>
              <w:t>措施</w:t>
            </w:r>
          </w:p>
          <w:p w14:paraId="3BB44729" w14:textId="77777777" w:rsidR="00336806" w:rsidRDefault="007F1665" w:rsidP="007F1665">
            <w:pPr>
              <w:overflowPunct w:val="0"/>
              <w:autoSpaceDE w:val="0"/>
              <w:autoSpaceDN w:val="0"/>
              <w:spacing w:line="360" w:lineRule="auto"/>
              <w:ind w:firstLineChars="200" w:firstLine="480"/>
              <w:rPr>
                <w:rFonts w:ascii="Times New Roman" w:eastAsiaTheme="majorEastAsia" w:hAnsi="Times New Roman" w:cs="Times New Roman"/>
                <w:bCs/>
                <w:color w:val="000000" w:themeColor="text1"/>
                <w:sz w:val="24"/>
                <w:szCs w:val="24"/>
              </w:rPr>
            </w:pPr>
            <w:r w:rsidRPr="007F1665">
              <w:rPr>
                <w:rFonts w:ascii="Times New Roman" w:eastAsiaTheme="majorEastAsia" w:hAnsi="Times New Roman" w:cs="Times New Roman" w:hint="eastAsia"/>
                <w:bCs/>
                <w:color w:val="000000" w:themeColor="text1"/>
                <w:sz w:val="24"/>
                <w:szCs w:val="24"/>
              </w:rPr>
              <w:t>加油站的地下设施（埋地油罐、输油管线等）因长期使用、维护不利或材料腐蚀等原因易造成油品泄漏，油品中含苯系物、多环芳烃和甲基叔丁基醚（</w:t>
            </w:r>
            <w:r w:rsidRPr="007F1665">
              <w:rPr>
                <w:rFonts w:ascii="Times New Roman" w:eastAsiaTheme="majorEastAsia" w:hAnsi="Times New Roman" w:cs="Times New Roman" w:hint="eastAsia"/>
                <w:bCs/>
                <w:color w:val="000000" w:themeColor="text1"/>
                <w:sz w:val="24"/>
                <w:szCs w:val="24"/>
              </w:rPr>
              <w:t>MTBE</w:t>
            </w:r>
            <w:r w:rsidRPr="007F1665">
              <w:rPr>
                <w:rFonts w:ascii="Times New Roman" w:eastAsiaTheme="majorEastAsia" w:hAnsi="Times New Roman" w:cs="Times New Roman" w:hint="eastAsia"/>
                <w:bCs/>
                <w:color w:val="000000" w:themeColor="text1"/>
                <w:sz w:val="24"/>
                <w:szCs w:val="24"/>
              </w:rPr>
              <w:t>）等有毒有害物质，易在土壤中长距离迁移进入地下水，成为影响地下水环境的重要风险源。加油站对土壤和地下水造成的污染具有极强的隐蔽性，很难察觉，土壤和地下水环境一旦受到污染，很难清理整治，治理成本极高，无论企业或是政府都难以负担。由于加油站污染场地量大面广，危害严重，国内外管理部门都高度重视加油站的环境污染防治工作。</w:t>
            </w:r>
          </w:p>
          <w:p w14:paraId="0E1AD26E" w14:textId="77777777" w:rsidR="00290EF2" w:rsidRPr="00290EF2" w:rsidRDefault="00290EF2" w:rsidP="00290EF2">
            <w:pPr>
              <w:overflowPunct w:val="0"/>
              <w:autoSpaceDE w:val="0"/>
              <w:autoSpaceDN w:val="0"/>
              <w:spacing w:line="360" w:lineRule="auto"/>
              <w:ind w:firstLineChars="200" w:firstLine="480"/>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hint="eastAsia"/>
                <w:bCs/>
                <w:color w:val="000000" w:themeColor="text1"/>
                <w:sz w:val="24"/>
                <w:szCs w:val="24"/>
              </w:rPr>
              <w:t>（</w:t>
            </w:r>
            <w:r w:rsidR="009B4A3D">
              <w:rPr>
                <w:rFonts w:ascii="Times New Roman" w:eastAsiaTheme="majorEastAsia" w:hAnsi="Times New Roman" w:cs="Times New Roman" w:hint="eastAsia"/>
                <w:bCs/>
                <w:color w:val="000000" w:themeColor="text1"/>
                <w:sz w:val="24"/>
                <w:szCs w:val="24"/>
              </w:rPr>
              <w:t>a</w:t>
            </w:r>
            <w:r>
              <w:rPr>
                <w:rFonts w:ascii="Times New Roman" w:eastAsiaTheme="majorEastAsia" w:hAnsi="Times New Roman" w:cs="Times New Roman" w:hint="eastAsia"/>
                <w:bCs/>
                <w:color w:val="000000" w:themeColor="text1"/>
                <w:sz w:val="24"/>
                <w:szCs w:val="24"/>
              </w:rPr>
              <w:t>）</w:t>
            </w:r>
            <w:r w:rsidRPr="00290EF2">
              <w:rPr>
                <w:rFonts w:ascii="Times New Roman" w:eastAsiaTheme="majorEastAsia" w:hAnsi="Times New Roman" w:cs="Times New Roman" w:hint="eastAsia"/>
                <w:bCs/>
                <w:color w:val="000000" w:themeColor="text1"/>
                <w:sz w:val="24"/>
                <w:szCs w:val="24"/>
              </w:rPr>
              <w:t>源头控制</w:t>
            </w:r>
          </w:p>
          <w:p w14:paraId="360773F8" w14:textId="77777777" w:rsidR="00290EF2" w:rsidRPr="00290EF2" w:rsidRDefault="00290EF2" w:rsidP="00290EF2">
            <w:pPr>
              <w:overflowPunct w:val="0"/>
              <w:autoSpaceDE w:val="0"/>
              <w:autoSpaceDN w:val="0"/>
              <w:spacing w:line="360" w:lineRule="auto"/>
              <w:ind w:firstLineChars="200" w:firstLine="480"/>
              <w:rPr>
                <w:rFonts w:ascii="Times New Roman" w:eastAsiaTheme="majorEastAsia" w:hAnsi="Times New Roman" w:cs="Times New Roman"/>
                <w:bCs/>
                <w:color w:val="000000" w:themeColor="text1"/>
                <w:sz w:val="24"/>
                <w:szCs w:val="24"/>
              </w:rPr>
            </w:pPr>
            <w:r w:rsidRPr="00290EF2">
              <w:rPr>
                <w:rFonts w:ascii="Times New Roman" w:eastAsiaTheme="majorEastAsia" w:hAnsi="Times New Roman" w:cs="Times New Roman" w:hint="eastAsia"/>
                <w:bCs/>
                <w:color w:val="000000" w:themeColor="text1"/>
                <w:sz w:val="24"/>
                <w:szCs w:val="24"/>
              </w:rPr>
              <w:t>本项目应选用双层油罐进行柴油和汽油的存储。油罐外壁为玻璃钢纤维增强材料，油罐内壁为钢制结构。双层油罐不但具有防腐性能优良、安装简便的特点，还可以安装漏油监测系统，具有全天候实时监测、泄漏自动报警的功能，彻底解决加油站储罐漏油而造成地下水污染的事故发生。</w:t>
            </w:r>
          </w:p>
          <w:p w14:paraId="56F8B8CD" w14:textId="77777777" w:rsidR="00290EF2" w:rsidRPr="00290EF2" w:rsidRDefault="009B4A3D" w:rsidP="00290EF2">
            <w:pPr>
              <w:overflowPunct w:val="0"/>
              <w:autoSpaceDE w:val="0"/>
              <w:autoSpaceDN w:val="0"/>
              <w:spacing w:line="360" w:lineRule="auto"/>
              <w:ind w:firstLineChars="200" w:firstLine="480"/>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hint="eastAsia"/>
                <w:bCs/>
                <w:color w:val="000000" w:themeColor="text1"/>
                <w:sz w:val="24"/>
                <w:szCs w:val="24"/>
              </w:rPr>
              <w:t>（</w:t>
            </w:r>
            <w:r>
              <w:rPr>
                <w:rFonts w:ascii="Times New Roman" w:eastAsiaTheme="majorEastAsia" w:hAnsi="Times New Roman" w:cs="Times New Roman" w:hint="eastAsia"/>
                <w:bCs/>
                <w:color w:val="000000" w:themeColor="text1"/>
                <w:sz w:val="24"/>
                <w:szCs w:val="24"/>
              </w:rPr>
              <w:t>b</w:t>
            </w:r>
            <w:r>
              <w:rPr>
                <w:rFonts w:ascii="Times New Roman" w:eastAsiaTheme="majorEastAsia" w:hAnsi="Times New Roman" w:cs="Times New Roman" w:hint="eastAsia"/>
                <w:bCs/>
                <w:color w:val="000000" w:themeColor="text1"/>
                <w:sz w:val="24"/>
                <w:szCs w:val="24"/>
              </w:rPr>
              <w:t>）</w:t>
            </w:r>
            <w:r w:rsidR="00290EF2" w:rsidRPr="00290EF2">
              <w:rPr>
                <w:rFonts w:ascii="Times New Roman" w:eastAsiaTheme="majorEastAsia" w:hAnsi="Times New Roman" w:cs="Times New Roman" w:hint="eastAsia"/>
                <w:bCs/>
                <w:color w:val="000000" w:themeColor="text1"/>
                <w:sz w:val="24"/>
                <w:szCs w:val="24"/>
              </w:rPr>
              <w:t>防渗漏措施</w:t>
            </w:r>
          </w:p>
          <w:p w14:paraId="1ED663CC" w14:textId="77777777" w:rsidR="00290EF2" w:rsidRPr="00290EF2" w:rsidRDefault="00290EF2" w:rsidP="009B4A3D">
            <w:pPr>
              <w:overflowPunct w:val="0"/>
              <w:autoSpaceDE w:val="0"/>
              <w:autoSpaceDN w:val="0"/>
              <w:spacing w:line="360" w:lineRule="auto"/>
              <w:ind w:firstLineChars="200" w:firstLine="480"/>
              <w:rPr>
                <w:rFonts w:ascii="Times New Roman" w:eastAsiaTheme="majorEastAsia" w:hAnsi="Times New Roman" w:cs="Times New Roman"/>
                <w:bCs/>
                <w:color w:val="000000" w:themeColor="text1"/>
                <w:sz w:val="24"/>
                <w:szCs w:val="24"/>
              </w:rPr>
            </w:pPr>
            <w:r w:rsidRPr="00290EF2">
              <w:rPr>
                <w:rFonts w:ascii="Times New Roman" w:eastAsiaTheme="majorEastAsia" w:hAnsi="Times New Roman" w:cs="Times New Roman" w:hint="eastAsia"/>
                <w:bCs/>
                <w:color w:val="000000" w:themeColor="text1"/>
                <w:sz w:val="24"/>
                <w:szCs w:val="24"/>
              </w:rPr>
              <w:t>对项目采取分区防渗，厂区按非污染区、一般防渗区和重点防渗区划分，分别采取不同等级的防渗措施。地下管道及地下储罐属于重点防治区，地面属于一般防治区。一般污染防治区防渗层的防渗性能不应低于</w:t>
            </w:r>
            <w:r w:rsidRPr="00290EF2">
              <w:rPr>
                <w:rFonts w:ascii="Times New Roman" w:eastAsiaTheme="majorEastAsia" w:hAnsi="Times New Roman" w:cs="Times New Roman" w:hint="eastAsia"/>
                <w:bCs/>
                <w:color w:val="000000" w:themeColor="text1"/>
                <w:sz w:val="24"/>
                <w:szCs w:val="24"/>
              </w:rPr>
              <w:t>1.5m</w:t>
            </w:r>
            <w:r w:rsidRPr="00290EF2">
              <w:rPr>
                <w:rFonts w:ascii="Times New Roman" w:eastAsiaTheme="majorEastAsia" w:hAnsi="Times New Roman" w:cs="Times New Roman" w:hint="eastAsia"/>
                <w:bCs/>
                <w:color w:val="000000" w:themeColor="text1"/>
                <w:sz w:val="24"/>
                <w:szCs w:val="24"/>
              </w:rPr>
              <w:t>厚渗透系数为</w:t>
            </w:r>
            <w:r w:rsidRPr="00290EF2">
              <w:rPr>
                <w:rFonts w:ascii="Times New Roman" w:eastAsiaTheme="majorEastAsia" w:hAnsi="Times New Roman" w:cs="Times New Roman" w:hint="eastAsia"/>
                <w:bCs/>
                <w:color w:val="000000" w:themeColor="text1"/>
                <w:sz w:val="24"/>
                <w:szCs w:val="24"/>
              </w:rPr>
              <w:t>1.0</w:t>
            </w:r>
            <w:r w:rsidR="009B4A3D">
              <w:rPr>
                <w:rFonts w:ascii="Times New Roman" w:eastAsiaTheme="majorEastAsia" w:hAnsi="Times New Roman" w:cs="Times New Roman"/>
                <w:bCs/>
                <w:color w:val="000000" w:themeColor="text1"/>
                <w:sz w:val="24"/>
                <w:szCs w:val="24"/>
              </w:rPr>
              <w:t>*</w:t>
            </w:r>
            <w:r w:rsidRPr="00290EF2">
              <w:rPr>
                <w:rFonts w:ascii="Times New Roman" w:eastAsiaTheme="majorEastAsia" w:hAnsi="Times New Roman" w:cs="Times New Roman" w:hint="eastAsia"/>
                <w:bCs/>
                <w:color w:val="000000" w:themeColor="text1"/>
                <w:sz w:val="24"/>
                <w:szCs w:val="24"/>
              </w:rPr>
              <w:t>10</w:t>
            </w:r>
            <w:r w:rsidRPr="009B4A3D">
              <w:rPr>
                <w:rFonts w:ascii="Times New Roman" w:eastAsiaTheme="majorEastAsia" w:hAnsi="Times New Roman" w:cs="Times New Roman" w:hint="eastAsia"/>
                <w:bCs/>
                <w:color w:val="000000" w:themeColor="text1"/>
                <w:sz w:val="24"/>
                <w:szCs w:val="24"/>
                <w:vertAlign w:val="superscript"/>
              </w:rPr>
              <w:t>-7</w:t>
            </w:r>
            <w:r w:rsidRPr="00290EF2">
              <w:rPr>
                <w:rFonts w:ascii="Times New Roman" w:eastAsiaTheme="majorEastAsia" w:hAnsi="Times New Roman" w:cs="Times New Roman" w:hint="eastAsia"/>
                <w:bCs/>
                <w:color w:val="000000" w:themeColor="text1"/>
                <w:sz w:val="24"/>
                <w:szCs w:val="24"/>
              </w:rPr>
              <w:t>cm/s</w:t>
            </w:r>
            <w:r w:rsidRPr="00290EF2">
              <w:rPr>
                <w:rFonts w:ascii="Times New Roman" w:eastAsiaTheme="majorEastAsia" w:hAnsi="Times New Roman" w:cs="Times New Roman" w:hint="eastAsia"/>
                <w:bCs/>
                <w:color w:val="000000" w:themeColor="text1"/>
                <w:sz w:val="24"/>
                <w:szCs w:val="24"/>
              </w:rPr>
              <w:t>的黏土层的防渗性能，重点污染防治区防渗层的防渗性能不应低于</w:t>
            </w:r>
            <w:r w:rsidRPr="00290EF2">
              <w:rPr>
                <w:rFonts w:ascii="Times New Roman" w:eastAsiaTheme="majorEastAsia" w:hAnsi="Times New Roman" w:cs="Times New Roman" w:hint="eastAsia"/>
                <w:bCs/>
                <w:color w:val="000000" w:themeColor="text1"/>
                <w:sz w:val="24"/>
                <w:szCs w:val="24"/>
              </w:rPr>
              <w:t>6.0m</w:t>
            </w:r>
            <w:r w:rsidRPr="00290EF2">
              <w:rPr>
                <w:rFonts w:ascii="Times New Roman" w:eastAsiaTheme="majorEastAsia" w:hAnsi="Times New Roman" w:cs="Times New Roman" w:hint="eastAsia"/>
                <w:bCs/>
                <w:color w:val="000000" w:themeColor="text1"/>
                <w:sz w:val="24"/>
                <w:szCs w:val="24"/>
              </w:rPr>
              <w:t>厚渗透系数为</w:t>
            </w:r>
            <w:r w:rsidRPr="00290EF2">
              <w:rPr>
                <w:rFonts w:ascii="Times New Roman" w:eastAsiaTheme="majorEastAsia" w:hAnsi="Times New Roman" w:cs="Times New Roman" w:hint="eastAsia"/>
                <w:bCs/>
                <w:color w:val="000000" w:themeColor="text1"/>
                <w:sz w:val="24"/>
                <w:szCs w:val="24"/>
              </w:rPr>
              <w:t>1.0</w:t>
            </w:r>
            <w:r w:rsidR="009B4A3D">
              <w:rPr>
                <w:rFonts w:ascii="Times New Roman" w:eastAsiaTheme="majorEastAsia" w:hAnsi="Times New Roman" w:cs="Times New Roman" w:hint="eastAsia"/>
                <w:bCs/>
                <w:color w:val="000000" w:themeColor="text1"/>
                <w:sz w:val="24"/>
                <w:szCs w:val="24"/>
              </w:rPr>
              <w:t>*</w:t>
            </w:r>
            <w:r w:rsidRPr="00290EF2">
              <w:rPr>
                <w:rFonts w:ascii="Times New Roman" w:eastAsiaTheme="majorEastAsia" w:hAnsi="Times New Roman" w:cs="Times New Roman" w:hint="eastAsia"/>
                <w:bCs/>
                <w:color w:val="000000" w:themeColor="text1"/>
                <w:sz w:val="24"/>
                <w:szCs w:val="24"/>
              </w:rPr>
              <w:t>10</w:t>
            </w:r>
            <w:r w:rsidR="009B4A3D" w:rsidRPr="009B4A3D">
              <w:rPr>
                <w:rFonts w:ascii="Times New Roman" w:eastAsiaTheme="majorEastAsia" w:hAnsi="Times New Roman" w:cs="Times New Roman"/>
                <w:bCs/>
                <w:color w:val="000000" w:themeColor="text1"/>
                <w:sz w:val="24"/>
                <w:szCs w:val="24"/>
                <w:vertAlign w:val="superscript"/>
              </w:rPr>
              <w:t>-</w:t>
            </w:r>
            <w:r w:rsidRPr="009B4A3D">
              <w:rPr>
                <w:rFonts w:ascii="Times New Roman" w:eastAsiaTheme="majorEastAsia" w:hAnsi="Times New Roman" w:cs="Times New Roman" w:hint="eastAsia"/>
                <w:bCs/>
                <w:color w:val="000000" w:themeColor="text1"/>
                <w:sz w:val="24"/>
                <w:szCs w:val="24"/>
                <w:vertAlign w:val="superscript"/>
              </w:rPr>
              <w:t>7</w:t>
            </w:r>
            <w:r w:rsidRPr="00290EF2">
              <w:rPr>
                <w:rFonts w:ascii="Times New Roman" w:eastAsiaTheme="majorEastAsia" w:hAnsi="Times New Roman" w:cs="Times New Roman" w:hint="eastAsia"/>
                <w:bCs/>
                <w:color w:val="000000" w:themeColor="text1"/>
                <w:sz w:val="24"/>
                <w:szCs w:val="24"/>
              </w:rPr>
              <w:t xml:space="preserve"> cm/s</w:t>
            </w:r>
            <w:r w:rsidRPr="00290EF2">
              <w:rPr>
                <w:rFonts w:ascii="Times New Roman" w:eastAsiaTheme="majorEastAsia" w:hAnsi="Times New Roman" w:cs="Times New Roman" w:hint="eastAsia"/>
                <w:bCs/>
                <w:color w:val="000000" w:themeColor="text1"/>
                <w:sz w:val="24"/>
                <w:szCs w:val="24"/>
              </w:rPr>
              <w:t>的黏土层的防渗性能。</w:t>
            </w:r>
          </w:p>
          <w:p w14:paraId="21BF3BFD" w14:textId="77777777" w:rsidR="00290EF2" w:rsidRPr="00290EF2" w:rsidRDefault="00290EF2" w:rsidP="00290EF2">
            <w:pPr>
              <w:overflowPunct w:val="0"/>
              <w:autoSpaceDE w:val="0"/>
              <w:autoSpaceDN w:val="0"/>
              <w:spacing w:line="360" w:lineRule="auto"/>
              <w:ind w:firstLineChars="200" w:firstLine="480"/>
              <w:rPr>
                <w:rFonts w:ascii="Times New Roman" w:eastAsiaTheme="majorEastAsia" w:hAnsi="Times New Roman" w:cs="Times New Roman"/>
                <w:bCs/>
                <w:color w:val="000000" w:themeColor="text1"/>
                <w:sz w:val="24"/>
                <w:szCs w:val="24"/>
              </w:rPr>
            </w:pPr>
            <w:r w:rsidRPr="00290EF2">
              <w:rPr>
                <w:rFonts w:ascii="Times New Roman" w:eastAsiaTheme="majorEastAsia" w:hAnsi="Times New Roman" w:cs="Times New Roman" w:hint="eastAsia"/>
                <w:bCs/>
                <w:color w:val="000000" w:themeColor="text1"/>
                <w:sz w:val="24"/>
                <w:szCs w:val="24"/>
              </w:rPr>
              <w:t>罐池防腐、防渗。地下罐池应为钢筋混凝土罐池，罐池内壁应设置玻璃钢耐油防渗层。玻璃钢耐油防渗层为复合结构，自罐池内表面向上依次为过渡层、增强层、防渗层、增强层、富树脂层。树脂选用间苯型或双酚</w:t>
            </w:r>
            <w:r w:rsidRPr="00290EF2">
              <w:rPr>
                <w:rFonts w:ascii="Times New Roman" w:eastAsiaTheme="majorEastAsia" w:hAnsi="Times New Roman" w:cs="Times New Roman" w:hint="eastAsia"/>
                <w:bCs/>
                <w:color w:val="000000" w:themeColor="text1"/>
                <w:sz w:val="24"/>
                <w:szCs w:val="24"/>
              </w:rPr>
              <w:t>A</w:t>
            </w:r>
            <w:r w:rsidRPr="00290EF2">
              <w:rPr>
                <w:rFonts w:ascii="Times New Roman" w:eastAsiaTheme="majorEastAsia" w:hAnsi="Times New Roman" w:cs="Times New Roman" w:hint="eastAsia"/>
                <w:bCs/>
                <w:color w:val="000000" w:themeColor="text1"/>
                <w:sz w:val="24"/>
                <w:szCs w:val="24"/>
              </w:rPr>
              <w:t>型不饱和聚酯树脂，过渡层增强玻璃钢与油罐池内表面的粘结力，上、下增强层保护防渗层不破坏，防渗层达到防渗效果。表面富树脂层进一步提高防腐性能。实践证明，这种复合结构防渗层在</w:t>
            </w:r>
            <w:r w:rsidRPr="00290EF2">
              <w:rPr>
                <w:rFonts w:ascii="Times New Roman" w:eastAsiaTheme="majorEastAsia" w:hAnsi="Times New Roman" w:cs="Times New Roman" w:hint="eastAsia"/>
                <w:bCs/>
                <w:color w:val="000000" w:themeColor="text1"/>
                <w:sz w:val="24"/>
                <w:szCs w:val="24"/>
              </w:rPr>
              <w:t>300kPa</w:t>
            </w:r>
            <w:r w:rsidRPr="00290EF2">
              <w:rPr>
                <w:rFonts w:ascii="Times New Roman" w:eastAsiaTheme="majorEastAsia" w:hAnsi="Times New Roman" w:cs="Times New Roman" w:hint="eastAsia"/>
                <w:bCs/>
                <w:color w:val="000000" w:themeColor="text1"/>
                <w:sz w:val="24"/>
                <w:szCs w:val="24"/>
              </w:rPr>
              <w:t>压力下没有发</w:t>
            </w:r>
            <w:r w:rsidRPr="00290EF2">
              <w:rPr>
                <w:rFonts w:ascii="Times New Roman" w:eastAsiaTheme="majorEastAsia" w:hAnsi="Times New Roman" w:cs="Times New Roman" w:hint="eastAsia"/>
                <w:bCs/>
                <w:color w:val="000000" w:themeColor="text1"/>
                <w:sz w:val="24"/>
                <w:szCs w:val="24"/>
              </w:rPr>
              <w:lastRenderedPageBreak/>
              <w:t>生渗漏。</w:t>
            </w:r>
          </w:p>
          <w:p w14:paraId="406D1933" w14:textId="77777777" w:rsidR="00290EF2" w:rsidRPr="007F1665" w:rsidRDefault="00290EF2" w:rsidP="00290EF2">
            <w:pPr>
              <w:overflowPunct w:val="0"/>
              <w:autoSpaceDE w:val="0"/>
              <w:autoSpaceDN w:val="0"/>
              <w:spacing w:line="360" w:lineRule="auto"/>
              <w:ind w:firstLineChars="200" w:firstLine="480"/>
              <w:rPr>
                <w:rFonts w:ascii="Times New Roman" w:eastAsiaTheme="majorEastAsia" w:hAnsi="Times New Roman" w:cs="Times New Roman"/>
                <w:bCs/>
                <w:color w:val="000000" w:themeColor="text1"/>
                <w:sz w:val="24"/>
                <w:szCs w:val="24"/>
              </w:rPr>
            </w:pPr>
            <w:r w:rsidRPr="00290EF2">
              <w:rPr>
                <w:rFonts w:ascii="Times New Roman" w:eastAsiaTheme="majorEastAsia" w:hAnsi="Times New Roman" w:cs="Times New Roman" w:hint="eastAsia"/>
                <w:bCs/>
                <w:color w:val="000000" w:themeColor="text1"/>
                <w:sz w:val="24"/>
                <w:szCs w:val="24"/>
              </w:rPr>
              <w:t>地下储油罐周围设计防渗漏检查孔或检查通道，为及时发现地下油罐渗漏提供条件，防止成品油泄漏造成大面积的地下水污染。</w:t>
            </w:r>
          </w:p>
          <w:p w14:paraId="346C8D86" w14:textId="77777777" w:rsidR="00147D84" w:rsidRPr="00147D84" w:rsidRDefault="00147D84" w:rsidP="00147D84">
            <w:pPr>
              <w:spacing w:line="360" w:lineRule="auto"/>
              <w:ind w:firstLine="480"/>
              <w:rPr>
                <w:rFonts w:ascii="Times New Roman" w:eastAsia="宋体" w:hAnsi="Times New Roman" w:cs="Times New Roman"/>
                <w:bCs/>
                <w:color w:val="000000" w:themeColor="text1"/>
                <w:sz w:val="24"/>
                <w:szCs w:val="28"/>
              </w:rPr>
            </w:pPr>
            <w:r w:rsidRPr="00147D84">
              <w:rPr>
                <w:rFonts w:ascii="Times New Roman" w:eastAsia="宋体" w:hAnsi="Times New Roman" w:cs="Times New Roman" w:hint="eastAsia"/>
                <w:bCs/>
                <w:color w:val="000000" w:themeColor="text1"/>
                <w:sz w:val="24"/>
                <w:szCs w:val="28"/>
              </w:rPr>
              <w:t>罐池的侧壁高度应不小于油罐的高度，从而形成防油堤，在发生漏油事故的情况下可以抑制油品扩散。罐池侧壁也应采取与罐池一样的防腐、防渗处理。罐池的有效容积不应小于</w:t>
            </w:r>
            <w:r w:rsidRPr="00147D84">
              <w:rPr>
                <w:rFonts w:ascii="Times New Roman" w:eastAsia="宋体" w:hAnsi="Times New Roman" w:cs="Times New Roman" w:hint="eastAsia"/>
                <w:bCs/>
                <w:color w:val="000000" w:themeColor="text1"/>
                <w:sz w:val="24"/>
                <w:szCs w:val="28"/>
              </w:rPr>
              <w:t>100</w:t>
            </w:r>
            <w:r w:rsidRPr="00147D84">
              <w:rPr>
                <w:rFonts w:ascii="Times New Roman" w:eastAsia="宋体" w:hAnsi="Times New Roman" w:cs="Times New Roman" w:hint="eastAsia"/>
                <w:bCs/>
                <w:color w:val="000000" w:themeColor="text1"/>
                <w:sz w:val="24"/>
                <w:szCs w:val="28"/>
              </w:rPr>
              <w:t>立方米，大于油罐总容量（</w:t>
            </w:r>
            <w:r w:rsidRPr="00147D84">
              <w:rPr>
                <w:rFonts w:ascii="Times New Roman" w:eastAsia="宋体" w:hAnsi="Times New Roman" w:cs="Times New Roman" w:hint="eastAsia"/>
                <w:bCs/>
                <w:color w:val="000000" w:themeColor="text1"/>
                <w:sz w:val="24"/>
                <w:szCs w:val="28"/>
              </w:rPr>
              <w:t>180</w:t>
            </w:r>
            <w:r w:rsidRPr="00147D84">
              <w:rPr>
                <w:rFonts w:ascii="Times New Roman" w:eastAsia="宋体" w:hAnsi="Times New Roman" w:cs="Times New Roman" w:hint="eastAsia"/>
                <w:bCs/>
                <w:color w:val="000000" w:themeColor="text1"/>
                <w:sz w:val="24"/>
                <w:szCs w:val="28"/>
              </w:rPr>
              <w:t>立方米）的</w:t>
            </w:r>
            <w:r w:rsidRPr="00147D84">
              <w:rPr>
                <w:rFonts w:ascii="Times New Roman" w:eastAsia="宋体" w:hAnsi="Times New Roman" w:cs="Times New Roman" w:hint="eastAsia"/>
                <w:bCs/>
                <w:color w:val="000000" w:themeColor="text1"/>
                <w:sz w:val="24"/>
                <w:szCs w:val="28"/>
              </w:rPr>
              <w:t>50%</w:t>
            </w:r>
            <w:r w:rsidRPr="00147D84">
              <w:rPr>
                <w:rFonts w:ascii="Times New Roman" w:eastAsia="宋体" w:hAnsi="Times New Roman" w:cs="Times New Roman" w:hint="eastAsia"/>
                <w:bCs/>
                <w:color w:val="000000" w:themeColor="text1"/>
                <w:sz w:val="24"/>
                <w:szCs w:val="28"/>
              </w:rPr>
              <w:t>，可以防止成品油意外事故渗漏时造成大面积的环境污染。</w:t>
            </w:r>
          </w:p>
          <w:p w14:paraId="437E18E8" w14:textId="77777777" w:rsidR="00BC130C" w:rsidRPr="00BC130C" w:rsidRDefault="00147D84" w:rsidP="0068348B">
            <w:pPr>
              <w:spacing w:line="360" w:lineRule="auto"/>
              <w:ind w:firstLineChars="200" w:firstLine="480"/>
              <w:rPr>
                <w:rFonts w:ascii="Times New Roman" w:eastAsiaTheme="majorEastAsia" w:hAnsi="Times New Roman" w:cs="Times New Roman"/>
                <w:bCs/>
                <w:color w:val="FF0000"/>
                <w:sz w:val="24"/>
                <w:szCs w:val="24"/>
              </w:rPr>
            </w:pPr>
            <w:r w:rsidRPr="00147D84">
              <w:rPr>
                <w:rFonts w:ascii="Times New Roman" w:eastAsia="宋体" w:hAnsi="Times New Roman" w:cs="Times New Roman" w:hint="eastAsia"/>
                <w:bCs/>
                <w:color w:val="000000" w:themeColor="text1"/>
                <w:sz w:val="24"/>
                <w:szCs w:val="28"/>
              </w:rPr>
              <w:t>在认真采取以上措施的基础上，加油站一旦发生溢出与渗漏事故，油品将由于防渗层的保护作用，积聚在储油区，不会对地下水源造成影响。</w:t>
            </w:r>
          </w:p>
          <w:p w14:paraId="700AB66F" w14:textId="33728355" w:rsidR="006B3C2E" w:rsidRPr="00BD1A4C" w:rsidRDefault="006B3C2E" w:rsidP="00C10CC5">
            <w:pPr>
              <w:overflowPunct w:val="0"/>
              <w:autoSpaceDE w:val="0"/>
              <w:autoSpaceDN w:val="0"/>
              <w:spacing w:line="360" w:lineRule="auto"/>
              <w:rPr>
                <w:rFonts w:ascii="Times New Roman" w:eastAsiaTheme="majorEastAsia" w:hAnsi="Times New Roman" w:cs="Times New Roman"/>
                <w:b/>
                <w:sz w:val="24"/>
                <w:szCs w:val="24"/>
              </w:rPr>
            </w:pPr>
            <w:r w:rsidRPr="00BD1A4C">
              <w:rPr>
                <w:rFonts w:ascii="Times New Roman" w:eastAsiaTheme="majorEastAsia" w:hAnsi="Times New Roman" w:cs="Times New Roman"/>
                <w:b/>
                <w:sz w:val="24"/>
                <w:szCs w:val="24"/>
              </w:rPr>
              <w:t>8.</w:t>
            </w:r>
            <w:r w:rsidR="00772ABB">
              <w:rPr>
                <w:rFonts w:ascii="Times New Roman" w:eastAsiaTheme="majorEastAsia" w:hAnsi="Times New Roman" w:cs="Times New Roman"/>
                <w:b/>
                <w:sz w:val="24"/>
                <w:szCs w:val="24"/>
              </w:rPr>
              <w:t>3</w:t>
            </w:r>
            <w:r w:rsidRPr="00BD1A4C">
              <w:rPr>
                <w:rFonts w:ascii="Times New Roman" w:eastAsiaTheme="majorEastAsia" w:hAnsi="Times New Roman" w:cs="Times New Roman"/>
                <w:b/>
                <w:sz w:val="24"/>
                <w:szCs w:val="24"/>
              </w:rPr>
              <w:t>环保</w:t>
            </w:r>
            <w:r w:rsidRPr="00BD1A4C">
              <w:rPr>
                <w:rFonts w:ascii="Times New Roman" w:eastAsiaTheme="majorEastAsia" w:hAnsi="Times New Roman" w:cs="Times New Roman"/>
                <w:b/>
                <w:sz w:val="24"/>
                <w:szCs w:val="24"/>
              </w:rPr>
              <w:t>“</w:t>
            </w:r>
            <w:r w:rsidRPr="00BD1A4C">
              <w:rPr>
                <w:rFonts w:ascii="Times New Roman" w:eastAsiaTheme="majorEastAsia" w:hAnsi="Times New Roman" w:cs="Times New Roman"/>
                <w:b/>
                <w:sz w:val="24"/>
                <w:szCs w:val="24"/>
              </w:rPr>
              <w:t>三同时</w:t>
            </w:r>
            <w:r w:rsidRPr="00BD1A4C">
              <w:rPr>
                <w:rFonts w:ascii="Times New Roman" w:eastAsiaTheme="majorEastAsia" w:hAnsi="Times New Roman" w:cs="Times New Roman"/>
                <w:b/>
                <w:sz w:val="24"/>
                <w:szCs w:val="24"/>
              </w:rPr>
              <w:t>”</w:t>
            </w:r>
            <w:r w:rsidRPr="00BD1A4C">
              <w:rPr>
                <w:rFonts w:ascii="Times New Roman" w:eastAsiaTheme="majorEastAsia" w:hAnsi="Times New Roman" w:cs="Times New Roman"/>
                <w:b/>
                <w:sz w:val="24"/>
                <w:szCs w:val="24"/>
              </w:rPr>
              <w:t>项目</w:t>
            </w:r>
          </w:p>
          <w:p w14:paraId="6605BCA1" w14:textId="77777777" w:rsidR="006B3C2E" w:rsidRPr="00BD1A4C" w:rsidRDefault="006B3C2E" w:rsidP="006B3C2E">
            <w:pPr>
              <w:overflowPunct w:val="0"/>
              <w:autoSpaceDE w:val="0"/>
              <w:autoSpaceDN w:val="0"/>
              <w:spacing w:line="360" w:lineRule="auto"/>
              <w:ind w:firstLineChars="200" w:firstLine="480"/>
              <w:rPr>
                <w:rFonts w:ascii="Times New Roman" w:eastAsiaTheme="majorEastAsia" w:hAnsi="Times New Roman" w:cs="Times New Roman"/>
                <w:bCs/>
                <w:sz w:val="24"/>
                <w:szCs w:val="24"/>
              </w:rPr>
            </w:pPr>
            <w:r w:rsidRPr="00BD1A4C">
              <w:rPr>
                <w:rFonts w:ascii="Times New Roman" w:eastAsiaTheme="majorEastAsia" w:hAnsi="Times New Roman" w:cs="Times New Roman"/>
                <w:bCs/>
                <w:sz w:val="24"/>
                <w:szCs w:val="24"/>
              </w:rPr>
              <w:t>根据《中华人民共和国环境保护法》的规定，建设项目污染防治设施必须与主体工程同时设计、同时施工、同时投入运行，而污染防治设施建设</w:t>
            </w:r>
            <w:r w:rsidRPr="00BD1A4C">
              <w:rPr>
                <w:rFonts w:ascii="Times New Roman" w:eastAsiaTheme="majorEastAsia" w:hAnsi="Times New Roman" w:cs="Times New Roman"/>
                <w:bCs/>
                <w:sz w:val="24"/>
                <w:szCs w:val="24"/>
              </w:rPr>
              <w:t>“</w:t>
            </w:r>
            <w:r w:rsidRPr="00BD1A4C">
              <w:rPr>
                <w:rFonts w:ascii="Times New Roman" w:eastAsiaTheme="majorEastAsia" w:hAnsi="Times New Roman" w:cs="Times New Roman"/>
                <w:bCs/>
                <w:sz w:val="24"/>
                <w:szCs w:val="24"/>
              </w:rPr>
              <w:t>三同时</w:t>
            </w:r>
            <w:r w:rsidRPr="00BD1A4C">
              <w:rPr>
                <w:rFonts w:ascii="Times New Roman" w:eastAsiaTheme="majorEastAsia" w:hAnsi="Times New Roman" w:cs="Times New Roman"/>
                <w:bCs/>
                <w:sz w:val="24"/>
                <w:szCs w:val="24"/>
              </w:rPr>
              <w:t>”</w:t>
            </w:r>
            <w:r w:rsidRPr="00BD1A4C">
              <w:rPr>
                <w:rFonts w:ascii="Times New Roman" w:eastAsiaTheme="majorEastAsia" w:hAnsi="Times New Roman" w:cs="Times New Roman"/>
                <w:bCs/>
                <w:sz w:val="24"/>
                <w:szCs w:val="24"/>
              </w:rPr>
              <w:t>验收是严格控制新污染源和污染物排放总量、遏制环境恶化趋势的有力措施。本项目应申请</w:t>
            </w:r>
            <w:r w:rsidRPr="00BD1A4C">
              <w:rPr>
                <w:rFonts w:ascii="Times New Roman" w:eastAsiaTheme="majorEastAsia" w:hAnsi="Times New Roman" w:cs="Times New Roman"/>
                <w:bCs/>
                <w:sz w:val="24"/>
                <w:szCs w:val="24"/>
              </w:rPr>
              <w:t>“</w:t>
            </w:r>
            <w:r w:rsidRPr="00BD1A4C">
              <w:rPr>
                <w:rFonts w:ascii="Times New Roman" w:eastAsiaTheme="majorEastAsia" w:hAnsi="Times New Roman" w:cs="Times New Roman"/>
                <w:bCs/>
                <w:sz w:val="24"/>
                <w:szCs w:val="24"/>
              </w:rPr>
              <w:t>三同时</w:t>
            </w:r>
            <w:r w:rsidRPr="00BD1A4C">
              <w:rPr>
                <w:rFonts w:ascii="Times New Roman" w:eastAsiaTheme="majorEastAsia" w:hAnsi="Times New Roman" w:cs="Times New Roman"/>
                <w:bCs/>
                <w:sz w:val="24"/>
                <w:szCs w:val="24"/>
              </w:rPr>
              <w:t>”</w:t>
            </w:r>
            <w:r w:rsidRPr="00BD1A4C">
              <w:rPr>
                <w:rFonts w:ascii="Times New Roman" w:eastAsiaTheme="majorEastAsia" w:hAnsi="Times New Roman" w:cs="Times New Roman"/>
                <w:bCs/>
                <w:sz w:val="24"/>
                <w:szCs w:val="24"/>
              </w:rPr>
              <w:t>验收，具体实施计划为：</w:t>
            </w:r>
          </w:p>
          <w:p w14:paraId="05225385" w14:textId="77777777" w:rsidR="006B3C2E" w:rsidRPr="00BD1A4C" w:rsidRDefault="006B3C2E" w:rsidP="006B3C2E">
            <w:pPr>
              <w:overflowPunct w:val="0"/>
              <w:autoSpaceDE w:val="0"/>
              <w:autoSpaceDN w:val="0"/>
              <w:spacing w:line="360" w:lineRule="auto"/>
              <w:ind w:firstLineChars="200" w:firstLine="480"/>
              <w:rPr>
                <w:rFonts w:ascii="Times New Roman" w:eastAsiaTheme="majorEastAsia" w:hAnsi="Times New Roman" w:cs="Times New Roman"/>
                <w:bCs/>
                <w:sz w:val="24"/>
                <w:szCs w:val="24"/>
              </w:rPr>
            </w:pPr>
            <w:r w:rsidRPr="00BD1A4C">
              <w:rPr>
                <w:rFonts w:ascii="Times New Roman" w:eastAsiaTheme="majorEastAsia" w:hAnsi="Times New Roman" w:cs="Times New Roman"/>
                <w:bCs/>
                <w:sz w:val="24"/>
                <w:szCs w:val="24"/>
              </w:rPr>
              <w:t>（</w:t>
            </w:r>
            <w:r w:rsidRPr="00BD1A4C">
              <w:rPr>
                <w:rFonts w:ascii="Times New Roman" w:eastAsiaTheme="majorEastAsia" w:hAnsi="Times New Roman" w:cs="Times New Roman"/>
                <w:bCs/>
                <w:sz w:val="24"/>
                <w:szCs w:val="24"/>
              </w:rPr>
              <w:t>1</w:t>
            </w:r>
            <w:r w:rsidRPr="00BD1A4C">
              <w:rPr>
                <w:rFonts w:ascii="Times New Roman" w:eastAsiaTheme="majorEastAsia" w:hAnsi="Times New Roman" w:cs="Times New Roman"/>
                <w:bCs/>
                <w:sz w:val="24"/>
                <w:szCs w:val="24"/>
              </w:rPr>
              <w:t>）建设单位请有资质的环境监测部门对正常生产情况下各排污口排放的污染物浓度进行监测。</w:t>
            </w:r>
          </w:p>
          <w:p w14:paraId="10EABF6E" w14:textId="7E62BBCD" w:rsidR="006B3C2E" w:rsidRPr="00BD1A4C" w:rsidRDefault="006B3C2E" w:rsidP="006B3C2E">
            <w:pPr>
              <w:overflowPunct w:val="0"/>
              <w:autoSpaceDE w:val="0"/>
              <w:autoSpaceDN w:val="0"/>
              <w:spacing w:line="360" w:lineRule="auto"/>
              <w:ind w:firstLineChars="200" w:firstLine="480"/>
              <w:rPr>
                <w:rFonts w:ascii="Times New Roman" w:eastAsiaTheme="majorEastAsia" w:hAnsi="Times New Roman" w:cs="Times New Roman"/>
                <w:bCs/>
                <w:sz w:val="24"/>
                <w:szCs w:val="24"/>
              </w:rPr>
            </w:pPr>
            <w:r w:rsidRPr="00BD1A4C">
              <w:rPr>
                <w:rFonts w:ascii="Times New Roman" w:eastAsiaTheme="majorEastAsia" w:hAnsi="Times New Roman" w:cs="Times New Roman"/>
                <w:bCs/>
                <w:sz w:val="24"/>
                <w:szCs w:val="24"/>
              </w:rPr>
              <w:t>（</w:t>
            </w:r>
            <w:r w:rsidRPr="00BD1A4C">
              <w:rPr>
                <w:rFonts w:ascii="Times New Roman" w:eastAsiaTheme="majorEastAsia" w:hAnsi="Times New Roman" w:cs="Times New Roman"/>
                <w:bCs/>
                <w:sz w:val="24"/>
                <w:szCs w:val="24"/>
              </w:rPr>
              <w:t>2</w:t>
            </w:r>
            <w:r w:rsidRPr="00BD1A4C">
              <w:rPr>
                <w:rFonts w:ascii="Times New Roman" w:eastAsiaTheme="majorEastAsia" w:hAnsi="Times New Roman" w:cs="Times New Roman"/>
                <w:bCs/>
                <w:sz w:val="24"/>
                <w:szCs w:val="24"/>
              </w:rPr>
              <w:t>）针对固废，建设单位向当地环保主管部门（</w:t>
            </w:r>
            <w:r w:rsidR="00231961">
              <w:rPr>
                <w:rFonts w:ascii="Times New Roman" w:eastAsiaTheme="majorEastAsia" w:hAnsi="Times New Roman" w:cs="Times New Roman" w:hint="eastAsia"/>
                <w:bCs/>
                <w:sz w:val="24"/>
                <w:szCs w:val="24"/>
              </w:rPr>
              <w:t>灌南县</w:t>
            </w:r>
            <w:r w:rsidRPr="00BD1A4C">
              <w:rPr>
                <w:rFonts w:ascii="Times New Roman" w:eastAsiaTheme="majorEastAsia" w:hAnsi="Times New Roman" w:cs="Times New Roman"/>
                <w:bCs/>
                <w:sz w:val="24"/>
                <w:szCs w:val="24"/>
              </w:rPr>
              <w:t>生态环境局）申请</w:t>
            </w:r>
            <w:r w:rsidRPr="00BD1A4C">
              <w:rPr>
                <w:rFonts w:ascii="Times New Roman" w:eastAsiaTheme="majorEastAsia" w:hAnsi="Times New Roman" w:cs="Times New Roman"/>
                <w:bCs/>
                <w:sz w:val="24"/>
                <w:szCs w:val="24"/>
              </w:rPr>
              <w:t>“</w:t>
            </w:r>
            <w:r w:rsidRPr="00BD1A4C">
              <w:rPr>
                <w:rFonts w:ascii="Times New Roman" w:eastAsiaTheme="majorEastAsia" w:hAnsi="Times New Roman" w:cs="Times New Roman"/>
                <w:bCs/>
                <w:sz w:val="24"/>
                <w:szCs w:val="24"/>
              </w:rPr>
              <w:t>三同时</w:t>
            </w:r>
            <w:r w:rsidRPr="00BD1A4C">
              <w:rPr>
                <w:rFonts w:ascii="Times New Roman" w:eastAsiaTheme="majorEastAsia" w:hAnsi="Times New Roman" w:cs="Times New Roman"/>
                <w:bCs/>
                <w:sz w:val="24"/>
                <w:szCs w:val="24"/>
              </w:rPr>
              <w:t>”</w:t>
            </w:r>
            <w:r w:rsidRPr="00BD1A4C">
              <w:rPr>
                <w:rFonts w:ascii="Times New Roman" w:eastAsiaTheme="majorEastAsia" w:hAnsi="Times New Roman" w:cs="Times New Roman"/>
                <w:bCs/>
                <w:sz w:val="24"/>
                <w:szCs w:val="24"/>
              </w:rPr>
              <w:t>验收；针对废气、噪声、废水，建设单位进行自主验收。</w:t>
            </w:r>
          </w:p>
          <w:p w14:paraId="18BE9596" w14:textId="7ECB0F5F" w:rsidR="00E1101A" w:rsidRDefault="006B3C2E" w:rsidP="00A24DE1">
            <w:pPr>
              <w:overflowPunct w:val="0"/>
              <w:autoSpaceDE w:val="0"/>
              <w:autoSpaceDN w:val="0"/>
              <w:spacing w:line="360" w:lineRule="auto"/>
              <w:ind w:firstLineChars="200" w:firstLine="480"/>
              <w:rPr>
                <w:rFonts w:ascii="Times New Roman" w:eastAsiaTheme="majorEastAsia" w:hAnsi="Times New Roman" w:cs="Times New Roman"/>
                <w:bCs/>
                <w:sz w:val="24"/>
                <w:szCs w:val="24"/>
              </w:rPr>
            </w:pPr>
            <w:r w:rsidRPr="00BD1A4C">
              <w:rPr>
                <w:rFonts w:ascii="Times New Roman" w:eastAsiaTheme="majorEastAsia" w:hAnsi="Times New Roman" w:cs="Times New Roman"/>
                <w:bCs/>
                <w:sz w:val="24"/>
                <w:szCs w:val="24"/>
              </w:rPr>
              <w:t>项目建设后，</w:t>
            </w:r>
            <w:r w:rsidRPr="00BD1A4C">
              <w:rPr>
                <w:rFonts w:ascii="Times New Roman" w:eastAsiaTheme="majorEastAsia" w:hAnsi="Times New Roman" w:cs="Times New Roman"/>
                <w:bCs/>
                <w:sz w:val="24"/>
                <w:szCs w:val="24"/>
              </w:rPr>
              <w:t>“</w:t>
            </w:r>
            <w:r w:rsidRPr="00BD1A4C">
              <w:rPr>
                <w:rFonts w:ascii="Times New Roman" w:eastAsiaTheme="majorEastAsia" w:hAnsi="Times New Roman" w:cs="Times New Roman"/>
                <w:bCs/>
                <w:sz w:val="24"/>
                <w:szCs w:val="24"/>
              </w:rPr>
              <w:t>三同时</w:t>
            </w:r>
            <w:r w:rsidRPr="00BD1A4C">
              <w:rPr>
                <w:rFonts w:ascii="Times New Roman" w:eastAsiaTheme="majorEastAsia" w:hAnsi="Times New Roman" w:cs="Times New Roman"/>
                <w:bCs/>
                <w:sz w:val="24"/>
                <w:szCs w:val="24"/>
              </w:rPr>
              <w:t>”</w:t>
            </w:r>
            <w:r w:rsidRPr="00BD1A4C">
              <w:rPr>
                <w:rFonts w:ascii="Times New Roman" w:eastAsiaTheme="majorEastAsia" w:hAnsi="Times New Roman" w:cs="Times New Roman"/>
                <w:bCs/>
                <w:sz w:val="24"/>
                <w:szCs w:val="24"/>
              </w:rPr>
              <w:t>验收一览表见表</w:t>
            </w:r>
            <w:r w:rsidRPr="00BD1A4C">
              <w:rPr>
                <w:rFonts w:ascii="Times New Roman" w:eastAsiaTheme="majorEastAsia" w:hAnsi="Times New Roman" w:cs="Times New Roman"/>
                <w:bCs/>
                <w:sz w:val="24"/>
                <w:szCs w:val="24"/>
              </w:rPr>
              <w:t>8.</w:t>
            </w:r>
            <w:r w:rsidR="00772ABB">
              <w:rPr>
                <w:rFonts w:ascii="Times New Roman" w:eastAsiaTheme="majorEastAsia" w:hAnsi="Times New Roman" w:cs="Times New Roman"/>
                <w:bCs/>
                <w:sz w:val="24"/>
                <w:szCs w:val="24"/>
              </w:rPr>
              <w:t>3</w:t>
            </w:r>
            <w:r w:rsidR="00461CDE">
              <w:rPr>
                <w:rFonts w:ascii="Times New Roman" w:eastAsiaTheme="majorEastAsia" w:hAnsi="Times New Roman" w:cs="Times New Roman" w:hint="eastAsia"/>
                <w:bCs/>
                <w:sz w:val="24"/>
                <w:szCs w:val="24"/>
              </w:rPr>
              <w:t>-</w:t>
            </w:r>
            <w:r w:rsidR="00461CDE">
              <w:rPr>
                <w:rFonts w:ascii="Times New Roman" w:eastAsiaTheme="majorEastAsia" w:hAnsi="Times New Roman" w:cs="Times New Roman"/>
                <w:bCs/>
                <w:sz w:val="24"/>
                <w:szCs w:val="24"/>
              </w:rPr>
              <w:t>1</w:t>
            </w:r>
            <w:r w:rsidR="00A24DE1">
              <w:rPr>
                <w:rFonts w:ascii="Times New Roman" w:eastAsiaTheme="majorEastAsia" w:hAnsi="Times New Roman" w:cs="Times New Roman" w:hint="eastAsia"/>
                <w:bCs/>
                <w:sz w:val="24"/>
                <w:szCs w:val="24"/>
              </w:rPr>
              <w:t>。</w:t>
            </w:r>
          </w:p>
          <w:p w14:paraId="4F19A333" w14:textId="2596C6C0" w:rsidR="00F06DA3" w:rsidRDefault="00F06DA3" w:rsidP="00A24DE1">
            <w:pPr>
              <w:overflowPunct w:val="0"/>
              <w:autoSpaceDE w:val="0"/>
              <w:autoSpaceDN w:val="0"/>
              <w:spacing w:line="360" w:lineRule="auto"/>
              <w:ind w:firstLineChars="200" w:firstLine="480"/>
              <w:rPr>
                <w:rFonts w:ascii="Times New Roman" w:eastAsiaTheme="majorEastAsia" w:hAnsi="Times New Roman" w:cs="Times New Roman"/>
                <w:bCs/>
                <w:sz w:val="24"/>
                <w:szCs w:val="24"/>
              </w:rPr>
            </w:pPr>
          </w:p>
          <w:p w14:paraId="24538AD2" w14:textId="34015050" w:rsidR="00F06DA3" w:rsidRDefault="00F06DA3" w:rsidP="00A24DE1">
            <w:pPr>
              <w:overflowPunct w:val="0"/>
              <w:autoSpaceDE w:val="0"/>
              <w:autoSpaceDN w:val="0"/>
              <w:spacing w:line="360" w:lineRule="auto"/>
              <w:ind w:firstLineChars="200" w:firstLine="480"/>
              <w:rPr>
                <w:rFonts w:ascii="Times New Roman" w:eastAsiaTheme="majorEastAsia" w:hAnsi="Times New Roman" w:cs="Times New Roman"/>
                <w:bCs/>
                <w:sz w:val="24"/>
                <w:szCs w:val="24"/>
              </w:rPr>
            </w:pPr>
          </w:p>
          <w:p w14:paraId="3172E57B" w14:textId="1FDA600D" w:rsidR="00F06DA3" w:rsidRDefault="00F06DA3" w:rsidP="00A24DE1">
            <w:pPr>
              <w:overflowPunct w:val="0"/>
              <w:autoSpaceDE w:val="0"/>
              <w:autoSpaceDN w:val="0"/>
              <w:spacing w:line="360" w:lineRule="auto"/>
              <w:ind w:firstLineChars="200" w:firstLine="480"/>
              <w:rPr>
                <w:rFonts w:ascii="Times New Roman" w:eastAsiaTheme="majorEastAsia" w:hAnsi="Times New Roman" w:cs="Times New Roman"/>
                <w:bCs/>
                <w:sz w:val="24"/>
                <w:szCs w:val="24"/>
              </w:rPr>
            </w:pPr>
          </w:p>
          <w:p w14:paraId="17A38753" w14:textId="778B4242" w:rsidR="00F06DA3" w:rsidRDefault="00F06DA3" w:rsidP="00A24DE1">
            <w:pPr>
              <w:overflowPunct w:val="0"/>
              <w:autoSpaceDE w:val="0"/>
              <w:autoSpaceDN w:val="0"/>
              <w:spacing w:line="360" w:lineRule="auto"/>
              <w:ind w:firstLineChars="200" w:firstLine="480"/>
              <w:rPr>
                <w:rFonts w:ascii="Times New Roman" w:eastAsiaTheme="majorEastAsia" w:hAnsi="Times New Roman" w:cs="Times New Roman"/>
                <w:bCs/>
                <w:sz w:val="24"/>
                <w:szCs w:val="24"/>
              </w:rPr>
            </w:pPr>
          </w:p>
          <w:p w14:paraId="3479C647" w14:textId="3EB865A3" w:rsidR="00F06DA3" w:rsidRDefault="00F06DA3" w:rsidP="00A24DE1">
            <w:pPr>
              <w:overflowPunct w:val="0"/>
              <w:autoSpaceDE w:val="0"/>
              <w:autoSpaceDN w:val="0"/>
              <w:spacing w:line="360" w:lineRule="auto"/>
              <w:ind w:firstLineChars="200" w:firstLine="480"/>
              <w:rPr>
                <w:rFonts w:ascii="Times New Roman" w:eastAsiaTheme="majorEastAsia" w:hAnsi="Times New Roman" w:cs="Times New Roman"/>
                <w:bCs/>
                <w:sz w:val="24"/>
                <w:szCs w:val="24"/>
              </w:rPr>
            </w:pPr>
          </w:p>
          <w:p w14:paraId="432001DF" w14:textId="3DF491D1" w:rsidR="00F06DA3" w:rsidRDefault="00F06DA3" w:rsidP="00A24DE1">
            <w:pPr>
              <w:overflowPunct w:val="0"/>
              <w:autoSpaceDE w:val="0"/>
              <w:autoSpaceDN w:val="0"/>
              <w:spacing w:line="360" w:lineRule="auto"/>
              <w:ind w:firstLineChars="200" w:firstLine="480"/>
              <w:rPr>
                <w:rFonts w:ascii="Times New Roman" w:eastAsiaTheme="majorEastAsia" w:hAnsi="Times New Roman" w:cs="Times New Roman"/>
                <w:bCs/>
                <w:sz w:val="24"/>
                <w:szCs w:val="24"/>
              </w:rPr>
            </w:pPr>
          </w:p>
          <w:p w14:paraId="6A8AD58A" w14:textId="6B2F0E6F" w:rsidR="00F06DA3" w:rsidRDefault="00F06DA3" w:rsidP="00A24DE1">
            <w:pPr>
              <w:overflowPunct w:val="0"/>
              <w:autoSpaceDE w:val="0"/>
              <w:autoSpaceDN w:val="0"/>
              <w:spacing w:line="360" w:lineRule="auto"/>
              <w:ind w:firstLineChars="200" w:firstLine="480"/>
              <w:rPr>
                <w:rFonts w:ascii="Times New Roman" w:eastAsiaTheme="majorEastAsia" w:hAnsi="Times New Roman" w:cs="Times New Roman"/>
                <w:bCs/>
                <w:sz w:val="24"/>
                <w:szCs w:val="24"/>
              </w:rPr>
            </w:pPr>
          </w:p>
          <w:p w14:paraId="0749A978" w14:textId="2FF71EDC" w:rsidR="00F06DA3" w:rsidRDefault="00F06DA3" w:rsidP="00A24DE1">
            <w:pPr>
              <w:overflowPunct w:val="0"/>
              <w:autoSpaceDE w:val="0"/>
              <w:autoSpaceDN w:val="0"/>
              <w:spacing w:line="360" w:lineRule="auto"/>
              <w:ind w:firstLineChars="200" w:firstLine="480"/>
              <w:rPr>
                <w:rFonts w:ascii="Times New Roman" w:eastAsiaTheme="majorEastAsia" w:hAnsi="Times New Roman" w:cs="Times New Roman"/>
                <w:bCs/>
                <w:sz w:val="24"/>
                <w:szCs w:val="24"/>
              </w:rPr>
            </w:pPr>
          </w:p>
          <w:p w14:paraId="0B71CD27" w14:textId="27D81488" w:rsidR="00F06DA3" w:rsidRDefault="00F06DA3" w:rsidP="00A24DE1">
            <w:pPr>
              <w:overflowPunct w:val="0"/>
              <w:autoSpaceDE w:val="0"/>
              <w:autoSpaceDN w:val="0"/>
              <w:spacing w:line="360" w:lineRule="auto"/>
              <w:ind w:firstLineChars="200" w:firstLine="480"/>
              <w:rPr>
                <w:rFonts w:ascii="Times New Roman" w:eastAsiaTheme="majorEastAsia" w:hAnsi="Times New Roman" w:cs="Times New Roman"/>
                <w:bCs/>
                <w:sz w:val="24"/>
                <w:szCs w:val="24"/>
              </w:rPr>
            </w:pPr>
          </w:p>
          <w:p w14:paraId="27986433" w14:textId="77777777" w:rsidR="00F06DA3" w:rsidRDefault="00F06DA3" w:rsidP="00A24DE1">
            <w:pPr>
              <w:overflowPunct w:val="0"/>
              <w:autoSpaceDE w:val="0"/>
              <w:autoSpaceDN w:val="0"/>
              <w:spacing w:line="360" w:lineRule="auto"/>
              <w:ind w:firstLineChars="200" w:firstLine="480"/>
              <w:rPr>
                <w:rFonts w:ascii="Times New Roman" w:eastAsiaTheme="majorEastAsia" w:hAnsi="Times New Roman" w:cs="Times New Roman"/>
                <w:bCs/>
                <w:sz w:val="24"/>
                <w:szCs w:val="24"/>
              </w:rPr>
            </w:pPr>
          </w:p>
          <w:p w14:paraId="627D5EED" w14:textId="5BCB73B2" w:rsidR="006B3C2E" w:rsidRPr="00BD1A4C" w:rsidRDefault="006B3C2E" w:rsidP="006B3C2E">
            <w:pPr>
              <w:overflowPunct w:val="0"/>
              <w:autoSpaceDE w:val="0"/>
              <w:autoSpaceDN w:val="0"/>
              <w:adjustRightInd w:val="0"/>
              <w:snapToGrid w:val="0"/>
              <w:spacing w:beforeLines="50" w:before="156"/>
              <w:ind w:firstLine="420"/>
              <w:jc w:val="center"/>
              <w:rPr>
                <w:rFonts w:ascii="Times New Roman" w:eastAsiaTheme="majorEastAsia" w:hAnsi="Times New Roman" w:cs="Times New Roman"/>
                <w:b/>
                <w:sz w:val="24"/>
                <w:szCs w:val="24"/>
              </w:rPr>
            </w:pPr>
            <w:r w:rsidRPr="00BD1A4C">
              <w:rPr>
                <w:rFonts w:ascii="Times New Roman" w:eastAsiaTheme="majorEastAsia" w:hAnsi="Times New Roman" w:cs="Times New Roman"/>
                <w:b/>
                <w:sz w:val="24"/>
                <w:szCs w:val="24"/>
              </w:rPr>
              <w:lastRenderedPageBreak/>
              <w:t>表</w:t>
            </w:r>
            <w:r w:rsidRPr="00BD1A4C">
              <w:rPr>
                <w:rFonts w:ascii="Times New Roman" w:eastAsiaTheme="majorEastAsia" w:hAnsi="Times New Roman" w:cs="Times New Roman"/>
                <w:b/>
                <w:sz w:val="24"/>
                <w:szCs w:val="24"/>
              </w:rPr>
              <w:t>8.</w:t>
            </w:r>
            <w:r w:rsidR="00772ABB">
              <w:rPr>
                <w:rFonts w:ascii="Times New Roman" w:eastAsiaTheme="majorEastAsia" w:hAnsi="Times New Roman" w:cs="Times New Roman"/>
                <w:b/>
                <w:sz w:val="24"/>
                <w:szCs w:val="24"/>
              </w:rPr>
              <w:t>3</w:t>
            </w:r>
            <w:r w:rsidR="00461CDE">
              <w:rPr>
                <w:rFonts w:ascii="Times New Roman" w:eastAsiaTheme="majorEastAsia" w:hAnsi="Times New Roman" w:cs="Times New Roman" w:hint="eastAsia"/>
                <w:b/>
                <w:sz w:val="24"/>
                <w:szCs w:val="24"/>
              </w:rPr>
              <w:t>-</w:t>
            </w:r>
            <w:r w:rsidR="00461CDE">
              <w:rPr>
                <w:rFonts w:ascii="Times New Roman" w:eastAsiaTheme="majorEastAsia" w:hAnsi="Times New Roman" w:cs="Times New Roman"/>
                <w:b/>
                <w:sz w:val="24"/>
                <w:szCs w:val="24"/>
              </w:rPr>
              <w:t>1</w:t>
            </w:r>
            <w:r w:rsidRPr="00BD1A4C">
              <w:rPr>
                <w:rFonts w:ascii="Times New Roman" w:eastAsiaTheme="majorEastAsia" w:hAnsi="Times New Roman" w:cs="Times New Roman"/>
                <w:b/>
                <w:sz w:val="24"/>
                <w:szCs w:val="24"/>
              </w:rPr>
              <w:t xml:space="preserve">  </w:t>
            </w:r>
            <w:r w:rsidRPr="00BD1A4C">
              <w:rPr>
                <w:rFonts w:ascii="Times New Roman" w:eastAsiaTheme="majorEastAsia" w:hAnsi="Times New Roman" w:cs="Times New Roman"/>
                <w:b/>
                <w:sz w:val="24"/>
                <w:szCs w:val="24"/>
              </w:rPr>
              <w:t>项目</w:t>
            </w:r>
            <w:r w:rsidRPr="00BD1A4C">
              <w:rPr>
                <w:rFonts w:ascii="Times New Roman" w:eastAsiaTheme="majorEastAsia" w:hAnsi="Times New Roman" w:cs="Times New Roman"/>
                <w:b/>
                <w:sz w:val="24"/>
                <w:szCs w:val="24"/>
              </w:rPr>
              <w:t>“</w:t>
            </w:r>
            <w:r w:rsidRPr="00BD1A4C">
              <w:rPr>
                <w:rFonts w:ascii="Times New Roman" w:eastAsiaTheme="majorEastAsia" w:hAnsi="Times New Roman" w:cs="Times New Roman"/>
                <w:b/>
                <w:sz w:val="24"/>
                <w:szCs w:val="24"/>
              </w:rPr>
              <w:t>三同时</w:t>
            </w:r>
            <w:r w:rsidRPr="00BD1A4C">
              <w:rPr>
                <w:rFonts w:ascii="Times New Roman" w:eastAsiaTheme="majorEastAsia" w:hAnsi="Times New Roman" w:cs="Times New Roman"/>
                <w:b/>
                <w:sz w:val="24"/>
                <w:szCs w:val="24"/>
              </w:rPr>
              <w:t>”</w:t>
            </w:r>
            <w:r w:rsidRPr="00BD1A4C">
              <w:rPr>
                <w:rFonts w:ascii="Times New Roman" w:eastAsiaTheme="majorEastAsia" w:hAnsi="Times New Roman" w:cs="Times New Roman"/>
                <w:b/>
                <w:sz w:val="24"/>
                <w:szCs w:val="24"/>
              </w:rPr>
              <w:t>验收一览表</w:t>
            </w:r>
          </w:p>
          <w:tbl>
            <w:tblPr>
              <w:tblW w:w="0" w:type="auto"/>
              <w:jc w:val="center"/>
              <w:tblBorders>
                <w:top w:val="single" w:sz="4" w:space="0" w:color="auto"/>
                <w:insideH w:val="single" w:sz="6" w:space="0" w:color="auto"/>
                <w:insideV w:val="single" w:sz="6" w:space="0" w:color="auto"/>
              </w:tblBorders>
              <w:tblLook w:val="0000" w:firstRow="0" w:lastRow="0" w:firstColumn="0" w:lastColumn="0" w:noHBand="0" w:noVBand="0"/>
            </w:tblPr>
            <w:tblGrid>
              <w:gridCol w:w="991"/>
              <w:gridCol w:w="1528"/>
              <w:gridCol w:w="1357"/>
              <w:gridCol w:w="2093"/>
              <w:gridCol w:w="1943"/>
              <w:gridCol w:w="964"/>
            </w:tblGrid>
            <w:tr w:rsidR="006B3C2E" w:rsidRPr="00BD1A4C" w14:paraId="6BCA6724" w14:textId="77777777" w:rsidTr="00F06DA3">
              <w:trPr>
                <w:jc w:val="center"/>
              </w:trPr>
              <w:tc>
                <w:tcPr>
                  <w:tcW w:w="991" w:type="dxa"/>
                  <w:vAlign w:val="center"/>
                </w:tcPr>
                <w:p w14:paraId="7EAF9637" w14:textId="77777777" w:rsidR="006B3C2E" w:rsidRPr="00BD1A4C" w:rsidRDefault="006B3C2E" w:rsidP="00F47E71">
                  <w:pPr>
                    <w:spacing w:line="320" w:lineRule="exact"/>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类别</w:t>
                  </w:r>
                </w:p>
              </w:tc>
              <w:tc>
                <w:tcPr>
                  <w:tcW w:w="1528" w:type="dxa"/>
                  <w:vAlign w:val="center"/>
                </w:tcPr>
                <w:p w14:paraId="3122C04E" w14:textId="77777777" w:rsidR="006B3C2E" w:rsidRPr="00BD1A4C" w:rsidRDefault="006B3C2E" w:rsidP="00F47E71">
                  <w:pPr>
                    <w:spacing w:line="320" w:lineRule="exact"/>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污染源</w:t>
                  </w:r>
                </w:p>
              </w:tc>
              <w:tc>
                <w:tcPr>
                  <w:tcW w:w="1357" w:type="dxa"/>
                  <w:vAlign w:val="center"/>
                </w:tcPr>
                <w:p w14:paraId="1D3841C9" w14:textId="77777777" w:rsidR="006B3C2E" w:rsidRPr="00BD1A4C" w:rsidRDefault="006B3C2E" w:rsidP="00F47E71">
                  <w:pPr>
                    <w:spacing w:line="320" w:lineRule="exact"/>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污染物</w:t>
                  </w:r>
                </w:p>
              </w:tc>
              <w:tc>
                <w:tcPr>
                  <w:tcW w:w="2093" w:type="dxa"/>
                  <w:vAlign w:val="center"/>
                </w:tcPr>
                <w:p w14:paraId="12408082" w14:textId="77777777" w:rsidR="006B3C2E" w:rsidRPr="00BD1A4C" w:rsidRDefault="006B3C2E" w:rsidP="00F47E71">
                  <w:pPr>
                    <w:spacing w:line="320" w:lineRule="exact"/>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治理措施（设施数量、规模、处理能力）</w:t>
                  </w:r>
                </w:p>
              </w:tc>
              <w:tc>
                <w:tcPr>
                  <w:tcW w:w="1943" w:type="dxa"/>
                  <w:vAlign w:val="center"/>
                </w:tcPr>
                <w:p w14:paraId="4F8EAF73" w14:textId="77777777" w:rsidR="006B3C2E" w:rsidRPr="00BD1A4C" w:rsidRDefault="006B3C2E" w:rsidP="00F47E71">
                  <w:pPr>
                    <w:spacing w:line="320" w:lineRule="exact"/>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执行标准或</w:t>
                  </w:r>
                </w:p>
                <w:p w14:paraId="2FEDBFC5" w14:textId="77777777" w:rsidR="006B3C2E" w:rsidRPr="00BD1A4C" w:rsidRDefault="006B3C2E" w:rsidP="00F47E71">
                  <w:pPr>
                    <w:spacing w:line="320" w:lineRule="exact"/>
                    <w:jc w:val="center"/>
                    <w:rPr>
                      <w:rFonts w:ascii="Times New Roman" w:eastAsiaTheme="majorEastAsia" w:hAnsi="Times New Roman" w:cs="Times New Roman"/>
                      <w:b/>
                      <w:bCs/>
                      <w:szCs w:val="21"/>
                      <w:highlight w:val="yellow"/>
                    </w:rPr>
                  </w:pPr>
                  <w:r w:rsidRPr="00BD1A4C">
                    <w:rPr>
                      <w:rFonts w:ascii="Times New Roman" w:eastAsiaTheme="majorEastAsia" w:hAnsi="Times New Roman" w:cs="Times New Roman"/>
                      <w:b/>
                      <w:bCs/>
                      <w:szCs w:val="21"/>
                    </w:rPr>
                    <w:t>拟达要求</w:t>
                  </w:r>
                </w:p>
              </w:tc>
              <w:tc>
                <w:tcPr>
                  <w:tcW w:w="964" w:type="dxa"/>
                  <w:vAlign w:val="center"/>
                </w:tcPr>
                <w:p w14:paraId="4EE2BF1C" w14:textId="77777777" w:rsidR="006B3C2E" w:rsidRPr="00BD1A4C" w:rsidRDefault="006B3C2E" w:rsidP="00F47E71">
                  <w:pPr>
                    <w:spacing w:line="320" w:lineRule="exact"/>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完成时间</w:t>
                  </w:r>
                </w:p>
              </w:tc>
            </w:tr>
            <w:tr w:rsidR="00FC40AC" w:rsidRPr="00BD1A4C" w14:paraId="254B4B60" w14:textId="77777777" w:rsidTr="00F06DA3">
              <w:trPr>
                <w:trHeight w:val="956"/>
                <w:jc w:val="center"/>
              </w:trPr>
              <w:tc>
                <w:tcPr>
                  <w:tcW w:w="991" w:type="dxa"/>
                  <w:vMerge w:val="restart"/>
                  <w:vAlign w:val="center"/>
                </w:tcPr>
                <w:p w14:paraId="4EE3C557" w14:textId="77777777" w:rsidR="00FC40AC" w:rsidRPr="00BD1A4C" w:rsidRDefault="00FC40AC" w:rsidP="00F06DA3">
                  <w:pPr>
                    <w:spacing w:line="360" w:lineRule="exact"/>
                    <w:jc w:val="center"/>
                    <w:rPr>
                      <w:rFonts w:ascii="Times New Roman" w:eastAsiaTheme="majorEastAsia" w:hAnsi="Times New Roman" w:cs="Times New Roman"/>
                      <w:bCs/>
                      <w:szCs w:val="21"/>
                    </w:rPr>
                  </w:pPr>
                  <w:r w:rsidRPr="00BD1A4C">
                    <w:rPr>
                      <w:rFonts w:ascii="Times New Roman" w:eastAsiaTheme="majorEastAsia" w:hAnsi="Times New Roman" w:cs="Times New Roman"/>
                      <w:bCs/>
                      <w:szCs w:val="21"/>
                    </w:rPr>
                    <w:t>废气</w:t>
                  </w:r>
                </w:p>
              </w:tc>
              <w:tc>
                <w:tcPr>
                  <w:tcW w:w="1528" w:type="dxa"/>
                  <w:vAlign w:val="center"/>
                </w:tcPr>
                <w:p w14:paraId="13167ECA" w14:textId="77777777" w:rsidR="00FC40AC" w:rsidRPr="00BD1A4C" w:rsidRDefault="00FC40AC" w:rsidP="00F06DA3">
                  <w:pPr>
                    <w:spacing w:line="360" w:lineRule="exact"/>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加油区</w:t>
                  </w:r>
                </w:p>
              </w:tc>
              <w:tc>
                <w:tcPr>
                  <w:tcW w:w="1357" w:type="dxa"/>
                  <w:vAlign w:val="center"/>
                </w:tcPr>
                <w:p w14:paraId="610AB93D" w14:textId="77777777" w:rsidR="00FC40AC" w:rsidRPr="00BD1A4C" w:rsidRDefault="00FC40AC" w:rsidP="00F06DA3">
                  <w:pPr>
                    <w:spacing w:line="36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非甲烷总烃</w:t>
                  </w:r>
                </w:p>
              </w:tc>
              <w:tc>
                <w:tcPr>
                  <w:tcW w:w="2093" w:type="dxa"/>
                  <w:vMerge w:val="restart"/>
                  <w:vAlign w:val="center"/>
                </w:tcPr>
                <w:p w14:paraId="7371394A" w14:textId="77777777" w:rsidR="00FC40AC" w:rsidRPr="00BD1A4C" w:rsidRDefault="00FC40AC" w:rsidP="00F06DA3">
                  <w:pPr>
                    <w:spacing w:line="360" w:lineRule="exact"/>
                    <w:rPr>
                      <w:rFonts w:ascii="Times New Roman" w:eastAsiaTheme="majorEastAsia" w:hAnsi="Times New Roman" w:cs="Times New Roman"/>
                      <w:szCs w:val="21"/>
                    </w:rPr>
                  </w:pPr>
                  <w:r>
                    <w:rPr>
                      <w:rFonts w:ascii="Times New Roman" w:eastAsiaTheme="majorEastAsia" w:hAnsi="Times New Roman" w:cs="Times New Roman" w:hint="eastAsia"/>
                      <w:color w:val="000000"/>
                      <w:szCs w:val="21"/>
                    </w:rPr>
                    <w:t>采用密封设备、设置油气回收装置、自然通风</w:t>
                  </w:r>
                </w:p>
              </w:tc>
              <w:tc>
                <w:tcPr>
                  <w:tcW w:w="1943" w:type="dxa"/>
                  <w:vMerge w:val="restart"/>
                  <w:vAlign w:val="center"/>
                </w:tcPr>
                <w:p w14:paraId="59AFCDCF" w14:textId="77777777" w:rsidR="00FC40AC" w:rsidRPr="00BD1A4C" w:rsidRDefault="00FC40AC" w:rsidP="00F06DA3">
                  <w:pPr>
                    <w:spacing w:line="360" w:lineRule="exact"/>
                    <w:rPr>
                      <w:rFonts w:ascii="Times New Roman" w:eastAsiaTheme="majorEastAsia" w:hAnsi="Times New Roman" w:cs="Times New Roman"/>
                      <w:szCs w:val="21"/>
                    </w:rPr>
                  </w:pPr>
                  <w:r w:rsidRPr="00BD1A4C">
                    <w:rPr>
                      <w:rFonts w:ascii="Times New Roman" w:eastAsiaTheme="majorEastAsia" w:hAnsi="Times New Roman" w:cs="Times New Roman"/>
                      <w:color w:val="000000"/>
                      <w:kern w:val="0"/>
                      <w:szCs w:val="21"/>
                    </w:rPr>
                    <w:t>《大气污染物综合排放标准详解》</w:t>
                  </w:r>
                </w:p>
              </w:tc>
              <w:tc>
                <w:tcPr>
                  <w:tcW w:w="964" w:type="dxa"/>
                  <w:vMerge w:val="restart"/>
                  <w:vAlign w:val="center"/>
                </w:tcPr>
                <w:p w14:paraId="487756D7" w14:textId="77777777" w:rsidR="00FC40AC" w:rsidRPr="00BD1A4C" w:rsidRDefault="00FC40AC" w:rsidP="00870F61">
                  <w:pPr>
                    <w:spacing w:line="360" w:lineRule="exact"/>
                    <w:rPr>
                      <w:rFonts w:ascii="Times New Roman" w:eastAsiaTheme="majorEastAsia" w:hAnsi="Times New Roman" w:cs="Times New Roman"/>
                      <w:bCs/>
                      <w:szCs w:val="21"/>
                    </w:rPr>
                  </w:pPr>
                  <w:r w:rsidRPr="00BD1A4C">
                    <w:rPr>
                      <w:rFonts w:ascii="Times New Roman" w:eastAsiaTheme="majorEastAsia" w:hAnsi="Times New Roman" w:cs="Times New Roman"/>
                      <w:szCs w:val="21"/>
                    </w:rPr>
                    <w:t>同时</w:t>
                  </w:r>
                  <w:r w:rsidR="000702D2">
                    <w:rPr>
                      <w:rFonts w:ascii="Times New Roman" w:eastAsiaTheme="majorEastAsia" w:hAnsi="Times New Roman" w:cs="Times New Roman" w:hint="eastAsia"/>
                      <w:szCs w:val="21"/>
                    </w:rPr>
                    <w:t>设计</w:t>
                  </w:r>
                  <w:r w:rsidRPr="00BD1A4C">
                    <w:rPr>
                      <w:rFonts w:ascii="Times New Roman" w:eastAsiaTheme="majorEastAsia" w:hAnsi="Times New Roman" w:cs="Times New Roman"/>
                      <w:szCs w:val="21"/>
                    </w:rPr>
                    <w:t>、同时施工、同时投入生产</w:t>
                  </w:r>
                </w:p>
              </w:tc>
            </w:tr>
            <w:tr w:rsidR="00FC40AC" w:rsidRPr="00BD1A4C" w14:paraId="7F1015D1" w14:textId="77777777" w:rsidTr="00F06DA3">
              <w:trPr>
                <w:trHeight w:val="956"/>
                <w:jc w:val="center"/>
              </w:trPr>
              <w:tc>
                <w:tcPr>
                  <w:tcW w:w="991" w:type="dxa"/>
                  <w:vMerge/>
                  <w:vAlign w:val="center"/>
                </w:tcPr>
                <w:p w14:paraId="54977079" w14:textId="77777777" w:rsidR="00FC40AC" w:rsidRPr="00BD1A4C" w:rsidRDefault="00FC40AC" w:rsidP="00F06DA3">
                  <w:pPr>
                    <w:spacing w:line="360" w:lineRule="exact"/>
                    <w:jc w:val="center"/>
                    <w:rPr>
                      <w:rFonts w:ascii="Times New Roman" w:eastAsiaTheme="majorEastAsia" w:hAnsi="Times New Roman" w:cs="Times New Roman"/>
                      <w:bCs/>
                      <w:szCs w:val="21"/>
                    </w:rPr>
                  </w:pPr>
                </w:p>
              </w:tc>
              <w:tc>
                <w:tcPr>
                  <w:tcW w:w="1528" w:type="dxa"/>
                  <w:vAlign w:val="center"/>
                </w:tcPr>
                <w:p w14:paraId="50C2C08D" w14:textId="77777777" w:rsidR="00FC40AC" w:rsidRPr="00BD1A4C" w:rsidRDefault="00FC40AC" w:rsidP="00F06DA3">
                  <w:pPr>
                    <w:spacing w:line="360" w:lineRule="exact"/>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加气区</w:t>
                  </w:r>
                </w:p>
              </w:tc>
              <w:tc>
                <w:tcPr>
                  <w:tcW w:w="1357" w:type="dxa"/>
                  <w:vAlign w:val="center"/>
                </w:tcPr>
                <w:p w14:paraId="5A61BEF5" w14:textId="77777777" w:rsidR="00FC40AC" w:rsidRPr="00BD1A4C" w:rsidRDefault="00FC40AC" w:rsidP="00F06DA3">
                  <w:pPr>
                    <w:spacing w:line="360" w:lineRule="exact"/>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非甲烷总烃</w:t>
                  </w:r>
                </w:p>
              </w:tc>
              <w:tc>
                <w:tcPr>
                  <w:tcW w:w="2093" w:type="dxa"/>
                  <w:vMerge/>
                  <w:vAlign w:val="center"/>
                </w:tcPr>
                <w:p w14:paraId="72E79FC2" w14:textId="77777777" w:rsidR="00FC40AC" w:rsidRPr="00BD1A4C" w:rsidRDefault="00FC40AC" w:rsidP="00F06DA3">
                  <w:pPr>
                    <w:spacing w:line="360" w:lineRule="exact"/>
                    <w:jc w:val="center"/>
                    <w:rPr>
                      <w:rFonts w:ascii="Times New Roman" w:eastAsiaTheme="majorEastAsia" w:hAnsi="Times New Roman" w:cs="Times New Roman"/>
                      <w:szCs w:val="21"/>
                    </w:rPr>
                  </w:pPr>
                </w:p>
              </w:tc>
              <w:tc>
                <w:tcPr>
                  <w:tcW w:w="1943" w:type="dxa"/>
                  <w:vMerge/>
                  <w:vAlign w:val="center"/>
                </w:tcPr>
                <w:p w14:paraId="3AE8BEC0" w14:textId="77777777" w:rsidR="00FC40AC" w:rsidRPr="00BD1A4C" w:rsidRDefault="00FC40AC" w:rsidP="00F06DA3">
                  <w:pPr>
                    <w:spacing w:line="360" w:lineRule="exact"/>
                    <w:rPr>
                      <w:rFonts w:ascii="Times New Roman" w:eastAsiaTheme="majorEastAsia" w:hAnsi="Times New Roman" w:cs="Times New Roman"/>
                      <w:color w:val="000000"/>
                      <w:szCs w:val="21"/>
                    </w:rPr>
                  </w:pPr>
                </w:p>
              </w:tc>
              <w:tc>
                <w:tcPr>
                  <w:tcW w:w="964" w:type="dxa"/>
                  <w:vMerge/>
                  <w:vAlign w:val="center"/>
                </w:tcPr>
                <w:p w14:paraId="0DEAAD89" w14:textId="77777777" w:rsidR="00FC40AC" w:rsidRPr="00BD1A4C" w:rsidRDefault="00FC40AC" w:rsidP="00F06DA3">
                  <w:pPr>
                    <w:spacing w:line="360" w:lineRule="exact"/>
                    <w:jc w:val="center"/>
                    <w:rPr>
                      <w:rFonts w:ascii="Times New Roman" w:eastAsiaTheme="majorEastAsia" w:hAnsi="Times New Roman" w:cs="Times New Roman"/>
                      <w:szCs w:val="21"/>
                    </w:rPr>
                  </w:pPr>
                </w:p>
              </w:tc>
            </w:tr>
            <w:tr w:rsidR="00FC40AC" w:rsidRPr="00BD1A4C" w14:paraId="63B0B9DD" w14:textId="77777777" w:rsidTr="00F06DA3">
              <w:trPr>
                <w:jc w:val="center"/>
              </w:trPr>
              <w:tc>
                <w:tcPr>
                  <w:tcW w:w="991" w:type="dxa"/>
                  <w:vMerge w:val="restart"/>
                  <w:vAlign w:val="center"/>
                </w:tcPr>
                <w:p w14:paraId="2721E3D8" w14:textId="77777777" w:rsidR="00FC40AC" w:rsidRPr="00BD1A4C" w:rsidRDefault="00FC40AC" w:rsidP="00F06DA3">
                  <w:pPr>
                    <w:spacing w:line="360" w:lineRule="exact"/>
                    <w:jc w:val="center"/>
                    <w:rPr>
                      <w:rFonts w:ascii="Times New Roman" w:eastAsiaTheme="majorEastAsia" w:hAnsi="Times New Roman" w:cs="Times New Roman"/>
                      <w:bCs/>
                      <w:szCs w:val="21"/>
                    </w:rPr>
                  </w:pPr>
                  <w:r w:rsidRPr="00BD1A4C">
                    <w:rPr>
                      <w:rFonts w:ascii="Times New Roman" w:eastAsiaTheme="majorEastAsia" w:hAnsi="Times New Roman" w:cs="Times New Roman"/>
                      <w:bCs/>
                      <w:szCs w:val="21"/>
                    </w:rPr>
                    <w:t>废水</w:t>
                  </w:r>
                </w:p>
              </w:tc>
              <w:tc>
                <w:tcPr>
                  <w:tcW w:w="1528" w:type="dxa"/>
                  <w:vAlign w:val="center"/>
                </w:tcPr>
                <w:p w14:paraId="5A2EA51E" w14:textId="77777777" w:rsidR="00FC40AC" w:rsidRPr="00BD1A4C" w:rsidRDefault="00FC40AC" w:rsidP="00F06DA3">
                  <w:pPr>
                    <w:spacing w:line="36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生活污水</w:t>
                  </w:r>
                </w:p>
              </w:tc>
              <w:tc>
                <w:tcPr>
                  <w:tcW w:w="1357" w:type="dxa"/>
                  <w:vAlign w:val="center"/>
                </w:tcPr>
                <w:p w14:paraId="4A814CF6" w14:textId="77777777" w:rsidR="00FC40AC" w:rsidRPr="00BD1A4C" w:rsidRDefault="00FC40AC" w:rsidP="00F06DA3">
                  <w:pPr>
                    <w:spacing w:line="360" w:lineRule="exact"/>
                    <w:rPr>
                      <w:rFonts w:ascii="Times New Roman" w:eastAsiaTheme="majorEastAsia" w:hAnsi="Times New Roman" w:cs="Times New Roman"/>
                      <w:szCs w:val="21"/>
                    </w:rPr>
                  </w:pPr>
                  <w:r w:rsidRPr="00BD1A4C">
                    <w:rPr>
                      <w:rFonts w:ascii="Times New Roman" w:eastAsiaTheme="majorEastAsia" w:hAnsi="Times New Roman" w:cs="Times New Roman"/>
                      <w:szCs w:val="21"/>
                    </w:rPr>
                    <w:t>pH</w:t>
                  </w:r>
                  <w:r w:rsidRPr="00BD1A4C">
                    <w:rPr>
                      <w:rFonts w:ascii="Times New Roman" w:eastAsiaTheme="majorEastAsia" w:hAnsi="Times New Roman" w:cs="Times New Roman"/>
                      <w:szCs w:val="21"/>
                    </w:rPr>
                    <w:t>、</w:t>
                  </w:r>
                  <w:r w:rsidRPr="00BD1A4C">
                    <w:rPr>
                      <w:rFonts w:ascii="Times New Roman" w:eastAsiaTheme="majorEastAsia" w:hAnsi="Times New Roman" w:cs="Times New Roman"/>
                      <w:szCs w:val="21"/>
                    </w:rPr>
                    <w:t>COD</w:t>
                  </w:r>
                  <w:r w:rsidRPr="00BD1A4C">
                    <w:rPr>
                      <w:rFonts w:ascii="Times New Roman" w:eastAsiaTheme="majorEastAsia" w:hAnsi="Times New Roman" w:cs="Times New Roman"/>
                      <w:szCs w:val="21"/>
                    </w:rPr>
                    <w:t>、</w:t>
                  </w:r>
                  <w:r w:rsidRPr="00BD1A4C">
                    <w:rPr>
                      <w:rFonts w:ascii="Times New Roman" w:eastAsiaTheme="majorEastAsia" w:hAnsi="Times New Roman" w:cs="Times New Roman"/>
                      <w:szCs w:val="21"/>
                    </w:rPr>
                    <w:t>SS</w:t>
                  </w:r>
                  <w:r w:rsidRPr="00BD1A4C">
                    <w:rPr>
                      <w:rFonts w:ascii="Times New Roman" w:eastAsiaTheme="majorEastAsia" w:hAnsi="Times New Roman" w:cs="Times New Roman"/>
                      <w:szCs w:val="21"/>
                    </w:rPr>
                    <w:t>、</w:t>
                  </w:r>
                  <w:r w:rsidRPr="00BD1A4C">
                    <w:rPr>
                      <w:rFonts w:ascii="Times New Roman" w:eastAsiaTheme="majorEastAsia" w:hAnsi="Times New Roman" w:cs="Times New Roman"/>
                      <w:szCs w:val="21"/>
                    </w:rPr>
                    <w:t>NH</w:t>
                  </w:r>
                  <w:r w:rsidRPr="00BD1A4C">
                    <w:rPr>
                      <w:rFonts w:ascii="Times New Roman" w:eastAsiaTheme="majorEastAsia" w:hAnsi="Times New Roman" w:cs="Times New Roman"/>
                      <w:szCs w:val="21"/>
                      <w:vertAlign w:val="subscript"/>
                    </w:rPr>
                    <w:t>3</w:t>
                  </w:r>
                  <w:r w:rsidRPr="00BD1A4C">
                    <w:rPr>
                      <w:rFonts w:ascii="Times New Roman" w:eastAsiaTheme="majorEastAsia" w:hAnsi="Times New Roman" w:cs="Times New Roman"/>
                      <w:szCs w:val="21"/>
                    </w:rPr>
                    <w:t>-N</w:t>
                  </w:r>
                  <w:r w:rsidRPr="00BD1A4C">
                    <w:rPr>
                      <w:rFonts w:ascii="Times New Roman" w:eastAsiaTheme="majorEastAsia" w:hAnsi="Times New Roman" w:cs="Times New Roman"/>
                      <w:szCs w:val="21"/>
                    </w:rPr>
                    <w:t>、</w:t>
                  </w:r>
                  <w:r w:rsidRPr="00BD1A4C">
                    <w:rPr>
                      <w:rFonts w:ascii="Times New Roman" w:eastAsiaTheme="majorEastAsia" w:hAnsi="Times New Roman" w:cs="Times New Roman"/>
                      <w:szCs w:val="21"/>
                    </w:rPr>
                    <w:t>TP</w:t>
                  </w:r>
                  <w:r w:rsidRPr="00BD1A4C">
                    <w:rPr>
                      <w:rFonts w:ascii="Times New Roman" w:eastAsiaTheme="majorEastAsia" w:hAnsi="Times New Roman" w:cs="Times New Roman"/>
                      <w:szCs w:val="21"/>
                    </w:rPr>
                    <w:t>、</w:t>
                  </w:r>
                  <w:r w:rsidRPr="00BD1A4C">
                    <w:rPr>
                      <w:rFonts w:ascii="Times New Roman" w:eastAsiaTheme="majorEastAsia" w:hAnsi="Times New Roman" w:cs="Times New Roman"/>
                      <w:szCs w:val="21"/>
                    </w:rPr>
                    <w:t>TN</w:t>
                  </w:r>
                </w:p>
              </w:tc>
              <w:tc>
                <w:tcPr>
                  <w:tcW w:w="2093" w:type="dxa"/>
                  <w:vMerge w:val="restart"/>
                  <w:vAlign w:val="center"/>
                </w:tcPr>
                <w:p w14:paraId="5D7243C5" w14:textId="7E3B0C72" w:rsidR="00FC40AC" w:rsidRPr="00BD1A4C" w:rsidRDefault="00722360" w:rsidP="00F06DA3">
                  <w:pPr>
                    <w:spacing w:line="360" w:lineRule="exact"/>
                    <w:rPr>
                      <w:rFonts w:ascii="Times New Roman" w:eastAsiaTheme="majorEastAsia" w:hAnsi="Times New Roman" w:cs="Times New Roman"/>
                      <w:szCs w:val="21"/>
                    </w:rPr>
                  </w:pPr>
                  <w:r>
                    <w:rPr>
                      <w:rFonts w:ascii="Times New Roman" w:eastAsiaTheme="majorEastAsia" w:hAnsi="Times New Roman" w:cs="Times New Roman" w:hint="eastAsia"/>
                      <w:szCs w:val="21"/>
                    </w:rPr>
                    <w:t>污水集水池收集后</w:t>
                  </w:r>
                  <w:r w:rsidRPr="00804541">
                    <w:rPr>
                      <w:rFonts w:ascii="Times New Roman" w:eastAsiaTheme="majorEastAsia" w:hAnsi="Times New Roman" w:cs="Times New Roman" w:hint="eastAsia"/>
                      <w:szCs w:val="21"/>
                    </w:rPr>
                    <w:t>经无动力污水处理装置处理回用于</w:t>
                  </w:r>
                  <w:r w:rsidR="00300EB3" w:rsidRPr="00300EB3">
                    <w:rPr>
                      <w:rFonts w:ascii="Times New Roman" w:hAnsi="Times New Roman" w:cs="Times New Roman" w:hint="eastAsia"/>
                      <w:szCs w:val="21"/>
                    </w:rPr>
                    <w:t>厂区绿化</w:t>
                  </w:r>
                </w:p>
              </w:tc>
              <w:tc>
                <w:tcPr>
                  <w:tcW w:w="1943" w:type="dxa"/>
                  <w:vMerge w:val="restart"/>
                  <w:vAlign w:val="center"/>
                </w:tcPr>
                <w:p w14:paraId="039EC492" w14:textId="77777777" w:rsidR="00FC40AC" w:rsidRPr="00BD1A4C" w:rsidRDefault="00FC40AC" w:rsidP="00F06DA3">
                  <w:pPr>
                    <w:spacing w:line="360" w:lineRule="exact"/>
                    <w:jc w:val="center"/>
                    <w:rPr>
                      <w:rFonts w:ascii="Times New Roman" w:eastAsiaTheme="majorEastAsia" w:hAnsi="Times New Roman" w:cs="Times New Roman"/>
                      <w:szCs w:val="21"/>
                    </w:rPr>
                  </w:pPr>
                  <w:r>
                    <w:rPr>
                      <w:rFonts w:ascii="Times New Roman" w:eastAsiaTheme="majorEastAsia" w:hAnsi="Times New Roman" w:cs="Times New Roman" w:hint="eastAsia"/>
                      <w:color w:val="000000"/>
                      <w:szCs w:val="20"/>
                    </w:rPr>
                    <w:t>/</w:t>
                  </w:r>
                </w:p>
              </w:tc>
              <w:tc>
                <w:tcPr>
                  <w:tcW w:w="964" w:type="dxa"/>
                  <w:vMerge/>
                  <w:vAlign w:val="center"/>
                </w:tcPr>
                <w:p w14:paraId="7CE7CD02" w14:textId="77777777" w:rsidR="00FC40AC" w:rsidRPr="00BD1A4C" w:rsidRDefault="00FC40AC" w:rsidP="00F06DA3">
                  <w:pPr>
                    <w:spacing w:line="360" w:lineRule="exact"/>
                    <w:jc w:val="center"/>
                    <w:rPr>
                      <w:rFonts w:ascii="Times New Roman" w:eastAsiaTheme="majorEastAsia" w:hAnsi="Times New Roman" w:cs="Times New Roman"/>
                      <w:bCs/>
                      <w:szCs w:val="21"/>
                    </w:rPr>
                  </w:pPr>
                </w:p>
              </w:tc>
            </w:tr>
            <w:tr w:rsidR="00FC40AC" w:rsidRPr="00BD1A4C" w14:paraId="6AD29BC4" w14:textId="77777777" w:rsidTr="00F06DA3">
              <w:trPr>
                <w:jc w:val="center"/>
              </w:trPr>
              <w:tc>
                <w:tcPr>
                  <w:tcW w:w="991" w:type="dxa"/>
                  <w:vMerge/>
                  <w:vAlign w:val="center"/>
                </w:tcPr>
                <w:p w14:paraId="0DD7421C" w14:textId="77777777" w:rsidR="00FC40AC" w:rsidRPr="00BD1A4C" w:rsidRDefault="00FC40AC" w:rsidP="00F06DA3">
                  <w:pPr>
                    <w:spacing w:line="360" w:lineRule="exact"/>
                    <w:jc w:val="center"/>
                    <w:rPr>
                      <w:rFonts w:ascii="Times New Roman" w:eastAsiaTheme="majorEastAsia" w:hAnsi="Times New Roman" w:cs="Times New Roman"/>
                      <w:bCs/>
                      <w:szCs w:val="21"/>
                    </w:rPr>
                  </w:pPr>
                </w:p>
              </w:tc>
              <w:tc>
                <w:tcPr>
                  <w:tcW w:w="1528" w:type="dxa"/>
                  <w:vAlign w:val="center"/>
                </w:tcPr>
                <w:p w14:paraId="160FD217" w14:textId="77777777" w:rsidR="00FC40AC" w:rsidRPr="00BD1A4C" w:rsidRDefault="00FC40AC" w:rsidP="00F06DA3">
                  <w:pPr>
                    <w:spacing w:line="36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生产废水</w:t>
                  </w:r>
                </w:p>
              </w:tc>
              <w:tc>
                <w:tcPr>
                  <w:tcW w:w="1357" w:type="dxa"/>
                  <w:vAlign w:val="center"/>
                </w:tcPr>
                <w:p w14:paraId="77FB6C62" w14:textId="5DDB27F5" w:rsidR="00FC40AC" w:rsidRPr="00BD1A4C" w:rsidRDefault="00FC40AC" w:rsidP="00F06DA3">
                  <w:pPr>
                    <w:spacing w:line="360" w:lineRule="exact"/>
                    <w:jc w:val="left"/>
                    <w:rPr>
                      <w:rFonts w:ascii="Times New Roman" w:eastAsiaTheme="majorEastAsia" w:hAnsi="Times New Roman" w:cs="Times New Roman"/>
                      <w:szCs w:val="21"/>
                    </w:rPr>
                  </w:pPr>
                  <w:r w:rsidRPr="00BD1A4C">
                    <w:rPr>
                      <w:rFonts w:ascii="Times New Roman" w:eastAsiaTheme="majorEastAsia" w:hAnsi="Times New Roman" w:cs="Times New Roman"/>
                      <w:szCs w:val="21"/>
                    </w:rPr>
                    <w:t>pH</w:t>
                  </w:r>
                  <w:r w:rsidRPr="00BD1A4C">
                    <w:rPr>
                      <w:rFonts w:ascii="Times New Roman" w:eastAsiaTheme="majorEastAsia" w:hAnsi="Times New Roman" w:cs="Times New Roman"/>
                      <w:szCs w:val="21"/>
                    </w:rPr>
                    <w:t>、</w:t>
                  </w:r>
                  <w:r w:rsidR="00F06DA3">
                    <w:rPr>
                      <w:rFonts w:ascii="Times New Roman" w:eastAsiaTheme="majorEastAsia" w:hAnsi="Times New Roman" w:cs="Times New Roman" w:hint="eastAsia"/>
                      <w:szCs w:val="21"/>
                    </w:rPr>
                    <w:t>石油类</w:t>
                  </w:r>
                  <w:r>
                    <w:rPr>
                      <w:rFonts w:ascii="Times New Roman" w:eastAsiaTheme="majorEastAsia" w:hAnsi="Times New Roman" w:cs="Times New Roman" w:hint="eastAsia"/>
                      <w:szCs w:val="21"/>
                    </w:rPr>
                    <w:t>、</w:t>
                  </w:r>
                  <w:r w:rsidRPr="00BD1A4C">
                    <w:rPr>
                      <w:rFonts w:ascii="Times New Roman" w:eastAsiaTheme="majorEastAsia" w:hAnsi="Times New Roman" w:cs="Times New Roman"/>
                      <w:szCs w:val="21"/>
                    </w:rPr>
                    <w:t>COD</w:t>
                  </w:r>
                  <w:r w:rsidRPr="00BD1A4C">
                    <w:rPr>
                      <w:rFonts w:ascii="Times New Roman" w:eastAsiaTheme="majorEastAsia" w:hAnsi="Times New Roman" w:cs="Times New Roman"/>
                      <w:szCs w:val="21"/>
                    </w:rPr>
                    <w:t>、</w:t>
                  </w:r>
                  <w:r w:rsidRPr="00BD1A4C">
                    <w:rPr>
                      <w:rFonts w:ascii="Times New Roman" w:eastAsiaTheme="majorEastAsia" w:hAnsi="Times New Roman" w:cs="Times New Roman"/>
                      <w:szCs w:val="21"/>
                    </w:rPr>
                    <w:t>SS</w:t>
                  </w:r>
                </w:p>
              </w:tc>
              <w:tc>
                <w:tcPr>
                  <w:tcW w:w="2093" w:type="dxa"/>
                  <w:vMerge/>
                  <w:vAlign w:val="center"/>
                </w:tcPr>
                <w:p w14:paraId="0379D601" w14:textId="77777777" w:rsidR="00FC40AC" w:rsidRPr="00BD1A4C" w:rsidRDefault="00FC40AC" w:rsidP="00F06DA3">
                  <w:pPr>
                    <w:spacing w:line="360" w:lineRule="exact"/>
                    <w:jc w:val="center"/>
                    <w:rPr>
                      <w:rFonts w:ascii="Times New Roman" w:eastAsiaTheme="majorEastAsia" w:hAnsi="Times New Roman" w:cs="Times New Roman"/>
                      <w:szCs w:val="21"/>
                    </w:rPr>
                  </w:pPr>
                </w:p>
              </w:tc>
              <w:tc>
                <w:tcPr>
                  <w:tcW w:w="1943" w:type="dxa"/>
                  <w:vMerge/>
                  <w:vAlign w:val="center"/>
                </w:tcPr>
                <w:p w14:paraId="74139524" w14:textId="77777777" w:rsidR="00FC40AC" w:rsidRPr="00BD1A4C" w:rsidRDefault="00FC40AC" w:rsidP="00F06DA3">
                  <w:pPr>
                    <w:spacing w:line="360" w:lineRule="exact"/>
                    <w:rPr>
                      <w:rFonts w:ascii="Times New Roman" w:eastAsiaTheme="majorEastAsia" w:hAnsi="Times New Roman" w:cs="Times New Roman"/>
                      <w:szCs w:val="21"/>
                    </w:rPr>
                  </w:pPr>
                </w:p>
              </w:tc>
              <w:tc>
                <w:tcPr>
                  <w:tcW w:w="964" w:type="dxa"/>
                  <w:vMerge/>
                  <w:vAlign w:val="center"/>
                </w:tcPr>
                <w:p w14:paraId="2E4D696F" w14:textId="77777777" w:rsidR="00FC40AC" w:rsidRPr="00BD1A4C" w:rsidRDefault="00FC40AC" w:rsidP="00F06DA3">
                  <w:pPr>
                    <w:spacing w:line="360" w:lineRule="exact"/>
                    <w:jc w:val="center"/>
                    <w:rPr>
                      <w:rFonts w:ascii="Times New Roman" w:eastAsiaTheme="majorEastAsia" w:hAnsi="Times New Roman" w:cs="Times New Roman"/>
                      <w:bCs/>
                      <w:szCs w:val="21"/>
                    </w:rPr>
                  </w:pPr>
                </w:p>
              </w:tc>
            </w:tr>
            <w:tr w:rsidR="00FC40AC" w:rsidRPr="00BD1A4C" w14:paraId="60573F33" w14:textId="77777777" w:rsidTr="00F06DA3">
              <w:trPr>
                <w:jc w:val="center"/>
              </w:trPr>
              <w:tc>
                <w:tcPr>
                  <w:tcW w:w="991" w:type="dxa"/>
                  <w:vAlign w:val="center"/>
                </w:tcPr>
                <w:p w14:paraId="2CAEA33E" w14:textId="77777777" w:rsidR="00FC40AC" w:rsidRPr="00BD1A4C" w:rsidRDefault="00FC40AC" w:rsidP="00F06DA3">
                  <w:pPr>
                    <w:spacing w:line="360" w:lineRule="exact"/>
                    <w:jc w:val="center"/>
                    <w:rPr>
                      <w:rFonts w:ascii="Times New Roman" w:eastAsiaTheme="majorEastAsia" w:hAnsi="Times New Roman" w:cs="Times New Roman"/>
                      <w:bCs/>
                      <w:szCs w:val="21"/>
                    </w:rPr>
                  </w:pPr>
                  <w:r w:rsidRPr="00BD1A4C">
                    <w:rPr>
                      <w:rFonts w:ascii="Times New Roman" w:eastAsiaTheme="majorEastAsia" w:hAnsi="Times New Roman" w:cs="Times New Roman"/>
                      <w:bCs/>
                      <w:szCs w:val="21"/>
                    </w:rPr>
                    <w:t>噪声</w:t>
                  </w:r>
                </w:p>
              </w:tc>
              <w:tc>
                <w:tcPr>
                  <w:tcW w:w="1528" w:type="dxa"/>
                  <w:vAlign w:val="center"/>
                </w:tcPr>
                <w:p w14:paraId="42B950DF" w14:textId="77777777" w:rsidR="00FC40AC" w:rsidRPr="00BD1A4C" w:rsidRDefault="00FC40AC" w:rsidP="00F06DA3">
                  <w:pPr>
                    <w:spacing w:line="360" w:lineRule="exact"/>
                    <w:rPr>
                      <w:rFonts w:ascii="Times New Roman" w:eastAsiaTheme="majorEastAsia" w:hAnsi="Times New Roman" w:cs="Times New Roman"/>
                      <w:szCs w:val="21"/>
                    </w:rPr>
                  </w:pPr>
                  <w:r w:rsidRPr="00FC40AC">
                    <w:rPr>
                      <w:rFonts w:ascii="Times New Roman" w:eastAsiaTheme="majorEastAsia" w:hAnsi="Times New Roman" w:cs="Times New Roman" w:hint="eastAsia"/>
                      <w:szCs w:val="21"/>
                    </w:rPr>
                    <w:t>油气装卸过程</w:t>
                  </w:r>
                  <w:r>
                    <w:rPr>
                      <w:rFonts w:ascii="Times New Roman" w:eastAsiaTheme="majorEastAsia" w:hAnsi="Times New Roman" w:cs="Times New Roman" w:hint="eastAsia"/>
                      <w:szCs w:val="21"/>
                    </w:rPr>
                    <w:t>噪声、</w:t>
                  </w:r>
                  <w:r w:rsidRPr="00FC40AC">
                    <w:rPr>
                      <w:rFonts w:ascii="Times New Roman" w:eastAsiaTheme="majorEastAsia" w:hAnsi="Times New Roman" w:cs="Times New Roman" w:hint="eastAsia"/>
                      <w:szCs w:val="21"/>
                    </w:rPr>
                    <w:t>过往车辆加油加气过程中机器和车辆的运行</w:t>
                  </w:r>
                  <w:r>
                    <w:rPr>
                      <w:rFonts w:ascii="Times New Roman" w:eastAsiaTheme="majorEastAsia" w:hAnsi="Times New Roman" w:cs="Times New Roman" w:hint="eastAsia"/>
                      <w:szCs w:val="21"/>
                    </w:rPr>
                    <w:t>噪声</w:t>
                  </w:r>
                </w:p>
              </w:tc>
              <w:tc>
                <w:tcPr>
                  <w:tcW w:w="1357" w:type="dxa"/>
                  <w:vAlign w:val="center"/>
                </w:tcPr>
                <w:p w14:paraId="5A606290" w14:textId="77777777" w:rsidR="00FC40AC" w:rsidRPr="00BD1A4C" w:rsidRDefault="00FC40AC" w:rsidP="00F06DA3">
                  <w:pPr>
                    <w:spacing w:line="36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等效</w:t>
                  </w:r>
                  <w:r w:rsidRPr="00BD1A4C">
                    <w:rPr>
                      <w:rFonts w:ascii="Times New Roman" w:eastAsiaTheme="majorEastAsia" w:hAnsi="Times New Roman" w:cs="Times New Roman"/>
                      <w:szCs w:val="21"/>
                    </w:rPr>
                    <w:t>A</w:t>
                  </w:r>
                  <w:r w:rsidRPr="00BD1A4C">
                    <w:rPr>
                      <w:rFonts w:ascii="Times New Roman" w:eastAsiaTheme="majorEastAsia" w:hAnsi="Times New Roman" w:cs="Times New Roman"/>
                      <w:szCs w:val="21"/>
                    </w:rPr>
                    <w:t>声级</w:t>
                  </w:r>
                </w:p>
              </w:tc>
              <w:tc>
                <w:tcPr>
                  <w:tcW w:w="2093" w:type="dxa"/>
                  <w:vAlign w:val="center"/>
                </w:tcPr>
                <w:p w14:paraId="3EB20933" w14:textId="77777777" w:rsidR="00FC40AC" w:rsidRPr="00BD1A4C" w:rsidRDefault="00FC40AC" w:rsidP="00F06DA3">
                  <w:pPr>
                    <w:spacing w:line="360" w:lineRule="exact"/>
                    <w:rPr>
                      <w:rFonts w:ascii="Times New Roman" w:eastAsiaTheme="majorEastAsia" w:hAnsi="Times New Roman" w:cs="Times New Roman"/>
                      <w:szCs w:val="21"/>
                    </w:rPr>
                  </w:pPr>
                  <w:r w:rsidRPr="00BD1A4C">
                    <w:rPr>
                      <w:rFonts w:ascii="Times New Roman" w:eastAsiaTheme="majorEastAsia" w:hAnsi="Times New Roman" w:cs="Times New Roman"/>
                      <w:szCs w:val="21"/>
                    </w:rPr>
                    <w:t>合理布局、隔声减振等措施</w:t>
                  </w:r>
                </w:p>
              </w:tc>
              <w:tc>
                <w:tcPr>
                  <w:tcW w:w="1943" w:type="dxa"/>
                  <w:vAlign w:val="center"/>
                </w:tcPr>
                <w:p w14:paraId="4F17D007" w14:textId="77777777" w:rsidR="00FC40AC" w:rsidRPr="00BD1A4C" w:rsidRDefault="00FC40AC" w:rsidP="00F06DA3">
                  <w:pPr>
                    <w:spacing w:line="360" w:lineRule="exact"/>
                    <w:rPr>
                      <w:rFonts w:ascii="Times New Roman" w:eastAsiaTheme="majorEastAsia" w:hAnsi="Times New Roman" w:cs="Times New Roman"/>
                      <w:szCs w:val="21"/>
                    </w:rPr>
                  </w:pPr>
                  <w:r w:rsidRPr="00BD1A4C">
                    <w:rPr>
                      <w:rFonts w:ascii="Times New Roman" w:eastAsiaTheme="majorEastAsia" w:hAnsi="Times New Roman" w:cs="Times New Roman"/>
                      <w:szCs w:val="21"/>
                    </w:rPr>
                    <w:t>《工业企业厂界环境噪声排放标准》（</w:t>
                  </w:r>
                  <w:r w:rsidRPr="00BD1A4C">
                    <w:rPr>
                      <w:rFonts w:ascii="Times New Roman" w:eastAsiaTheme="majorEastAsia" w:hAnsi="Times New Roman" w:cs="Times New Roman"/>
                      <w:szCs w:val="21"/>
                    </w:rPr>
                    <w:t>GB12348-2008</w:t>
                  </w:r>
                  <w:r w:rsidRPr="00BD1A4C">
                    <w:rPr>
                      <w:rFonts w:ascii="Times New Roman" w:eastAsiaTheme="majorEastAsia" w:hAnsi="Times New Roman" w:cs="Times New Roman"/>
                      <w:szCs w:val="21"/>
                    </w:rPr>
                    <w:t>）</w:t>
                  </w:r>
                </w:p>
              </w:tc>
              <w:tc>
                <w:tcPr>
                  <w:tcW w:w="964" w:type="dxa"/>
                  <w:vMerge/>
                  <w:vAlign w:val="center"/>
                </w:tcPr>
                <w:p w14:paraId="5F9488F6" w14:textId="77777777" w:rsidR="00FC40AC" w:rsidRPr="00BD1A4C" w:rsidRDefault="00FC40AC" w:rsidP="00F06DA3">
                  <w:pPr>
                    <w:spacing w:line="360" w:lineRule="exact"/>
                    <w:jc w:val="center"/>
                    <w:rPr>
                      <w:rFonts w:ascii="Times New Roman" w:eastAsiaTheme="majorEastAsia" w:hAnsi="Times New Roman" w:cs="Times New Roman"/>
                      <w:bCs/>
                      <w:szCs w:val="21"/>
                    </w:rPr>
                  </w:pPr>
                </w:p>
              </w:tc>
            </w:tr>
            <w:tr w:rsidR="00F06DA3" w:rsidRPr="00BD1A4C" w14:paraId="7528C893" w14:textId="77777777" w:rsidTr="00F06DA3">
              <w:trPr>
                <w:jc w:val="center"/>
              </w:trPr>
              <w:tc>
                <w:tcPr>
                  <w:tcW w:w="991" w:type="dxa"/>
                  <w:vMerge w:val="restart"/>
                  <w:vAlign w:val="center"/>
                </w:tcPr>
                <w:p w14:paraId="0E206EB5" w14:textId="77777777" w:rsidR="00F06DA3" w:rsidRPr="00BD1A4C" w:rsidRDefault="00F06DA3" w:rsidP="00F06DA3">
                  <w:pPr>
                    <w:spacing w:line="360" w:lineRule="exact"/>
                    <w:jc w:val="center"/>
                    <w:rPr>
                      <w:rFonts w:ascii="Times New Roman" w:eastAsiaTheme="majorEastAsia" w:hAnsi="Times New Roman" w:cs="Times New Roman"/>
                      <w:bCs/>
                      <w:szCs w:val="21"/>
                    </w:rPr>
                  </w:pPr>
                  <w:r w:rsidRPr="00BD1A4C">
                    <w:rPr>
                      <w:rFonts w:ascii="Times New Roman" w:eastAsiaTheme="majorEastAsia" w:hAnsi="Times New Roman" w:cs="Times New Roman"/>
                      <w:bCs/>
                      <w:szCs w:val="21"/>
                    </w:rPr>
                    <w:t>固废</w:t>
                  </w:r>
                </w:p>
              </w:tc>
              <w:tc>
                <w:tcPr>
                  <w:tcW w:w="1528" w:type="dxa"/>
                  <w:vAlign w:val="center"/>
                </w:tcPr>
                <w:p w14:paraId="0D43CDCE" w14:textId="77777777" w:rsidR="00F06DA3" w:rsidRPr="00BD1A4C" w:rsidRDefault="00F06DA3" w:rsidP="00F06DA3">
                  <w:pPr>
                    <w:widowControl/>
                    <w:spacing w:line="360" w:lineRule="exact"/>
                    <w:jc w:val="center"/>
                    <w:rPr>
                      <w:rFonts w:ascii="Times New Roman" w:eastAsiaTheme="majorEastAsia" w:hAnsi="Times New Roman" w:cs="Times New Roman"/>
                      <w:szCs w:val="21"/>
                    </w:rPr>
                  </w:pPr>
                  <w:r>
                    <w:rPr>
                      <w:rFonts w:ascii="Times New Roman" w:eastAsiaTheme="majorEastAsia" w:hAnsi="Times New Roman" w:cs="Times New Roman" w:hint="eastAsia"/>
                      <w:color w:val="000000"/>
                      <w:kern w:val="0"/>
                      <w:szCs w:val="21"/>
                    </w:rPr>
                    <w:t>清洁</w:t>
                  </w:r>
                </w:p>
              </w:tc>
              <w:tc>
                <w:tcPr>
                  <w:tcW w:w="1357" w:type="dxa"/>
                  <w:vAlign w:val="center"/>
                </w:tcPr>
                <w:p w14:paraId="7D3B0637" w14:textId="77777777" w:rsidR="00F06DA3" w:rsidRDefault="00F06DA3" w:rsidP="00F06DA3">
                  <w:pPr>
                    <w:widowControl/>
                    <w:spacing w:line="360" w:lineRule="exact"/>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hint="eastAsia"/>
                      <w:color w:val="000000"/>
                      <w:kern w:val="0"/>
                      <w:szCs w:val="21"/>
                    </w:rPr>
                    <w:t>废弃的</w:t>
                  </w:r>
                </w:p>
                <w:p w14:paraId="5C6A5687" w14:textId="77777777" w:rsidR="00F06DA3" w:rsidRPr="00BD1A4C" w:rsidRDefault="00F06DA3" w:rsidP="00F06DA3">
                  <w:pPr>
                    <w:spacing w:line="360" w:lineRule="exact"/>
                    <w:jc w:val="center"/>
                    <w:rPr>
                      <w:rFonts w:ascii="Times New Roman" w:eastAsiaTheme="majorEastAsia" w:hAnsi="Times New Roman" w:cs="Times New Roman"/>
                      <w:szCs w:val="21"/>
                    </w:rPr>
                  </w:pPr>
                  <w:r>
                    <w:rPr>
                      <w:rFonts w:ascii="Times New Roman" w:eastAsiaTheme="majorEastAsia" w:hAnsi="Times New Roman" w:cs="Times New Roman" w:hint="eastAsia"/>
                      <w:color w:val="000000"/>
                      <w:kern w:val="0"/>
                      <w:szCs w:val="21"/>
                    </w:rPr>
                    <w:t>含油抹布</w:t>
                  </w:r>
                </w:p>
              </w:tc>
              <w:tc>
                <w:tcPr>
                  <w:tcW w:w="2093" w:type="dxa"/>
                  <w:vMerge w:val="restart"/>
                  <w:vAlign w:val="center"/>
                </w:tcPr>
                <w:p w14:paraId="76865E45" w14:textId="77777777" w:rsidR="00F06DA3" w:rsidRPr="00BD1A4C" w:rsidRDefault="00F06DA3" w:rsidP="00F06DA3">
                  <w:pPr>
                    <w:spacing w:line="36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环卫部门清运</w:t>
                  </w:r>
                </w:p>
              </w:tc>
              <w:tc>
                <w:tcPr>
                  <w:tcW w:w="1943" w:type="dxa"/>
                  <w:vMerge w:val="restart"/>
                  <w:vAlign w:val="center"/>
                </w:tcPr>
                <w:p w14:paraId="1BDB661E" w14:textId="77777777" w:rsidR="00F06DA3" w:rsidRPr="00BD1A4C" w:rsidRDefault="00F06DA3" w:rsidP="00F06DA3">
                  <w:pPr>
                    <w:spacing w:line="36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有效处置，零排放</w:t>
                  </w:r>
                </w:p>
              </w:tc>
              <w:tc>
                <w:tcPr>
                  <w:tcW w:w="964" w:type="dxa"/>
                  <w:vMerge/>
                  <w:vAlign w:val="center"/>
                </w:tcPr>
                <w:p w14:paraId="4AE959D9" w14:textId="77777777" w:rsidR="00F06DA3" w:rsidRPr="00BD1A4C" w:rsidRDefault="00F06DA3" w:rsidP="00F06DA3">
                  <w:pPr>
                    <w:spacing w:line="360" w:lineRule="exact"/>
                    <w:jc w:val="center"/>
                    <w:rPr>
                      <w:rFonts w:ascii="Times New Roman" w:eastAsiaTheme="majorEastAsia" w:hAnsi="Times New Roman" w:cs="Times New Roman"/>
                      <w:bCs/>
                      <w:szCs w:val="21"/>
                    </w:rPr>
                  </w:pPr>
                </w:p>
              </w:tc>
            </w:tr>
            <w:tr w:rsidR="00F06DA3" w:rsidRPr="00BD1A4C" w14:paraId="7E34B70A" w14:textId="77777777" w:rsidTr="00F06DA3">
              <w:trPr>
                <w:trHeight w:val="51"/>
                <w:jc w:val="center"/>
              </w:trPr>
              <w:tc>
                <w:tcPr>
                  <w:tcW w:w="991" w:type="dxa"/>
                  <w:vMerge/>
                  <w:vAlign w:val="center"/>
                </w:tcPr>
                <w:p w14:paraId="38A39B13" w14:textId="77777777" w:rsidR="00F06DA3" w:rsidRPr="00BD1A4C" w:rsidRDefault="00F06DA3" w:rsidP="00F06DA3">
                  <w:pPr>
                    <w:spacing w:line="360" w:lineRule="exact"/>
                    <w:jc w:val="center"/>
                    <w:rPr>
                      <w:rFonts w:ascii="Times New Roman" w:eastAsiaTheme="majorEastAsia" w:hAnsi="Times New Roman" w:cs="Times New Roman"/>
                      <w:bCs/>
                      <w:szCs w:val="21"/>
                    </w:rPr>
                  </w:pPr>
                </w:p>
              </w:tc>
              <w:tc>
                <w:tcPr>
                  <w:tcW w:w="1528" w:type="dxa"/>
                  <w:vAlign w:val="center"/>
                </w:tcPr>
                <w:p w14:paraId="7781027D" w14:textId="77777777" w:rsidR="00F06DA3" w:rsidRPr="00BD1A4C" w:rsidRDefault="00F06DA3" w:rsidP="00F06DA3">
                  <w:pPr>
                    <w:adjustRightInd w:val="0"/>
                    <w:snapToGrid w:val="0"/>
                    <w:spacing w:line="36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办公生活</w:t>
                  </w:r>
                </w:p>
              </w:tc>
              <w:tc>
                <w:tcPr>
                  <w:tcW w:w="1357" w:type="dxa"/>
                  <w:vAlign w:val="center"/>
                </w:tcPr>
                <w:p w14:paraId="2B496667" w14:textId="77777777" w:rsidR="00F06DA3" w:rsidRPr="00BD1A4C" w:rsidRDefault="00F06DA3" w:rsidP="00F06DA3">
                  <w:pPr>
                    <w:adjustRightInd w:val="0"/>
                    <w:snapToGrid w:val="0"/>
                    <w:spacing w:line="360" w:lineRule="exact"/>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生活垃圾</w:t>
                  </w:r>
                </w:p>
              </w:tc>
              <w:tc>
                <w:tcPr>
                  <w:tcW w:w="2093" w:type="dxa"/>
                  <w:vMerge/>
                  <w:vAlign w:val="center"/>
                </w:tcPr>
                <w:p w14:paraId="39EA53F6" w14:textId="703C9EAD" w:rsidR="00F06DA3" w:rsidRPr="00BD1A4C" w:rsidRDefault="00F06DA3" w:rsidP="00F06DA3">
                  <w:pPr>
                    <w:adjustRightInd w:val="0"/>
                    <w:snapToGrid w:val="0"/>
                    <w:spacing w:line="360" w:lineRule="exact"/>
                    <w:jc w:val="center"/>
                    <w:rPr>
                      <w:rFonts w:ascii="Times New Roman" w:eastAsiaTheme="majorEastAsia" w:hAnsi="Times New Roman" w:cs="Times New Roman"/>
                      <w:szCs w:val="21"/>
                    </w:rPr>
                  </w:pPr>
                </w:p>
              </w:tc>
              <w:tc>
                <w:tcPr>
                  <w:tcW w:w="1943" w:type="dxa"/>
                  <w:vMerge/>
                  <w:vAlign w:val="center"/>
                </w:tcPr>
                <w:p w14:paraId="6DA3D656" w14:textId="77777777" w:rsidR="00F06DA3" w:rsidRPr="00BD1A4C" w:rsidRDefault="00F06DA3" w:rsidP="00F06DA3">
                  <w:pPr>
                    <w:spacing w:line="360" w:lineRule="exact"/>
                    <w:jc w:val="center"/>
                    <w:rPr>
                      <w:rFonts w:ascii="Times New Roman" w:eastAsiaTheme="majorEastAsia" w:hAnsi="Times New Roman" w:cs="Times New Roman"/>
                      <w:szCs w:val="21"/>
                    </w:rPr>
                  </w:pPr>
                </w:p>
              </w:tc>
              <w:tc>
                <w:tcPr>
                  <w:tcW w:w="964" w:type="dxa"/>
                  <w:vMerge/>
                  <w:vAlign w:val="center"/>
                </w:tcPr>
                <w:p w14:paraId="41629681" w14:textId="77777777" w:rsidR="00F06DA3" w:rsidRPr="00BD1A4C" w:rsidRDefault="00F06DA3" w:rsidP="00F06DA3">
                  <w:pPr>
                    <w:spacing w:line="360" w:lineRule="exact"/>
                    <w:jc w:val="center"/>
                    <w:rPr>
                      <w:rFonts w:ascii="Times New Roman" w:eastAsiaTheme="majorEastAsia" w:hAnsi="Times New Roman" w:cs="Times New Roman"/>
                      <w:bCs/>
                      <w:szCs w:val="21"/>
                    </w:rPr>
                  </w:pPr>
                </w:p>
              </w:tc>
            </w:tr>
            <w:tr w:rsidR="00FC40AC" w:rsidRPr="00BD1A4C" w14:paraId="3E05D293" w14:textId="77777777" w:rsidTr="00F06DA3">
              <w:trPr>
                <w:jc w:val="center"/>
              </w:trPr>
              <w:tc>
                <w:tcPr>
                  <w:tcW w:w="991" w:type="dxa"/>
                  <w:vAlign w:val="center"/>
                </w:tcPr>
                <w:p w14:paraId="475EF537" w14:textId="77777777" w:rsidR="00FC40AC" w:rsidRPr="00BD1A4C" w:rsidRDefault="00FC40AC" w:rsidP="00F06DA3">
                  <w:pPr>
                    <w:spacing w:line="360" w:lineRule="exact"/>
                    <w:jc w:val="center"/>
                    <w:rPr>
                      <w:rFonts w:ascii="Times New Roman" w:eastAsiaTheme="majorEastAsia" w:hAnsi="Times New Roman" w:cs="Times New Roman"/>
                      <w:bCs/>
                      <w:szCs w:val="21"/>
                    </w:rPr>
                  </w:pPr>
                  <w:r w:rsidRPr="00BD1A4C">
                    <w:rPr>
                      <w:rFonts w:ascii="Times New Roman" w:eastAsiaTheme="majorEastAsia" w:hAnsi="Times New Roman" w:cs="Times New Roman"/>
                      <w:bCs/>
                      <w:szCs w:val="21"/>
                    </w:rPr>
                    <w:t>事故应急措施</w:t>
                  </w:r>
                </w:p>
              </w:tc>
              <w:tc>
                <w:tcPr>
                  <w:tcW w:w="6921" w:type="dxa"/>
                  <w:gridSpan w:val="4"/>
                  <w:vAlign w:val="center"/>
                </w:tcPr>
                <w:p w14:paraId="20F21F1E" w14:textId="2A28EAF9" w:rsidR="00FC40AC" w:rsidRPr="00BD1A4C" w:rsidRDefault="00F06DA3" w:rsidP="00F06DA3">
                  <w:pPr>
                    <w:spacing w:line="360" w:lineRule="exact"/>
                    <w:jc w:val="center"/>
                    <w:rPr>
                      <w:rFonts w:ascii="Times New Roman" w:eastAsiaTheme="majorEastAsia" w:hAnsi="Times New Roman" w:cs="Times New Roman"/>
                      <w:bCs/>
                      <w:szCs w:val="21"/>
                    </w:rPr>
                  </w:pPr>
                  <w:r>
                    <w:rPr>
                      <w:rFonts w:ascii="Times New Roman" w:eastAsiaTheme="majorEastAsia" w:hAnsi="Times New Roman" w:cs="Times New Roman" w:hint="eastAsia"/>
                      <w:bCs/>
                      <w:szCs w:val="21"/>
                    </w:rPr>
                    <w:t>应急事故池</w:t>
                  </w:r>
                </w:p>
              </w:tc>
              <w:tc>
                <w:tcPr>
                  <w:tcW w:w="964" w:type="dxa"/>
                  <w:vMerge/>
                  <w:vAlign w:val="center"/>
                </w:tcPr>
                <w:p w14:paraId="03A0771A" w14:textId="77777777" w:rsidR="00FC40AC" w:rsidRPr="00BD1A4C" w:rsidRDefault="00FC40AC" w:rsidP="00F06DA3">
                  <w:pPr>
                    <w:spacing w:line="360" w:lineRule="exact"/>
                    <w:jc w:val="center"/>
                    <w:rPr>
                      <w:rFonts w:ascii="Times New Roman" w:eastAsiaTheme="majorEastAsia" w:hAnsi="Times New Roman" w:cs="Times New Roman"/>
                      <w:bCs/>
                      <w:szCs w:val="21"/>
                    </w:rPr>
                  </w:pPr>
                </w:p>
              </w:tc>
            </w:tr>
            <w:tr w:rsidR="00FC40AC" w:rsidRPr="00BD1A4C" w14:paraId="378B2D31" w14:textId="77777777" w:rsidTr="00F06DA3">
              <w:trPr>
                <w:jc w:val="center"/>
              </w:trPr>
              <w:tc>
                <w:tcPr>
                  <w:tcW w:w="991" w:type="dxa"/>
                  <w:vAlign w:val="center"/>
                </w:tcPr>
                <w:p w14:paraId="006C18BD" w14:textId="77777777" w:rsidR="00FC40AC" w:rsidRPr="00BD1A4C" w:rsidRDefault="00FC40AC" w:rsidP="00F06DA3">
                  <w:pPr>
                    <w:spacing w:line="360" w:lineRule="exact"/>
                    <w:jc w:val="center"/>
                    <w:rPr>
                      <w:rFonts w:ascii="Times New Roman" w:eastAsiaTheme="majorEastAsia" w:hAnsi="Times New Roman" w:cs="Times New Roman"/>
                      <w:bCs/>
                      <w:szCs w:val="21"/>
                    </w:rPr>
                  </w:pPr>
                  <w:r w:rsidRPr="00BD1A4C">
                    <w:rPr>
                      <w:rFonts w:ascii="Times New Roman" w:eastAsiaTheme="majorEastAsia" w:hAnsi="Times New Roman" w:cs="Times New Roman"/>
                      <w:bCs/>
                      <w:szCs w:val="21"/>
                    </w:rPr>
                    <w:t>环境管理与环境监测</w:t>
                  </w:r>
                </w:p>
              </w:tc>
              <w:tc>
                <w:tcPr>
                  <w:tcW w:w="6921" w:type="dxa"/>
                  <w:gridSpan w:val="4"/>
                  <w:vAlign w:val="center"/>
                </w:tcPr>
                <w:p w14:paraId="4DFDBB23" w14:textId="77777777" w:rsidR="00FC40AC" w:rsidRPr="00BD1A4C" w:rsidRDefault="00FC40AC" w:rsidP="00F06DA3">
                  <w:pPr>
                    <w:spacing w:line="360" w:lineRule="exact"/>
                    <w:jc w:val="center"/>
                    <w:rPr>
                      <w:rFonts w:ascii="Times New Roman" w:eastAsiaTheme="majorEastAsia" w:hAnsi="Times New Roman" w:cs="Times New Roman"/>
                      <w:bCs/>
                      <w:szCs w:val="21"/>
                    </w:rPr>
                  </w:pPr>
                  <w:r w:rsidRPr="00BD1A4C">
                    <w:rPr>
                      <w:rFonts w:ascii="Times New Roman" w:eastAsiaTheme="majorEastAsia" w:hAnsi="Times New Roman" w:cs="Times New Roman"/>
                      <w:szCs w:val="21"/>
                    </w:rPr>
                    <w:t>完善环保制度等</w:t>
                  </w:r>
                </w:p>
              </w:tc>
              <w:tc>
                <w:tcPr>
                  <w:tcW w:w="964" w:type="dxa"/>
                  <w:vMerge/>
                  <w:vAlign w:val="center"/>
                </w:tcPr>
                <w:p w14:paraId="1A011B90" w14:textId="77777777" w:rsidR="00FC40AC" w:rsidRPr="00BD1A4C" w:rsidRDefault="00FC40AC" w:rsidP="00F06DA3">
                  <w:pPr>
                    <w:spacing w:line="360" w:lineRule="exact"/>
                    <w:jc w:val="center"/>
                    <w:rPr>
                      <w:rFonts w:ascii="Times New Roman" w:eastAsiaTheme="majorEastAsia" w:hAnsi="Times New Roman" w:cs="Times New Roman"/>
                      <w:bCs/>
                      <w:szCs w:val="21"/>
                    </w:rPr>
                  </w:pPr>
                </w:p>
              </w:tc>
            </w:tr>
            <w:tr w:rsidR="00FC40AC" w:rsidRPr="00BD1A4C" w14:paraId="5B28BAF1" w14:textId="77777777" w:rsidTr="00F06DA3">
              <w:trPr>
                <w:jc w:val="center"/>
              </w:trPr>
              <w:tc>
                <w:tcPr>
                  <w:tcW w:w="991" w:type="dxa"/>
                  <w:tcBorders>
                    <w:bottom w:val="single" w:sz="6" w:space="0" w:color="auto"/>
                  </w:tcBorders>
                  <w:vAlign w:val="center"/>
                </w:tcPr>
                <w:p w14:paraId="71518E62" w14:textId="77777777" w:rsidR="00FC40AC" w:rsidRPr="00BD1A4C" w:rsidRDefault="00FC40AC" w:rsidP="00F06DA3">
                  <w:pPr>
                    <w:spacing w:line="360" w:lineRule="exact"/>
                    <w:jc w:val="center"/>
                    <w:rPr>
                      <w:rFonts w:ascii="Times New Roman" w:eastAsiaTheme="majorEastAsia" w:hAnsi="Times New Roman" w:cs="Times New Roman"/>
                      <w:bCs/>
                      <w:szCs w:val="21"/>
                    </w:rPr>
                  </w:pPr>
                  <w:r w:rsidRPr="00BD1A4C">
                    <w:rPr>
                      <w:rFonts w:ascii="Times New Roman" w:eastAsiaTheme="majorEastAsia" w:hAnsi="Times New Roman" w:cs="Times New Roman"/>
                      <w:bCs/>
                      <w:szCs w:val="21"/>
                    </w:rPr>
                    <w:t>雨污分流、排污口</w:t>
                  </w:r>
                </w:p>
              </w:tc>
              <w:tc>
                <w:tcPr>
                  <w:tcW w:w="6921" w:type="dxa"/>
                  <w:gridSpan w:val="4"/>
                  <w:tcBorders>
                    <w:bottom w:val="single" w:sz="6" w:space="0" w:color="auto"/>
                  </w:tcBorders>
                  <w:vAlign w:val="center"/>
                </w:tcPr>
                <w:p w14:paraId="60D040C8" w14:textId="77777777" w:rsidR="00FC40AC" w:rsidRPr="00BD1A4C" w:rsidRDefault="00732AC0" w:rsidP="00F06DA3">
                  <w:pPr>
                    <w:spacing w:line="360" w:lineRule="exact"/>
                    <w:jc w:val="center"/>
                    <w:rPr>
                      <w:rFonts w:ascii="Times New Roman" w:eastAsiaTheme="majorEastAsia" w:hAnsi="Times New Roman" w:cs="Times New Roman"/>
                      <w:bCs/>
                      <w:szCs w:val="21"/>
                    </w:rPr>
                  </w:pPr>
                  <w:r>
                    <w:rPr>
                      <w:rFonts w:ascii="Times New Roman" w:eastAsiaTheme="majorEastAsia" w:hAnsi="Times New Roman" w:cs="Times New Roman" w:hint="eastAsia"/>
                      <w:szCs w:val="21"/>
                    </w:rPr>
                    <w:t>雨</w:t>
                  </w:r>
                  <w:r w:rsidR="00FC40AC" w:rsidRPr="00BD1A4C">
                    <w:rPr>
                      <w:rFonts w:ascii="Times New Roman" w:eastAsiaTheme="majorEastAsia" w:hAnsi="Times New Roman" w:cs="Times New Roman"/>
                      <w:szCs w:val="21"/>
                    </w:rPr>
                    <w:t>污分流</w:t>
                  </w:r>
                </w:p>
              </w:tc>
              <w:tc>
                <w:tcPr>
                  <w:tcW w:w="964" w:type="dxa"/>
                  <w:vMerge/>
                  <w:tcBorders>
                    <w:bottom w:val="single" w:sz="6" w:space="0" w:color="auto"/>
                  </w:tcBorders>
                  <w:vAlign w:val="center"/>
                </w:tcPr>
                <w:p w14:paraId="30522A2D" w14:textId="77777777" w:rsidR="00FC40AC" w:rsidRPr="00BD1A4C" w:rsidRDefault="00FC40AC" w:rsidP="00F06DA3">
                  <w:pPr>
                    <w:spacing w:line="360" w:lineRule="exact"/>
                    <w:jc w:val="center"/>
                    <w:rPr>
                      <w:rFonts w:ascii="Times New Roman" w:eastAsiaTheme="majorEastAsia" w:hAnsi="Times New Roman" w:cs="Times New Roman"/>
                      <w:bCs/>
                      <w:szCs w:val="21"/>
                    </w:rPr>
                  </w:pPr>
                </w:p>
              </w:tc>
            </w:tr>
            <w:tr w:rsidR="00FC40AC" w:rsidRPr="00BD1A4C" w14:paraId="0E78EF04" w14:textId="77777777" w:rsidTr="00F06DA3">
              <w:trPr>
                <w:trHeight w:val="296"/>
                <w:jc w:val="center"/>
              </w:trPr>
              <w:tc>
                <w:tcPr>
                  <w:tcW w:w="991" w:type="dxa"/>
                  <w:tcBorders>
                    <w:top w:val="single" w:sz="6" w:space="0" w:color="auto"/>
                    <w:bottom w:val="single" w:sz="4" w:space="0" w:color="auto"/>
                  </w:tcBorders>
                  <w:vAlign w:val="center"/>
                </w:tcPr>
                <w:p w14:paraId="44988B0A" w14:textId="77777777" w:rsidR="00FC40AC" w:rsidRPr="00BD1A4C" w:rsidRDefault="00FC40AC" w:rsidP="00F06DA3">
                  <w:pPr>
                    <w:spacing w:line="360" w:lineRule="exact"/>
                    <w:jc w:val="center"/>
                    <w:rPr>
                      <w:rFonts w:ascii="Times New Roman" w:eastAsiaTheme="majorEastAsia" w:hAnsi="Times New Roman" w:cs="Times New Roman"/>
                      <w:bCs/>
                      <w:szCs w:val="21"/>
                    </w:rPr>
                  </w:pPr>
                  <w:r w:rsidRPr="00BD1A4C">
                    <w:rPr>
                      <w:rFonts w:ascii="Times New Roman" w:eastAsiaTheme="majorEastAsia" w:hAnsi="Times New Roman" w:cs="Times New Roman"/>
                      <w:bCs/>
                      <w:szCs w:val="21"/>
                    </w:rPr>
                    <w:t>总量平衡方案</w:t>
                  </w:r>
                </w:p>
              </w:tc>
              <w:tc>
                <w:tcPr>
                  <w:tcW w:w="7885" w:type="dxa"/>
                  <w:gridSpan w:val="5"/>
                  <w:tcBorders>
                    <w:top w:val="single" w:sz="6" w:space="0" w:color="auto"/>
                    <w:bottom w:val="single" w:sz="4" w:space="0" w:color="auto"/>
                  </w:tcBorders>
                  <w:vAlign w:val="center"/>
                </w:tcPr>
                <w:p w14:paraId="403A8372" w14:textId="77777777" w:rsidR="00F06DA3" w:rsidRDefault="00F06DA3" w:rsidP="00F06DA3">
                  <w:pPr>
                    <w:spacing w:line="360" w:lineRule="exact"/>
                    <w:jc w:val="center"/>
                    <w:rPr>
                      <w:rFonts w:ascii="Times New Roman" w:eastAsiaTheme="majorEastAsia" w:hAnsi="Times New Roman" w:cs="Times New Roman"/>
                      <w:szCs w:val="21"/>
                    </w:rPr>
                  </w:pPr>
                </w:p>
                <w:p w14:paraId="45CD29A1" w14:textId="77777777" w:rsidR="00F06DA3" w:rsidRDefault="00F06DA3" w:rsidP="00F06DA3">
                  <w:pPr>
                    <w:spacing w:line="360" w:lineRule="exact"/>
                    <w:jc w:val="center"/>
                    <w:rPr>
                      <w:rFonts w:ascii="Times New Roman" w:eastAsiaTheme="majorEastAsia" w:hAnsi="Times New Roman" w:cs="Times New Roman"/>
                      <w:szCs w:val="21"/>
                    </w:rPr>
                  </w:pPr>
                </w:p>
                <w:p w14:paraId="4F0A41B1" w14:textId="77777777" w:rsidR="00F06DA3" w:rsidRDefault="00F06DA3" w:rsidP="00F06DA3">
                  <w:pPr>
                    <w:spacing w:line="360" w:lineRule="exact"/>
                    <w:jc w:val="center"/>
                    <w:rPr>
                      <w:rFonts w:ascii="Times New Roman" w:eastAsiaTheme="majorEastAsia" w:hAnsi="Times New Roman" w:cs="Times New Roman"/>
                      <w:szCs w:val="21"/>
                    </w:rPr>
                  </w:pPr>
                </w:p>
                <w:p w14:paraId="2B1AD028" w14:textId="6AC2D24A" w:rsidR="00732AC0" w:rsidRDefault="00261B3C" w:rsidP="00F06DA3">
                  <w:pPr>
                    <w:spacing w:line="360" w:lineRule="exact"/>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w:t>
                  </w:r>
                </w:p>
                <w:p w14:paraId="70475CC0" w14:textId="7CBE1B3F" w:rsidR="00F06DA3" w:rsidRDefault="00F06DA3" w:rsidP="00F06DA3">
                  <w:pPr>
                    <w:spacing w:line="360" w:lineRule="exact"/>
                    <w:jc w:val="center"/>
                    <w:rPr>
                      <w:rFonts w:ascii="Times New Roman" w:eastAsiaTheme="majorEastAsia" w:hAnsi="Times New Roman" w:cs="Times New Roman"/>
                      <w:szCs w:val="21"/>
                    </w:rPr>
                  </w:pPr>
                </w:p>
                <w:p w14:paraId="24283680" w14:textId="35BF94A8" w:rsidR="00F06DA3" w:rsidRDefault="00F06DA3" w:rsidP="00F06DA3">
                  <w:pPr>
                    <w:spacing w:line="360" w:lineRule="exact"/>
                    <w:jc w:val="center"/>
                    <w:rPr>
                      <w:rFonts w:ascii="Times New Roman" w:eastAsiaTheme="majorEastAsia" w:hAnsi="Times New Roman" w:cs="Times New Roman"/>
                      <w:szCs w:val="21"/>
                    </w:rPr>
                  </w:pPr>
                </w:p>
                <w:p w14:paraId="11B6C7CD" w14:textId="77777777" w:rsidR="00F06DA3" w:rsidRDefault="00F06DA3" w:rsidP="00F06DA3">
                  <w:pPr>
                    <w:spacing w:line="360" w:lineRule="exact"/>
                    <w:jc w:val="center"/>
                    <w:rPr>
                      <w:rFonts w:ascii="Times New Roman" w:eastAsiaTheme="majorEastAsia" w:hAnsi="Times New Roman" w:cs="Times New Roman"/>
                      <w:szCs w:val="21"/>
                    </w:rPr>
                  </w:pPr>
                </w:p>
                <w:p w14:paraId="3EB059FC" w14:textId="77777777" w:rsidR="00732AC0" w:rsidRPr="00BD1A4C" w:rsidRDefault="00732AC0" w:rsidP="00F06DA3">
                  <w:pPr>
                    <w:spacing w:line="360" w:lineRule="exact"/>
                    <w:jc w:val="center"/>
                    <w:rPr>
                      <w:rFonts w:ascii="Times New Roman" w:eastAsiaTheme="majorEastAsia" w:hAnsi="Times New Roman" w:cs="Times New Roman"/>
                      <w:bCs/>
                      <w:szCs w:val="21"/>
                    </w:rPr>
                  </w:pPr>
                </w:p>
              </w:tc>
            </w:tr>
          </w:tbl>
          <w:p w14:paraId="50763775" w14:textId="77777777" w:rsidR="006B3C2E" w:rsidRPr="00BD1A4C" w:rsidRDefault="006B3C2E" w:rsidP="006B3C2E">
            <w:pPr>
              <w:tabs>
                <w:tab w:val="left" w:pos="2100"/>
              </w:tabs>
              <w:overflowPunct w:val="0"/>
              <w:autoSpaceDE w:val="0"/>
              <w:autoSpaceDN w:val="0"/>
              <w:spacing w:line="520" w:lineRule="exact"/>
              <w:rPr>
                <w:rFonts w:ascii="Times New Roman" w:eastAsiaTheme="majorEastAsia" w:hAnsi="Times New Roman" w:cs="Times New Roman"/>
                <w:b/>
                <w:sz w:val="24"/>
                <w:szCs w:val="24"/>
              </w:rPr>
            </w:pPr>
          </w:p>
        </w:tc>
      </w:tr>
    </w:tbl>
    <w:p w14:paraId="73163668" w14:textId="77777777" w:rsidR="006B3C2E" w:rsidRPr="00BD1A4C" w:rsidRDefault="006B3C2E" w:rsidP="006B3C2E">
      <w:pPr>
        <w:spacing w:line="360" w:lineRule="auto"/>
        <w:outlineLvl w:val="0"/>
        <w:rPr>
          <w:rFonts w:ascii="Times New Roman" w:eastAsiaTheme="majorEastAsia" w:hAnsi="Times New Roman" w:cs="Times New Roman"/>
          <w:b/>
          <w:sz w:val="24"/>
          <w:szCs w:val="24"/>
        </w:rPr>
      </w:pPr>
      <w:bookmarkStart w:id="29" w:name="_Toc37858490"/>
      <w:bookmarkStart w:id="30" w:name="_Toc37858768"/>
      <w:r w:rsidRPr="00BD1A4C">
        <w:rPr>
          <w:rFonts w:ascii="Times New Roman" w:eastAsiaTheme="majorEastAsia" w:hAnsi="Times New Roman" w:cs="Times New Roman"/>
          <w:b/>
          <w:sz w:val="24"/>
          <w:szCs w:val="24"/>
        </w:rPr>
        <w:lastRenderedPageBreak/>
        <w:t>9</w:t>
      </w:r>
      <w:r w:rsidRPr="00BD1A4C">
        <w:rPr>
          <w:rFonts w:ascii="Times New Roman" w:eastAsiaTheme="majorEastAsia" w:hAnsi="Times New Roman" w:cs="Times New Roman"/>
          <w:b/>
          <w:sz w:val="24"/>
          <w:szCs w:val="24"/>
        </w:rPr>
        <w:t>、建设项目拟采取的防治措施及预期治理效果</w:t>
      </w:r>
      <w:bookmarkEnd w:id="29"/>
      <w:bookmarkEnd w:id="30"/>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
        <w:gridCol w:w="1647"/>
        <w:gridCol w:w="2126"/>
        <w:gridCol w:w="2410"/>
        <w:gridCol w:w="2090"/>
      </w:tblGrid>
      <w:tr w:rsidR="006B3C2E" w:rsidRPr="00BD1A4C" w14:paraId="084CD24C" w14:textId="77777777" w:rsidTr="00E832E3">
        <w:trPr>
          <w:cantSplit/>
          <w:trHeight w:val="284"/>
          <w:jc w:val="center"/>
        </w:trPr>
        <w:tc>
          <w:tcPr>
            <w:tcW w:w="1013" w:type="dxa"/>
            <w:tcBorders>
              <w:tl2br w:val="single" w:sz="4" w:space="0" w:color="auto"/>
            </w:tcBorders>
            <w:vAlign w:val="center"/>
          </w:tcPr>
          <w:p w14:paraId="36322AEB" w14:textId="77777777" w:rsidR="006B3C2E" w:rsidRPr="00BD1A4C" w:rsidRDefault="006B3C2E" w:rsidP="006B3C2E">
            <w:pPr>
              <w:ind w:firstLineChars="100" w:firstLine="211"/>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内容</w:t>
            </w:r>
          </w:p>
          <w:p w14:paraId="3DA54C04" w14:textId="77777777" w:rsidR="006B3C2E" w:rsidRPr="00BD1A4C" w:rsidRDefault="006B3C2E" w:rsidP="006B3C2E">
            <w:pP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类型</w:t>
            </w:r>
          </w:p>
        </w:tc>
        <w:tc>
          <w:tcPr>
            <w:tcW w:w="1647" w:type="dxa"/>
            <w:tcBorders>
              <w:bottom w:val="single" w:sz="4" w:space="0" w:color="auto"/>
            </w:tcBorders>
            <w:vAlign w:val="center"/>
          </w:tcPr>
          <w:p w14:paraId="09621CB5" w14:textId="77777777" w:rsidR="006B3C2E" w:rsidRPr="00BD1A4C" w:rsidRDefault="006B3C2E" w:rsidP="006B3C2E">
            <w:pPr>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排放源</w:t>
            </w:r>
          </w:p>
          <w:p w14:paraId="13F40AC6" w14:textId="77777777" w:rsidR="006B3C2E" w:rsidRPr="00BD1A4C" w:rsidRDefault="006B3C2E" w:rsidP="006B3C2E">
            <w:pPr>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（编号）</w:t>
            </w:r>
          </w:p>
        </w:tc>
        <w:tc>
          <w:tcPr>
            <w:tcW w:w="2126" w:type="dxa"/>
            <w:tcBorders>
              <w:bottom w:val="single" w:sz="4" w:space="0" w:color="auto"/>
            </w:tcBorders>
            <w:vAlign w:val="center"/>
          </w:tcPr>
          <w:p w14:paraId="144DF831" w14:textId="77777777" w:rsidR="006B3C2E" w:rsidRPr="00BD1A4C" w:rsidRDefault="006B3C2E" w:rsidP="006B3C2E">
            <w:pPr>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污染物</w:t>
            </w:r>
          </w:p>
          <w:p w14:paraId="0E37345D" w14:textId="77777777" w:rsidR="006B3C2E" w:rsidRPr="00BD1A4C" w:rsidRDefault="006B3C2E" w:rsidP="006B3C2E">
            <w:pPr>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名称</w:t>
            </w:r>
          </w:p>
        </w:tc>
        <w:tc>
          <w:tcPr>
            <w:tcW w:w="2410" w:type="dxa"/>
            <w:tcBorders>
              <w:bottom w:val="single" w:sz="4" w:space="0" w:color="auto"/>
            </w:tcBorders>
            <w:vAlign w:val="center"/>
          </w:tcPr>
          <w:p w14:paraId="76E08EFA" w14:textId="77777777" w:rsidR="006B3C2E" w:rsidRPr="00BD1A4C" w:rsidRDefault="006B3C2E" w:rsidP="006B3C2E">
            <w:pPr>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防治措施</w:t>
            </w:r>
          </w:p>
        </w:tc>
        <w:tc>
          <w:tcPr>
            <w:tcW w:w="2090" w:type="dxa"/>
            <w:tcBorders>
              <w:bottom w:val="single" w:sz="4" w:space="0" w:color="auto"/>
            </w:tcBorders>
            <w:vAlign w:val="center"/>
          </w:tcPr>
          <w:p w14:paraId="1FD9F9B2" w14:textId="77777777" w:rsidR="006B3C2E" w:rsidRPr="00BD1A4C" w:rsidRDefault="006B3C2E" w:rsidP="006B3C2E">
            <w:pPr>
              <w:jc w:val="center"/>
              <w:rPr>
                <w:rFonts w:ascii="Times New Roman" w:eastAsiaTheme="majorEastAsia" w:hAnsi="Times New Roman" w:cs="Times New Roman"/>
                <w:b/>
                <w:bCs/>
                <w:szCs w:val="21"/>
              </w:rPr>
            </w:pPr>
            <w:r w:rsidRPr="00BD1A4C">
              <w:rPr>
                <w:rFonts w:ascii="Times New Roman" w:eastAsiaTheme="majorEastAsia" w:hAnsi="Times New Roman" w:cs="Times New Roman"/>
                <w:b/>
                <w:bCs/>
                <w:szCs w:val="21"/>
              </w:rPr>
              <w:t>治理效果</w:t>
            </w:r>
          </w:p>
        </w:tc>
      </w:tr>
      <w:tr w:rsidR="000E46BA" w:rsidRPr="00BD1A4C" w14:paraId="764E7A6D" w14:textId="77777777" w:rsidTr="00E832E3">
        <w:trPr>
          <w:cantSplit/>
          <w:trHeight w:val="841"/>
          <w:jc w:val="center"/>
        </w:trPr>
        <w:tc>
          <w:tcPr>
            <w:tcW w:w="1013" w:type="dxa"/>
            <w:vMerge w:val="restart"/>
            <w:vAlign w:val="center"/>
          </w:tcPr>
          <w:p w14:paraId="062C5CAB" w14:textId="77777777" w:rsidR="000E46BA" w:rsidRDefault="000E46BA" w:rsidP="000E46BA">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大气</w:t>
            </w:r>
          </w:p>
          <w:p w14:paraId="6EEBC24B" w14:textId="77777777" w:rsidR="000E46BA" w:rsidRPr="00BD1A4C" w:rsidRDefault="000E46BA" w:rsidP="000E46BA">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污染物</w:t>
            </w:r>
          </w:p>
        </w:tc>
        <w:tc>
          <w:tcPr>
            <w:tcW w:w="1647" w:type="dxa"/>
            <w:vAlign w:val="center"/>
          </w:tcPr>
          <w:p w14:paraId="65899D99" w14:textId="77777777" w:rsidR="000E46BA" w:rsidRPr="00BD1A4C" w:rsidRDefault="000E46BA" w:rsidP="000E46BA">
            <w:pPr>
              <w:adjustRightInd w:val="0"/>
              <w:snapToGrid w:val="0"/>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加油区</w:t>
            </w:r>
          </w:p>
        </w:tc>
        <w:tc>
          <w:tcPr>
            <w:tcW w:w="2126" w:type="dxa"/>
            <w:vAlign w:val="center"/>
          </w:tcPr>
          <w:p w14:paraId="6B6FD537" w14:textId="77777777" w:rsidR="000E46BA" w:rsidRPr="00BD1A4C" w:rsidRDefault="000E46BA" w:rsidP="000E46BA">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非甲烷总烃</w:t>
            </w:r>
          </w:p>
        </w:tc>
        <w:tc>
          <w:tcPr>
            <w:tcW w:w="2410" w:type="dxa"/>
            <w:vMerge w:val="restart"/>
            <w:vAlign w:val="center"/>
          </w:tcPr>
          <w:p w14:paraId="3C5388A1" w14:textId="77777777" w:rsidR="000E46BA" w:rsidRPr="00BD1A4C" w:rsidRDefault="000E46BA" w:rsidP="000E46BA">
            <w:pPr>
              <w:adjustRightInd w:val="0"/>
              <w:snapToGrid w:val="0"/>
              <w:jc w:val="center"/>
              <w:rPr>
                <w:rFonts w:ascii="Times New Roman" w:eastAsiaTheme="majorEastAsia" w:hAnsi="Times New Roman" w:cs="Times New Roman"/>
                <w:szCs w:val="21"/>
              </w:rPr>
            </w:pPr>
            <w:r>
              <w:rPr>
                <w:rFonts w:ascii="Times New Roman" w:eastAsiaTheme="majorEastAsia" w:hAnsi="Times New Roman" w:cs="Times New Roman" w:hint="eastAsia"/>
                <w:color w:val="000000"/>
                <w:szCs w:val="21"/>
              </w:rPr>
              <w:t>采用密封设备、设置油气回收装置、自然通风</w:t>
            </w:r>
          </w:p>
        </w:tc>
        <w:tc>
          <w:tcPr>
            <w:tcW w:w="2090" w:type="dxa"/>
            <w:vMerge w:val="restart"/>
            <w:vAlign w:val="center"/>
          </w:tcPr>
          <w:p w14:paraId="6BAD66D2" w14:textId="77777777" w:rsidR="000E46BA" w:rsidRPr="00BD1A4C" w:rsidRDefault="0030268B" w:rsidP="004A5A62">
            <w:pPr>
              <w:jc w:val="center"/>
              <w:rPr>
                <w:rFonts w:ascii="Times New Roman" w:eastAsiaTheme="majorEastAsia" w:hAnsi="Times New Roman" w:cs="Times New Roman"/>
                <w:szCs w:val="21"/>
              </w:rPr>
            </w:pPr>
            <w:r>
              <w:rPr>
                <w:rFonts w:ascii="Times New Roman" w:eastAsiaTheme="majorEastAsia" w:hAnsi="Times New Roman" w:cs="Times New Roman" w:hint="eastAsia"/>
                <w:color w:val="000000"/>
                <w:kern w:val="0"/>
                <w:szCs w:val="21"/>
              </w:rPr>
              <w:t>达标排放</w:t>
            </w:r>
          </w:p>
        </w:tc>
      </w:tr>
      <w:tr w:rsidR="000E46BA" w:rsidRPr="00BD1A4C" w14:paraId="7D9B0EDC" w14:textId="77777777" w:rsidTr="00E832E3">
        <w:trPr>
          <w:cantSplit/>
          <w:trHeight w:val="841"/>
          <w:jc w:val="center"/>
        </w:trPr>
        <w:tc>
          <w:tcPr>
            <w:tcW w:w="1013" w:type="dxa"/>
            <w:vMerge/>
            <w:vAlign w:val="center"/>
          </w:tcPr>
          <w:p w14:paraId="3BBB966B" w14:textId="77777777" w:rsidR="000E46BA" w:rsidRPr="00BD1A4C" w:rsidRDefault="000E46BA" w:rsidP="000E46BA">
            <w:pPr>
              <w:jc w:val="center"/>
              <w:rPr>
                <w:rFonts w:ascii="Times New Roman" w:eastAsiaTheme="majorEastAsia" w:hAnsi="Times New Roman" w:cs="Times New Roman"/>
                <w:szCs w:val="21"/>
              </w:rPr>
            </w:pPr>
          </w:p>
        </w:tc>
        <w:tc>
          <w:tcPr>
            <w:tcW w:w="1647" w:type="dxa"/>
            <w:vAlign w:val="center"/>
          </w:tcPr>
          <w:p w14:paraId="2686533A" w14:textId="77777777" w:rsidR="000E46BA" w:rsidRPr="00BD1A4C" w:rsidRDefault="000E46BA" w:rsidP="000E46BA">
            <w:pPr>
              <w:adjustRightInd w:val="0"/>
              <w:snapToGrid w:val="0"/>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加气区</w:t>
            </w:r>
          </w:p>
        </w:tc>
        <w:tc>
          <w:tcPr>
            <w:tcW w:w="2126" w:type="dxa"/>
            <w:vAlign w:val="center"/>
          </w:tcPr>
          <w:p w14:paraId="0A338F12" w14:textId="77777777" w:rsidR="000E46BA" w:rsidRPr="00BD1A4C" w:rsidRDefault="000E46BA" w:rsidP="000E46BA">
            <w:pPr>
              <w:adjustRightInd w:val="0"/>
              <w:snapToGrid w:val="0"/>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非甲烷总烃</w:t>
            </w:r>
          </w:p>
        </w:tc>
        <w:tc>
          <w:tcPr>
            <w:tcW w:w="2410" w:type="dxa"/>
            <w:vMerge/>
            <w:vAlign w:val="center"/>
          </w:tcPr>
          <w:p w14:paraId="77046573" w14:textId="77777777" w:rsidR="000E46BA" w:rsidRPr="00BD1A4C" w:rsidRDefault="000E46BA" w:rsidP="000E46BA">
            <w:pPr>
              <w:adjustRightInd w:val="0"/>
              <w:snapToGrid w:val="0"/>
              <w:jc w:val="center"/>
              <w:rPr>
                <w:rFonts w:ascii="Times New Roman" w:eastAsiaTheme="majorEastAsia" w:hAnsi="Times New Roman" w:cs="Times New Roman"/>
                <w:szCs w:val="21"/>
              </w:rPr>
            </w:pPr>
          </w:p>
        </w:tc>
        <w:tc>
          <w:tcPr>
            <w:tcW w:w="2090" w:type="dxa"/>
            <w:vMerge/>
            <w:vAlign w:val="center"/>
          </w:tcPr>
          <w:p w14:paraId="7EB4EAA7" w14:textId="77777777" w:rsidR="000E46BA" w:rsidRPr="00BD1A4C" w:rsidRDefault="000E46BA" w:rsidP="000E46BA">
            <w:pPr>
              <w:rPr>
                <w:rFonts w:ascii="Times New Roman" w:eastAsiaTheme="majorEastAsia" w:hAnsi="Times New Roman" w:cs="Times New Roman"/>
                <w:szCs w:val="21"/>
              </w:rPr>
            </w:pPr>
          </w:p>
        </w:tc>
      </w:tr>
      <w:tr w:rsidR="000E46BA" w:rsidRPr="00BD1A4C" w14:paraId="5E45C59B" w14:textId="77777777" w:rsidTr="00E832E3">
        <w:trPr>
          <w:cantSplit/>
          <w:trHeight w:val="942"/>
          <w:jc w:val="center"/>
        </w:trPr>
        <w:tc>
          <w:tcPr>
            <w:tcW w:w="1013" w:type="dxa"/>
            <w:vMerge w:val="restart"/>
            <w:vAlign w:val="center"/>
          </w:tcPr>
          <w:p w14:paraId="40961A6A" w14:textId="77777777" w:rsidR="000E46BA" w:rsidRDefault="000E46BA" w:rsidP="000E46BA">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水污</w:t>
            </w:r>
          </w:p>
          <w:p w14:paraId="59801E29" w14:textId="77777777" w:rsidR="000E46BA" w:rsidRPr="00BD1A4C" w:rsidRDefault="000E46BA" w:rsidP="000E46BA">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染物</w:t>
            </w:r>
          </w:p>
        </w:tc>
        <w:tc>
          <w:tcPr>
            <w:tcW w:w="1647" w:type="dxa"/>
            <w:tcBorders>
              <w:bottom w:val="single" w:sz="4" w:space="0" w:color="auto"/>
            </w:tcBorders>
            <w:vAlign w:val="center"/>
          </w:tcPr>
          <w:p w14:paraId="2311F9F1" w14:textId="77777777" w:rsidR="000E46BA" w:rsidRPr="00BD1A4C" w:rsidRDefault="000E46BA" w:rsidP="000E46BA">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生活污水</w:t>
            </w:r>
          </w:p>
        </w:tc>
        <w:tc>
          <w:tcPr>
            <w:tcW w:w="2126" w:type="dxa"/>
            <w:tcBorders>
              <w:bottom w:val="single" w:sz="4" w:space="0" w:color="auto"/>
            </w:tcBorders>
            <w:vAlign w:val="center"/>
          </w:tcPr>
          <w:p w14:paraId="03AE4D60" w14:textId="77777777" w:rsidR="000E46BA" w:rsidRPr="00BD1A4C" w:rsidRDefault="000E46BA" w:rsidP="00BD18C1">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pH</w:t>
            </w:r>
            <w:r w:rsidRPr="00BD1A4C">
              <w:rPr>
                <w:rFonts w:ascii="Times New Roman" w:eastAsiaTheme="majorEastAsia" w:hAnsi="Times New Roman" w:cs="Times New Roman"/>
                <w:szCs w:val="21"/>
              </w:rPr>
              <w:t>、</w:t>
            </w:r>
            <w:r w:rsidRPr="00BD1A4C">
              <w:rPr>
                <w:rFonts w:ascii="Times New Roman" w:eastAsiaTheme="majorEastAsia" w:hAnsi="Times New Roman" w:cs="Times New Roman"/>
                <w:szCs w:val="21"/>
              </w:rPr>
              <w:t>COD</w:t>
            </w:r>
            <w:r w:rsidRPr="00BD1A4C">
              <w:rPr>
                <w:rFonts w:ascii="Times New Roman" w:eastAsiaTheme="majorEastAsia" w:hAnsi="Times New Roman" w:cs="Times New Roman"/>
                <w:szCs w:val="21"/>
              </w:rPr>
              <w:t>、</w:t>
            </w:r>
            <w:r w:rsidRPr="00BD1A4C">
              <w:rPr>
                <w:rFonts w:ascii="Times New Roman" w:eastAsiaTheme="majorEastAsia" w:hAnsi="Times New Roman" w:cs="Times New Roman"/>
                <w:szCs w:val="21"/>
              </w:rPr>
              <w:t>SS</w:t>
            </w:r>
            <w:r w:rsidRPr="00BD1A4C">
              <w:rPr>
                <w:rFonts w:ascii="Times New Roman" w:eastAsiaTheme="majorEastAsia" w:hAnsi="Times New Roman" w:cs="Times New Roman"/>
                <w:szCs w:val="21"/>
              </w:rPr>
              <w:t>、</w:t>
            </w:r>
            <w:r w:rsidRPr="00BD1A4C">
              <w:rPr>
                <w:rFonts w:ascii="Times New Roman" w:eastAsiaTheme="majorEastAsia" w:hAnsi="Times New Roman" w:cs="Times New Roman"/>
                <w:szCs w:val="21"/>
              </w:rPr>
              <w:t>NH</w:t>
            </w:r>
            <w:r w:rsidRPr="00BD1A4C">
              <w:rPr>
                <w:rFonts w:ascii="Times New Roman" w:eastAsiaTheme="majorEastAsia" w:hAnsi="Times New Roman" w:cs="Times New Roman"/>
                <w:szCs w:val="21"/>
                <w:vertAlign w:val="subscript"/>
              </w:rPr>
              <w:t>3</w:t>
            </w:r>
            <w:r w:rsidRPr="00BD1A4C">
              <w:rPr>
                <w:rFonts w:ascii="Times New Roman" w:eastAsiaTheme="majorEastAsia" w:hAnsi="Times New Roman" w:cs="Times New Roman"/>
                <w:szCs w:val="21"/>
              </w:rPr>
              <w:t>-N</w:t>
            </w:r>
            <w:r w:rsidRPr="00BD1A4C">
              <w:rPr>
                <w:rFonts w:ascii="Times New Roman" w:eastAsiaTheme="majorEastAsia" w:hAnsi="Times New Roman" w:cs="Times New Roman"/>
                <w:szCs w:val="21"/>
              </w:rPr>
              <w:t>、</w:t>
            </w:r>
            <w:r w:rsidRPr="00BD1A4C">
              <w:rPr>
                <w:rFonts w:ascii="Times New Roman" w:eastAsiaTheme="majorEastAsia" w:hAnsi="Times New Roman" w:cs="Times New Roman"/>
                <w:szCs w:val="21"/>
              </w:rPr>
              <w:t>TP</w:t>
            </w:r>
            <w:r w:rsidRPr="00BD1A4C">
              <w:rPr>
                <w:rFonts w:ascii="Times New Roman" w:eastAsiaTheme="majorEastAsia" w:hAnsi="Times New Roman" w:cs="Times New Roman"/>
                <w:szCs w:val="21"/>
              </w:rPr>
              <w:t>、</w:t>
            </w:r>
            <w:r w:rsidRPr="00BD1A4C">
              <w:rPr>
                <w:rFonts w:ascii="Times New Roman" w:eastAsiaTheme="majorEastAsia" w:hAnsi="Times New Roman" w:cs="Times New Roman"/>
                <w:szCs w:val="21"/>
              </w:rPr>
              <w:t>TN</w:t>
            </w:r>
          </w:p>
        </w:tc>
        <w:tc>
          <w:tcPr>
            <w:tcW w:w="2410" w:type="dxa"/>
            <w:vMerge w:val="restart"/>
            <w:vAlign w:val="center"/>
          </w:tcPr>
          <w:p w14:paraId="50DAFF8A" w14:textId="3936CB9B" w:rsidR="000E46BA" w:rsidRPr="00BD1A4C" w:rsidRDefault="00D25663" w:rsidP="000E46BA">
            <w:pPr>
              <w:adjustRightInd w:val="0"/>
              <w:snapToGrid w:val="0"/>
              <w:rPr>
                <w:rFonts w:ascii="Times New Roman" w:eastAsiaTheme="majorEastAsia" w:hAnsi="Times New Roman" w:cs="Times New Roman"/>
                <w:b/>
                <w:szCs w:val="21"/>
              </w:rPr>
            </w:pPr>
            <w:r>
              <w:rPr>
                <w:rFonts w:ascii="Times New Roman" w:eastAsiaTheme="majorEastAsia" w:hAnsi="Times New Roman" w:cs="Times New Roman" w:hint="eastAsia"/>
                <w:szCs w:val="21"/>
              </w:rPr>
              <w:t>污水集水池收集后</w:t>
            </w:r>
            <w:r w:rsidRPr="00804541">
              <w:rPr>
                <w:rFonts w:ascii="Times New Roman" w:eastAsiaTheme="majorEastAsia" w:hAnsi="Times New Roman" w:cs="Times New Roman" w:hint="eastAsia"/>
                <w:szCs w:val="21"/>
              </w:rPr>
              <w:t>经无动力污水处理装置处理回用于</w:t>
            </w:r>
            <w:r w:rsidR="00737D7A" w:rsidRPr="00737D7A">
              <w:rPr>
                <w:rFonts w:ascii="Times New Roman" w:eastAsiaTheme="majorEastAsia" w:hAnsi="Times New Roman" w:cs="Times New Roman" w:hint="eastAsia"/>
                <w:szCs w:val="21"/>
              </w:rPr>
              <w:t>厂区绿化</w:t>
            </w:r>
          </w:p>
        </w:tc>
        <w:tc>
          <w:tcPr>
            <w:tcW w:w="2090" w:type="dxa"/>
            <w:vMerge w:val="restart"/>
            <w:vAlign w:val="center"/>
          </w:tcPr>
          <w:p w14:paraId="7C8A3CA7" w14:textId="33E90324" w:rsidR="000E46BA" w:rsidRPr="00BD1A4C" w:rsidRDefault="004A5A62" w:rsidP="004A5A62">
            <w:pPr>
              <w:tabs>
                <w:tab w:val="left" w:pos="3125"/>
              </w:tabs>
              <w:jc w:val="center"/>
              <w:rPr>
                <w:rFonts w:ascii="Times New Roman" w:eastAsiaTheme="majorEastAsia" w:hAnsi="Times New Roman" w:cs="Times New Roman"/>
                <w:szCs w:val="21"/>
              </w:rPr>
            </w:pPr>
            <w:r>
              <w:rPr>
                <w:rFonts w:ascii="Times New Roman" w:eastAsiaTheme="majorEastAsia" w:hAnsi="Times New Roman" w:cs="Times New Roman" w:hint="eastAsia"/>
                <w:color w:val="000000"/>
                <w:szCs w:val="20"/>
              </w:rPr>
              <w:t>零排放</w:t>
            </w:r>
          </w:p>
        </w:tc>
      </w:tr>
      <w:tr w:rsidR="000E46BA" w:rsidRPr="00BD1A4C" w14:paraId="55487A7F" w14:textId="77777777" w:rsidTr="00E832E3">
        <w:trPr>
          <w:cantSplit/>
          <w:trHeight w:val="942"/>
          <w:jc w:val="center"/>
        </w:trPr>
        <w:tc>
          <w:tcPr>
            <w:tcW w:w="1013" w:type="dxa"/>
            <w:vMerge/>
            <w:vAlign w:val="center"/>
          </w:tcPr>
          <w:p w14:paraId="35BABDBA" w14:textId="77777777" w:rsidR="000E46BA" w:rsidRPr="00BD1A4C" w:rsidRDefault="000E46BA" w:rsidP="000E46BA">
            <w:pPr>
              <w:jc w:val="center"/>
              <w:rPr>
                <w:rFonts w:ascii="Times New Roman" w:eastAsiaTheme="majorEastAsia" w:hAnsi="Times New Roman" w:cs="Times New Roman"/>
                <w:szCs w:val="21"/>
              </w:rPr>
            </w:pPr>
          </w:p>
        </w:tc>
        <w:tc>
          <w:tcPr>
            <w:tcW w:w="1647" w:type="dxa"/>
            <w:tcBorders>
              <w:bottom w:val="single" w:sz="4" w:space="0" w:color="auto"/>
            </w:tcBorders>
            <w:vAlign w:val="center"/>
          </w:tcPr>
          <w:p w14:paraId="580D4A0E" w14:textId="77777777" w:rsidR="000E46BA" w:rsidRPr="00BD1A4C" w:rsidRDefault="000E46BA" w:rsidP="000E46BA">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生产废水</w:t>
            </w:r>
          </w:p>
        </w:tc>
        <w:tc>
          <w:tcPr>
            <w:tcW w:w="2126" w:type="dxa"/>
            <w:tcBorders>
              <w:bottom w:val="single" w:sz="4" w:space="0" w:color="auto"/>
            </w:tcBorders>
            <w:vAlign w:val="center"/>
          </w:tcPr>
          <w:p w14:paraId="21D3AF52" w14:textId="3D6DFFA8" w:rsidR="00BD18C1" w:rsidRDefault="00BD18C1" w:rsidP="00BD18C1">
            <w:pPr>
              <w:adjustRightInd w:val="0"/>
              <w:snapToGrid w:val="0"/>
              <w:jc w:val="center"/>
              <w:rPr>
                <w:rFonts w:ascii="Times New Roman" w:eastAsiaTheme="majorEastAsia" w:hAnsi="Times New Roman" w:cs="Times New Roman"/>
                <w:szCs w:val="21"/>
              </w:rPr>
            </w:pPr>
            <w:r>
              <w:rPr>
                <w:rFonts w:ascii="Times New Roman" w:eastAsiaTheme="majorEastAsia" w:hAnsi="Times New Roman" w:cs="Times New Roman"/>
                <w:szCs w:val="21"/>
              </w:rPr>
              <w:t xml:space="preserve">  </w:t>
            </w:r>
            <w:r w:rsidR="000E46BA" w:rsidRPr="00BD1A4C">
              <w:rPr>
                <w:rFonts w:ascii="Times New Roman" w:eastAsiaTheme="majorEastAsia" w:hAnsi="Times New Roman" w:cs="Times New Roman"/>
                <w:szCs w:val="21"/>
              </w:rPr>
              <w:t>pH</w:t>
            </w:r>
            <w:r w:rsidR="000E46BA" w:rsidRPr="00BD1A4C">
              <w:rPr>
                <w:rFonts w:ascii="Times New Roman" w:eastAsiaTheme="majorEastAsia" w:hAnsi="Times New Roman" w:cs="Times New Roman"/>
                <w:szCs w:val="21"/>
              </w:rPr>
              <w:t>、</w:t>
            </w:r>
            <w:r w:rsidR="004A5A62">
              <w:rPr>
                <w:rFonts w:ascii="Times New Roman" w:eastAsiaTheme="majorEastAsia" w:hAnsi="Times New Roman" w:cs="Times New Roman" w:hint="eastAsia"/>
                <w:szCs w:val="21"/>
              </w:rPr>
              <w:t>石油类</w:t>
            </w:r>
            <w:r w:rsidR="000E46BA">
              <w:rPr>
                <w:rFonts w:ascii="Times New Roman" w:eastAsiaTheme="majorEastAsia" w:hAnsi="Times New Roman" w:cs="Times New Roman" w:hint="eastAsia"/>
                <w:szCs w:val="21"/>
              </w:rPr>
              <w:t>、</w:t>
            </w:r>
          </w:p>
          <w:p w14:paraId="10DEF1DA" w14:textId="54823262" w:rsidR="000E46BA" w:rsidRPr="00BD1A4C" w:rsidRDefault="000E46BA" w:rsidP="00BD18C1">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COD</w:t>
            </w:r>
            <w:r w:rsidRPr="00BD1A4C">
              <w:rPr>
                <w:rFonts w:ascii="Times New Roman" w:eastAsiaTheme="majorEastAsia" w:hAnsi="Times New Roman" w:cs="Times New Roman"/>
                <w:szCs w:val="21"/>
              </w:rPr>
              <w:t>、</w:t>
            </w:r>
            <w:r w:rsidRPr="00BD1A4C">
              <w:rPr>
                <w:rFonts w:ascii="Times New Roman" w:eastAsiaTheme="majorEastAsia" w:hAnsi="Times New Roman" w:cs="Times New Roman"/>
                <w:szCs w:val="21"/>
              </w:rPr>
              <w:t>SS</w:t>
            </w:r>
          </w:p>
        </w:tc>
        <w:tc>
          <w:tcPr>
            <w:tcW w:w="2410" w:type="dxa"/>
            <w:vMerge/>
            <w:vAlign w:val="center"/>
          </w:tcPr>
          <w:p w14:paraId="53F0E7D9" w14:textId="77777777" w:rsidR="000E46BA" w:rsidRPr="00BD1A4C" w:rsidRDefault="000E46BA" w:rsidP="000E46BA">
            <w:pPr>
              <w:adjustRightInd w:val="0"/>
              <w:snapToGrid w:val="0"/>
              <w:jc w:val="center"/>
              <w:rPr>
                <w:rFonts w:ascii="Times New Roman" w:eastAsiaTheme="majorEastAsia" w:hAnsi="Times New Roman" w:cs="Times New Roman"/>
                <w:szCs w:val="21"/>
              </w:rPr>
            </w:pPr>
          </w:p>
        </w:tc>
        <w:tc>
          <w:tcPr>
            <w:tcW w:w="2090" w:type="dxa"/>
            <w:vMerge/>
            <w:vAlign w:val="center"/>
          </w:tcPr>
          <w:p w14:paraId="5BFB5DC0" w14:textId="77777777" w:rsidR="000E46BA" w:rsidRPr="00BD1A4C" w:rsidRDefault="000E46BA" w:rsidP="000E46BA">
            <w:pPr>
              <w:tabs>
                <w:tab w:val="left" w:pos="3125"/>
              </w:tabs>
              <w:rPr>
                <w:rFonts w:ascii="Times New Roman" w:eastAsiaTheme="majorEastAsia" w:hAnsi="Times New Roman" w:cs="Times New Roman"/>
                <w:szCs w:val="21"/>
              </w:rPr>
            </w:pPr>
          </w:p>
        </w:tc>
      </w:tr>
      <w:tr w:rsidR="006B3C2E" w:rsidRPr="00BD1A4C" w14:paraId="034E2397" w14:textId="77777777" w:rsidTr="00E832E3">
        <w:trPr>
          <w:cantSplit/>
          <w:trHeight w:val="670"/>
          <w:jc w:val="center"/>
        </w:trPr>
        <w:tc>
          <w:tcPr>
            <w:tcW w:w="1013" w:type="dxa"/>
            <w:tcBorders>
              <w:bottom w:val="single" w:sz="4" w:space="0" w:color="auto"/>
            </w:tcBorders>
            <w:vAlign w:val="center"/>
          </w:tcPr>
          <w:p w14:paraId="58903B9E"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电离辐射和电磁辐射</w:t>
            </w:r>
          </w:p>
        </w:tc>
        <w:tc>
          <w:tcPr>
            <w:tcW w:w="8273" w:type="dxa"/>
            <w:gridSpan w:val="4"/>
            <w:tcBorders>
              <w:bottom w:val="single" w:sz="4" w:space="0" w:color="auto"/>
            </w:tcBorders>
            <w:vAlign w:val="center"/>
          </w:tcPr>
          <w:p w14:paraId="304C024D" w14:textId="77777777" w:rsidR="006B3C2E" w:rsidRPr="00BD1A4C" w:rsidRDefault="006B3C2E" w:rsidP="006B3C2E">
            <w:pPr>
              <w:jc w:val="center"/>
              <w:rPr>
                <w:rFonts w:ascii="Times New Roman" w:eastAsiaTheme="majorEastAsia" w:hAnsi="Times New Roman" w:cs="Times New Roman"/>
                <w:szCs w:val="21"/>
              </w:rPr>
            </w:pPr>
          </w:p>
          <w:p w14:paraId="6F011F02"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无</w:t>
            </w:r>
          </w:p>
          <w:p w14:paraId="190F842B" w14:textId="77777777" w:rsidR="006B3C2E" w:rsidRPr="00BD1A4C" w:rsidRDefault="006B3C2E" w:rsidP="006B3C2E">
            <w:pPr>
              <w:jc w:val="center"/>
              <w:rPr>
                <w:rFonts w:ascii="Times New Roman" w:eastAsiaTheme="majorEastAsia" w:hAnsi="Times New Roman" w:cs="Times New Roman"/>
                <w:szCs w:val="21"/>
              </w:rPr>
            </w:pPr>
          </w:p>
        </w:tc>
      </w:tr>
      <w:tr w:rsidR="004A5A62" w:rsidRPr="00BD1A4C" w14:paraId="4D768D1F" w14:textId="77777777" w:rsidTr="00E832E3">
        <w:trPr>
          <w:cantSplit/>
          <w:trHeight w:val="242"/>
          <w:jc w:val="center"/>
        </w:trPr>
        <w:tc>
          <w:tcPr>
            <w:tcW w:w="1013" w:type="dxa"/>
            <w:vMerge w:val="restart"/>
            <w:vAlign w:val="center"/>
          </w:tcPr>
          <w:p w14:paraId="67B813A5" w14:textId="77777777" w:rsidR="004A5A62" w:rsidRPr="00BD1A4C" w:rsidRDefault="004A5A62" w:rsidP="000E46BA">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固体</w:t>
            </w:r>
          </w:p>
          <w:p w14:paraId="1BD69F33" w14:textId="77777777" w:rsidR="004A5A62" w:rsidRPr="00BD1A4C" w:rsidRDefault="004A5A62" w:rsidP="000E46BA">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废物</w:t>
            </w:r>
          </w:p>
        </w:tc>
        <w:tc>
          <w:tcPr>
            <w:tcW w:w="1647" w:type="dxa"/>
            <w:vAlign w:val="center"/>
          </w:tcPr>
          <w:p w14:paraId="13A6347B" w14:textId="77777777" w:rsidR="004A5A62" w:rsidRPr="00BD1A4C" w:rsidRDefault="004A5A62" w:rsidP="000E46BA">
            <w:pPr>
              <w:adjustRightInd w:val="0"/>
              <w:snapToGrid w:val="0"/>
              <w:jc w:val="center"/>
              <w:rPr>
                <w:rFonts w:ascii="Times New Roman" w:eastAsiaTheme="majorEastAsia" w:hAnsi="Times New Roman" w:cs="Times New Roman"/>
                <w:szCs w:val="21"/>
              </w:rPr>
            </w:pPr>
            <w:r>
              <w:rPr>
                <w:rFonts w:ascii="Times New Roman" w:eastAsiaTheme="majorEastAsia" w:hAnsi="Times New Roman" w:cs="Times New Roman" w:hint="eastAsia"/>
                <w:color w:val="000000"/>
                <w:kern w:val="0"/>
                <w:szCs w:val="21"/>
              </w:rPr>
              <w:t>清洁</w:t>
            </w:r>
          </w:p>
        </w:tc>
        <w:tc>
          <w:tcPr>
            <w:tcW w:w="2126" w:type="dxa"/>
            <w:vAlign w:val="center"/>
          </w:tcPr>
          <w:p w14:paraId="0573207D" w14:textId="0D2A3A59" w:rsidR="004A5A62" w:rsidRPr="00BD1A4C" w:rsidRDefault="004A5A62" w:rsidP="004A5A62">
            <w:pPr>
              <w:widowControl/>
              <w:jc w:val="center"/>
              <w:rPr>
                <w:rFonts w:ascii="Times New Roman" w:eastAsiaTheme="majorEastAsia" w:hAnsi="Times New Roman" w:cs="Times New Roman"/>
                <w:szCs w:val="21"/>
              </w:rPr>
            </w:pPr>
            <w:r>
              <w:rPr>
                <w:rFonts w:ascii="Times New Roman" w:eastAsiaTheme="majorEastAsia" w:hAnsi="Times New Roman" w:cs="Times New Roman" w:hint="eastAsia"/>
                <w:color w:val="000000"/>
                <w:kern w:val="0"/>
                <w:szCs w:val="21"/>
              </w:rPr>
              <w:t>废弃的含油抹布</w:t>
            </w:r>
          </w:p>
        </w:tc>
        <w:tc>
          <w:tcPr>
            <w:tcW w:w="2410" w:type="dxa"/>
            <w:vMerge w:val="restart"/>
            <w:vAlign w:val="center"/>
          </w:tcPr>
          <w:p w14:paraId="2CB20F90" w14:textId="77777777" w:rsidR="004A5A62" w:rsidRPr="00BD1A4C" w:rsidRDefault="004A5A62" w:rsidP="000E46BA">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环卫部门清运</w:t>
            </w:r>
          </w:p>
        </w:tc>
        <w:tc>
          <w:tcPr>
            <w:tcW w:w="2090" w:type="dxa"/>
            <w:vMerge w:val="restart"/>
            <w:vAlign w:val="center"/>
          </w:tcPr>
          <w:p w14:paraId="460BCAF9" w14:textId="77777777" w:rsidR="004A5A62" w:rsidRPr="00BD1A4C" w:rsidRDefault="004A5A62" w:rsidP="000E46BA">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零排放</w:t>
            </w:r>
            <w:r w:rsidRPr="00BD1A4C">
              <w:rPr>
                <w:rFonts w:ascii="Times New Roman" w:eastAsiaTheme="majorEastAsia" w:hAnsi="Times New Roman" w:cs="Times New Roman"/>
                <w:szCs w:val="21"/>
              </w:rPr>
              <w:t xml:space="preserve"> </w:t>
            </w:r>
          </w:p>
        </w:tc>
      </w:tr>
      <w:tr w:rsidR="004A5A62" w:rsidRPr="00BD1A4C" w14:paraId="4BC4BD5E" w14:textId="77777777" w:rsidTr="00E832E3">
        <w:trPr>
          <w:cantSplit/>
          <w:trHeight w:val="242"/>
          <w:jc w:val="center"/>
        </w:trPr>
        <w:tc>
          <w:tcPr>
            <w:tcW w:w="1013" w:type="dxa"/>
            <w:vMerge/>
            <w:vAlign w:val="center"/>
          </w:tcPr>
          <w:p w14:paraId="5810AFDC" w14:textId="77777777" w:rsidR="004A5A62" w:rsidRPr="00BD1A4C" w:rsidRDefault="004A5A62" w:rsidP="000E46BA">
            <w:pPr>
              <w:jc w:val="center"/>
              <w:rPr>
                <w:rFonts w:ascii="Times New Roman" w:eastAsiaTheme="majorEastAsia" w:hAnsi="Times New Roman" w:cs="Times New Roman"/>
                <w:szCs w:val="21"/>
              </w:rPr>
            </w:pPr>
          </w:p>
        </w:tc>
        <w:tc>
          <w:tcPr>
            <w:tcW w:w="1647" w:type="dxa"/>
            <w:vAlign w:val="center"/>
          </w:tcPr>
          <w:p w14:paraId="13375D59" w14:textId="77777777" w:rsidR="004A5A62" w:rsidRPr="00BD1A4C" w:rsidRDefault="004A5A62" w:rsidP="000E46BA">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办公生活</w:t>
            </w:r>
          </w:p>
        </w:tc>
        <w:tc>
          <w:tcPr>
            <w:tcW w:w="2126" w:type="dxa"/>
            <w:vAlign w:val="center"/>
          </w:tcPr>
          <w:p w14:paraId="4E04CB50" w14:textId="77777777" w:rsidR="004A5A62" w:rsidRPr="00BD1A4C" w:rsidRDefault="004A5A62" w:rsidP="000E46BA">
            <w:pPr>
              <w:adjustRightInd w:val="0"/>
              <w:snapToGrid w:val="0"/>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生活垃圾</w:t>
            </w:r>
          </w:p>
        </w:tc>
        <w:tc>
          <w:tcPr>
            <w:tcW w:w="2410" w:type="dxa"/>
            <w:vMerge/>
            <w:vAlign w:val="center"/>
          </w:tcPr>
          <w:p w14:paraId="28F8ADCE" w14:textId="280D19A3" w:rsidR="004A5A62" w:rsidRPr="00BD1A4C" w:rsidRDefault="004A5A62" w:rsidP="000E46BA">
            <w:pPr>
              <w:adjustRightInd w:val="0"/>
              <w:snapToGrid w:val="0"/>
              <w:jc w:val="center"/>
              <w:rPr>
                <w:rFonts w:ascii="Times New Roman" w:eastAsiaTheme="majorEastAsia" w:hAnsi="Times New Roman" w:cs="Times New Roman"/>
                <w:szCs w:val="21"/>
              </w:rPr>
            </w:pPr>
          </w:p>
        </w:tc>
        <w:tc>
          <w:tcPr>
            <w:tcW w:w="2090" w:type="dxa"/>
            <w:vMerge/>
            <w:vAlign w:val="center"/>
          </w:tcPr>
          <w:p w14:paraId="67308755" w14:textId="77777777" w:rsidR="004A5A62" w:rsidRPr="00BD1A4C" w:rsidRDefault="004A5A62" w:rsidP="000E46BA">
            <w:pPr>
              <w:jc w:val="center"/>
              <w:rPr>
                <w:rFonts w:ascii="Times New Roman" w:eastAsiaTheme="majorEastAsia" w:hAnsi="Times New Roman" w:cs="Times New Roman"/>
                <w:szCs w:val="21"/>
              </w:rPr>
            </w:pPr>
          </w:p>
        </w:tc>
      </w:tr>
      <w:tr w:rsidR="006B3C2E" w:rsidRPr="00BD1A4C" w14:paraId="79C3CD13" w14:textId="77777777" w:rsidTr="00E832E3">
        <w:trPr>
          <w:cantSplit/>
          <w:trHeight w:val="1072"/>
          <w:jc w:val="center"/>
        </w:trPr>
        <w:tc>
          <w:tcPr>
            <w:tcW w:w="1013" w:type="dxa"/>
            <w:tcBorders>
              <w:bottom w:val="single" w:sz="4" w:space="0" w:color="auto"/>
            </w:tcBorders>
            <w:vAlign w:val="center"/>
          </w:tcPr>
          <w:p w14:paraId="55A191CB"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噪</w:t>
            </w:r>
          </w:p>
          <w:p w14:paraId="32630000"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声</w:t>
            </w:r>
          </w:p>
        </w:tc>
        <w:tc>
          <w:tcPr>
            <w:tcW w:w="8273" w:type="dxa"/>
            <w:gridSpan w:val="4"/>
            <w:tcBorders>
              <w:bottom w:val="single" w:sz="4" w:space="0" w:color="auto"/>
            </w:tcBorders>
            <w:vAlign w:val="center"/>
          </w:tcPr>
          <w:p w14:paraId="1B03BF04" w14:textId="77777777" w:rsidR="006B3C2E" w:rsidRPr="00BD1A4C" w:rsidRDefault="006B3C2E" w:rsidP="006B3C2E">
            <w:pPr>
              <w:ind w:firstLineChars="200" w:firstLine="420"/>
              <w:rPr>
                <w:rFonts w:ascii="Times New Roman" w:eastAsiaTheme="majorEastAsia" w:hAnsi="Times New Roman" w:cs="Times New Roman"/>
                <w:szCs w:val="21"/>
              </w:rPr>
            </w:pPr>
            <w:r w:rsidRPr="00BD1A4C">
              <w:rPr>
                <w:rFonts w:ascii="Times New Roman" w:eastAsiaTheme="majorEastAsia" w:hAnsi="Times New Roman" w:cs="Times New Roman"/>
                <w:szCs w:val="21"/>
              </w:rPr>
              <w:t>项目高噪声设备的单台噪声值为</w:t>
            </w:r>
            <w:r w:rsidR="000E46BA">
              <w:rPr>
                <w:rFonts w:ascii="Times New Roman" w:eastAsiaTheme="majorEastAsia" w:hAnsi="Times New Roman" w:cs="Times New Roman"/>
                <w:szCs w:val="21"/>
              </w:rPr>
              <w:t>65</w:t>
            </w:r>
            <w:r w:rsidRPr="00BD1A4C">
              <w:rPr>
                <w:rFonts w:ascii="Times New Roman" w:eastAsiaTheme="majorEastAsia" w:hAnsi="Times New Roman" w:cs="Times New Roman"/>
                <w:szCs w:val="21"/>
              </w:rPr>
              <w:t>～</w:t>
            </w:r>
            <w:r w:rsidR="000E46BA">
              <w:rPr>
                <w:rFonts w:ascii="Times New Roman" w:eastAsiaTheme="majorEastAsia" w:hAnsi="Times New Roman" w:cs="Times New Roman" w:hint="eastAsia"/>
                <w:szCs w:val="21"/>
              </w:rPr>
              <w:t>7</w:t>
            </w:r>
            <w:r w:rsidR="000E46BA">
              <w:rPr>
                <w:rFonts w:ascii="Times New Roman" w:eastAsiaTheme="majorEastAsia" w:hAnsi="Times New Roman" w:cs="Times New Roman"/>
                <w:szCs w:val="21"/>
              </w:rPr>
              <w:t>5</w:t>
            </w:r>
            <w:r w:rsidRPr="00BD1A4C">
              <w:rPr>
                <w:rFonts w:ascii="Times New Roman" w:eastAsiaTheme="majorEastAsia" w:hAnsi="Times New Roman" w:cs="Times New Roman"/>
                <w:szCs w:val="21"/>
              </w:rPr>
              <w:t>dB</w:t>
            </w:r>
            <w:r w:rsidRPr="00BD1A4C">
              <w:rPr>
                <w:rFonts w:ascii="Times New Roman" w:eastAsiaTheme="majorEastAsia" w:hAnsi="Times New Roman" w:cs="Times New Roman"/>
                <w:szCs w:val="21"/>
              </w:rPr>
              <w:t>（</w:t>
            </w:r>
            <w:r w:rsidRPr="00BD1A4C">
              <w:rPr>
                <w:rFonts w:ascii="Times New Roman" w:eastAsiaTheme="majorEastAsia" w:hAnsi="Times New Roman" w:cs="Times New Roman"/>
                <w:szCs w:val="21"/>
              </w:rPr>
              <w:t>A</w:t>
            </w:r>
            <w:r w:rsidRPr="00BD1A4C">
              <w:rPr>
                <w:rFonts w:ascii="Times New Roman" w:eastAsiaTheme="majorEastAsia" w:hAnsi="Times New Roman" w:cs="Times New Roman"/>
                <w:szCs w:val="21"/>
              </w:rPr>
              <w:t>），噪声设备产生的噪声经过减振、隔声及距离衰减后，厂界噪声影响值达《工业企业厂界环境噪声排放标准》（</w:t>
            </w:r>
            <w:r w:rsidRPr="00BD1A4C">
              <w:rPr>
                <w:rFonts w:ascii="Times New Roman" w:eastAsiaTheme="majorEastAsia" w:hAnsi="Times New Roman" w:cs="Times New Roman"/>
                <w:szCs w:val="21"/>
              </w:rPr>
              <w:t>GB12348-2008</w:t>
            </w:r>
            <w:r w:rsidRPr="00BD1A4C">
              <w:rPr>
                <w:rFonts w:ascii="Times New Roman" w:eastAsiaTheme="majorEastAsia" w:hAnsi="Times New Roman" w:cs="Times New Roman"/>
                <w:szCs w:val="21"/>
              </w:rPr>
              <w:t>）中</w:t>
            </w:r>
            <w:r w:rsidRPr="00BD1A4C">
              <w:rPr>
                <w:rFonts w:ascii="Times New Roman" w:eastAsiaTheme="majorEastAsia" w:hAnsi="Times New Roman" w:cs="Times New Roman"/>
                <w:szCs w:val="21"/>
              </w:rPr>
              <w:t>2</w:t>
            </w:r>
            <w:r w:rsidRPr="00BD1A4C">
              <w:rPr>
                <w:rFonts w:ascii="Times New Roman" w:eastAsiaTheme="majorEastAsia" w:hAnsi="Times New Roman" w:cs="Times New Roman"/>
                <w:szCs w:val="21"/>
              </w:rPr>
              <w:t>类标准，对周围环境影响较小。</w:t>
            </w:r>
          </w:p>
        </w:tc>
      </w:tr>
      <w:tr w:rsidR="006B3C2E" w:rsidRPr="00BD1A4C" w14:paraId="449459FF" w14:textId="77777777" w:rsidTr="00E832E3">
        <w:trPr>
          <w:cantSplit/>
          <w:trHeight w:val="284"/>
          <w:jc w:val="center"/>
        </w:trPr>
        <w:tc>
          <w:tcPr>
            <w:tcW w:w="1013" w:type="dxa"/>
            <w:tcBorders>
              <w:bottom w:val="single" w:sz="4" w:space="0" w:color="auto"/>
            </w:tcBorders>
            <w:vAlign w:val="center"/>
          </w:tcPr>
          <w:p w14:paraId="679F3CD3"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其他</w:t>
            </w:r>
          </w:p>
        </w:tc>
        <w:tc>
          <w:tcPr>
            <w:tcW w:w="8273" w:type="dxa"/>
            <w:gridSpan w:val="4"/>
            <w:tcBorders>
              <w:bottom w:val="single" w:sz="4" w:space="0" w:color="auto"/>
            </w:tcBorders>
            <w:vAlign w:val="center"/>
          </w:tcPr>
          <w:p w14:paraId="62ED4C48" w14:textId="77777777" w:rsidR="006B3C2E" w:rsidRPr="00BD1A4C" w:rsidRDefault="006B3C2E" w:rsidP="006B3C2E">
            <w:pPr>
              <w:jc w:val="center"/>
              <w:rPr>
                <w:rFonts w:ascii="Times New Roman" w:eastAsiaTheme="majorEastAsia" w:hAnsi="Times New Roman" w:cs="Times New Roman"/>
                <w:szCs w:val="21"/>
              </w:rPr>
            </w:pPr>
            <w:r w:rsidRPr="00BD1A4C">
              <w:rPr>
                <w:rFonts w:ascii="Times New Roman" w:eastAsiaTheme="majorEastAsia" w:hAnsi="Times New Roman" w:cs="Times New Roman"/>
                <w:szCs w:val="21"/>
              </w:rPr>
              <w:t>无</w:t>
            </w:r>
          </w:p>
        </w:tc>
      </w:tr>
      <w:tr w:rsidR="006B3C2E" w:rsidRPr="00BD1A4C" w14:paraId="21323C8F" w14:textId="77777777" w:rsidTr="00E832E3">
        <w:trPr>
          <w:cantSplit/>
          <w:trHeight w:val="284"/>
          <w:jc w:val="center"/>
        </w:trPr>
        <w:tc>
          <w:tcPr>
            <w:tcW w:w="9286" w:type="dxa"/>
            <w:gridSpan w:val="5"/>
            <w:tcBorders>
              <w:bottom w:val="single" w:sz="4" w:space="0" w:color="auto"/>
            </w:tcBorders>
            <w:vAlign w:val="center"/>
          </w:tcPr>
          <w:p w14:paraId="0A4D5E70" w14:textId="77777777" w:rsidR="006B3C2E" w:rsidRPr="00BD1A4C" w:rsidRDefault="00EC2AB0" w:rsidP="00514F81">
            <w:pPr>
              <w:spacing w:beforeLines="50" w:before="156" w:line="360" w:lineRule="auto"/>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生</w:t>
            </w:r>
            <w:r w:rsidR="006B3C2E" w:rsidRPr="00BD1A4C">
              <w:rPr>
                <w:rFonts w:ascii="Times New Roman" w:eastAsiaTheme="majorEastAsia" w:hAnsi="Times New Roman" w:cs="Times New Roman"/>
                <w:sz w:val="24"/>
                <w:szCs w:val="24"/>
              </w:rPr>
              <w:t>态保护措施及预期效果</w:t>
            </w:r>
            <w:r w:rsidR="00B57A32">
              <w:rPr>
                <w:rFonts w:ascii="Times New Roman" w:eastAsiaTheme="majorEastAsia" w:hAnsi="Times New Roman" w:cs="Times New Roman" w:hint="eastAsia"/>
                <w:sz w:val="24"/>
                <w:szCs w:val="24"/>
              </w:rPr>
              <w:t>：</w:t>
            </w:r>
          </w:p>
          <w:p w14:paraId="552C9726" w14:textId="66AC572F" w:rsidR="006B3C2E" w:rsidRPr="00B94BF5" w:rsidRDefault="006B3C2E" w:rsidP="00514F81">
            <w:pPr>
              <w:spacing w:line="360" w:lineRule="auto"/>
              <w:ind w:firstLineChars="200" w:firstLine="480"/>
              <w:rPr>
                <w:rFonts w:ascii="Times New Roman" w:eastAsiaTheme="majorEastAsia" w:hAnsi="Times New Roman" w:cs="Times New Roman"/>
                <w:sz w:val="24"/>
                <w:szCs w:val="24"/>
              </w:rPr>
            </w:pPr>
            <w:r w:rsidRPr="00B94BF5">
              <w:rPr>
                <w:rFonts w:ascii="Times New Roman" w:eastAsiaTheme="majorEastAsia" w:hAnsi="Times New Roman" w:cs="Times New Roman"/>
                <w:sz w:val="24"/>
                <w:szCs w:val="24"/>
              </w:rPr>
              <w:t>搞好</w:t>
            </w:r>
            <w:r w:rsidR="00426D3D" w:rsidRPr="00B94BF5">
              <w:rPr>
                <w:rFonts w:ascii="Times New Roman" w:eastAsiaTheme="majorEastAsia" w:hAnsi="Times New Roman" w:cs="Times New Roman"/>
                <w:sz w:val="24"/>
                <w:szCs w:val="24"/>
              </w:rPr>
              <w:t>项目的绿化工作。在车间及厂界四周、道路两侧均种植花草、树木，厂区内设有</w:t>
            </w:r>
            <w:r w:rsidRPr="00B94BF5">
              <w:rPr>
                <w:rFonts w:ascii="Times New Roman" w:eastAsiaTheme="majorEastAsia" w:hAnsi="Times New Roman" w:cs="Times New Roman"/>
                <w:sz w:val="24"/>
                <w:szCs w:val="24"/>
              </w:rPr>
              <w:t>绿化</w:t>
            </w:r>
            <w:r w:rsidR="00AB3D38" w:rsidRPr="00B94BF5">
              <w:rPr>
                <w:rFonts w:ascii="Times New Roman" w:eastAsiaTheme="majorEastAsia" w:hAnsi="Times New Roman" w:cs="Times New Roman"/>
                <w:sz w:val="24"/>
                <w:szCs w:val="24"/>
              </w:rPr>
              <w:t>带</w:t>
            </w:r>
            <w:r w:rsidRPr="00B94BF5">
              <w:rPr>
                <w:rFonts w:ascii="Times New Roman" w:eastAsiaTheme="majorEastAsia" w:hAnsi="Times New Roman" w:cs="Times New Roman"/>
                <w:sz w:val="24"/>
                <w:szCs w:val="24"/>
              </w:rPr>
              <w:t>，美化生活环境。本项目废气</w:t>
            </w:r>
            <w:r w:rsidR="005368F1" w:rsidRPr="00B94BF5">
              <w:rPr>
                <w:rFonts w:ascii="Times New Roman" w:eastAsiaTheme="majorEastAsia" w:hAnsi="Times New Roman" w:cs="Times New Roman"/>
                <w:sz w:val="24"/>
                <w:szCs w:val="24"/>
              </w:rPr>
              <w:t>产生量极小，对周边环境基本无影响</w:t>
            </w:r>
            <w:r w:rsidRPr="00B94BF5">
              <w:rPr>
                <w:rFonts w:ascii="Times New Roman" w:eastAsiaTheme="majorEastAsia" w:hAnsi="Times New Roman" w:cs="Times New Roman"/>
                <w:sz w:val="24"/>
                <w:szCs w:val="24"/>
              </w:rPr>
              <w:t>；生活污水</w:t>
            </w:r>
            <w:r w:rsidR="005368F1" w:rsidRPr="00B94BF5">
              <w:rPr>
                <w:rFonts w:ascii="Times New Roman" w:eastAsiaTheme="majorEastAsia" w:hAnsi="Times New Roman" w:cs="Times New Roman"/>
                <w:sz w:val="24"/>
                <w:szCs w:val="24"/>
              </w:rPr>
              <w:t>和生产废水分别</w:t>
            </w:r>
            <w:r w:rsidRPr="00B94BF5">
              <w:rPr>
                <w:rFonts w:ascii="Times New Roman" w:eastAsiaTheme="majorEastAsia" w:hAnsi="Times New Roman" w:cs="Times New Roman"/>
                <w:sz w:val="24"/>
                <w:szCs w:val="24"/>
              </w:rPr>
              <w:t>经厂区化粪池</w:t>
            </w:r>
            <w:r w:rsidR="005368F1" w:rsidRPr="00B94BF5">
              <w:rPr>
                <w:rFonts w:ascii="Times New Roman" w:eastAsiaTheme="majorEastAsia" w:hAnsi="Times New Roman" w:cs="Times New Roman"/>
                <w:sz w:val="24"/>
                <w:szCs w:val="24"/>
              </w:rPr>
              <w:t>和</w:t>
            </w:r>
            <w:r w:rsidR="00D97697" w:rsidRPr="00B94BF5">
              <w:rPr>
                <w:rFonts w:ascii="Times New Roman" w:eastAsiaTheme="majorEastAsia" w:hAnsi="Times New Roman" w:cs="Times New Roman" w:hint="eastAsia"/>
                <w:sz w:val="24"/>
                <w:szCs w:val="24"/>
              </w:rPr>
              <w:t>隔油池</w:t>
            </w:r>
            <w:r w:rsidRPr="00B94BF5">
              <w:rPr>
                <w:rFonts w:ascii="Times New Roman" w:eastAsiaTheme="majorEastAsia" w:hAnsi="Times New Roman" w:cs="Times New Roman"/>
                <w:sz w:val="24"/>
                <w:szCs w:val="24"/>
              </w:rPr>
              <w:t>处理后</w:t>
            </w:r>
            <w:r w:rsidR="00D97697" w:rsidRPr="00B94BF5">
              <w:rPr>
                <w:rFonts w:ascii="Times New Roman" w:eastAsiaTheme="majorEastAsia" w:hAnsi="Times New Roman" w:cs="Times New Roman" w:hint="eastAsia"/>
                <w:sz w:val="24"/>
                <w:szCs w:val="24"/>
              </w:rPr>
              <w:t>排入污水集水池，污水集水池</w:t>
            </w:r>
            <w:r w:rsidR="00B94BF5" w:rsidRPr="00B94BF5">
              <w:rPr>
                <w:rFonts w:ascii="Times New Roman" w:eastAsiaTheme="majorEastAsia" w:hAnsi="Times New Roman" w:cs="Times New Roman" w:hint="eastAsia"/>
                <w:sz w:val="24"/>
                <w:szCs w:val="24"/>
              </w:rPr>
              <w:t>中废水经无动力污水处理装置处理回用于</w:t>
            </w:r>
            <w:r w:rsidR="00737D7A">
              <w:rPr>
                <w:rFonts w:ascii="Times New Roman" w:hAnsi="Times New Roman" w:cs="Times New Roman" w:hint="eastAsia"/>
                <w:sz w:val="24"/>
                <w:szCs w:val="24"/>
              </w:rPr>
              <w:t>厂区</w:t>
            </w:r>
            <w:r w:rsidR="00737D7A" w:rsidRPr="00735F7F">
              <w:rPr>
                <w:rFonts w:ascii="Times New Roman" w:hAnsi="Times New Roman" w:cs="Times New Roman" w:hint="eastAsia"/>
                <w:sz w:val="24"/>
                <w:szCs w:val="24"/>
              </w:rPr>
              <w:t>绿化</w:t>
            </w:r>
            <w:r w:rsidR="00B94BF5" w:rsidRPr="00B94BF5">
              <w:rPr>
                <w:rFonts w:ascii="Times New Roman" w:eastAsiaTheme="majorEastAsia" w:hAnsi="Times New Roman" w:cs="Times New Roman" w:hint="eastAsia"/>
                <w:sz w:val="24"/>
                <w:szCs w:val="24"/>
              </w:rPr>
              <w:t>，不排放</w:t>
            </w:r>
            <w:r w:rsidRPr="00B94BF5">
              <w:rPr>
                <w:rFonts w:ascii="Times New Roman" w:eastAsiaTheme="majorEastAsia" w:hAnsi="Times New Roman" w:cs="Times New Roman"/>
                <w:sz w:val="24"/>
                <w:szCs w:val="24"/>
              </w:rPr>
              <w:t>；各类固废合理处理，零排放；项目在严格操作管理的情况下，对生态环境基本不产生影响。</w:t>
            </w:r>
          </w:p>
          <w:p w14:paraId="2AAF69F1" w14:textId="77777777" w:rsidR="006B3C2E" w:rsidRPr="00BD1A4C" w:rsidRDefault="006B3C2E" w:rsidP="006B3C2E">
            <w:pPr>
              <w:spacing w:line="312" w:lineRule="auto"/>
              <w:ind w:firstLineChars="200" w:firstLine="480"/>
              <w:rPr>
                <w:rFonts w:ascii="Times New Roman" w:eastAsiaTheme="majorEastAsia" w:hAnsi="Times New Roman" w:cs="Times New Roman"/>
                <w:sz w:val="24"/>
                <w:szCs w:val="24"/>
              </w:rPr>
            </w:pPr>
          </w:p>
          <w:p w14:paraId="268013ED" w14:textId="77777777" w:rsidR="005368F1" w:rsidRPr="00737D7A" w:rsidRDefault="005368F1" w:rsidP="006B3C2E">
            <w:pPr>
              <w:spacing w:line="312" w:lineRule="auto"/>
              <w:ind w:firstLineChars="200" w:firstLine="480"/>
              <w:rPr>
                <w:rFonts w:ascii="Times New Roman" w:eastAsiaTheme="majorEastAsia" w:hAnsi="Times New Roman" w:cs="Times New Roman"/>
                <w:sz w:val="24"/>
                <w:szCs w:val="24"/>
              </w:rPr>
            </w:pPr>
          </w:p>
          <w:p w14:paraId="1A89289E" w14:textId="77777777" w:rsidR="006B3C2E" w:rsidRDefault="006B3C2E" w:rsidP="00E832E3">
            <w:pPr>
              <w:spacing w:line="312" w:lineRule="auto"/>
              <w:rPr>
                <w:rFonts w:ascii="Times New Roman" w:eastAsiaTheme="majorEastAsia" w:hAnsi="Times New Roman" w:cs="Times New Roman"/>
                <w:sz w:val="24"/>
                <w:szCs w:val="24"/>
              </w:rPr>
            </w:pPr>
          </w:p>
          <w:p w14:paraId="1AE7EDBF" w14:textId="07C57A85" w:rsidR="00AA3BA9" w:rsidRDefault="00AA3BA9" w:rsidP="00E832E3">
            <w:pPr>
              <w:spacing w:line="312" w:lineRule="auto"/>
              <w:rPr>
                <w:rFonts w:ascii="Times New Roman" w:eastAsiaTheme="majorEastAsia" w:hAnsi="Times New Roman" w:cs="Times New Roman"/>
                <w:sz w:val="24"/>
                <w:szCs w:val="24"/>
              </w:rPr>
            </w:pPr>
          </w:p>
          <w:p w14:paraId="3DF9EF4C" w14:textId="60D933BB" w:rsidR="008C797A" w:rsidRDefault="008C797A" w:rsidP="00E832E3">
            <w:pPr>
              <w:spacing w:line="312" w:lineRule="auto"/>
              <w:rPr>
                <w:rFonts w:ascii="Times New Roman" w:eastAsiaTheme="majorEastAsia" w:hAnsi="Times New Roman" w:cs="Times New Roman"/>
                <w:sz w:val="24"/>
                <w:szCs w:val="24"/>
              </w:rPr>
            </w:pPr>
          </w:p>
          <w:p w14:paraId="07A277DC" w14:textId="7EDCEE1D" w:rsidR="00336DC5" w:rsidRDefault="00336DC5" w:rsidP="00E832E3">
            <w:pPr>
              <w:spacing w:line="312" w:lineRule="auto"/>
              <w:rPr>
                <w:rFonts w:ascii="Times New Roman" w:eastAsiaTheme="majorEastAsia" w:hAnsi="Times New Roman" w:cs="Times New Roman"/>
                <w:sz w:val="24"/>
                <w:szCs w:val="24"/>
              </w:rPr>
            </w:pPr>
          </w:p>
          <w:p w14:paraId="7CA7BB67" w14:textId="77777777" w:rsidR="00336DC5" w:rsidRDefault="00336DC5" w:rsidP="00E832E3">
            <w:pPr>
              <w:spacing w:line="312" w:lineRule="auto"/>
              <w:rPr>
                <w:rFonts w:ascii="Times New Roman" w:eastAsiaTheme="majorEastAsia" w:hAnsi="Times New Roman" w:cs="Times New Roman"/>
                <w:sz w:val="24"/>
                <w:szCs w:val="24"/>
              </w:rPr>
            </w:pPr>
          </w:p>
          <w:p w14:paraId="51A42527" w14:textId="77777777" w:rsidR="00E832E3" w:rsidRPr="00B94BF5" w:rsidRDefault="00E832E3" w:rsidP="00E832E3">
            <w:pPr>
              <w:spacing w:line="312" w:lineRule="auto"/>
              <w:rPr>
                <w:rFonts w:ascii="Times New Roman" w:eastAsiaTheme="majorEastAsia" w:hAnsi="Times New Roman" w:cs="Times New Roman"/>
                <w:sz w:val="24"/>
                <w:szCs w:val="24"/>
              </w:rPr>
            </w:pPr>
          </w:p>
        </w:tc>
      </w:tr>
    </w:tbl>
    <w:p w14:paraId="1F4A094D" w14:textId="77777777" w:rsidR="006B3C2E" w:rsidRPr="00BD1A4C" w:rsidRDefault="006B3C2E" w:rsidP="006B3C2E">
      <w:pPr>
        <w:spacing w:line="360" w:lineRule="auto"/>
        <w:outlineLvl w:val="0"/>
        <w:rPr>
          <w:rFonts w:ascii="Times New Roman" w:eastAsiaTheme="majorEastAsia" w:hAnsi="Times New Roman" w:cs="Times New Roman"/>
          <w:b/>
          <w:sz w:val="28"/>
          <w:szCs w:val="24"/>
        </w:rPr>
      </w:pPr>
      <w:bookmarkStart w:id="31" w:name="_Toc37858491"/>
      <w:bookmarkStart w:id="32" w:name="_Toc37858769"/>
      <w:r w:rsidRPr="00BD1A4C">
        <w:rPr>
          <w:rFonts w:ascii="Times New Roman" w:eastAsiaTheme="majorEastAsia" w:hAnsi="Times New Roman" w:cs="Times New Roman"/>
          <w:b/>
          <w:sz w:val="28"/>
          <w:szCs w:val="24"/>
        </w:rPr>
        <w:lastRenderedPageBreak/>
        <w:t>10</w:t>
      </w:r>
      <w:r w:rsidRPr="00BD1A4C">
        <w:rPr>
          <w:rFonts w:ascii="Times New Roman" w:eastAsiaTheme="majorEastAsia" w:hAnsi="Times New Roman" w:cs="Times New Roman"/>
          <w:b/>
          <w:sz w:val="28"/>
          <w:szCs w:val="24"/>
        </w:rPr>
        <w:t>、结论与建议</w:t>
      </w:r>
      <w:bookmarkEnd w:id="31"/>
      <w:bookmarkEnd w:id="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6B3C2E" w:rsidRPr="00BD1A4C" w14:paraId="661FB9F2" w14:textId="77777777" w:rsidTr="006B3C2E">
        <w:trPr>
          <w:trHeight w:val="3866"/>
          <w:jc w:val="center"/>
        </w:trPr>
        <w:tc>
          <w:tcPr>
            <w:tcW w:w="9286" w:type="dxa"/>
            <w:tcBorders>
              <w:bottom w:val="single" w:sz="4" w:space="0" w:color="auto"/>
            </w:tcBorders>
          </w:tcPr>
          <w:p w14:paraId="76539028" w14:textId="77777777" w:rsidR="006B3C2E" w:rsidRPr="00BD1A4C" w:rsidRDefault="006B3C2E" w:rsidP="006B3C2E">
            <w:pPr>
              <w:widowControl/>
              <w:spacing w:line="500" w:lineRule="exact"/>
              <w:jc w:val="left"/>
              <w:textAlignment w:val="baseline"/>
              <w:rPr>
                <w:rFonts w:ascii="Times New Roman" w:eastAsiaTheme="majorEastAsia" w:hAnsi="Times New Roman" w:cs="Times New Roman"/>
                <w:b/>
                <w:sz w:val="24"/>
                <w:szCs w:val="24"/>
              </w:rPr>
            </w:pPr>
            <w:r w:rsidRPr="00BD1A4C">
              <w:rPr>
                <w:rFonts w:ascii="Times New Roman" w:eastAsiaTheme="majorEastAsia" w:hAnsi="Times New Roman" w:cs="Times New Roman"/>
                <w:b/>
                <w:sz w:val="24"/>
                <w:szCs w:val="24"/>
              </w:rPr>
              <w:t>10.1</w:t>
            </w:r>
            <w:r w:rsidRPr="00BD1A4C">
              <w:rPr>
                <w:rFonts w:ascii="Times New Roman" w:eastAsiaTheme="majorEastAsia" w:hAnsi="Times New Roman" w:cs="Times New Roman"/>
                <w:b/>
                <w:sz w:val="24"/>
                <w:szCs w:val="24"/>
              </w:rPr>
              <w:t>结论</w:t>
            </w:r>
          </w:p>
          <w:p w14:paraId="7ECE4FC7" w14:textId="77777777" w:rsidR="006B3C2E" w:rsidRPr="00BD1A4C" w:rsidRDefault="006B3C2E" w:rsidP="00B57171">
            <w:pPr>
              <w:spacing w:line="360" w:lineRule="auto"/>
              <w:rPr>
                <w:rFonts w:ascii="Times New Roman" w:eastAsiaTheme="majorEastAsia" w:hAnsi="Times New Roman" w:cs="Times New Roman"/>
                <w:b/>
                <w:sz w:val="24"/>
                <w:szCs w:val="24"/>
              </w:rPr>
            </w:pPr>
            <w:r w:rsidRPr="00BD1A4C">
              <w:rPr>
                <w:rFonts w:ascii="Times New Roman" w:eastAsiaTheme="majorEastAsia" w:hAnsi="Times New Roman" w:cs="Times New Roman"/>
                <w:b/>
                <w:sz w:val="24"/>
                <w:szCs w:val="24"/>
              </w:rPr>
              <w:t>10.1.1</w:t>
            </w:r>
            <w:r w:rsidRPr="00BD1A4C">
              <w:rPr>
                <w:rFonts w:ascii="Times New Roman" w:eastAsiaTheme="majorEastAsia" w:hAnsi="Times New Roman" w:cs="Times New Roman"/>
                <w:b/>
                <w:sz w:val="24"/>
                <w:szCs w:val="24"/>
              </w:rPr>
              <w:t>项目概况</w:t>
            </w:r>
          </w:p>
          <w:p w14:paraId="6B177392" w14:textId="7DB9A085" w:rsidR="00AA0CB7" w:rsidRDefault="00AA0CB7" w:rsidP="00AA3BA9">
            <w:pPr>
              <w:spacing w:line="360" w:lineRule="auto"/>
              <w:ind w:firstLineChars="200" w:firstLine="480"/>
              <w:rPr>
                <w:rFonts w:ascii="Times New Roman" w:eastAsiaTheme="majorEastAsia" w:hAnsi="Times New Roman" w:cs="Times New Roman"/>
                <w:sz w:val="24"/>
                <w:szCs w:val="24"/>
              </w:rPr>
            </w:pPr>
            <w:r w:rsidRPr="00AA0CB7">
              <w:rPr>
                <w:rFonts w:ascii="Times New Roman" w:eastAsiaTheme="majorEastAsia" w:hAnsi="Times New Roman" w:cs="Times New Roman" w:hint="eastAsia"/>
                <w:sz w:val="24"/>
                <w:szCs w:val="24"/>
              </w:rPr>
              <w:t>江苏金路源能源服务有限责任公司拟建灌南新盘加油加气合建站项目，该项目位于江苏省连云港市灌南县田楼镇</w:t>
            </w:r>
            <w:r w:rsidRPr="00AA0CB7">
              <w:rPr>
                <w:rFonts w:ascii="Times New Roman" w:eastAsiaTheme="majorEastAsia" w:hAnsi="Times New Roman" w:cs="Times New Roman" w:hint="eastAsia"/>
                <w:sz w:val="24"/>
                <w:szCs w:val="24"/>
              </w:rPr>
              <w:t>G204</w:t>
            </w:r>
            <w:r w:rsidRPr="00AA0CB7">
              <w:rPr>
                <w:rFonts w:ascii="Times New Roman" w:eastAsiaTheme="majorEastAsia" w:hAnsi="Times New Roman" w:cs="Times New Roman" w:hint="eastAsia"/>
                <w:sz w:val="24"/>
                <w:szCs w:val="24"/>
              </w:rPr>
              <w:t>国道东侧。目标站隶属于江苏金路源能源服务有限责任公司，占地面积</w:t>
            </w:r>
            <w:r w:rsidRPr="00AA0CB7">
              <w:rPr>
                <w:rFonts w:ascii="Times New Roman" w:eastAsiaTheme="majorEastAsia" w:hAnsi="Times New Roman" w:cs="Times New Roman" w:hint="eastAsia"/>
                <w:sz w:val="24"/>
                <w:szCs w:val="24"/>
              </w:rPr>
              <w:t>6390m2</w:t>
            </w:r>
            <w:r w:rsidRPr="00AA0CB7">
              <w:rPr>
                <w:rFonts w:ascii="Times New Roman" w:eastAsiaTheme="majorEastAsia" w:hAnsi="Times New Roman" w:cs="Times New Roman" w:hint="eastAsia"/>
                <w:sz w:val="24"/>
                <w:szCs w:val="24"/>
              </w:rPr>
              <w:t>，属二级加油加气合建站。江苏金路源能源服务有限责任公司于</w:t>
            </w:r>
            <w:r w:rsidRPr="00AA0CB7">
              <w:rPr>
                <w:rFonts w:ascii="Times New Roman" w:eastAsiaTheme="majorEastAsia" w:hAnsi="Times New Roman" w:cs="Times New Roman" w:hint="eastAsia"/>
                <w:sz w:val="24"/>
                <w:szCs w:val="24"/>
              </w:rPr>
              <w:t>2020</w:t>
            </w:r>
            <w:r w:rsidRPr="00AA0CB7">
              <w:rPr>
                <w:rFonts w:ascii="Times New Roman" w:eastAsiaTheme="majorEastAsia" w:hAnsi="Times New Roman" w:cs="Times New Roman" w:hint="eastAsia"/>
                <w:sz w:val="24"/>
                <w:szCs w:val="24"/>
              </w:rPr>
              <w:t>年</w:t>
            </w:r>
            <w:r w:rsidRPr="00AA0CB7">
              <w:rPr>
                <w:rFonts w:ascii="Times New Roman" w:eastAsiaTheme="majorEastAsia" w:hAnsi="Times New Roman" w:cs="Times New Roman" w:hint="eastAsia"/>
                <w:sz w:val="24"/>
                <w:szCs w:val="24"/>
              </w:rPr>
              <w:t>3</w:t>
            </w:r>
            <w:r w:rsidRPr="00AA0CB7">
              <w:rPr>
                <w:rFonts w:ascii="Times New Roman" w:eastAsiaTheme="majorEastAsia" w:hAnsi="Times New Roman" w:cs="Times New Roman" w:hint="eastAsia"/>
                <w:sz w:val="24"/>
                <w:szCs w:val="24"/>
              </w:rPr>
              <w:t>月以网上挂牌出让的形式成功竞拍该地块，土地性质为零售商业用地（商业服务设施用地），符合田楼镇城镇建设规划。</w:t>
            </w:r>
          </w:p>
          <w:p w14:paraId="2811D4E6" w14:textId="26141286" w:rsidR="001E08AD" w:rsidRPr="00AA3BA9" w:rsidRDefault="00AA3BA9" w:rsidP="00AA3BA9">
            <w:pPr>
              <w:spacing w:line="360" w:lineRule="auto"/>
              <w:ind w:firstLineChars="200" w:firstLine="480"/>
              <w:rPr>
                <w:rFonts w:ascii="Times New Roman" w:eastAsiaTheme="majorEastAsia" w:hAnsi="Times New Roman" w:cs="Times New Roman"/>
                <w:color w:val="000000"/>
                <w:sz w:val="24"/>
              </w:rPr>
            </w:pPr>
            <w:r w:rsidRPr="00BD1A4C">
              <w:rPr>
                <w:rFonts w:ascii="Times New Roman" w:eastAsiaTheme="majorEastAsia" w:hAnsi="Times New Roman" w:cs="Times New Roman"/>
                <w:sz w:val="24"/>
                <w:szCs w:val="24"/>
              </w:rPr>
              <w:t>企业劳动定员</w:t>
            </w:r>
            <w:r>
              <w:rPr>
                <w:rFonts w:ascii="Times New Roman" w:eastAsiaTheme="majorEastAsia" w:hAnsi="Times New Roman" w:cs="Times New Roman"/>
                <w:color w:val="000000"/>
                <w:sz w:val="24"/>
              </w:rPr>
              <w:t>11</w:t>
            </w:r>
            <w:r w:rsidRPr="00BD1A4C">
              <w:rPr>
                <w:rFonts w:ascii="Times New Roman" w:eastAsiaTheme="majorEastAsia" w:hAnsi="Times New Roman" w:cs="Times New Roman"/>
                <w:sz w:val="24"/>
                <w:szCs w:val="24"/>
              </w:rPr>
              <w:t>人，企业不提供食宿，</w:t>
            </w:r>
            <w:r w:rsidRPr="00BD1A4C">
              <w:rPr>
                <w:rFonts w:ascii="Times New Roman" w:eastAsiaTheme="majorEastAsia" w:hAnsi="Times New Roman" w:cs="Times New Roman"/>
                <w:color w:val="000000"/>
                <w:sz w:val="24"/>
              </w:rPr>
              <w:t>八小时</w:t>
            </w:r>
            <w:r>
              <w:rPr>
                <w:rFonts w:ascii="Times New Roman" w:eastAsiaTheme="majorEastAsia" w:hAnsi="Times New Roman" w:cs="Times New Roman" w:hint="eastAsia"/>
                <w:color w:val="000000"/>
                <w:sz w:val="24"/>
              </w:rPr>
              <w:t>三班轮换</w:t>
            </w:r>
            <w:r w:rsidRPr="00BD1A4C">
              <w:rPr>
                <w:rFonts w:ascii="Times New Roman" w:eastAsiaTheme="majorEastAsia" w:hAnsi="Times New Roman" w:cs="Times New Roman"/>
                <w:color w:val="000000"/>
                <w:sz w:val="24"/>
              </w:rPr>
              <w:t>工作制，年工作</w:t>
            </w:r>
            <w:r w:rsidRPr="00BD1A4C">
              <w:rPr>
                <w:rFonts w:ascii="Times New Roman" w:eastAsiaTheme="majorEastAsia" w:hAnsi="Times New Roman" w:cs="Times New Roman"/>
                <w:color w:val="000000"/>
                <w:sz w:val="24"/>
              </w:rPr>
              <w:t>3</w:t>
            </w:r>
            <w:r>
              <w:rPr>
                <w:rFonts w:ascii="Times New Roman" w:eastAsiaTheme="majorEastAsia" w:hAnsi="Times New Roman" w:cs="Times New Roman"/>
                <w:color w:val="000000"/>
                <w:sz w:val="24"/>
              </w:rPr>
              <w:t>65</w:t>
            </w:r>
            <w:r w:rsidRPr="00BD1A4C">
              <w:rPr>
                <w:rFonts w:ascii="Times New Roman" w:eastAsiaTheme="majorEastAsia" w:hAnsi="Times New Roman" w:cs="Times New Roman"/>
                <w:color w:val="000000"/>
                <w:sz w:val="24"/>
              </w:rPr>
              <w:t>天。</w:t>
            </w:r>
          </w:p>
          <w:p w14:paraId="4F2151DF" w14:textId="77777777" w:rsidR="006B3C2E" w:rsidRPr="00BD1A4C" w:rsidRDefault="006B3C2E" w:rsidP="001E08AD">
            <w:pPr>
              <w:spacing w:line="360" w:lineRule="auto"/>
              <w:rPr>
                <w:rFonts w:ascii="Times New Roman" w:eastAsiaTheme="majorEastAsia" w:hAnsi="Times New Roman" w:cs="Times New Roman"/>
                <w:b/>
                <w:sz w:val="24"/>
                <w:szCs w:val="24"/>
              </w:rPr>
            </w:pPr>
            <w:r w:rsidRPr="00BD1A4C">
              <w:rPr>
                <w:rFonts w:ascii="Times New Roman" w:eastAsiaTheme="majorEastAsia" w:hAnsi="Times New Roman" w:cs="Times New Roman"/>
                <w:b/>
                <w:sz w:val="24"/>
                <w:szCs w:val="24"/>
              </w:rPr>
              <w:t>10.1.2</w:t>
            </w:r>
            <w:r w:rsidRPr="00BD1A4C">
              <w:rPr>
                <w:rFonts w:ascii="Times New Roman" w:eastAsiaTheme="majorEastAsia" w:hAnsi="Times New Roman" w:cs="Times New Roman"/>
                <w:b/>
                <w:sz w:val="24"/>
                <w:szCs w:val="24"/>
              </w:rPr>
              <w:t>产业政策相符性</w:t>
            </w:r>
          </w:p>
          <w:p w14:paraId="4C4EBB71" w14:textId="77777777" w:rsidR="00AA3BA9" w:rsidRPr="00BD1A4C" w:rsidRDefault="00AA3BA9" w:rsidP="00AA3BA9">
            <w:pPr>
              <w:spacing w:line="360" w:lineRule="auto"/>
              <w:ind w:firstLineChars="200" w:firstLine="480"/>
              <w:rPr>
                <w:rFonts w:ascii="Times New Roman" w:eastAsiaTheme="majorEastAsia" w:hAnsi="Times New Roman" w:cs="Times New Roman"/>
                <w:color w:val="000000"/>
                <w:kern w:val="0"/>
                <w:sz w:val="24"/>
              </w:rPr>
            </w:pPr>
            <w:r w:rsidRPr="00BD1A4C">
              <w:rPr>
                <w:rFonts w:ascii="Times New Roman" w:eastAsiaTheme="majorEastAsia" w:hAnsi="Times New Roman" w:cs="Times New Roman"/>
                <w:color w:val="000000"/>
                <w:kern w:val="0"/>
                <w:sz w:val="24"/>
              </w:rPr>
              <w:t>本项目属《国民经济行业分类》中</w:t>
            </w:r>
            <w:r>
              <w:rPr>
                <w:rFonts w:ascii="Times New Roman" w:eastAsiaTheme="majorEastAsia" w:hAnsi="Times New Roman" w:cs="Times New Roman"/>
                <w:color w:val="000000"/>
                <w:sz w:val="24"/>
              </w:rPr>
              <w:t>F5265</w:t>
            </w:r>
            <w:r w:rsidRPr="005E7C2B">
              <w:rPr>
                <w:rFonts w:ascii="Times New Roman" w:eastAsiaTheme="majorEastAsia" w:hAnsi="Times New Roman" w:cs="Times New Roman" w:hint="eastAsia"/>
                <w:color w:val="000000"/>
                <w:sz w:val="24"/>
              </w:rPr>
              <w:t>机动车燃油零售</w:t>
            </w:r>
            <w:r>
              <w:rPr>
                <w:rFonts w:ascii="Times New Roman" w:eastAsiaTheme="majorEastAsia" w:hAnsi="Times New Roman" w:cs="Times New Roman" w:hint="eastAsia"/>
                <w:color w:val="000000"/>
                <w:sz w:val="24"/>
              </w:rPr>
              <w:t>和</w:t>
            </w:r>
            <w:r>
              <w:rPr>
                <w:rFonts w:ascii="Times New Roman" w:eastAsiaTheme="majorEastAsia" w:hAnsi="Times New Roman" w:cs="Times New Roman"/>
                <w:sz w:val="24"/>
                <w:szCs w:val="21"/>
              </w:rPr>
              <w:t>F5266</w:t>
            </w:r>
            <w:r w:rsidRPr="005E7C2B">
              <w:rPr>
                <w:rFonts w:ascii="Times New Roman" w:eastAsiaTheme="majorEastAsia" w:hAnsi="Times New Roman" w:cs="Times New Roman" w:hint="eastAsia"/>
                <w:sz w:val="24"/>
                <w:szCs w:val="21"/>
              </w:rPr>
              <w:t>机动车燃气零售</w:t>
            </w:r>
            <w:r>
              <w:rPr>
                <w:rFonts w:ascii="Times New Roman" w:eastAsiaTheme="majorEastAsia" w:hAnsi="Times New Roman" w:cs="Times New Roman" w:hint="eastAsia"/>
                <w:color w:val="000000"/>
                <w:sz w:val="24"/>
              </w:rPr>
              <w:t>。</w:t>
            </w:r>
          </w:p>
          <w:p w14:paraId="0379B951" w14:textId="77777777" w:rsidR="00AA3BA9" w:rsidRDefault="00AA3BA9" w:rsidP="00AA3BA9">
            <w:pPr>
              <w:spacing w:line="360" w:lineRule="auto"/>
              <w:ind w:firstLineChars="200" w:firstLine="480"/>
              <w:rPr>
                <w:rFonts w:ascii="Times New Roman" w:eastAsiaTheme="majorEastAsia" w:hAnsi="Times New Roman" w:cs="Times New Roman"/>
                <w:color w:val="000000"/>
                <w:kern w:val="0"/>
                <w:sz w:val="24"/>
              </w:rPr>
            </w:pPr>
            <w:r w:rsidRPr="00BD1A4C">
              <w:rPr>
                <w:rFonts w:ascii="Times New Roman" w:eastAsiaTheme="majorEastAsia" w:hAnsi="Times New Roman" w:cs="Times New Roman"/>
                <w:color w:val="000000"/>
                <w:kern w:val="0"/>
                <w:sz w:val="24"/>
              </w:rPr>
              <w:t>经查询，项目不属于《产业结构调整指导目录》（</w:t>
            </w:r>
            <w:r w:rsidRPr="00BD1A4C">
              <w:rPr>
                <w:rFonts w:ascii="Times New Roman" w:eastAsiaTheme="majorEastAsia" w:hAnsi="Times New Roman" w:cs="Times New Roman"/>
                <w:color w:val="000000"/>
                <w:kern w:val="0"/>
                <w:sz w:val="24"/>
              </w:rPr>
              <w:t>2019</w:t>
            </w:r>
            <w:r w:rsidRPr="00BD1A4C">
              <w:rPr>
                <w:rFonts w:ascii="Times New Roman" w:eastAsiaTheme="majorEastAsia" w:hAnsi="Times New Roman" w:cs="Times New Roman"/>
                <w:color w:val="000000"/>
                <w:kern w:val="0"/>
                <w:sz w:val="24"/>
              </w:rPr>
              <w:t>年本）及《江苏省工业和信息产业结构调整指导目录（</w:t>
            </w:r>
            <w:r w:rsidRPr="00BD1A4C">
              <w:rPr>
                <w:rFonts w:ascii="Times New Roman" w:eastAsiaTheme="majorEastAsia" w:hAnsi="Times New Roman" w:cs="Times New Roman"/>
                <w:color w:val="000000"/>
                <w:kern w:val="0"/>
                <w:sz w:val="24"/>
              </w:rPr>
              <w:t>2012</w:t>
            </w:r>
            <w:r w:rsidRPr="00BD1A4C">
              <w:rPr>
                <w:rFonts w:ascii="Times New Roman" w:eastAsiaTheme="majorEastAsia" w:hAnsi="Times New Roman" w:cs="Times New Roman"/>
                <w:color w:val="000000"/>
                <w:kern w:val="0"/>
                <w:sz w:val="24"/>
              </w:rPr>
              <w:t>年本）》（苏政办发</w:t>
            </w:r>
            <w:r w:rsidRPr="00BD1A4C">
              <w:rPr>
                <w:rFonts w:ascii="Times New Roman" w:eastAsiaTheme="majorEastAsia" w:hAnsi="Times New Roman" w:cs="Times New Roman"/>
                <w:color w:val="000000"/>
                <w:kern w:val="0"/>
                <w:sz w:val="24"/>
              </w:rPr>
              <w:t>[2013]9</w:t>
            </w:r>
            <w:r w:rsidRPr="00BD1A4C">
              <w:rPr>
                <w:rFonts w:ascii="Times New Roman" w:eastAsiaTheme="majorEastAsia" w:hAnsi="Times New Roman" w:cs="Times New Roman"/>
                <w:color w:val="000000"/>
                <w:kern w:val="0"/>
                <w:sz w:val="24"/>
              </w:rPr>
              <w:t>号文）及关于修改《江苏省工业和信息产业结构调整指导目录（</w:t>
            </w:r>
            <w:r w:rsidRPr="00BD1A4C">
              <w:rPr>
                <w:rFonts w:ascii="Times New Roman" w:eastAsiaTheme="majorEastAsia" w:hAnsi="Times New Roman" w:cs="Times New Roman"/>
                <w:color w:val="000000"/>
                <w:kern w:val="0"/>
                <w:sz w:val="24"/>
              </w:rPr>
              <w:t>2012</w:t>
            </w:r>
            <w:r w:rsidRPr="00BD1A4C">
              <w:rPr>
                <w:rFonts w:ascii="Times New Roman" w:eastAsiaTheme="majorEastAsia" w:hAnsi="Times New Roman" w:cs="Times New Roman"/>
                <w:color w:val="000000"/>
                <w:kern w:val="0"/>
                <w:sz w:val="24"/>
              </w:rPr>
              <w:t>年本）》部分条目的通知（苏经信产业</w:t>
            </w:r>
            <w:r w:rsidRPr="00BD1A4C">
              <w:rPr>
                <w:rFonts w:ascii="Times New Roman" w:eastAsiaTheme="majorEastAsia" w:hAnsi="Times New Roman" w:cs="Times New Roman"/>
                <w:color w:val="000000"/>
                <w:kern w:val="0"/>
                <w:sz w:val="24"/>
              </w:rPr>
              <w:t>[2013]183</w:t>
            </w:r>
            <w:r w:rsidRPr="00BD1A4C">
              <w:rPr>
                <w:rFonts w:ascii="Times New Roman" w:eastAsiaTheme="majorEastAsia" w:hAnsi="Times New Roman" w:cs="Times New Roman"/>
                <w:color w:val="000000"/>
                <w:kern w:val="0"/>
                <w:sz w:val="24"/>
              </w:rPr>
              <w:t>号）中鼓励类、淘汰类、限制类项目，为允许类；也不属于《连云港市工业结构调整指导目录（</w:t>
            </w:r>
            <w:r w:rsidRPr="00BD1A4C">
              <w:rPr>
                <w:rFonts w:ascii="Times New Roman" w:eastAsiaTheme="majorEastAsia" w:hAnsi="Times New Roman" w:cs="Times New Roman"/>
                <w:color w:val="000000"/>
                <w:kern w:val="0"/>
                <w:sz w:val="24"/>
              </w:rPr>
              <w:t>2015</w:t>
            </w:r>
            <w:r w:rsidRPr="00BD1A4C">
              <w:rPr>
                <w:rFonts w:ascii="Times New Roman" w:eastAsiaTheme="majorEastAsia" w:hAnsi="Times New Roman" w:cs="Times New Roman"/>
                <w:color w:val="000000"/>
                <w:kern w:val="0"/>
                <w:sz w:val="24"/>
              </w:rPr>
              <w:t>年本）》中鼓励类、限制类、淘汰类项目；本项目不属于《江苏省工业和信息产业结构调整限制淘汰目录和能耗限额》（苏政办发〔</w:t>
            </w:r>
            <w:r w:rsidRPr="00BD1A4C">
              <w:rPr>
                <w:rFonts w:ascii="Times New Roman" w:eastAsiaTheme="majorEastAsia" w:hAnsi="Times New Roman" w:cs="Times New Roman"/>
                <w:color w:val="000000"/>
                <w:kern w:val="0"/>
                <w:sz w:val="24"/>
              </w:rPr>
              <w:t>2015</w:t>
            </w:r>
            <w:r w:rsidRPr="00BD1A4C">
              <w:rPr>
                <w:rFonts w:ascii="Times New Roman" w:eastAsiaTheme="majorEastAsia" w:hAnsi="Times New Roman" w:cs="Times New Roman"/>
                <w:color w:val="000000"/>
                <w:kern w:val="0"/>
                <w:sz w:val="24"/>
              </w:rPr>
              <w:t>〕</w:t>
            </w:r>
            <w:r w:rsidRPr="00BD1A4C">
              <w:rPr>
                <w:rFonts w:ascii="Times New Roman" w:eastAsiaTheme="majorEastAsia" w:hAnsi="Times New Roman" w:cs="Times New Roman"/>
                <w:color w:val="000000"/>
                <w:kern w:val="0"/>
                <w:sz w:val="24"/>
              </w:rPr>
              <w:t>118</w:t>
            </w:r>
            <w:r w:rsidRPr="00BD1A4C">
              <w:rPr>
                <w:rFonts w:ascii="Times New Roman" w:eastAsiaTheme="majorEastAsia" w:hAnsi="Times New Roman" w:cs="Times New Roman"/>
                <w:color w:val="000000"/>
                <w:kern w:val="0"/>
                <w:sz w:val="24"/>
              </w:rPr>
              <w:t>号文件）规定中鼓励类、限制类和淘汰类中所列条款。</w:t>
            </w:r>
          </w:p>
          <w:p w14:paraId="6FC7150A" w14:textId="4204F378" w:rsidR="006B3C2E" w:rsidRPr="00BD1A4C" w:rsidRDefault="006B3C2E" w:rsidP="00B57171">
            <w:pPr>
              <w:spacing w:line="360" w:lineRule="auto"/>
              <w:rPr>
                <w:rFonts w:ascii="Times New Roman" w:eastAsiaTheme="majorEastAsia" w:hAnsi="Times New Roman" w:cs="Times New Roman"/>
                <w:b/>
                <w:sz w:val="24"/>
                <w:szCs w:val="24"/>
              </w:rPr>
            </w:pPr>
            <w:r w:rsidRPr="00BD1A4C">
              <w:rPr>
                <w:rFonts w:ascii="Times New Roman" w:eastAsiaTheme="majorEastAsia" w:hAnsi="Times New Roman" w:cs="Times New Roman"/>
                <w:b/>
                <w:sz w:val="24"/>
                <w:szCs w:val="24"/>
              </w:rPr>
              <w:t>10.1.3</w:t>
            </w:r>
            <w:r w:rsidR="003E449D">
              <w:rPr>
                <w:rFonts w:ascii="Times New Roman" w:eastAsiaTheme="majorEastAsia" w:hAnsi="Times New Roman" w:cs="Times New Roman" w:hint="eastAsia"/>
                <w:b/>
                <w:sz w:val="24"/>
                <w:szCs w:val="24"/>
              </w:rPr>
              <w:t>项目</w:t>
            </w:r>
            <w:r w:rsidRPr="00BD1A4C">
              <w:rPr>
                <w:rFonts w:ascii="Times New Roman" w:eastAsiaTheme="majorEastAsia" w:hAnsi="Times New Roman" w:cs="Times New Roman"/>
                <w:b/>
                <w:sz w:val="24"/>
                <w:szCs w:val="24"/>
              </w:rPr>
              <w:t>选址合理性</w:t>
            </w:r>
          </w:p>
          <w:p w14:paraId="437F1ED0" w14:textId="77777777" w:rsidR="00AA3BA9" w:rsidRDefault="00AA3BA9" w:rsidP="00AA3BA9">
            <w:pPr>
              <w:spacing w:line="360" w:lineRule="auto"/>
              <w:ind w:firstLineChars="200" w:firstLine="480"/>
              <w:rPr>
                <w:rFonts w:ascii="Times New Roman" w:eastAsiaTheme="majorEastAsia" w:hAnsi="Times New Roman" w:cs="Times New Roman"/>
                <w:color w:val="000000"/>
                <w:kern w:val="0"/>
                <w:sz w:val="24"/>
              </w:rPr>
            </w:pPr>
            <w:r w:rsidRPr="00BD1A4C">
              <w:rPr>
                <w:rFonts w:ascii="Times New Roman" w:eastAsiaTheme="majorEastAsia" w:hAnsi="Times New Roman" w:cs="Times New Roman"/>
                <w:color w:val="000000"/>
                <w:kern w:val="0"/>
                <w:sz w:val="24"/>
              </w:rPr>
              <w:t>本项目不属于《限制用地项目目录（</w:t>
            </w:r>
            <w:r w:rsidRPr="00BD1A4C">
              <w:rPr>
                <w:rFonts w:ascii="Times New Roman" w:eastAsiaTheme="majorEastAsia" w:hAnsi="Times New Roman" w:cs="Times New Roman"/>
                <w:color w:val="000000"/>
                <w:kern w:val="0"/>
                <w:sz w:val="24"/>
              </w:rPr>
              <w:t>2012</w:t>
            </w:r>
            <w:r w:rsidRPr="00BD1A4C">
              <w:rPr>
                <w:rFonts w:ascii="Times New Roman" w:eastAsiaTheme="majorEastAsia" w:hAnsi="Times New Roman" w:cs="Times New Roman"/>
                <w:color w:val="000000"/>
                <w:kern w:val="0"/>
                <w:sz w:val="24"/>
              </w:rPr>
              <w:t>年本）》、《禁止用地项目目录（</w:t>
            </w:r>
            <w:r w:rsidRPr="00BD1A4C">
              <w:rPr>
                <w:rFonts w:ascii="Times New Roman" w:eastAsiaTheme="majorEastAsia" w:hAnsi="Times New Roman" w:cs="Times New Roman"/>
                <w:color w:val="000000"/>
                <w:kern w:val="0"/>
                <w:sz w:val="24"/>
              </w:rPr>
              <w:t>2012</w:t>
            </w:r>
            <w:r w:rsidRPr="00BD1A4C">
              <w:rPr>
                <w:rFonts w:ascii="Times New Roman" w:eastAsiaTheme="majorEastAsia" w:hAnsi="Times New Roman" w:cs="Times New Roman"/>
                <w:color w:val="000000"/>
                <w:kern w:val="0"/>
                <w:sz w:val="24"/>
              </w:rPr>
              <w:t>年本）》中限制和禁止用地项目，不属于《江苏省限制用地项目目录（</w:t>
            </w:r>
            <w:r w:rsidRPr="00BD1A4C">
              <w:rPr>
                <w:rFonts w:ascii="Times New Roman" w:eastAsiaTheme="majorEastAsia" w:hAnsi="Times New Roman" w:cs="Times New Roman"/>
                <w:color w:val="000000"/>
                <w:kern w:val="0"/>
                <w:sz w:val="24"/>
              </w:rPr>
              <w:t>2013</w:t>
            </w:r>
            <w:r w:rsidRPr="00BD1A4C">
              <w:rPr>
                <w:rFonts w:ascii="Times New Roman" w:eastAsiaTheme="majorEastAsia" w:hAnsi="Times New Roman" w:cs="Times New Roman"/>
                <w:color w:val="000000"/>
                <w:kern w:val="0"/>
                <w:sz w:val="24"/>
              </w:rPr>
              <w:t>年本）》、《江苏省禁止用地项目目录（</w:t>
            </w:r>
            <w:r w:rsidRPr="00BD1A4C">
              <w:rPr>
                <w:rFonts w:ascii="Times New Roman" w:eastAsiaTheme="majorEastAsia" w:hAnsi="Times New Roman" w:cs="Times New Roman"/>
                <w:color w:val="000000"/>
                <w:kern w:val="0"/>
                <w:sz w:val="24"/>
              </w:rPr>
              <w:t>2013</w:t>
            </w:r>
            <w:r w:rsidRPr="00BD1A4C">
              <w:rPr>
                <w:rFonts w:ascii="Times New Roman" w:eastAsiaTheme="majorEastAsia" w:hAnsi="Times New Roman" w:cs="Times New Roman"/>
                <w:color w:val="000000"/>
                <w:kern w:val="0"/>
                <w:sz w:val="24"/>
              </w:rPr>
              <w:t>年本）》中限制和禁止用地项目，为允许建设用地项目。</w:t>
            </w:r>
          </w:p>
          <w:p w14:paraId="7ECDE6E7" w14:textId="77777777" w:rsidR="00AA3BA9" w:rsidRPr="00BD1A4C" w:rsidRDefault="00AA3BA9" w:rsidP="00AA3BA9">
            <w:pPr>
              <w:widowControl/>
              <w:spacing w:line="360" w:lineRule="auto"/>
              <w:ind w:firstLineChars="200" w:firstLine="480"/>
              <w:rPr>
                <w:rFonts w:ascii="Times New Roman" w:eastAsiaTheme="majorEastAsia" w:hAnsi="Times New Roman" w:cs="Times New Roman"/>
                <w:kern w:val="0"/>
                <w:sz w:val="24"/>
                <w:szCs w:val="24"/>
              </w:rPr>
            </w:pPr>
            <w:r w:rsidRPr="00BD1A4C">
              <w:rPr>
                <w:rFonts w:ascii="Times New Roman" w:eastAsiaTheme="majorEastAsia" w:hAnsi="Times New Roman" w:cs="Times New Roman"/>
                <w:kern w:val="0"/>
                <w:sz w:val="24"/>
              </w:rPr>
              <w:t>本项目用地属于</w:t>
            </w:r>
            <w:r>
              <w:rPr>
                <w:rFonts w:ascii="宋体" w:hAnsi="宋体" w:hint="eastAsia"/>
                <w:sz w:val="24"/>
              </w:rPr>
              <w:t>零售商业用地</w:t>
            </w:r>
            <w:r w:rsidRPr="00BD1A4C">
              <w:rPr>
                <w:rFonts w:ascii="Times New Roman" w:eastAsiaTheme="majorEastAsia" w:hAnsi="Times New Roman" w:cs="Times New Roman"/>
                <w:kern w:val="0"/>
                <w:sz w:val="24"/>
              </w:rPr>
              <w:t>，符合区域用地规划要求，本项目选址是合理可行的。</w:t>
            </w:r>
          </w:p>
          <w:p w14:paraId="3C2027DA" w14:textId="77777777" w:rsidR="006B3C2E" w:rsidRPr="00BD1A4C" w:rsidRDefault="006B3C2E" w:rsidP="00B57171">
            <w:pPr>
              <w:spacing w:line="360" w:lineRule="auto"/>
              <w:rPr>
                <w:rFonts w:ascii="Times New Roman" w:eastAsiaTheme="majorEastAsia" w:hAnsi="Times New Roman" w:cs="Times New Roman"/>
                <w:b/>
                <w:sz w:val="24"/>
                <w:szCs w:val="24"/>
              </w:rPr>
            </w:pPr>
            <w:r w:rsidRPr="00BD1A4C">
              <w:rPr>
                <w:rFonts w:ascii="Times New Roman" w:eastAsiaTheme="majorEastAsia" w:hAnsi="Times New Roman" w:cs="Times New Roman"/>
                <w:b/>
                <w:sz w:val="24"/>
                <w:szCs w:val="24"/>
              </w:rPr>
              <w:t>10.1.4</w:t>
            </w:r>
            <w:r w:rsidRPr="00BD1A4C">
              <w:rPr>
                <w:rFonts w:ascii="Times New Roman" w:eastAsiaTheme="majorEastAsia" w:hAnsi="Times New Roman" w:cs="Times New Roman"/>
                <w:b/>
                <w:sz w:val="24"/>
                <w:szCs w:val="24"/>
              </w:rPr>
              <w:t>与</w:t>
            </w:r>
            <w:r w:rsidRPr="00BD1A4C">
              <w:rPr>
                <w:rFonts w:ascii="Times New Roman" w:eastAsiaTheme="majorEastAsia" w:hAnsi="Times New Roman" w:cs="Times New Roman"/>
                <w:b/>
                <w:sz w:val="24"/>
                <w:szCs w:val="24"/>
              </w:rPr>
              <w:t>“</w:t>
            </w:r>
            <w:r w:rsidRPr="00BD1A4C">
              <w:rPr>
                <w:rFonts w:ascii="Times New Roman" w:eastAsiaTheme="majorEastAsia" w:hAnsi="Times New Roman" w:cs="Times New Roman"/>
                <w:b/>
                <w:sz w:val="24"/>
                <w:szCs w:val="24"/>
              </w:rPr>
              <w:t>三线一单</w:t>
            </w:r>
            <w:r w:rsidRPr="00BD1A4C">
              <w:rPr>
                <w:rFonts w:ascii="Times New Roman" w:eastAsiaTheme="majorEastAsia" w:hAnsi="Times New Roman" w:cs="Times New Roman"/>
                <w:b/>
                <w:sz w:val="24"/>
                <w:szCs w:val="24"/>
              </w:rPr>
              <w:t>”</w:t>
            </w:r>
            <w:r w:rsidRPr="00BD1A4C">
              <w:rPr>
                <w:rFonts w:ascii="Times New Roman" w:eastAsiaTheme="majorEastAsia" w:hAnsi="Times New Roman" w:cs="Times New Roman"/>
                <w:b/>
                <w:sz w:val="24"/>
                <w:szCs w:val="24"/>
              </w:rPr>
              <w:t>相符性</w:t>
            </w:r>
          </w:p>
          <w:p w14:paraId="38A59A75" w14:textId="77777777" w:rsidR="001E08AD" w:rsidRPr="00BD1A4C" w:rsidRDefault="00AA3BA9" w:rsidP="00D50162">
            <w:pPr>
              <w:adjustRightInd w:val="0"/>
              <w:snapToGrid w:val="0"/>
              <w:spacing w:line="500" w:lineRule="exact"/>
              <w:ind w:firstLineChars="200" w:firstLine="480"/>
              <w:rPr>
                <w:rFonts w:ascii="Times New Roman" w:eastAsiaTheme="majorEastAsia" w:hAnsi="Times New Roman" w:cs="Times New Roman"/>
                <w:kern w:val="0"/>
                <w:sz w:val="24"/>
                <w:szCs w:val="24"/>
              </w:rPr>
            </w:pPr>
            <w:r w:rsidRPr="00BD1A4C">
              <w:rPr>
                <w:rFonts w:ascii="Times New Roman" w:eastAsiaTheme="majorEastAsia" w:hAnsi="Times New Roman" w:cs="Times New Roman"/>
                <w:kern w:val="0"/>
                <w:sz w:val="24"/>
                <w:szCs w:val="24"/>
              </w:rPr>
              <w:t>根据《省政府关于印发江苏省生态空间管控区域规划的通知》（苏政发</w:t>
            </w:r>
            <w:r w:rsidRPr="00BD1A4C">
              <w:rPr>
                <w:rFonts w:ascii="Times New Roman" w:eastAsiaTheme="majorEastAsia" w:hAnsi="Times New Roman" w:cs="Times New Roman"/>
                <w:kern w:val="0"/>
                <w:sz w:val="24"/>
                <w:szCs w:val="24"/>
              </w:rPr>
              <w:t>[2020]1</w:t>
            </w:r>
            <w:r w:rsidRPr="00BD1A4C">
              <w:rPr>
                <w:rFonts w:ascii="Times New Roman" w:eastAsiaTheme="majorEastAsia" w:hAnsi="Times New Roman" w:cs="Times New Roman"/>
                <w:kern w:val="0"/>
                <w:sz w:val="24"/>
                <w:szCs w:val="24"/>
              </w:rPr>
              <w:t>号）的要求，距离本项目最近的生态空间保护区域为</w:t>
            </w:r>
            <w:r w:rsidRPr="0058191B">
              <w:rPr>
                <w:rFonts w:ascii="Times New Roman" w:eastAsiaTheme="majorEastAsia" w:hAnsi="Times New Roman" w:cs="Times New Roman" w:hint="eastAsia"/>
                <w:kern w:val="0"/>
                <w:sz w:val="24"/>
              </w:rPr>
              <w:t>通榆河（灌南县）清水通道维护区</w:t>
            </w:r>
            <w:r>
              <w:rPr>
                <w:rFonts w:ascii="Times New Roman" w:eastAsiaTheme="majorEastAsia" w:hAnsi="Times New Roman" w:cs="Times New Roman" w:hint="eastAsia"/>
                <w:kern w:val="0"/>
                <w:sz w:val="24"/>
              </w:rPr>
              <w:t>和</w:t>
            </w:r>
            <w:r w:rsidRPr="0058191B">
              <w:rPr>
                <w:rFonts w:eastAsia="宋体"/>
                <w:color w:val="000000"/>
                <w:sz w:val="24"/>
                <w:szCs w:val="24"/>
                <w:lang w:bidi="ar"/>
              </w:rPr>
              <w:t>新沂河（沂河淌）洪水调蓄区</w:t>
            </w:r>
            <w:r>
              <w:rPr>
                <w:rFonts w:ascii="Times New Roman" w:eastAsiaTheme="majorEastAsia" w:hAnsi="Times New Roman" w:cs="Times New Roman" w:hint="eastAsia"/>
                <w:kern w:val="0"/>
                <w:sz w:val="24"/>
                <w:szCs w:val="24"/>
              </w:rPr>
              <w:t>。经测量，</w:t>
            </w:r>
            <w:r w:rsidRPr="00BD1A4C">
              <w:rPr>
                <w:rFonts w:ascii="Times New Roman" w:eastAsiaTheme="majorEastAsia" w:hAnsi="Times New Roman" w:cs="Times New Roman"/>
                <w:kern w:val="0"/>
                <w:sz w:val="24"/>
              </w:rPr>
              <w:t>本项目不在</w:t>
            </w:r>
            <w:r w:rsidRPr="00EF3CF8">
              <w:rPr>
                <w:rFonts w:ascii="Times New Roman" w:eastAsiaTheme="majorEastAsia" w:hAnsi="Times New Roman" w:cs="Times New Roman" w:hint="eastAsia"/>
                <w:kern w:val="0"/>
                <w:sz w:val="24"/>
              </w:rPr>
              <w:t>通榆河（灌南县）清水通道维护区</w:t>
            </w:r>
            <w:r>
              <w:rPr>
                <w:rFonts w:ascii="Times New Roman" w:eastAsiaTheme="majorEastAsia" w:hAnsi="Times New Roman" w:cs="Times New Roman" w:hint="eastAsia"/>
                <w:kern w:val="0"/>
                <w:sz w:val="24"/>
              </w:rPr>
              <w:t>和</w:t>
            </w:r>
            <w:r w:rsidRPr="00EF3CF8">
              <w:rPr>
                <w:rFonts w:ascii="Times New Roman" w:eastAsia="宋体" w:hAnsi="Times New Roman" w:cs="Times New Roman"/>
                <w:color w:val="000000"/>
                <w:sz w:val="24"/>
                <w:szCs w:val="24"/>
                <w:lang w:bidi="ar"/>
              </w:rPr>
              <w:t>新沂河（沂河淌）洪水调蓄区</w:t>
            </w:r>
            <w:r w:rsidRPr="00BD1A4C">
              <w:rPr>
                <w:rFonts w:ascii="Times New Roman" w:eastAsiaTheme="majorEastAsia" w:hAnsi="Times New Roman" w:cs="Times New Roman"/>
                <w:kern w:val="0"/>
                <w:sz w:val="24"/>
              </w:rPr>
              <w:t>范围内</w:t>
            </w:r>
            <w:r w:rsidRPr="00BD1A4C">
              <w:rPr>
                <w:rFonts w:ascii="Times New Roman" w:eastAsiaTheme="majorEastAsia" w:hAnsi="Times New Roman" w:cs="Times New Roman"/>
                <w:kern w:val="0"/>
                <w:sz w:val="24"/>
                <w:szCs w:val="24"/>
              </w:rPr>
              <w:t>，</w:t>
            </w:r>
            <w:r w:rsidR="007800A5" w:rsidRPr="00BD1A4C">
              <w:rPr>
                <w:rFonts w:ascii="Times New Roman" w:eastAsiaTheme="majorEastAsia" w:hAnsi="Times New Roman" w:cs="Times New Roman"/>
                <w:kern w:val="0"/>
                <w:sz w:val="24"/>
                <w:szCs w:val="24"/>
              </w:rPr>
              <w:t>不违反其相关的保护政策，与《省政府关于印发</w:t>
            </w:r>
            <w:r w:rsidR="007800A5" w:rsidRPr="00BD1A4C">
              <w:rPr>
                <w:rFonts w:ascii="Times New Roman" w:eastAsiaTheme="majorEastAsia" w:hAnsi="Times New Roman" w:cs="Times New Roman"/>
                <w:kern w:val="0"/>
                <w:sz w:val="24"/>
                <w:szCs w:val="24"/>
              </w:rPr>
              <w:lastRenderedPageBreak/>
              <w:t>江苏省生态空间管控区域规划的通知》（苏政发</w:t>
            </w:r>
            <w:r w:rsidR="007800A5" w:rsidRPr="00BD1A4C">
              <w:rPr>
                <w:rFonts w:ascii="Times New Roman" w:eastAsiaTheme="majorEastAsia" w:hAnsi="Times New Roman" w:cs="Times New Roman"/>
                <w:kern w:val="0"/>
                <w:sz w:val="24"/>
                <w:szCs w:val="24"/>
              </w:rPr>
              <w:t>[2020]1</w:t>
            </w:r>
            <w:r w:rsidR="007800A5" w:rsidRPr="00BD1A4C">
              <w:rPr>
                <w:rFonts w:ascii="Times New Roman" w:eastAsiaTheme="majorEastAsia" w:hAnsi="Times New Roman" w:cs="Times New Roman"/>
                <w:kern w:val="0"/>
                <w:sz w:val="24"/>
                <w:szCs w:val="24"/>
              </w:rPr>
              <w:t>号）相符。</w:t>
            </w:r>
            <w:r w:rsidR="001E08AD" w:rsidRPr="00BD1A4C">
              <w:rPr>
                <w:rFonts w:ascii="Times New Roman" w:eastAsiaTheme="majorEastAsia" w:hAnsi="Times New Roman" w:cs="Times New Roman"/>
                <w:kern w:val="0"/>
                <w:sz w:val="24"/>
                <w:szCs w:val="24"/>
              </w:rPr>
              <w:t xml:space="preserve"> </w:t>
            </w:r>
          </w:p>
          <w:p w14:paraId="44234030" w14:textId="77777777" w:rsidR="006B3C2E" w:rsidRPr="00BD1A4C" w:rsidRDefault="001E08AD" w:rsidP="00C64FCC">
            <w:pPr>
              <w:adjustRightInd w:val="0"/>
              <w:snapToGrid w:val="0"/>
              <w:spacing w:line="500" w:lineRule="exact"/>
              <w:ind w:firstLineChars="200" w:firstLine="480"/>
              <w:rPr>
                <w:rFonts w:ascii="Times New Roman" w:eastAsiaTheme="majorEastAsia" w:hAnsi="Times New Roman" w:cs="Times New Roman"/>
                <w:kern w:val="0"/>
                <w:sz w:val="24"/>
                <w:szCs w:val="24"/>
              </w:rPr>
            </w:pPr>
            <w:r w:rsidRPr="00BD1A4C">
              <w:rPr>
                <w:rFonts w:ascii="Times New Roman" w:eastAsiaTheme="majorEastAsia" w:hAnsi="Times New Roman" w:cs="Times New Roman"/>
                <w:kern w:val="0"/>
                <w:sz w:val="24"/>
                <w:szCs w:val="24"/>
              </w:rPr>
              <w:t>根据</w:t>
            </w:r>
            <w:r w:rsidR="00431826" w:rsidRPr="00BD1A4C">
              <w:rPr>
                <w:rFonts w:ascii="Times New Roman" w:eastAsiaTheme="majorEastAsia" w:hAnsi="Times New Roman" w:cs="Times New Roman"/>
                <w:kern w:val="0"/>
                <w:sz w:val="24"/>
                <w:szCs w:val="24"/>
              </w:rPr>
              <w:t>与</w:t>
            </w:r>
            <w:r w:rsidRPr="00BD1A4C">
              <w:rPr>
                <w:rFonts w:ascii="Times New Roman" w:eastAsiaTheme="majorEastAsia" w:hAnsi="Times New Roman" w:cs="Times New Roman"/>
                <w:kern w:val="0"/>
                <w:sz w:val="24"/>
                <w:szCs w:val="24"/>
              </w:rPr>
              <w:t>《市政府办公室关于印发连云港市环境质量底线管理办法（试行）的通知》（连政办发</w:t>
            </w:r>
            <w:r w:rsidRPr="00BD1A4C">
              <w:rPr>
                <w:rFonts w:ascii="Times New Roman" w:eastAsiaTheme="majorEastAsia" w:hAnsi="Times New Roman" w:cs="Times New Roman"/>
                <w:kern w:val="0"/>
                <w:sz w:val="24"/>
                <w:szCs w:val="24"/>
              </w:rPr>
              <w:t>[2018]38</w:t>
            </w:r>
            <w:r w:rsidRPr="00BD1A4C">
              <w:rPr>
                <w:rFonts w:ascii="Times New Roman" w:eastAsiaTheme="majorEastAsia" w:hAnsi="Times New Roman" w:cs="Times New Roman"/>
                <w:kern w:val="0"/>
                <w:sz w:val="24"/>
                <w:szCs w:val="24"/>
              </w:rPr>
              <w:t>号）的分析对比</w:t>
            </w:r>
            <w:r w:rsidR="006B3C2E" w:rsidRPr="00BD1A4C">
              <w:rPr>
                <w:rFonts w:ascii="Times New Roman" w:eastAsiaTheme="majorEastAsia" w:hAnsi="Times New Roman" w:cs="Times New Roman"/>
                <w:sz w:val="24"/>
                <w:szCs w:val="24"/>
              </w:rPr>
              <w:t>，本项目与当地环境质量底线要求相符。</w:t>
            </w:r>
          </w:p>
          <w:p w14:paraId="1762486F" w14:textId="77777777" w:rsidR="006B3C2E" w:rsidRPr="00BD1A4C" w:rsidRDefault="001E08AD" w:rsidP="00D50162">
            <w:pPr>
              <w:adjustRightInd w:val="0"/>
              <w:snapToGrid w:val="0"/>
              <w:spacing w:line="500" w:lineRule="exact"/>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kern w:val="0"/>
                <w:sz w:val="24"/>
                <w:szCs w:val="24"/>
              </w:rPr>
              <w:t>《连云港市战略环境评价报告》</w:t>
            </w:r>
            <w:r w:rsidR="00403563">
              <w:rPr>
                <w:rFonts w:ascii="Times New Roman" w:eastAsiaTheme="majorEastAsia" w:hAnsi="Times New Roman" w:cs="Times New Roman" w:hint="eastAsia"/>
                <w:kern w:val="0"/>
                <w:sz w:val="24"/>
                <w:szCs w:val="24"/>
              </w:rPr>
              <w:t>（</w:t>
            </w:r>
            <w:r w:rsidRPr="00BD1A4C">
              <w:rPr>
                <w:rFonts w:ascii="Times New Roman" w:eastAsiaTheme="majorEastAsia" w:hAnsi="Times New Roman" w:cs="Times New Roman"/>
                <w:kern w:val="0"/>
                <w:sz w:val="24"/>
                <w:szCs w:val="24"/>
              </w:rPr>
              <w:t>上报稿，</w:t>
            </w:r>
            <w:r w:rsidRPr="00BD1A4C">
              <w:rPr>
                <w:rFonts w:ascii="Times New Roman" w:eastAsiaTheme="majorEastAsia" w:hAnsi="Times New Roman" w:cs="Times New Roman"/>
                <w:kern w:val="0"/>
                <w:sz w:val="24"/>
                <w:szCs w:val="24"/>
              </w:rPr>
              <w:t>2016</w:t>
            </w:r>
            <w:r w:rsidRPr="00BD1A4C">
              <w:rPr>
                <w:rFonts w:ascii="Times New Roman" w:eastAsiaTheme="majorEastAsia" w:hAnsi="Times New Roman" w:cs="Times New Roman"/>
                <w:kern w:val="0"/>
                <w:sz w:val="24"/>
                <w:szCs w:val="24"/>
              </w:rPr>
              <w:t>年</w:t>
            </w:r>
            <w:r w:rsidRPr="00BD1A4C">
              <w:rPr>
                <w:rFonts w:ascii="Times New Roman" w:eastAsiaTheme="majorEastAsia" w:hAnsi="Times New Roman" w:cs="Times New Roman"/>
                <w:kern w:val="0"/>
                <w:sz w:val="24"/>
                <w:szCs w:val="24"/>
              </w:rPr>
              <w:t>10</w:t>
            </w:r>
            <w:r w:rsidRPr="00BD1A4C">
              <w:rPr>
                <w:rFonts w:ascii="Times New Roman" w:eastAsiaTheme="majorEastAsia" w:hAnsi="Times New Roman" w:cs="Times New Roman"/>
                <w:kern w:val="0"/>
                <w:sz w:val="24"/>
                <w:szCs w:val="24"/>
              </w:rPr>
              <w:t>月）中</w:t>
            </w:r>
            <w:r w:rsidRPr="00BD1A4C">
              <w:rPr>
                <w:rFonts w:ascii="Times New Roman" w:eastAsiaTheme="majorEastAsia" w:hAnsi="Times New Roman" w:cs="Times New Roman"/>
                <w:kern w:val="0"/>
                <w:sz w:val="24"/>
                <w:szCs w:val="24"/>
              </w:rPr>
              <w:t>“5.3</w:t>
            </w:r>
            <w:r w:rsidRPr="00BD1A4C">
              <w:rPr>
                <w:rFonts w:ascii="Times New Roman" w:eastAsiaTheme="majorEastAsia" w:hAnsi="Times New Roman" w:cs="Times New Roman"/>
                <w:kern w:val="0"/>
                <w:sz w:val="24"/>
                <w:szCs w:val="24"/>
              </w:rPr>
              <w:t>严控资源消耗上线</w:t>
            </w:r>
            <w:r w:rsidRPr="00BD1A4C">
              <w:rPr>
                <w:rFonts w:ascii="Times New Roman" w:eastAsiaTheme="majorEastAsia" w:hAnsi="Times New Roman" w:cs="Times New Roman"/>
                <w:kern w:val="0"/>
                <w:sz w:val="24"/>
                <w:szCs w:val="24"/>
              </w:rPr>
              <w:t>”</w:t>
            </w:r>
            <w:r w:rsidRPr="00BD1A4C">
              <w:rPr>
                <w:rFonts w:ascii="Times New Roman" w:eastAsiaTheme="majorEastAsia" w:hAnsi="Times New Roman" w:cs="Times New Roman"/>
                <w:kern w:val="0"/>
                <w:sz w:val="24"/>
                <w:szCs w:val="24"/>
              </w:rPr>
              <w:t>内容，其明确提出了</w:t>
            </w:r>
            <w:r w:rsidRPr="00BD1A4C">
              <w:rPr>
                <w:rFonts w:ascii="Times New Roman" w:eastAsiaTheme="majorEastAsia" w:hAnsi="Times New Roman" w:cs="Times New Roman"/>
                <w:kern w:val="0"/>
                <w:sz w:val="24"/>
                <w:szCs w:val="24"/>
              </w:rPr>
              <w:t>“</w:t>
            </w:r>
            <w:r w:rsidRPr="00BD1A4C">
              <w:rPr>
                <w:rFonts w:ascii="Times New Roman" w:eastAsiaTheme="majorEastAsia" w:hAnsi="Times New Roman" w:cs="Times New Roman"/>
                <w:kern w:val="0"/>
                <w:sz w:val="24"/>
                <w:szCs w:val="24"/>
              </w:rPr>
              <w:t>资源消耗上限</w:t>
            </w:r>
            <w:r w:rsidRPr="00BD1A4C">
              <w:rPr>
                <w:rFonts w:ascii="Times New Roman" w:eastAsiaTheme="majorEastAsia" w:hAnsi="Times New Roman" w:cs="Times New Roman"/>
                <w:kern w:val="0"/>
                <w:sz w:val="24"/>
                <w:szCs w:val="24"/>
              </w:rPr>
              <w:t>”</w:t>
            </w:r>
            <w:r w:rsidRPr="00BD1A4C">
              <w:rPr>
                <w:rFonts w:ascii="Times New Roman" w:eastAsiaTheme="majorEastAsia" w:hAnsi="Times New Roman" w:cs="Times New Roman"/>
                <w:kern w:val="0"/>
                <w:sz w:val="24"/>
                <w:szCs w:val="24"/>
              </w:rPr>
              <w:t>管控内涵及指标设置要求</w:t>
            </w:r>
            <w:r w:rsidR="00431826" w:rsidRPr="00BD1A4C">
              <w:rPr>
                <w:rFonts w:ascii="Times New Roman" w:eastAsiaTheme="majorEastAsia" w:hAnsi="Times New Roman" w:cs="Times New Roman"/>
                <w:kern w:val="0"/>
                <w:sz w:val="24"/>
                <w:szCs w:val="24"/>
              </w:rPr>
              <w:t>；同时，《市政府办公室关于印发连云港市资源利用上线管理办法（试行）的通知》（连政办发</w:t>
            </w:r>
            <w:r w:rsidR="00431826" w:rsidRPr="00BD1A4C">
              <w:rPr>
                <w:rFonts w:ascii="Times New Roman" w:eastAsiaTheme="majorEastAsia" w:hAnsi="Times New Roman" w:cs="Times New Roman"/>
                <w:kern w:val="0"/>
                <w:sz w:val="24"/>
                <w:szCs w:val="24"/>
              </w:rPr>
              <w:t>[2018]37</w:t>
            </w:r>
            <w:r w:rsidR="00431826" w:rsidRPr="00BD1A4C">
              <w:rPr>
                <w:rFonts w:ascii="Times New Roman" w:eastAsiaTheme="majorEastAsia" w:hAnsi="Times New Roman" w:cs="Times New Roman"/>
                <w:kern w:val="0"/>
                <w:sz w:val="24"/>
                <w:szCs w:val="24"/>
              </w:rPr>
              <w:t>号）中明确提出了</w:t>
            </w:r>
            <w:r w:rsidR="00431826" w:rsidRPr="00BD1A4C">
              <w:rPr>
                <w:rFonts w:ascii="Times New Roman" w:eastAsiaTheme="majorEastAsia" w:hAnsi="Times New Roman" w:cs="Times New Roman"/>
                <w:kern w:val="0"/>
                <w:sz w:val="24"/>
                <w:szCs w:val="24"/>
              </w:rPr>
              <w:t>“</w:t>
            </w:r>
            <w:r w:rsidR="00431826" w:rsidRPr="00BD1A4C">
              <w:rPr>
                <w:rFonts w:ascii="Times New Roman" w:eastAsiaTheme="majorEastAsia" w:hAnsi="Times New Roman" w:cs="Times New Roman"/>
                <w:kern w:val="0"/>
                <w:sz w:val="24"/>
                <w:szCs w:val="24"/>
              </w:rPr>
              <w:t>资源消耗上限</w:t>
            </w:r>
            <w:r w:rsidR="00431826" w:rsidRPr="00BD1A4C">
              <w:rPr>
                <w:rFonts w:ascii="Times New Roman" w:eastAsiaTheme="majorEastAsia" w:hAnsi="Times New Roman" w:cs="Times New Roman"/>
                <w:kern w:val="0"/>
                <w:sz w:val="24"/>
                <w:szCs w:val="24"/>
              </w:rPr>
              <w:t>”</w:t>
            </w:r>
            <w:r w:rsidR="00431826" w:rsidRPr="00BD1A4C">
              <w:rPr>
                <w:rFonts w:ascii="Times New Roman" w:eastAsiaTheme="majorEastAsia" w:hAnsi="Times New Roman" w:cs="Times New Roman"/>
                <w:kern w:val="0"/>
                <w:sz w:val="24"/>
                <w:szCs w:val="24"/>
              </w:rPr>
              <w:t>管控内涵及指标设置要求。</w:t>
            </w:r>
            <w:r w:rsidRPr="00BD1A4C">
              <w:rPr>
                <w:rFonts w:ascii="Times New Roman" w:eastAsiaTheme="majorEastAsia" w:hAnsi="Times New Roman" w:cs="Times New Roman"/>
                <w:kern w:val="0"/>
                <w:sz w:val="24"/>
                <w:szCs w:val="24"/>
              </w:rPr>
              <w:t>本环评对照</w:t>
            </w:r>
            <w:r w:rsidR="00C64FCC">
              <w:rPr>
                <w:rFonts w:ascii="Times New Roman" w:eastAsiaTheme="majorEastAsia" w:hAnsi="Times New Roman" w:cs="Times New Roman" w:hint="eastAsia"/>
                <w:kern w:val="0"/>
                <w:sz w:val="24"/>
                <w:szCs w:val="24"/>
              </w:rPr>
              <w:t>相关</w:t>
            </w:r>
            <w:r w:rsidRPr="00BD1A4C">
              <w:rPr>
                <w:rFonts w:ascii="Times New Roman" w:eastAsiaTheme="majorEastAsia" w:hAnsi="Times New Roman" w:cs="Times New Roman"/>
                <w:kern w:val="0"/>
                <w:sz w:val="24"/>
                <w:szCs w:val="24"/>
              </w:rPr>
              <w:t>文件进行相符性分析</w:t>
            </w:r>
            <w:r w:rsidR="006B3C2E" w:rsidRPr="00BD1A4C">
              <w:rPr>
                <w:rFonts w:ascii="Times New Roman" w:eastAsiaTheme="majorEastAsia" w:hAnsi="Times New Roman" w:cs="Times New Roman"/>
                <w:sz w:val="24"/>
                <w:szCs w:val="24"/>
              </w:rPr>
              <w:t>，本项目与当地资源消耗上限要求相符。</w:t>
            </w:r>
          </w:p>
          <w:p w14:paraId="30817961" w14:textId="77777777" w:rsidR="006B3C2E" w:rsidRPr="00BD1A4C" w:rsidRDefault="007515B6" w:rsidP="00EA2C87">
            <w:pPr>
              <w:adjustRightInd w:val="0"/>
              <w:snapToGrid w:val="0"/>
              <w:spacing w:line="500" w:lineRule="exact"/>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kern w:val="0"/>
                <w:sz w:val="24"/>
                <w:szCs w:val="24"/>
              </w:rPr>
              <w:t>根据</w:t>
            </w:r>
            <w:r w:rsidR="00F37D6D" w:rsidRPr="00BD1A4C">
              <w:rPr>
                <w:rFonts w:ascii="Times New Roman" w:eastAsiaTheme="majorEastAsia" w:hAnsi="Times New Roman" w:cs="Times New Roman"/>
                <w:kern w:val="0"/>
                <w:sz w:val="24"/>
                <w:szCs w:val="24"/>
              </w:rPr>
              <w:t>与</w:t>
            </w:r>
            <w:r w:rsidR="00431826" w:rsidRPr="00BD1A4C">
              <w:rPr>
                <w:rFonts w:ascii="Times New Roman" w:eastAsiaTheme="majorEastAsia" w:hAnsi="Times New Roman" w:cs="Times New Roman"/>
                <w:sz w:val="24"/>
                <w:szCs w:val="24"/>
                <w:shd w:val="clear" w:color="auto" w:fill="FFFFFF"/>
              </w:rPr>
              <w:t>《连云港市基于空间控制单元的环境准入制度及负面清单管理办法（试行）》（连政办发﹝</w:t>
            </w:r>
            <w:r w:rsidR="00431826" w:rsidRPr="00BD1A4C">
              <w:rPr>
                <w:rFonts w:ascii="Times New Roman" w:eastAsiaTheme="majorEastAsia" w:hAnsi="Times New Roman" w:cs="Times New Roman"/>
                <w:sz w:val="24"/>
                <w:szCs w:val="24"/>
                <w:shd w:val="clear" w:color="auto" w:fill="FFFFFF"/>
              </w:rPr>
              <w:t>2018</w:t>
            </w:r>
            <w:r w:rsidR="00431826" w:rsidRPr="00BD1A4C">
              <w:rPr>
                <w:rFonts w:ascii="Times New Roman" w:eastAsiaTheme="majorEastAsia" w:hAnsi="Times New Roman" w:cs="Times New Roman"/>
                <w:sz w:val="24"/>
                <w:szCs w:val="24"/>
                <w:shd w:val="clear" w:color="auto" w:fill="FFFFFF"/>
              </w:rPr>
              <w:t>﹞</w:t>
            </w:r>
            <w:r w:rsidR="00431826" w:rsidRPr="00BD1A4C">
              <w:rPr>
                <w:rFonts w:ascii="Times New Roman" w:eastAsiaTheme="majorEastAsia" w:hAnsi="Times New Roman" w:cs="Times New Roman"/>
                <w:sz w:val="24"/>
                <w:szCs w:val="24"/>
                <w:shd w:val="clear" w:color="auto" w:fill="FFFFFF"/>
              </w:rPr>
              <w:t>9</w:t>
            </w:r>
            <w:r w:rsidR="00431826" w:rsidRPr="00BD1A4C">
              <w:rPr>
                <w:rFonts w:ascii="Times New Roman" w:eastAsiaTheme="majorEastAsia" w:hAnsi="Times New Roman" w:cs="Times New Roman"/>
                <w:sz w:val="24"/>
                <w:szCs w:val="24"/>
                <w:shd w:val="clear" w:color="auto" w:fill="FFFFFF"/>
              </w:rPr>
              <w:t>号）</w:t>
            </w:r>
            <w:r w:rsidR="00F37D6D" w:rsidRPr="00BD1A4C">
              <w:rPr>
                <w:rFonts w:ascii="Times New Roman" w:eastAsiaTheme="majorEastAsia" w:hAnsi="Times New Roman" w:cs="Times New Roman"/>
                <w:sz w:val="24"/>
                <w:szCs w:val="36"/>
              </w:rPr>
              <w:t>的分析对比</w:t>
            </w:r>
            <w:r w:rsidR="006B3C2E" w:rsidRPr="00BD1A4C">
              <w:rPr>
                <w:rFonts w:ascii="Times New Roman" w:eastAsiaTheme="majorEastAsia" w:hAnsi="Times New Roman" w:cs="Times New Roman"/>
                <w:sz w:val="24"/>
                <w:szCs w:val="24"/>
              </w:rPr>
              <w:t>，本项目符合环境准入负面清单要求。</w:t>
            </w:r>
          </w:p>
          <w:p w14:paraId="721A5AC6" w14:textId="77777777" w:rsidR="006B3C2E" w:rsidRPr="00BD1A4C" w:rsidRDefault="00D50162" w:rsidP="006B3C2E">
            <w:pPr>
              <w:spacing w:line="360" w:lineRule="auto"/>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综上所述</w:t>
            </w:r>
            <w:r w:rsidR="006B3C2E" w:rsidRPr="00BD1A4C">
              <w:rPr>
                <w:rFonts w:ascii="Times New Roman" w:eastAsiaTheme="majorEastAsia" w:hAnsi="Times New Roman" w:cs="Times New Roman"/>
                <w:sz w:val="24"/>
                <w:szCs w:val="24"/>
              </w:rPr>
              <w:t>，本项目符合</w:t>
            </w:r>
            <w:r w:rsidR="006B3C2E" w:rsidRPr="00BD1A4C">
              <w:rPr>
                <w:rFonts w:ascii="Times New Roman" w:eastAsiaTheme="majorEastAsia" w:hAnsi="Times New Roman" w:cs="Times New Roman"/>
                <w:sz w:val="24"/>
                <w:szCs w:val="24"/>
              </w:rPr>
              <w:t>“</w:t>
            </w:r>
            <w:r w:rsidR="006B3C2E" w:rsidRPr="00BD1A4C">
              <w:rPr>
                <w:rFonts w:ascii="Times New Roman" w:eastAsiaTheme="majorEastAsia" w:hAnsi="Times New Roman" w:cs="Times New Roman"/>
                <w:sz w:val="24"/>
                <w:szCs w:val="24"/>
              </w:rPr>
              <w:t>三线一单</w:t>
            </w:r>
            <w:r w:rsidR="006B3C2E" w:rsidRPr="00BD1A4C">
              <w:rPr>
                <w:rFonts w:ascii="Times New Roman" w:eastAsiaTheme="majorEastAsia" w:hAnsi="Times New Roman" w:cs="Times New Roman"/>
                <w:sz w:val="24"/>
                <w:szCs w:val="24"/>
              </w:rPr>
              <w:t>”</w:t>
            </w:r>
            <w:r w:rsidR="006B3C2E" w:rsidRPr="00BD1A4C">
              <w:rPr>
                <w:rFonts w:ascii="Times New Roman" w:eastAsiaTheme="majorEastAsia" w:hAnsi="Times New Roman" w:cs="Times New Roman"/>
                <w:sz w:val="24"/>
                <w:szCs w:val="24"/>
              </w:rPr>
              <w:t>的要求。</w:t>
            </w:r>
          </w:p>
          <w:p w14:paraId="78194447" w14:textId="77777777" w:rsidR="006B3C2E" w:rsidRPr="00BD1A4C" w:rsidRDefault="006B3C2E" w:rsidP="00B57171">
            <w:pPr>
              <w:spacing w:line="360" w:lineRule="auto"/>
              <w:rPr>
                <w:rFonts w:ascii="Times New Roman" w:eastAsiaTheme="majorEastAsia" w:hAnsi="Times New Roman" w:cs="Times New Roman"/>
                <w:b/>
                <w:sz w:val="24"/>
                <w:szCs w:val="24"/>
              </w:rPr>
            </w:pPr>
            <w:r w:rsidRPr="00BD1A4C">
              <w:rPr>
                <w:rFonts w:ascii="Times New Roman" w:eastAsiaTheme="majorEastAsia" w:hAnsi="Times New Roman" w:cs="Times New Roman"/>
                <w:b/>
                <w:sz w:val="24"/>
                <w:szCs w:val="24"/>
              </w:rPr>
              <w:t>10.1.5</w:t>
            </w:r>
            <w:r w:rsidRPr="00BD1A4C">
              <w:rPr>
                <w:rFonts w:ascii="Times New Roman" w:eastAsiaTheme="majorEastAsia" w:hAnsi="Times New Roman" w:cs="Times New Roman"/>
                <w:b/>
                <w:sz w:val="24"/>
                <w:szCs w:val="24"/>
              </w:rPr>
              <w:t>环境质量现状</w:t>
            </w:r>
          </w:p>
          <w:p w14:paraId="7C5D5CCA" w14:textId="77777777" w:rsidR="006B3C2E" w:rsidRPr="00BD1A4C" w:rsidRDefault="006B3C2E" w:rsidP="00D50162">
            <w:pPr>
              <w:spacing w:line="360" w:lineRule="auto"/>
              <w:ind w:firstLine="56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根据连云港市环境监测站发布的</w:t>
            </w:r>
            <w:r w:rsidRPr="00BD1A4C">
              <w:rPr>
                <w:rFonts w:ascii="Times New Roman" w:eastAsiaTheme="majorEastAsia" w:hAnsi="Times New Roman" w:cs="Times New Roman"/>
                <w:sz w:val="24"/>
                <w:szCs w:val="24"/>
              </w:rPr>
              <w:t>2019</w:t>
            </w:r>
            <w:r w:rsidRPr="00BD1A4C">
              <w:rPr>
                <w:rFonts w:ascii="Times New Roman" w:eastAsiaTheme="majorEastAsia" w:hAnsi="Times New Roman" w:cs="Times New Roman"/>
                <w:sz w:val="24"/>
                <w:szCs w:val="24"/>
              </w:rPr>
              <w:t>年监测数据，项目所在评价区域为环境空气质量不达标区，超标因子为</w:t>
            </w:r>
            <w:r w:rsidRPr="00BD1A4C">
              <w:rPr>
                <w:rFonts w:ascii="Times New Roman" w:eastAsiaTheme="majorEastAsia" w:hAnsi="Times New Roman" w:cs="Times New Roman"/>
                <w:sz w:val="24"/>
                <w:szCs w:val="24"/>
              </w:rPr>
              <w:t>PM</w:t>
            </w:r>
            <w:r w:rsidRPr="00BD1A4C">
              <w:rPr>
                <w:rFonts w:ascii="Times New Roman" w:eastAsiaTheme="majorEastAsia" w:hAnsi="Times New Roman" w:cs="Times New Roman"/>
                <w:sz w:val="24"/>
                <w:szCs w:val="24"/>
                <w:vertAlign w:val="subscript"/>
              </w:rPr>
              <w:t>10</w:t>
            </w: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PM</w:t>
            </w:r>
            <w:r w:rsidRPr="00BD1A4C">
              <w:rPr>
                <w:rFonts w:ascii="Times New Roman" w:eastAsiaTheme="majorEastAsia" w:hAnsi="Times New Roman" w:cs="Times New Roman"/>
                <w:sz w:val="24"/>
                <w:szCs w:val="24"/>
                <w:vertAlign w:val="subscript"/>
              </w:rPr>
              <w:t>2.5</w:t>
            </w: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O</w:t>
            </w:r>
            <w:r w:rsidRPr="00BD1A4C">
              <w:rPr>
                <w:rFonts w:ascii="Times New Roman" w:eastAsiaTheme="majorEastAsia" w:hAnsi="Times New Roman" w:cs="Times New Roman"/>
                <w:sz w:val="24"/>
                <w:szCs w:val="24"/>
                <w:vertAlign w:val="subscript"/>
              </w:rPr>
              <w:t>3</w:t>
            </w:r>
            <w:r w:rsidRPr="00BD1A4C">
              <w:rPr>
                <w:rFonts w:ascii="Times New Roman" w:eastAsiaTheme="majorEastAsia" w:hAnsi="Times New Roman" w:cs="Times New Roman"/>
                <w:sz w:val="24"/>
                <w:szCs w:val="24"/>
              </w:rPr>
              <w:t>。为改善连云港地区环境空气质量，连云港市制定了《连云港市空气质量达标规划》，提出了改善连云港市环境空气质量的</w:t>
            </w:r>
            <w:r w:rsidRPr="00BD1A4C">
              <w:rPr>
                <w:rFonts w:ascii="Times New Roman" w:eastAsiaTheme="majorEastAsia" w:hAnsi="Times New Roman" w:cs="Times New Roman"/>
                <w:sz w:val="24"/>
                <w:szCs w:val="24"/>
              </w:rPr>
              <w:t>2016-2020</w:t>
            </w:r>
            <w:r w:rsidRPr="00BD1A4C">
              <w:rPr>
                <w:rFonts w:ascii="Times New Roman" w:eastAsiaTheme="majorEastAsia" w:hAnsi="Times New Roman" w:cs="Times New Roman"/>
                <w:sz w:val="24"/>
                <w:szCs w:val="24"/>
              </w:rPr>
              <w:t>年重点工程。从大气环境监测结果及评价指数来看，通过一系列的改善措施之后，项目区域内的</w:t>
            </w:r>
            <w:r w:rsidRPr="00BD1A4C">
              <w:rPr>
                <w:rFonts w:ascii="Times New Roman" w:eastAsiaTheme="majorEastAsia" w:hAnsi="Times New Roman" w:cs="Times New Roman"/>
                <w:sz w:val="24"/>
                <w:szCs w:val="24"/>
              </w:rPr>
              <w:t>PM</w:t>
            </w:r>
            <w:r w:rsidRPr="00BD1A4C">
              <w:rPr>
                <w:rFonts w:ascii="Times New Roman" w:eastAsiaTheme="majorEastAsia" w:hAnsi="Times New Roman" w:cs="Times New Roman"/>
                <w:sz w:val="24"/>
                <w:szCs w:val="24"/>
                <w:vertAlign w:val="subscript"/>
              </w:rPr>
              <w:t>10</w:t>
            </w: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PM</w:t>
            </w:r>
            <w:r w:rsidRPr="00BD1A4C">
              <w:rPr>
                <w:rFonts w:ascii="Times New Roman" w:eastAsiaTheme="majorEastAsia" w:hAnsi="Times New Roman" w:cs="Times New Roman"/>
                <w:sz w:val="24"/>
                <w:szCs w:val="24"/>
                <w:vertAlign w:val="subscript"/>
              </w:rPr>
              <w:t>2.5</w:t>
            </w: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O</w:t>
            </w:r>
            <w:r w:rsidRPr="00BD1A4C">
              <w:rPr>
                <w:rFonts w:ascii="Times New Roman" w:eastAsiaTheme="majorEastAsia" w:hAnsi="Times New Roman" w:cs="Times New Roman"/>
                <w:sz w:val="24"/>
                <w:szCs w:val="24"/>
                <w:vertAlign w:val="subscript"/>
              </w:rPr>
              <w:t>3</w:t>
            </w:r>
            <w:r w:rsidRPr="00BD1A4C">
              <w:rPr>
                <w:rFonts w:ascii="Times New Roman" w:eastAsiaTheme="majorEastAsia" w:hAnsi="Times New Roman" w:cs="Times New Roman"/>
                <w:sz w:val="24"/>
                <w:szCs w:val="24"/>
              </w:rPr>
              <w:t>可达标。</w:t>
            </w:r>
          </w:p>
          <w:p w14:paraId="24BD9B1C" w14:textId="77777777" w:rsidR="00BF387A" w:rsidRPr="00BD1A4C" w:rsidRDefault="006B3C2E" w:rsidP="00D50162">
            <w:pPr>
              <w:wordWrap w:val="0"/>
              <w:spacing w:line="480" w:lineRule="exact"/>
              <w:ind w:firstLineChars="200" w:firstLine="480"/>
              <w:rPr>
                <w:rFonts w:ascii="Times New Roman" w:eastAsiaTheme="majorEastAsia" w:hAnsi="Times New Roman" w:cs="Times New Roman"/>
                <w:sz w:val="24"/>
              </w:rPr>
            </w:pPr>
            <w:r w:rsidRPr="00BD1A4C">
              <w:rPr>
                <w:rFonts w:ascii="Times New Roman" w:eastAsiaTheme="majorEastAsia" w:hAnsi="Times New Roman" w:cs="Times New Roman"/>
                <w:sz w:val="24"/>
                <w:szCs w:val="24"/>
              </w:rPr>
              <w:t>根据连云港市生态环境局发布的《</w:t>
            </w:r>
            <w:r w:rsidR="00CD3FC8" w:rsidRPr="00561A83">
              <w:rPr>
                <w:rFonts w:ascii="Times New Roman" w:eastAsiaTheme="majorEastAsia" w:hAnsi="Times New Roman" w:cs="Times New Roman"/>
                <w:sz w:val="24"/>
              </w:rPr>
              <w:t>2020</w:t>
            </w:r>
            <w:r w:rsidR="00CD3FC8" w:rsidRPr="00561A83">
              <w:rPr>
                <w:rFonts w:ascii="Times New Roman" w:eastAsiaTheme="majorEastAsia" w:hAnsi="Times New Roman" w:cs="Times New Roman"/>
                <w:sz w:val="24"/>
              </w:rPr>
              <w:t>年一季度连云港市水环境质量状况</w:t>
            </w:r>
            <w:r w:rsidRPr="00BD1A4C">
              <w:rPr>
                <w:rFonts w:ascii="Times New Roman" w:eastAsiaTheme="majorEastAsia" w:hAnsi="Times New Roman" w:cs="Times New Roman"/>
                <w:sz w:val="24"/>
                <w:szCs w:val="24"/>
              </w:rPr>
              <w:t>》，《地表水环境质量标准》（</w:t>
            </w:r>
            <w:r w:rsidRPr="00BD1A4C">
              <w:rPr>
                <w:rFonts w:ascii="Times New Roman" w:eastAsiaTheme="majorEastAsia" w:hAnsi="Times New Roman" w:cs="Times New Roman"/>
                <w:sz w:val="24"/>
                <w:szCs w:val="24"/>
              </w:rPr>
              <w:t>GB3838-2002</w:t>
            </w:r>
            <w:r w:rsidRPr="00BD1A4C">
              <w:rPr>
                <w:rFonts w:ascii="Times New Roman" w:eastAsiaTheme="majorEastAsia" w:hAnsi="Times New Roman" w:cs="Times New Roman"/>
                <w:sz w:val="24"/>
                <w:szCs w:val="24"/>
              </w:rPr>
              <w:t>）中规定的基本项目</w:t>
            </w:r>
            <w:r w:rsidRPr="00BD1A4C">
              <w:rPr>
                <w:rFonts w:ascii="Times New Roman" w:eastAsiaTheme="majorEastAsia" w:hAnsi="Times New Roman" w:cs="Times New Roman"/>
                <w:sz w:val="24"/>
                <w:szCs w:val="24"/>
              </w:rPr>
              <w:t>24</w:t>
            </w:r>
            <w:r w:rsidRPr="00BD1A4C">
              <w:rPr>
                <w:rFonts w:ascii="Times New Roman" w:eastAsiaTheme="majorEastAsia" w:hAnsi="Times New Roman" w:cs="Times New Roman"/>
                <w:sz w:val="24"/>
                <w:szCs w:val="24"/>
              </w:rPr>
              <w:t>项及电导率，湖库加测透明度、叶绿素</w:t>
            </w:r>
            <w:r w:rsidRPr="00BD1A4C">
              <w:rPr>
                <w:rFonts w:ascii="Times New Roman" w:eastAsiaTheme="majorEastAsia" w:hAnsi="Times New Roman" w:cs="Times New Roman"/>
                <w:sz w:val="24"/>
                <w:szCs w:val="24"/>
              </w:rPr>
              <w:t>a</w:t>
            </w:r>
            <w:r w:rsidRPr="00BD1A4C">
              <w:rPr>
                <w:rFonts w:ascii="Times New Roman" w:eastAsiaTheme="majorEastAsia" w:hAnsi="Times New Roman" w:cs="Times New Roman"/>
                <w:sz w:val="24"/>
                <w:szCs w:val="24"/>
              </w:rPr>
              <w:t>及悬浮物等，</w:t>
            </w:r>
            <w:r w:rsidR="00CD3FC8">
              <w:rPr>
                <w:rFonts w:ascii="Times New Roman" w:eastAsiaTheme="majorEastAsia" w:hAnsi="Times New Roman" w:cs="Times New Roman" w:hint="eastAsia"/>
                <w:sz w:val="24"/>
              </w:rPr>
              <w:t>灌河、新沂河</w:t>
            </w:r>
            <w:r w:rsidR="00BF387A" w:rsidRPr="00BD1A4C">
              <w:rPr>
                <w:rFonts w:ascii="Times New Roman" w:eastAsiaTheme="majorEastAsia" w:hAnsi="Times New Roman" w:cs="Times New Roman"/>
                <w:sz w:val="24"/>
              </w:rPr>
              <w:t>均可满足《地表水环境质量标准》（</w:t>
            </w:r>
            <w:r w:rsidR="00BF387A" w:rsidRPr="00BD1A4C">
              <w:rPr>
                <w:rFonts w:ascii="Times New Roman" w:eastAsiaTheme="majorEastAsia" w:hAnsi="Times New Roman" w:cs="Times New Roman"/>
                <w:sz w:val="24"/>
              </w:rPr>
              <w:t>GB3838-2002</w:t>
            </w:r>
            <w:r w:rsidR="00BF387A" w:rsidRPr="00BD1A4C">
              <w:rPr>
                <w:rFonts w:ascii="Times New Roman" w:eastAsiaTheme="majorEastAsia" w:hAnsi="Times New Roman" w:cs="Times New Roman"/>
                <w:sz w:val="24"/>
              </w:rPr>
              <w:t>）</w:t>
            </w:r>
            <w:r w:rsidR="007800A5" w:rsidRPr="00BD1A4C">
              <w:rPr>
                <w:rFonts w:ascii="宋体" w:eastAsia="宋体" w:hAnsi="宋体" w:cs="宋体" w:hint="eastAsia"/>
                <w:sz w:val="24"/>
              </w:rPr>
              <w:t>Ⅲ</w:t>
            </w:r>
            <w:r w:rsidR="00BF387A" w:rsidRPr="00BD1A4C">
              <w:rPr>
                <w:rFonts w:ascii="Times New Roman" w:eastAsiaTheme="majorEastAsia" w:hAnsi="Times New Roman" w:cs="Times New Roman"/>
                <w:sz w:val="24"/>
              </w:rPr>
              <w:t>类标准。</w:t>
            </w:r>
          </w:p>
          <w:p w14:paraId="724AD14A" w14:textId="77777777" w:rsidR="003E449D" w:rsidRPr="009F67E3" w:rsidRDefault="003E449D" w:rsidP="003E449D">
            <w:pPr>
              <w:spacing w:line="460" w:lineRule="exact"/>
              <w:ind w:firstLineChars="200" w:firstLine="480"/>
              <w:rPr>
                <w:rFonts w:ascii="Times New Roman" w:eastAsiaTheme="majorEastAsia" w:hAnsi="Times New Roman" w:cs="Times New Roman"/>
                <w:sz w:val="24"/>
                <w:szCs w:val="24"/>
              </w:rPr>
            </w:pPr>
            <w:r w:rsidRPr="009F67E3">
              <w:rPr>
                <w:rFonts w:ascii="Times New Roman" w:eastAsiaTheme="majorEastAsia" w:hAnsi="Times New Roman" w:cs="Times New Roman"/>
                <w:sz w:val="24"/>
                <w:szCs w:val="24"/>
              </w:rPr>
              <w:t>根据历史监测数据，项目所在地地下水水质良好，水质指标符合《地下水质质量标准》（</w:t>
            </w:r>
            <w:r w:rsidRPr="009F67E3">
              <w:rPr>
                <w:rFonts w:ascii="Times New Roman" w:eastAsiaTheme="majorEastAsia" w:hAnsi="Times New Roman" w:cs="Times New Roman"/>
                <w:sz w:val="24"/>
                <w:szCs w:val="24"/>
              </w:rPr>
              <w:t>GB/T14848-2017</w:t>
            </w:r>
            <w:r w:rsidRPr="009F67E3">
              <w:rPr>
                <w:rFonts w:ascii="Times New Roman" w:eastAsiaTheme="majorEastAsia" w:hAnsi="Times New Roman" w:cs="Times New Roman"/>
                <w:sz w:val="24"/>
                <w:szCs w:val="24"/>
              </w:rPr>
              <w:t>）</w:t>
            </w:r>
            <w:r w:rsidRPr="009F67E3">
              <w:rPr>
                <w:rFonts w:ascii="Times New Roman" w:eastAsiaTheme="majorEastAsia" w:hAnsi="Times New Roman" w:cs="Times New Roman"/>
                <w:sz w:val="24"/>
                <w:szCs w:val="24"/>
              </w:rPr>
              <w:t>III</w:t>
            </w:r>
            <w:r w:rsidRPr="009F67E3">
              <w:rPr>
                <w:rFonts w:ascii="Times New Roman" w:eastAsiaTheme="majorEastAsia" w:hAnsi="Times New Roman" w:cs="Times New Roman"/>
                <w:sz w:val="24"/>
                <w:szCs w:val="24"/>
              </w:rPr>
              <w:t>类水要求，水质属良好级。</w:t>
            </w:r>
          </w:p>
          <w:p w14:paraId="18F4400A" w14:textId="5864F9AC" w:rsidR="006B3C2E" w:rsidRPr="00BD1A4C" w:rsidRDefault="006B3C2E" w:rsidP="006B3C2E">
            <w:pPr>
              <w:wordWrap w:val="0"/>
              <w:spacing w:line="480" w:lineRule="exact"/>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项目所在区域声环境质量能够满足相应的声功能区要求。</w:t>
            </w:r>
          </w:p>
          <w:p w14:paraId="6D498251" w14:textId="77777777" w:rsidR="006B3C2E" w:rsidRPr="00BD1A4C" w:rsidRDefault="006B3C2E" w:rsidP="006B3C2E">
            <w:pPr>
              <w:spacing w:line="480" w:lineRule="exact"/>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该地区无辐射环境问题；该地区未出现重大环境污染事故。</w:t>
            </w:r>
          </w:p>
          <w:p w14:paraId="38195097" w14:textId="77777777" w:rsidR="006B3C2E" w:rsidRDefault="006B3C2E" w:rsidP="006B3C2E">
            <w:pPr>
              <w:tabs>
                <w:tab w:val="left" w:pos="1164"/>
              </w:tabs>
              <w:spacing w:line="500" w:lineRule="exact"/>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项目所在区域居民健康状况良好，无地方病存在和发生。</w:t>
            </w:r>
          </w:p>
          <w:p w14:paraId="3E3591BD" w14:textId="77777777" w:rsidR="006B3C2E" w:rsidRPr="00BD1A4C" w:rsidRDefault="006B3C2E" w:rsidP="00B57171">
            <w:pPr>
              <w:spacing w:line="360" w:lineRule="auto"/>
              <w:rPr>
                <w:rFonts w:ascii="Times New Roman" w:eastAsiaTheme="majorEastAsia" w:hAnsi="Times New Roman" w:cs="Times New Roman"/>
                <w:b/>
                <w:sz w:val="24"/>
                <w:szCs w:val="24"/>
              </w:rPr>
            </w:pPr>
            <w:r w:rsidRPr="00BD1A4C">
              <w:rPr>
                <w:rFonts w:ascii="Times New Roman" w:eastAsiaTheme="majorEastAsia" w:hAnsi="Times New Roman" w:cs="Times New Roman"/>
                <w:b/>
                <w:sz w:val="24"/>
                <w:szCs w:val="24"/>
              </w:rPr>
              <w:t>10.1.6</w:t>
            </w:r>
            <w:r w:rsidRPr="00BD1A4C">
              <w:rPr>
                <w:rFonts w:ascii="Times New Roman" w:eastAsiaTheme="majorEastAsia" w:hAnsi="Times New Roman" w:cs="Times New Roman"/>
                <w:b/>
                <w:sz w:val="24"/>
                <w:szCs w:val="24"/>
              </w:rPr>
              <w:t>达标排放和污染物控制</w:t>
            </w:r>
          </w:p>
          <w:p w14:paraId="2824D42E" w14:textId="77777777" w:rsidR="006B3C2E" w:rsidRPr="00BD1A4C" w:rsidRDefault="006B3C2E" w:rsidP="006B3C2E">
            <w:pPr>
              <w:tabs>
                <w:tab w:val="left" w:pos="1164"/>
              </w:tabs>
              <w:spacing w:line="360" w:lineRule="auto"/>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1</w:t>
            </w:r>
            <w:r w:rsidRPr="00BD1A4C">
              <w:rPr>
                <w:rFonts w:ascii="Times New Roman" w:eastAsiaTheme="majorEastAsia" w:hAnsi="Times New Roman" w:cs="Times New Roman"/>
                <w:sz w:val="24"/>
                <w:szCs w:val="24"/>
              </w:rPr>
              <w:t>）废气</w:t>
            </w:r>
          </w:p>
          <w:p w14:paraId="27ECBE5B" w14:textId="77777777" w:rsidR="00CD3FC8" w:rsidRDefault="00CD3FC8" w:rsidP="00CD3FC8">
            <w:pPr>
              <w:spacing w:line="360" w:lineRule="auto"/>
              <w:ind w:leftChars="50" w:left="105" w:firstLineChars="200" w:firstLine="480"/>
              <w:rPr>
                <w:rFonts w:ascii="Times New Roman" w:hAnsi="Times New Roman" w:cs="Times New Roman"/>
                <w:bCs/>
                <w:sz w:val="24"/>
                <w:szCs w:val="24"/>
              </w:rPr>
            </w:pPr>
            <w:r w:rsidRPr="00530B92">
              <w:rPr>
                <w:rFonts w:ascii="Times New Roman" w:hAnsi="Times New Roman" w:cs="Times New Roman"/>
                <w:bCs/>
                <w:sz w:val="24"/>
                <w:szCs w:val="24"/>
              </w:rPr>
              <w:lastRenderedPageBreak/>
              <w:t>本项目产生的废气主要为油气装卸及过往车辆加油加气过程中逸出的非甲烷总烃。柴</w:t>
            </w:r>
            <w:r w:rsidRPr="00530B92">
              <w:rPr>
                <w:rFonts w:ascii="Times New Roman" w:hAnsi="Times New Roman" w:cs="Times New Roman"/>
                <w:bCs/>
                <w:sz w:val="24"/>
                <w:szCs w:val="24"/>
              </w:rPr>
              <w:t>/</w:t>
            </w:r>
            <w:r w:rsidRPr="00530B92">
              <w:rPr>
                <w:rFonts w:ascii="Times New Roman" w:hAnsi="Times New Roman" w:cs="Times New Roman"/>
                <w:bCs/>
                <w:sz w:val="24"/>
                <w:szCs w:val="24"/>
              </w:rPr>
              <w:t>汽油部分所产生的非甲烷总烃经油气回收装置（回收率约为</w:t>
            </w:r>
            <w:r w:rsidRPr="00530B92">
              <w:rPr>
                <w:rFonts w:ascii="Times New Roman" w:hAnsi="Times New Roman" w:cs="Times New Roman"/>
                <w:bCs/>
                <w:sz w:val="24"/>
                <w:szCs w:val="24"/>
              </w:rPr>
              <w:t>90%~99.9%</w:t>
            </w:r>
            <w:r w:rsidRPr="00530B92">
              <w:rPr>
                <w:rFonts w:ascii="Times New Roman" w:hAnsi="Times New Roman" w:cs="Times New Roman"/>
                <w:bCs/>
                <w:sz w:val="24"/>
                <w:szCs w:val="24"/>
              </w:rPr>
              <w:t>）处理后</w:t>
            </w:r>
            <w:r>
              <w:rPr>
                <w:rFonts w:ascii="Times New Roman" w:hAnsi="Times New Roman" w:cs="Times New Roman" w:hint="eastAsia"/>
                <w:bCs/>
                <w:sz w:val="24"/>
                <w:szCs w:val="24"/>
              </w:rPr>
              <w:t>以无组织排放的形式排放入大气中；</w:t>
            </w:r>
            <w:r>
              <w:rPr>
                <w:rFonts w:ascii="Times New Roman" w:hAnsi="Times New Roman" w:cs="Times New Roman" w:hint="eastAsia"/>
                <w:bCs/>
                <w:sz w:val="24"/>
                <w:szCs w:val="24"/>
              </w:rPr>
              <w:t>L</w:t>
            </w:r>
            <w:r>
              <w:rPr>
                <w:rFonts w:ascii="Times New Roman" w:hAnsi="Times New Roman" w:cs="Times New Roman"/>
                <w:bCs/>
                <w:sz w:val="24"/>
                <w:szCs w:val="24"/>
              </w:rPr>
              <w:t>NG</w:t>
            </w:r>
            <w:r>
              <w:rPr>
                <w:rFonts w:ascii="Times New Roman" w:hAnsi="Times New Roman" w:cs="Times New Roman" w:hint="eastAsia"/>
                <w:bCs/>
                <w:sz w:val="24"/>
                <w:szCs w:val="24"/>
              </w:rPr>
              <w:t>天然气部分所逸出的气体经</w:t>
            </w:r>
            <w:r>
              <w:rPr>
                <w:rFonts w:ascii="Times New Roman" w:hAnsi="Times New Roman" w:cs="Times New Roman" w:hint="eastAsia"/>
                <w:bCs/>
                <w:sz w:val="24"/>
                <w:szCs w:val="24"/>
              </w:rPr>
              <w:t>E</w:t>
            </w:r>
            <w:r>
              <w:rPr>
                <w:rFonts w:ascii="Times New Roman" w:hAnsi="Times New Roman" w:cs="Times New Roman"/>
                <w:bCs/>
                <w:sz w:val="24"/>
                <w:szCs w:val="24"/>
              </w:rPr>
              <w:t>AG</w:t>
            </w:r>
            <w:r>
              <w:rPr>
                <w:rFonts w:ascii="Times New Roman" w:hAnsi="Times New Roman" w:cs="Times New Roman" w:hint="eastAsia"/>
                <w:bCs/>
                <w:sz w:val="24"/>
                <w:szCs w:val="24"/>
              </w:rPr>
              <w:t>加热器与空气换热至常温后作放散处置，逸出气体中所含非甲烷总烃总量极少，以无组织排放的形式排入大气中。</w:t>
            </w:r>
          </w:p>
          <w:p w14:paraId="404F7423" w14:textId="77777777" w:rsidR="006B3C2E" w:rsidRPr="00BD1A4C" w:rsidRDefault="006B3C2E" w:rsidP="006B3C2E">
            <w:pPr>
              <w:tabs>
                <w:tab w:val="left" w:pos="1164"/>
              </w:tabs>
              <w:spacing w:line="360" w:lineRule="auto"/>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根据预测，本项目建成后，项目排放废气污染物最大落地浓度未超过一次</w:t>
            </w: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小时均浓度值，因此不用设置大气防护距离。</w:t>
            </w:r>
          </w:p>
          <w:p w14:paraId="43273CB4" w14:textId="0D4D4212" w:rsidR="00240C1F" w:rsidRDefault="006B4169" w:rsidP="006B3C2E">
            <w:pPr>
              <w:spacing w:line="360" w:lineRule="auto"/>
              <w:ind w:firstLineChars="200" w:firstLine="480"/>
              <w:rPr>
                <w:rFonts w:ascii="Times New Roman" w:eastAsiaTheme="majorEastAsia" w:hAnsi="Times New Roman" w:cs="Times New Roman"/>
                <w:sz w:val="24"/>
                <w:szCs w:val="24"/>
              </w:rPr>
            </w:pPr>
            <w:r w:rsidRPr="00641FE7">
              <w:rPr>
                <w:rFonts w:ascii="Times New Roman" w:eastAsiaTheme="majorEastAsia" w:hAnsi="Times New Roman" w:cs="Times New Roman"/>
                <w:color w:val="000000" w:themeColor="text1"/>
                <w:sz w:val="24"/>
                <w:szCs w:val="24"/>
              </w:rPr>
              <w:t>本项目需以</w:t>
            </w:r>
            <w:r w:rsidRPr="00641FE7">
              <w:rPr>
                <w:rFonts w:ascii="Times New Roman" w:eastAsiaTheme="majorEastAsia" w:hAnsi="Times New Roman" w:cs="Times New Roman" w:hint="eastAsia"/>
                <w:color w:val="000000" w:themeColor="text1"/>
                <w:sz w:val="24"/>
                <w:szCs w:val="24"/>
              </w:rPr>
              <w:t>加油区、加气区</w:t>
            </w:r>
            <w:r w:rsidRPr="00641FE7">
              <w:rPr>
                <w:rFonts w:ascii="Times New Roman" w:eastAsiaTheme="majorEastAsia" w:hAnsi="Times New Roman" w:cs="Times New Roman"/>
                <w:color w:val="000000" w:themeColor="text1"/>
                <w:sz w:val="24"/>
                <w:szCs w:val="24"/>
              </w:rPr>
              <w:t>为起点，</w:t>
            </w:r>
            <w:r w:rsidRPr="00641FE7">
              <w:rPr>
                <w:rFonts w:ascii="Times New Roman" w:eastAsiaTheme="majorEastAsia" w:hAnsi="Times New Roman" w:cs="Times New Roman" w:hint="eastAsia"/>
                <w:color w:val="000000" w:themeColor="text1"/>
                <w:sz w:val="24"/>
                <w:szCs w:val="24"/>
              </w:rPr>
              <w:t>各</w:t>
            </w:r>
            <w:r w:rsidRPr="00641FE7">
              <w:rPr>
                <w:rFonts w:ascii="Times New Roman" w:eastAsiaTheme="majorEastAsia" w:hAnsi="Times New Roman" w:cs="Times New Roman"/>
                <w:color w:val="000000" w:themeColor="text1"/>
                <w:sz w:val="24"/>
                <w:szCs w:val="24"/>
              </w:rPr>
              <w:t>设置</w:t>
            </w:r>
            <w:r w:rsidRPr="00641FE7">
              <w:rPr>
                <w:rFonts w:ascii="Times New Roman" w:eastAsiaTheme="majorEastAsia" w:hAnsi="Times New Roman" w:cs="Times New Roman"/>
                <w:color w:val="000000" w:themeColor="text1"/>
                <w:sz w:val="24"/>
                <w:szCs w:val="24"/>
              </w:rPr>
              <w:t>50m</w:t>
            </w:r>
            <w:r w:rsidRPr="00641FE7">
              <w:rPr>
                <w:rFonts w:ascii="Times New Roman" w:eastAsiaTheme="majorEastAsia" w:hAnsi="Times New Roman" w:cs="Times New Roman"/>
                <w:color w:val="000000" w:themeColor="text1"/>
                <w:sz w:val="24"/>
                <w:szCs w:val="24"/>
              </w:rPr>
              <w:t>卫生防护距离</w:t>
            </w:r>
            <w:r w:rsidRPr="00641FE7">
              <w:rPr>
                <w:rFonts w:ascii="Times New Roman" w:eastAsiaTheme="majorEastAsia" w:hAnsi="Times New Roman" w:cs="Times New Roman" w:hint="eastAsia"/>
                <w:color w:val="000000" w:themeColor="text1"/>
                <w:sz w:val="24"/>
                <w:szCs w:val="24"/>
              </w:rPr>
              <w:t>；本项目最终以项目边界为起点，设置</w:t>
            </w:r>
            <w:r w:rsidRPr="00641FE7">
              <w:rPr>
                <w:rFonts w:ascii="Times New Roman" w:eastAsiaTheme="majorEastAsia" w:hAnsi="Times New Roman" w:cs="Times New Roman" w:hint="eastAsia"/>
                <w:color w:val="000000" w:themeColor="text1"/>
                <w:sz w:val="24"/>
                <w:szCs w:val="24"/>
              </w:rPr>
              <w:t>5</w:t>
            </w:r>
            <w:r w:rsidRPr="00641FE7">
              <w:rPr>
                <w:rFonts w:ascii="Times New Roman" w:eastAsiaTheme="majorEastAsia" w:hAnsi="Times New Roman" w:cs="Times New Roman"/>
                <w:color w:val="000000" w:themeColor="text1"/>
                <w:sz w:val="24"/>
                <w:szCs w:val="24"/>
              </w:rPr>
              <w:t>0</w:t>
            </w:r>
            <w:r w:rsidRPr="00641FE7">
              <w:rPr>
                <w:rFonts w:ascii="Times New Roman" w:eastAsiaTheme="majorEastAsia" w:hAnsi="Times New Roman" w:cs="Times New Roman" w:hint="eastAsia"/>
                <w:color w:val="000000" w:themeColor="text1"/>
                <w:sz w:val="24"/>
                <w:szCs w:val="24"/>
              </w:rPr>
              <w:t>米</w:t>
            </w:r>
            <w:r w:rsidRPr="00641FE7">
              <w:rPr>
                <w:rFonts w:ascii="Times New Roman" w:eastAsiaTheme="majorEastAsia" w:hAnsi="Times New Roman" w:cs="Times New Roman"/>
                <w:color w:val="000000" w:themeColor="text1"/>
                <w:sz w:val="24"/>
                <w:szCs w:val="24"/>
              </w:rPr>
              <w:t>卫生防护距离。根据现场调查，距离本项目厂区最近的敏感点</w:t>
            </w:r>
            <w:r w:rsidRPr="00641FE7">
              <w:rPr>
                <w:rFonts w:ascii="Times New Roman" w:eastAsiaTheme="majorEastAsia" w:hAnsi="Times New Roman" w:cs="Times New Roman" w:hint="eastAsia"/>
                <w:color w:val="000000" w:themeColor="text1"/>
                <w:sz w:val="24"/>
                <w:szCs w:val="24"/>
              </w:rPr>
              <w:t>为新盘村</w:t>
            </w:r>
            <w:r w:rsidRPr="00641FE7">
              <w:rPr>
                <w:rFonts w:ascii="Times New Roman" w:eastAsiaTheme="majorEastAsia" w:hAnsi="Times New Roman" w:cs="Times New Roman"/>
                <w:color w:val="000000" w:themeColor="text1"/>
                <w:sz w:val="24"/>
                <w:szCs w:val="24"/>
              </w:rPr>
              <w:t>（</w:t>
            </w:r>
            <w:r w:rsidRPr="00641FE7">
              <w:rPr>
                <w:rFonts w:ascii="Times New Roman" w:eastAsiaTheme="majorEastAsia" w:hAnsi="Times New Roman" w:cs="Times New Roman" w:hint="eastAsia"/>
                <w:color w:val="000000" w:themeColor="text1"/>
                <w:sz w:val="24"/>
                <w:szCs w:val="24"/>
              </w:rPr>
              <w:t>项目边界北</w:t>
            </w:r>
            <w:r w:rsidRPr="00641FE7">
              <w:rPr>
                <w:rFonts w:ascii="Times New Roman" w:eastAsiaTheme="majorEastAsia" w:hAnsi="Times New Roman" w:cs="Times New Roman"/>
                <w:color w:val="000000" w:themeColor="text1"/>
                <w:sz w:val="24"/>
                <w:szCs w:val="24"/>
              </w:rPr>
              <w:t>侧），距离本项目</w:t>
            </w:r>
            <w:r w:rsidRPr="00641FE7">
              <w:rPr>
                <w:rFonts w:ascii="Times New Roman" w:eastAsiaTheme="majorEastAsia" w:hAnsi="Times New Roman" w:cs="Times New Roman" w:hint="eastAsia"/>
                <w:color w:val="000000" w:themeColor="text1"/>
                <w:sz w:val="24"/>
                <w:szCs w:val="24"/>
              </w:rPr>
              <w:t>边界</w:t>
            </w:r>
            <w:r w:rsidRPr="00641FE7">
              <w:rPr>
                <w:rFonts w:ascii="Times New Roman" w:eastAsiaTheme="majorEastAsia" w:hAnsi="Times New Roman" w:cs="Times New Roman"/>
                <w:color w:val="000000" w:themeColor="text1"/>
                <w:sz w:val="24"/>
                <w:szCs w:val="24"/>
              </w:rPr>
              <w:t>约</w:t>
            </w:r>
            <w:r w:rsidRPr="00641FE7">
              <w:rPr>
                <w:rFonts w:ascii="Times New Roman" w:eastAsiaTheme="majorEastAsia" w:hAnsi="Times New Roman" w:cs="Times New Roman" w:hint="eastAsia"/>
                <w:color w:val="000000" w:themeColor="text1"/>
                <w:sz w:val="24"/>
                <w:szCs w:val="24"/>
              </w:rPr>
              <w:t>2</w:t>
            </w:r>
            <w:r w:rsidRPr="00641FE7">
              <w:rPr>
                <w:rFonts w:ascii="Times New Roman" w:eastAsiaTheme="majorEastAsia" w:hAnsi="Times New Roman" w:cs="Times New Roman"/>
                <w:color w:val="000000" w:themeColor="text1"/>
                <w:sz w:val="24"/>
                <w:szCs w:val="24"/>
              </w:rPr>
              <w:t>00m</w:t>
            </w:r>
            <w:r w:rsidRPr="00641FE7">
              <w:rPr>
                <w:rFonts w:ascii="Times New Roman" w:eastAsiaTheme="majorEastAsia" w:hAnsi="Times New Roman" w:cs="Times New Roman"/>
                <w:color w:val="000000" w:themeColor="text1"/>
                <w:sz w:val="24"/>
                <w:szCs w:val="24"/>
              </w:rPr>
              <w:t>。因此可知，目前该项目卫生防护距离内无居民、学校等环境敏感保护目标，将来在该卫生防护距离范围内也不得新建居民、学校、医院等属于环境保护目标的项目。</w:t>
            </w:r>
          </w:p>
          <w:p w14:paraId="5350A500" w14:textId="77777777" w:rsidR="006B3C2E" w:rsidRPr="00BD1A4C" w:rsidRDefault="006B3C2E" w:rsidP="006B3C2E">
            <w:pPr>
              <w:spacing w:line="360" w:lineRule="auto"/>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2</w:t>
            </w:r>
            <w:r w:rsidRPr="00BD1A4C">
              <w:rPr>
                <w:rFonts w:ascii="Times New Roman" w:eastAsiaTheme="majorEastAsia" w:hAnsi="Times New Roman" w:cs="Times New Roman"/>
                <w:sz w:val="24"/>
                <w:szCs w:val="24"/>
              </w:rPr>
              <w:t>）废水</w:t>
            </w:r>
          </w:p>
          <w:p w14:paraId="6263CA2B" w14:textId="1C45CCD2" w:rsidR="006B4169" w:rsidRPr="00BD1A4C" w:rsidRDefault="006B4169" w:rsidP="006B4169">
            <w:pPr>
              <w:spacing w:line="336" w:lineRule="auto"/>
              <w:ind w:firstLineChars="200" w:firstLine="480"/>
              <w:rPr>
                <w:rFonts w:ascii="Times New Roman" w:eastAsiaTheme="majorEastAsia" w:hAnsi="Times New Roman" w:cs="Times New Roman"/>
                <w:snapToGrid w:val="0"/>
                <w:kern w:val="0"/>
                <w:sz w:val="24"/>
                <w:szCs w:val="24"/>
              </w:rPr>
            </w:pPr>
            <w:r w:rsidRPr="00BD1A4C">
              <w:rPr>
                <w:rFonts w:ascii="Times New Roman" w:eastAsiaTheme="majorEastAsia" w:hAnsi="Times New Roman" w:cs="Times New Roman"/>
                <w:bCs/>
                <w:sz w:val="24"/>
                <w:szCs w:val="24"/>
              </w:rPr>
              <w:t>本项目雨水经</w:t>
            </w:r>
            <w:r>
              <w:rPr>
                <w:rFonts w:ascii="Times New Roman" w:eastAsiaTheme="majorEastAsia" w:hAnsi="Times New Roman" w:cs="Times New Roman" w:hint="eastAsia"/>
                <w:bCs/>
                <w:sz w:val="24"/>
                <w:szCs w:val="24"/>
              </w:rPr>
              <w:t>管道</w:t>
            </w:r>
            <w:r w:rsidRPr="00BD1A4C">
              <w:rPr>
                <w:rFonts w:ascii="Times New Roman" w:eastAsiaTheme="majorEastAsia" w:hAnsi="Times New Roman" w:cs="Times New Roman"/>
                <w:bCs/>
                <w:sz w:val="24"/>
                <w:szCs w:val="24"/>
              </w:rPr>
              <w:t>收集后，排入</w:t>
            </w:r>
            <w:r>
              <w:rPr>
                <w:rFonts w:ascii="Times New Roman" w:eastAsiaTheme="majorEastAsia" w:hAnsi="Times New Roman" w:cs="Times New Roman" w:hint="eastAsia"/>
                <w:bCs/>
                <w:sz w:val="24"/>
                <w:szCs w:val="24"/>
              </w:rPr>
              <w:t>雨水集水池。</w:t>
            </w:r>
            <w:r w:rsidRPr="00BD1A4C">
              <w:rPr>
                <w:rFonts w:ascii="Times New Roman" w:eastAsiaTheme="majorEastAsia" w:hAnsi="Times New Roman" w:cs="Times New Roman"/>
                <w:color w:val="000000"/>
                <w:sz w:val="24"/>
                <w:szCs w:val="24"/>
              </w:rPr>
              <w:t>生活污水经</w:t>
            </w:r>
            <w:r>
              <w:rPr>
                <w:rFonts w:ascii="Times New Roman" w:eastAsiaTheme="majorEastAsia" w:hAnsi="Times New Roman" w:cs="Times New Roman" w:hint="eastAsia"/>
                <w:color w:val="000000"/>
                <w:sz w:val="24"/>
                <w:szCs w:val="24"/>
              </w:rPr>
              <w:t>水封井排入化粪池处理后排至污水集水池；生产废水经排水沟排入隔油池处理后排至污水集水池。污水集水池中废水</w:t>
            </w:r>
            <w:r w:rsidR="006437F2" w:rsidRPr="006437F2">
              <w:rPr>
                <w:rFonts w:ascii="Times New Roman" w:eastAsiaTheme="majorEastAsia" w:hAnsi="Times New Roman" w:cs="Times New Roman" w:hint="eastAsia"/>
                <w:sz w:val="24"/>
                <w:szCs w:val="24"/>
              </w:rPr>
              <w:t>经无动力污水处理装置处理回用于</w:t>
            </w:r>
            <w:r w:rsidR="00435A2A">
              <w:rPr>
                <w:rFonts w:ascii="Times New Roman" w:hAnsi="Times New Roman" w:cs="Times New Roman" w:hint="eastAsia"/>
                <w:sz w:val="24"/>
                <w:szCs w:val="24"/>
              </w:rPr>
              <w:t>厂区</w:t>
            </w:r>
            <w:r w:rsidR="00435A2A" w:rsidRPr="00735F7F">
              <w:rPr>
                <w:rFonts w:ascii="Times New Roman" w:hAnsi="Times New Roman" w:cs="Times New Roman" w:hint="eastAsia"/>
                <w:sz w:val="24"/>
                <w:szCs w:val="24"/>
              </w:rPr>
              <w:t>绿化</w:t>
            </w:r>
            <w:r>
              <w:rPr>
                <w:rFonts w:ascii="Times New Roman" w:eastAsiaTheme="majorEastAsia" w:hAnsi="Times New Roman" w:cs="Times New Roman" w:hint="eastAsia"/>
                <w:color w:val="000000"/>
                <w:sz w:val="24"/>
                <w:szCs w:val="24"/>
              </w:rPr>
              <w:t>。</w:t>
            </w:r>
          </w:p>
          <w:p w14:paraId="64E2FAC7" w14:textId="77777777" w:rsidR="006B3C2E" w:rsidRPr="00BD1A4C" w:rsidRDefault="006B3C2E" w:rsidP="006B3C2E">
            <w:pPr>
              <w:spacing w:line="360" w:lineRule="auto"/>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3</w:t>
            </w:r>
            <w:r w:rsidRPr="00BD1A4C">
              <w:rPr>
                <w:rFonts w:ascii="Times New Roman" w:eastAsiaTheme="majorEastAsia" w:hAnsi="Times New Roman" w:cs="Times New Roman"/>
                <w:sz w:val="24"/>
                <w:szCs w:val="24"/>
              </w:rPr>
              <w:t>）噪声</w:t>
            </w:r>
          </w:p>
          <w:p w14:paraId="72BB8F5D" w14:textId="77777777" w:rsidR="006B3C2E" w:rsidRPr="00BD1A4C" w:rsidRDefault="006B3C2E" w:rsidP="006B3C2E">
            <w:pPr>
              <w:spacing w:line="360" w:lineRule="auto"/>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根据预测，建设项目在厂界四周的昼、夜间噪声影响（贡献）值均可满足《工业企业厂界环境噪声排放标准》（</w:t>
            </w:r>
            <w:r w:rsidRPr="00BD1A4C">
              <w:rPr>
                <w:rFonts w:ascii="Times New Roman" w:eastAsiaTheme="majorEastAsia" w:hAnsi="Times New Roman" w:cs="Times New Roman"/>
                <w:sz w:val="24"/>
                <w:szCs w:val="24"/>
              </w:rPr>
              <w:t>GB12348-2008</w:t>
            </w:r>
            <w:r w:rsidRPr="00BD1A4C">
              <w:rPr>
                <w:rFonts w:ascii="Times New Roman" w:eastAsiaTheme="majorEastAsia" w:hAnsi="Times New Roman" w:cs="Times New Roman"/>
                <w:sz w:val="24"/>
                <w:szCs w:val="24"/>
              </w:rPr>
              <w:t>）中</w:t>
            </w:r>
            <w:r w:rsidRPr="00BD1A4C">
              <w:rPr>
                <w:rFonts w:ascii="Times New Roman" w:eastAsiaTheme="majorEastAsia" w:hAnsi="Times New Roman" w:cs="Times New Roman"/>
                <w:sz w:val="24"/>
                <w:szCs w:val="24"/>
              </w:rPr>
              <w:t>2</w:t>
            </w:r>
            <w:r w:rsidRPr="00BD1A4C">
              <w:rPr>
                <w:rFonts w:ascii="Times New Roman" w:eastAsiaTheme="majorEastAsia" w:hAnsi="Times New Roman" w:cs="Times New Roman"/>
                <w:sz w:val="24"/>
                <w:szCs w:val="24"/>
              </w:rPr>
              <w:t>类功能区对应标准限值，即：昼间噪声值</w:t>
            </w:r>
            <w:r w:rsidRPr="00BD1A4C">
              <w:rPr>
                <w:rFonts w:ascii="Times New Roman" w:eastAsiaTheme="majorEastAsia" w:hAnsi="Times New Roman" w:cs="Times New Roman"/>
                <w:sz w:val="24"/>
                <w:szCs w:val="24"/>
              </w:rPr>
              <w:t>≤60dB</w:t>
            </w: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A</w:t>
            </w:r>
            <w:r w:rsidRPr="00BD1A4C">
              <w:rPr>
                <w:rFonts w:ascii="Times New Roman" w:eastAsiaTheme="majorEastAsia" w:hAnsi="Times New Roman" w:cs="Times New Roman"/>
                <w:sz w:val="24"/>
                <w:szCs w:val="24"/>
              </w:rPr>
              <w:t>），夜间噪声值</w:t>
            </w:r>
            <w:r w:rsidRPr="00BD1A4C">
              <w:rPr>
                <w:rFonts w:ascii="Times New Roman" w:eastAsiaTheme="majorEastAsia" w:hAnsi="Times New Roman" w:cs="Times New Roman"/>
                <w:sz w:val="24"/>
                <w:szCs w:val="24"/>
              </w:rPr>
              <w:t>≤50dB</w:t>
            </w: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A</w:t>
            </w:r>
            <w:r w:rsidRPr="00BD1A4C">
              <w:rPr>
                <w:rFonts w:ascii="Times New Roman" w:eastAsiaTheme="majorEastAsia" w:hAnsi="Times New Roman" w:cs="Times New Roman"/>
                <w:sz w:val="24"/>
                <w:szCs w:val="24"/>
              </w:rPr>
              <w:t>）。因此，建设项目噪声排放对周围环境影响较小，噪声防治措施可行。建设项目必须重视设备噪声治理，确保边界噪声达标，不得影响周围居民正常生活。</w:t>
            </w:r>
          </w:p>
          <w:p w14:paraId="2077D248" w14:textId="77777777" w:rsidR="006B3C2E" w:rsidRPr="00BD1A4C" w:rsidRDefault="006B3C2E" w:rsidP="006B3C2E">
            <w:pPr>
              <w:spacing w:line="360" w:lineRule="auto"/>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4</w:t>
            </w:r>
            <w:r w:rsidRPr="00BD1A4C">
              <w:rPr>
                <w:rFonts w:ascii="Times New Roman" w:eastAsiaTheme="majorEastAsia" w:hAnsi="Times New Roman" w:cs="Times New Roman"/>
                <w:sz w:val="24"/>
                <w:szCs w:val="24"/>
              </w:rPr>
              <w:t>）固废</w:t>
            </w:r>
          </w:p>
          <w:p w14:paraId="2FCAD26C" w14:textId="77777777" w:rsidR="006B3C2E" w:rsidRPr="00BD1A4C" w:rsidRDefault="006B3C2E" w:rsidP="006B3C2E">
            <w:pPr>
              <w:spacing w:line="360" w:lineRule="auto"/>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本项目固废零排放，不会造成二次污染，对周围环境影响较小。</w:t>
            </w:r>
          </w:p>
          <w:p w14:paraId="12F750E7" w14:textId="77777777" w:rsidR="006B3C2E" w:rsidRPr="00BD1A4C" w:rsidRDefault="006B3C2E" w:rsidP="006B3C2E">
            <w:pPr>
              <w:spacing w:line="360" w:lineRule="auto"/>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5</w:t>
            </w:r>
            <w:r w:rsidRPr="00BD1A4C">
              <w:rPr>
                <w:rFonts w:ascii="Times New Roman" w:eastAsiaTheme="majorEastAsia" w:hAnsi="Times New Roman" w:cs="Times New Roman"/>
                <w:sz w:val="24"/>
                <w:szCs w:val="24"/>
              </w:rPr>
              <w:t>）总量控制</w:t>
            </w:r>
          </w:p>
          <w:p w14:paraId="34E77553" w14:textId="77777777" w:rsidR="009E4843" w:rsidRPr="004C1AC2" w:rsidRDefault="009E4843" w:rsidP="00AA0CB7">
            <w:pPr>
              <w:snapToGrid w:val="0"/>
              <w:spacing w:line="360" w:lineRule="auto"/>
              <w:ind w:firstLine="482"/>
              <w:rPr>
                <w:rFonts w:ascii="Times New Roman" w:eastAsiaTheme="majorEastAsia" w:hAnsi="Times New Roman" w:cs="Times New Roman"/>
                <w:color w:val="000000" w:themeColor="text1"/>
                <w:sz w:val="24"/>
                <w:szCs w:val="24"/>
              </w:rPr>
            </w:pPr>
            <w:r w:rsidRPr="004C1AC2">
              <w:rPr>
                <w:rFonts w:ascii="Times New Roman" w:eastAsiaTheme="majorEastAsia" w:hAnsi="Times New Roman" w:cs="Times New Roman"/>
                <w:color w:val="000000" w:themeColor="text1"/>
                <w:sz w:val="24"/>
                <w:szCs w:val="24"/>
              </w:rPr>
              <w:t>根据建设项目排污特点和环保部门有关排污总量控制要求，预测该项目污染物排放考核总量指标如下：</w:t>
            </w:r>
          </w:p>
          <w:p w14:paraId="139413F3" w14:textId="7CF4A668" w:rsidR="006B4169" w:rsidRPr="004C1AC2" w:rsidRDefault="009E4843" w:rsidP="00AA0CB7">
            <w:pPr>
              <w:snapToGrid w:val="0"/>
              <w:spacing w:line="360" w:lineRule="auto"/>
              <w:ind w:firstLine="482"/>
              <w:rPr>
                <w:rFonts w:ascii="Times New Roman" w:eastAsiaTheme="majorEastAsia" w:hAnsi="Times New Roman" w:cs="Times New Roman"/>
                <w:color w:val="000000" w:themeColor="text1"/>
                <w:sz w:val="24"/>
                <w:szCs w:val="24"/>
              </w:rPr>
            </w:pPr>
            <w:r w:rsidRPr="004C1AC2">
              <w:rPr>
                <w:rFonts w:ascii="Times New Roman" w:eastAsiaTheme="majorEastAsia" w:hAnsi="Times New Roman" w:cs="Times New Roman"/>
                <w:color w:val="000000" w:themeColor="text1"/>
                <w:sz w:val="24"/>
                <w:szCs w:val="24"/>
              </w:rPr>
              <w:t>废气：</w:t>
            </w:r>
            <w:r w:rsidR="006B4169" w:rsidRPr="004C1AC2">
              <w:rPr>
                <w:rFonts w:ascii="Times New Roman" w:eastAsiaTheme="majorEastAsia" w:hAnsi="Times New Roman" w:cs="Times New Roman"/>
                <w:color w:val="000000" w:themeColor="text1"/>
                <w:sz w:val="24"/>
                <w:szCs w:val="24"/>
              </w:rPr>
              <w:t>大气污染物总量控制因子为</w:t>
            </w:r>
            <w:r w:rsidR="006B4169">
              <w:rPr>
                <w:rFonts w:ascii="Times New Roman" w:eastAsiaTheme="majorEastAsia" w:hAnsi="Times New Roman" w:cs="Times New Roman" w:hint="eastAsia"/>
                <w:color w:val="000000" w:themeColor="text1"/>
                <w:sz w:val="24"/>
                <w:szCs w:val="24"/>
              </w:rPr>
              <w:t>挥发性有机物（非甲烷总烃）。</w:t>
            </w:r>
          </w:p>
          <w:p w14:paraId="32CDFBFD" w14:textId="77777777" w:rsidR="006B4169" w:rsidRPr="004C1AC2" w:rsidRDefault="006B4169" w:rsidP="00AA0CB7">
            <w:pPr>
              <w:snapToGrid w:val="0"/>
              <w:spacing w:afterLines="50" w:after="156" w:line="360" w:lineRule="auto"/>
              <w:ind w:firstLineChars="200" w:firstLine="480"/>
              <w:rPr>
                <w:rFonts w:ascii="Times New Roman" w:eastAsiaTheme="majorEastAsia" w:hAnsi="Times New Roman" w:cs="Times New Roman"/>
                <w:color w:val="000000" w:themeColor="text1"/>
                <w:sz w:val="24"/>
                <w:szCs w:val="24"/>
              </w:rPr>
            </w:pPr>
            <w:r w:rsidRPr="004C1AC2">
              <w:rPr>
                <w:rFonts w:ascii="Times New Roman" w:eastAsiaTheme="majorEastAsia" w:hAnsi="Times New Roman" w:cs="Times New Roman"/>
                <w:color w:val="000000" w:themeColor="text1"/>
                <w:sz w:val="24"/>
                <w:szCs w:val="24"/>
              </w:rPr>
              <w:t>废气污染物排放量：</w:t>
            </w:r>
            <w:r>
              <w:rPr>
                <w:rFonts w:ascii="Times New Roman" w:eastAsiaTheme="majorEastAsia" w:hAnsi="Times New Roman" w:cs="Times New Roman" w:hint="eastAsia"/>
                <w:color w:val="000000" w:themeColor="text1"/>
                <w:sz w:val="24"/>
                <w:szCs w:val="24"/>
              </w:rPr>
              <w:t>挥发性有机物（非甲烷总烃）</w:t>
            </w:r>
            <w:r w:rsidRPr="004C1AC2">
              <w:rPr>
                <w:rFonts w:ascii="Times New Roman" w:eastAsiaTheme="majorEastAsia" w:hAnsi="Times New Roman" w:cs="Times New Roman"/>
                <w:color w:val="000000" w:themeColor="text1"/>
                <w:sz w:val="24"/>
                <w:szCs w:val="24"/>
              </w:rPr>
              <w:t>无组织排放量为</w:t>
            </w:r>
            <w:r w:rsidRPr="004C1AC2">
              <w:rPr>
                <w:rFonts w:ascii="Times New Roman" w:eastAsiaTheme="majorEastAsia" w:hAnsi="Times New Roman" w:cs="Times New Roman"/>
                <w:color w:val="000000" w:themeColor="text1"/>
                <w:sz w:val="24"/>
                <w:szCs w:val="24"/>
              </w:rPr>
              <w:t>0.1794t/a</w:t>
            </w:r>
            <w:r>
              <w:rPr>
                <w:rFonts w:ascii="Times New Roman" w:eastAsiaTheme="majorEastAsia" w:hAnsi="Times New Roman" w:cs="Times New Roman" w:hint="eastAsia"/>
                <w:color w:val="000000" w:themeColor="text1"/>
                <w:sz w:val="24"/>
                <w:szCs w:val="24"/>
              </w:rPr>
              <w:t>。</w:t>
            </w:r>
          </w:p>
          <w:p w14:paraId="12536083" w14:textId="3C339A2B" w:rsidR="009E4843" w:rsidRDefault="009E4843" w:rsidP="00AA0CB7">
            <w:pPr>
              <w:snapToGrid w:val="0"/>
              <w:spacing w:line="360" w:lineRule="auto"/>
              <w:ind w:firstLineChars="200" w:firstLine="480"/>
              <w:rPr>
                <w:rFonts w:ascii="Times New Roman" w:eastAsiaTheme="majorEastAsia" w:hAnsi="Times New Roman" w:cs="Times New Roman"/>
                <w:color w:val="000000" w:themeColor="text1"/>
                <w:sz w:val="24"/>
                <w:szCs w:val="24"/>
              </w:rPr>
            </w:pPr>
            <w:r w:rsidRPr="004C1AC2">
              <w:rPr>
                <w:rFonts w:ascii="Times New Roman" w:eastAsiaTheme="majorEastAsia" w:hAnsi="Times New Roman" w:cs="Times New Roman"/>
                <w:color w:val="000000" w:themeColor="text1"/>
                <w:sz w:val="24"/>
                <w:szCs w:val="24"/>
              </w:rPr>
              <w:lastRenderedPageBreak/>
              <w:t>废水：</w:t>
            </w:r>
            <w:r w:rsidRPr="004C1AC2">
              <w:rPr>
                <w:rFonts w:ascii="Times New Roman" w:eastAsiaTheme="majorEastAsia" w:hAnsi="Times New Roman" w:cs="Times New Roman" w:hint="eastAsia"/>
                <w:color w:val="000000" w:themeColor="text1"/>
                <w:sz w:val="24"/>
                <w:szCs w:val="24"/>
              </w:rPr>
              <w:t>0</w:t>
            </w:r>
            <w:r w:rsidRPr="004C1AC2">
              <w:rPr>
                <w:rFonts w:ascii="Times New Roman" w:eastAsiaTheme="majorEastAsia" w:hAnsi="Times New Roman" w:cs="Times New Roman" w:hint="eastAsia"/>
                <w:color w:val="000000" w:themeColor="text1"/>
                <w:sz w:val="24"/>
                <w:szCs w:val="24"/>
              </w:rPr>
              <w:t>排放。</w:t>
            </w:r>
          </w:p>
          <w:p w14:paraId="02A92323" w14:textId="5CCEB24F" w:rsidR="00781580" w:rsidRPr="004C1AC2" w:rsidRDefault="00781580" w:rsidP="00AA0CB7">
            <w:pPr>
              <w:snapToGrid w:val="0"/>
              <w:spacing w:line="360" w:lineRule="auto"/>
              <w:ind w:firstLine="482"/>
              <w:rPr>
                <w:rFonts w:ascii="Times New Roman" w:eastAsiaTheme="majorEastAsia" w:hAnsi="Times New Roman" w:cs="Times New Roman"/>
                <w:color w:val="000000" w:themeColor="text1"/>
                <w:sz w:val="24"/>
                <w:szCs w:val="24"/>
              </w:rPr>
            </w:pPr>
            <w:r w:rsidRPr="004C1AC2">
              <w:rPr>
                <w:rFonts w:ascii="Times New Roman" w:eastAsiaTheme="majorEastAsia" w:hAnsi="Times New Roman" w:cs="Times New Roman"/>
                <w:color w:val="000000" w:themeColor="text1"/>
                <w:sz w:val="24"/>
                <w:szCs w:val="24"/>
              </w:rPr>
              <w:t>固废：</w:t>
            </w:r>
            <w:r w:rsidRPr="004C1AC2">
              <w:rPr>
                <w:rFonts w:ascii="Times New Roman" w:eastAsiaTheme="majorEastAsia" w:hAnsi="Times New Roman" w:cs="Times New Roman"/>
                <w:color w:val="000000" w:themeColor="text1"/>
                <w:sz w:val="24"/>
                <w:szCs w:val="24"/>
              </w:rPr>
              <w:t>0</w:t>
            </w:r>
            <w:r w:rsidRPr="004C1AC2">
              <w:rPr>
                <w:rFonts w:ascii="Times New Roman" w:eastAsiaTheme="majorEastAsia" w:hAnsi="Times New Roman" w:cs="Times New Roman"/>
                <w:color w:val="000000" w:themeColor="text1"/>
                <w:sz w:val="24"/>
                <w:szCs w:val="24"/>
              </w:rPr>
              <w:t>排放。</w:t>
            </w:r>
          </w:p>
          <w:p w14:paraId="2B2317FA" w14:textId="77777777" w:rsidR="006B3C2E" w:rsidRPr="00BD1A4C" w:rsidRDefault="006B3C2E" w:rsidP="00B57171">
            <w:pPr>
              <w:spacing w:line="360" w:lineRule="auto"/>
              <w:rPr>
                <w:rFonts w:ascii="Times New Roman" w:eastAsiaTheme="majorEastAsia" w:hAnsi="Times New Roman" w:cs="Times New Roman"/>
                <w:b/>
                <w:sz w:val="24"/>
                <w:szCs w:val="24"/>
              </w:rPr>
            </w:pPr>
            <w:r w:rsidRPr="00BD1A4C">
              <w:rPr>
                <w:rFonts w:ascii="Times New Roman" w:eastAsiaTheme="majorEastAsia" w:hAnsi="Times New Roman" w:cs="Times New Roman"/>
                <w:b/>
                <w:sz w:val="24"/>
                <w:szCs w:val="24"/>
              </w:rPr>
              <w:t>10.1.7</w:t>
            </w:r>
            <w:r w:rsidRPr="00BD1A4C">
              <w:rPr>
                <w:rFonts w:ascii="Times New Roman" w:eastAsiaTheme="majorEastAsia" w:hAnsi="Times New Roman" w:cs="Times New Roman"/>
                <w:b/>
                <w:sz w:val="24"/>
                <w:szCs w:val="24"/>
              </w:rPr>
              <w:t>总结论</w:t>
            </w:r>
          </w:p>
          <w:p w14:paraId="7C5BA3A3" w14:textId="77777777" w:rsidR="006B3C2E" w:rsidRPr="00BD1A4C" w:rsidRDefault="006B3C2E" w:rsidP="006B3C2E">
            <w:pPr>
              <w:spacing w:line="360" w:lineRule="auto"/>
              <w:ind w:firstLineChars="200" w:firstLine="482"/>
              <w:rPr>
                <w:rFonts w:ascii="Times New Roman" w:eastAsiaTheme="majorEastAsia" w:hAnsi="Times New Roman" w:cs="Times New Roman"/>
                <w:b/>
                <w:sz w:val="24"/>
                <w:szCs w:val="24"/>
              </w:rPr>
            </w:pPr>
            <w:r w:rsidRPr="00BD1A4C">
              <w:rPr>
                <w:rFonts w:ascii="Times New Roman" w:eastAsiaTheme="majorEastAsia" w:hAnsi="Times New Roman" w:cs="Times New Roman"/>
                <w:b/>
                <w:sz w:val="24"/>
                <w:szCs w:val="24"/>
              </w:rPr>
              <w:t>综上所述，本项目符合国家和地方产业政策，符合</w:t>
            </w:r>
            <w:r w:rsidRPr="00BD1A4C">
              <w:rPr>
                <w:rFonts w:ascii="Times New Roman" w:eastAsiaTheme="majorEastAsia" w:hAnsi="Times New Roman" w:cs="Times New Roman"/>
                <w:b/>
                <w:sz w:val="24"/>
                <w:szCs w:val="24"/>
              </w:rPr>
              <w:t>“</w:t>
            </w:r>
            <w:r w:rsidRPr="00BD1A4C">
              <w:rPr>
                <w:rFonts w:ascii="Times New Roman" w:eastAsiaTheme="majorEastAsia" w:hAnsi="Times New Roman" w:cs="Times New Roman"/>
                <w:b/>
                <w:sz w:val="24"/>
                <w:szCs w:val="24"/>
              </w:rPr>
              <w:t>三线一单</w:t>
            </w:r>
            <w:r w:rsidRPr="00BD1A4C">
              <w:rPr>
                <w:rFonts w:ascii="Times New Roman" w:eastAsiaTheme="majorEastAsia" w:hAnsi="Times New Roman" w:cs="Times New Roman"/>
                <w:b/>
                <w:sz w:val="24"/>
                <w:szCs w:val="24"/>
              </w:rPr>
              <w:t>”</w:t>
            </w:r>
            <w:r w:rsidRPr="00BD1A4C">
              <w:rPr>
                <w:rFonts w:ascii="Times New Roman" w:eastAsiaTheme="majorEastAsia" w:hAnsi="Times New Roman" w:cs="Times New Roman"/>
                <w:b/>
                <w:sz w:val="24"/>
                <w:szCs w:val="24"/>
              </w:rPr>
              <w:t>控制要求，选址较为合理。在各种污染防治措施落实的条件下，其对周围环境的影响可满足环境保护的要求。从环境保护的角度，该项目的建设是可行的。</w:t>
            </w:r>
          </w:p>
          <w:p w14:paraId="62A1B1E7" w14:textId="77777777" w:rsidR="006B3C2E" w:rsidRPr="00BD1A4C" w:rsidRDefault="006B3C2E" w:rsidP="006B3C2E">
            <w:pPr>
              <w:widowControl/>
              <w:spacing w:line="360" w:lineRule="auto"/>
              <w:jc w:val="left"/>
              <w:textAlignment w:val="baseline"/>
              <w:rPr>
                <w:rFonts w:ascii="Times New Roman" w:eastAsiaTheme="majorEastAsia" w:hAnsi="Times New Roman" w:cs="Times New Roman"/>
                <w:b/>
                <w:sz w:val="24"/>
                <w:szCs w:val="24"/>
              </w:rPr>
            </w:pPr>
            <w:r w:rsidRPr="00BD1A4C">
              <w:rPr>
                <w:rFonts w:ascii="Times New Roman" w:eastAsiaTheme="majorEastAsia" w:hAnsi="Times New Roman" w:cs="Times New Roman"/>
                <w:b/>
                <w:sz w:val="24"/>
                <w:szCs w:val="24"/>
              </w:rPr>
              <w:t>10.2</w:t>
            </w:r>
            <w:r w:rsidRPr="00BD1A4C">
              <w:rPr>
                <w:rFonts w:ascii="Times New Roman" w:eastAsiaTheme="majorEastAsia" w:hAnsi="Times New Roman" w:cs="Times New Roman"/>
                <w:b/>
                <w:sz w:val="24"/>
                <w:szCs w:val="24"/>
              </w:rPr>
              <w:t>建议</w:t>
            </w:r>
          </w:p>
          <w:p w14:paraId="7032D756" w14:textId="77777777" w:rsidR="006B3C2E" w:rsidRPr="00BD1A4C" w:rsidRDefault="006B3C2E" w:rsidP="006B3C2E">
            <w:pPr>
              <w:spacing w:line="360" w:lineRule="auto"/>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1</w:t>
            </w:r>
            <w:r w:rsidRPr="00BD1A4C">
              <w:rPr>
                <w:rFonts w:ascii="Times New Roman" w:eastAsiaTheme="majorEastAsia" w:hAnsi="Times New Roman" w:cs="Times New Roman"/>
                <w:sz w:val="24"/>
                <w:szCs w:val="24"/>
              </w:rPr>
              <w:t>）上述评价结果是根据</w:t>
            </w:r>
            <w:r w:rsidR="009E4843" w:rsidRPr="009E4843">
              <w:rPr>
                <w:rFonts w:ascii="Times New Roman" w:eastAsiaTheme="majorEastAsia" w:hAnsi="Times New Roman" w:cs="Times New Roman" w:hint="eastAsia"/>
                <w:sz w:val="24"/>
                <w:szCs w:val="24"/>
                <w:u w:val="single"/>
              </w:rPr>
              <w:t>江苏金路源能源服务有限责任公司</w:t>
            </w:r>
            <w:r w:rsidRPr="00BD1A4C">
              <w:rPr>
                <w:rFonts w:ascii="Times New Roman" w:eastAsiaTheme="majorEastAsia" w:hAnsi="Times New Roman" w:cs="Times New Roman"/>
                <w:sz w:val="24"/>
                <w:szCs w:val="24"/>
              </w:rPr>
              <w:t>现有的建设规模、生产规模、工艺流程、原辅材料用量及与此对应的排污情况基础上进行的，如果项目的性质、生产品种、规模、工艺流程、排污情况及防治措施发生重大变化时，应当重新报批项目的环境影响评价文件；</w:t>
            </w:r>
          </w:p>
          <w:p w14:paraId="697BF813" w14:textId="77777777" w:rsidR="006B3C2E" w:rsidRPr="00BD1A4C" w:rsidRDefault="006B3C2E" w:rsidP="006B3C2E">
            <w:pPr>
              <w:spacing w:line="360" w:lineRule="auto"/>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2</w:t>
            </w:r>
            <w:r w:rsidRPr="00BD1A4C">
              <w:rPr>
                <w:rFonts w:ascii="Times New Roman" w:eastAsiaTheme="majorEastAsia" w:hAnsi="Times New Roman" w:cs="Times New Roman"/>
                <w:sz w:val="24"/>
                <w:szCs w:val="24"/>
              </w:rPr>
              <w:t>）切实落实好绿化方案，美化周围环境；</w:t>
            </w:r>
          </w:p>
          <w:p w14:paraId="53E8D83A" w14:textId="77777777" w:rsidR="006B3C2E" w:rsidRPr="00BD1A4C" w:rsidRDefault="006B3C2E" w:rsidP="006B3C2E">
            <w:pPr>
              <w:spacing w:line="360" w:lineRule="auto"/>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3</w:t>
            </w:r>
            <w:r w:rsidRPr="00BD1A4C">
              <w:rPr>
                <w:rFonts w:ascii="Times New Roman" w:eastAsiaTheme="majorEastAsia" w:hAnsi="Times New Roman" w:cs="Times New Roman"/>
                <w:sz w:val="24"/>
                <w:szCs w:val="24"/>
              </w:rPr>
              <w:t>）项目建设应严格执行相关环保制度；各类污染物的排放应执行本次评价规定的标准；加强施工管理、生产管理和设备维护保养，确保废气、废水、噪声达标排放；</w:t>
            </w:r>
          </w:p>
          <w:p w14:paraId="26BC156B" w14:textId="77777777" w:rsidR="006B3C2E" w:rsidRPr="00BD1A4C" w:rsidRDefault="006B3C2E" w:rsidP="006B3C2E">
            <w:pPr>
              <w:spacing w:line="360" w:lineRule="auto"/>
              <w:ind w:firstLineChars="200" w:firstLine="48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w:t>
            </w:r>
            <w:r w:rsidRPr="00BD1A4C">
              <w:rPr>
                <w:rFonts w:ascii="Times New Roman" w:eastAsiaTheme="majorEastAsia" w:hAnsi="Times New Roman" w:cs="Times New Roman"/>
                <w:sz w:val="24"/>
                <w:szCs w:val="24"/>
              </w:rPr>
              <w:t>4</w:t>
            </w:r>
            <w:r w:rsidRPr="00BD1A4C">
              <w:rPr>
                <w:rFonts w:ascii="Times New Roman" w:eastAsiaTheme="majorEastAsia" w:hAnsi="Times New Roman" w:cs="Times New Roman"/>
                <w:sz w:val="24"/>
                <w:szCs w:val="24"/>
              </w:rPr>
              <w:t>）建设单位应制订环境保护计划和环境管理制度，要有专门的人员检查日常的环境管理工作；</w:t>
            </w:r>
          </w:p>
          <w:p w14:paraId="188E7660" w14:textId="77777777" w:rsidR="006B3C2E" w:rsidRPr="00BD1A4C" w:rsidRDefault="006B3C2E" w:rsidP="00F53930">
            <w:pPr>
              <w:widowControl/>
              <w:spacing w:line="360" w:lineRule="auto"/>
              <w:ind w:firstLineChars="200" w:firstLine="480"/>
              <w:rPr>
                <w:rFonts w:ascii="Times New Roman" w:eastAsiaTheme="majorEastAsia" w:hAnsi="Times New Roman" w:cs="Times New Roman"/>
                <w:kern w:val="0"/>
                <w:sz w:val="24"/>
                <w:szCs w:val="24"/>
              </w:rPr>
            </w:pPr>
            <w:r w:rsidRPr="00BD1A4C">
              <w:rPr>
                <w:rFonts w:ascii="Times New Roman" w:eastAsiaTheme="majorEastAsia" w:hAnsi="Times New Roman" w:cs="Times New Roman"/>
                <w:kern w:val="0"/>
                <w:sz w:val="24"/>
                <w:szCs w:val="24"/>
              </w:rPr>
              <w:t>（</w:t>
            </w:r>
            <w:r w:rsidRPr="00BD1A4C">
              <w:rPr>
                <w:rFonts w:ascii="Times New Roman" w:eastAsiaTheme="majorEastAsia" w:hAnsi="Times New Roman" w:cs="Times New Roman"/>
                <w:kern w:val="0"/>
                <w:sz w:val="24"/>
                <w:szCs w:val="24"/>
              </w:rPr>
              <w:t>5</w:t>
            </w:r>
            <w:r w:rsidRPr="00BD1A4C">
              <w:rPr>
                <w:rFonts w:ascii="Times New Roman" w:eastAsiaTheme="majorEastAsia" w:hAnsi="Times New Roman" w:cs="Times New Roman"/>
                <w:kern w:val="0"/>
                <w:sz w:val="24"/>
                <w:szCs w:val="24"/>
              </w:rPr>
              <w:t>）加强生产管理和员工岗位培训及安全教育，制定和执行电气设备用电安全规程，预防和减少触电事故、烧伤、烫伤事故和火灾事故的发生。</w:t>
            </w:r>
          </w:p>
          <w:p w14:paraId="2C6005D0" w14:textId="77777777" w:rsidR="00925354" w:rsidRPr="00BD1A4C" w:rsidRDefault="00925354" w:rsidP="00F53930">
            <w:pPr>
              <w:widowControl/>
              <w:spacing w:line="360" w:lineRule="auto"/>
              <w:ind w:firstLineChars="200" w:firstLine="480"/>
              <w:rPr>
                <w:rFonts w:ascii="Times New Roman" w:eastAsiaTheme="majorEastAsia" w:hAnsi="Times New Roman" w:cs="Times New Roman"/>
                <w:kern w:val="0"/>
                <w:sz w:val="24"/>
                <w:szCs w:val="24"/>
              </w:rPr>
            </w:pPr>
          </w:p>
          <w:p w14:paraId="7ACBB43B" w14:textId="77777777" w:rsidR="00925354" w:rsidRPr="00BD1A4C" w:rsidRDefault="00925354" w:rsidP="00F53930">
            <w:pPr>
              <w:widowControl/>
              <w:spacing w:line="360" w:lineRule="auto"/>
              <w:ind w:firstLineChars="200" w:firstLine="480"/>
              <w:rPr>
                <w:rFonts w:ascii="Times New Roman" w:eastAsiaTheme="majorEastAsia" w:hAnsi="Times New Roman" w:cs="Times New Roman"/>
                <w:kern w:val="0"/>
                <w:sz w:val="24"/>
                <w:szCs w:val="24"/>
              </w:rPr>
            </w:pPr>
          </w:p>
          <w:p w14:paraId="73CE3A0F" w14:textId="77777777" w:rsidR="00925354" w:rsidRPr="00BD1A4C" w:rsidRDefault="00925354" w:rsidP="00F53930">
            <w:pPr>
              <w:widowControl/>
              <w:spacing w:line="360" w:lineRule="auto"/>
              <w:ind w:firstLineChars="200" w:firstLine="480"/>
              <w:rPr>
                <w:rFonts w:ascii="Times New Roman" w:eastAsiaTheme="majorEastAsia" w:hAnsi="Times New Roman" w:cs="Times New Roman"/>
                <w:kern w:val="0"/>
                <w:sz w:val="24"/>
                <w:szCs w:val="24"/>
              </w:rPr>
            </w:pPr>
          </w:p>
          <w:p w14:paraId="499650C1" w14:textId="77777777" w:rsidR="00925354" w:rsidRPr="00BD1A4C" w:rsidRDefault="00925354" w:rsidP="00F53930">
            <w:pPr>
              <w:widowControl/>
              <w:spacing w:line="360" w:lineRule="auto"/>
              <w:ind w:firstLineChars="200" w:firstLine="480"/>
              <w:rPr>
                <w:rFonts w:ascii="Times New Roman" w:eastAsiaTheme="majorEastAsia" w:hAnsi="Times New Roman" w:cs="Times New Roman"/>
                <w:kern w:val="0"/>
                <w:sz w:val="24"/>
                <w:szCs w:val="24"/>
              </w:rPr>
            </w:pPr>
          </w:p>
          <w:p w14:paraId="26A4C6F8" w14:textId="77777777" w:rsidR="00A07F78" w:rsidRDefault="00A07F78" w:rsidP="00F53930">
            <w:pPr>
              <w:widowControl/>
              <w:spacing w:line="360" w:lineRule="auto"/>
              <w:ind w:firstLineChars="200" w:firstLine="480"/>
              <w:rPr>
                <w:rFonts w:ascii="Times New Roman" w:eastAsiaTheme="majorEastAsia" w:hAnsi="Times New Roman" w:cs="Times New Roman"/>
                <w:kern w:val="0"/>
                <w:sz w:val="24"/>
                <w:szCs w:val="24"/>
              </w:rPr>
            </w:pPr>
          </w:p>
          <w:p w14:paraId="1A71DD2E" w14:textId="77777777" w:rsidR="00EF04CD" w:rsidRPr="00BD1A4C" w:rsidRDefault="00EF04CD" w:rsidP="00F53930">
            <w:pPr>
              <w:widowControl/>
              <w:spacing w:line="360" w:lineRule="auto"/>
              <w:ind w:firstLineChars="200" w:firstLine="480"/>
              <w:rPr>
                <w:rFonts w:ascii="Times New Roman" w:eastAsiaTheme="majorEastAsia" w:hAnsi="Times New Roman" w:cs="Times New Roman"/>
                <w:kern w:val="0"/>
                <w:sz w:val="24"/>
                <w:szCs w:val="24"/>
              </w:rPr>
            </w:pPr>
          </w:p>
          <w:p w14:paraId="1D3EF352" w14:textId="77777777" w:rsidR="00A07F78" w:rsidRPr="00BD1A4C" w:rsidRDefault="00A07F78" w:rsidP="00F53930">
            <w:pPr>
              <w:widowControl/>
              <w:spacing w:line="360" w:lineRule="auto"/>
              <w:ind w:firstLineChars="200" w:firstLine="480"/>
              <w:rPr>
                <w:rFonts w:ascii="Times New Roman" w:eastAsiaTheme="majorEastAsia" w:hAnsi="Times New Roman" w:cs="Times New Roman"/>
                <w:kern w:val="0"/>
                <w:sz w:val="24"/>
                <w:szCs w:val="24"/>
              </w:rPr>
            </w:pPr>
          </w:p>
          <w:p w14:paraId="130960D1" w14:textId="77777777" w:rsidR="007D0E2E" w:rsidRDefault="007D0E2E" w:rsidP="00925354">
            <w:pPr>
              <w:widowControl/>
              <w:spacing w:line="360" w:lineRule="auto"/>
              <w:rPr>
                <w:rFonts w:ascii="Times New Roman" w:eastAsiaTheme="majorEastAsia" w:hAnsi="Times New Roman" w:cs="Times New Roman"/>
                <w:kern w:val="0"/>
                <w:sz w:val="24"/>
                <w:szCs w:val="24"/>
              </w:rPr>
            </w:pPr>
          </w:p>
          <w:p w14:paraId="69D3E519" w14:textId="77777777" w:rsidR="00616CDB" w:rsidRDefault="00616CDB" w:rsidP="00925354">
            <w:pPr>
              <w:widowControl/>
              <w:spacing w:line="360" w:lineRule="auto"/>
              <w:rPr>
                <w:rFonts w:ascii="Times New Roman" w:eastAsiaTheme="majorEastAsia" w:hAnsi="Times New Roman" w:cs="Times New Roman"/>
                <w:kern w:val="0"/>
                <w:sz w:val="24"/>
                <w:szCs w:val="24"/>
              </w:rPr>
            </w:pPr>
          </w:p>
          <w:p w14:paraId="0108F29C" w14:textId="77777777" w:rsidR="00616CDB" w:rsidRDefault="00616CDB" w:rsidP="00925354">
            <w:pPr>
              <w:widowControl/>
              <w:spacing w:line="360" w:lineRule="auto"/>
              <w:rPr>
                <w:rFonts w:ascii="Times New Roman" w:eastAsiaTheme="majorEastAsia" w:hAnsi="Times New Roman" w:cs="Times New Roman"/>
                <w:kern w:val="0"/>
                <w:sz w:val="24"/>
                <w:szCs w:val="24"/>
              </w:rPr>
            </w:pPr>
          </w:p>
          <w:p w14:paraId="357BB6C7" w14:textId="3BEAA851" w:rsidR="00986232" w:rsidRPr="00BD1A4C" w:rsidRDefault="00986232" w:rsidP="00986232">
            <w:pPr>
              <w:widowControl/>
              <w:spacing w:afterLines="50" w:after="156" w:line="360" w:lineRule="auto"/>
              <w:rPr>
                <w:rFonts w:ascii="Times New Roman" w:eastAsiaTheme="majorEastAsia" w:hAnsi="Times New Roman" w:cs="Times New Roman"/>
                <w:kern w:val="0"/>
                <w:sz w:val="24"/>
                <w:szCs w:val="24"/>
              </w:rPr>
            </w:pPr>
          </w:p>
        </w:tc>
      </w:tr>
      <w:tr w:rsidR="006B3C2E" w:rsidRPr="00BD1A4C" w14:paraId="08D729F3" w14:textId="77777777" w:rsidTr="006B3C2E">
        <w:trPr>
          <w:trHeight w:val="4497"/>
          <w:jc w:val="center"/>
        </w:trPr>
        <w:tc>
          <w:tcPr>
            <w:tcW w:w="9286" w:type="dxa"/>
          </w:tcPr>
          <w:p w14:paraId="6A2D67F5" w14:textId="77777777" w:rsidR="006B3C2E" w:rsidRPr="00BD1A4C" w:rsidRDefault="006B3C2E" w:rsidP="006B3C2E">
            <w:pPr>
              <w:spacing w:line="400" w:lineRule="exact"/>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lastRenderedPageBreak/>
              <w:t>预审意见</w:t>
            </w:r>
          </w:p>
          <w:p w14:paraId="6AFA032F" w14:textId="77777777" w:rsidR="006B3C2E" w:rsidRPr="00BD1A4C" w:rsidRDefault="006B3C2E" w:rsidP="006B3C2E">
            <w:pPr>
              <w:spacing w:line="400" w:lineRule="exact"/>
              <w:rPr>
                <w:rFonts w:ascii="Times New Roman" w:eastAsiaTheme="majorEastAsia" w:hAnsi="Times New Roman" w:cs="Times New Roman"/>
                <w:sz w:val="24"/>
                <w:szCs w:val="24"/>
              </w:rPr>
            </w:pPr>
          </w:p>
          <w:p w14:paraId="14591278" w14:textId="77777777" w:rsidR="006B3C2E" w:rsidRPr="00BD1A4C" w:rsidRDefault="006B3C2E" w:rsidP="006B3C2E">
            <w:pPr>
              <w:spacing w:line="400" w:lineRule="exact"/>
              <w:rPr>
                <w:rFonts w:ascii="Times New Roman" w:eastAsiaTheme="majorEastAsia" w:hAnsi="Times New Roman" w:cs="Times New Roman"/>
                <w:sz w:val="24"/>
                <w:szCs w:val="24"/>
              </w:rPr>
            </w:pPr>
          </w:p>
          <w:p w14:paraId="38264AC1" w14:textId="77777777" w:rsidR="006B3C2E" w:rsidRPr="00BD1A4C" w:rsidRDefault="006B3C2E" w:rsidP="006B3C2E">
            <w:pPr>
              <w:spacing w:line="400" w:lineRule="exact"/>
              <w:rPr>
                <w:rFonts w:ascii="Times New Roman" w:eastAsiaTheme="majorEastAsia" w:hAnsi="Times New Roman" w:cs="Times New Roman"/>
                <w:sz w:val="24"/>
                <w:szCs w:val="24"/>
              </w:rPr>
            </w:pPr>
          </w:p>
          <w:p w14:paraId="300E9AB1" w14:textId="77777777" w:rsidR="006B3C2E" w:rsidRPr="00BD1A4C" w:rsidRDefault="006B3C2E" w:rsidP="006B3C2E">
            <w:pPr>
              <w:spacing w:line="400" w:lineRule="exact"/>
              <w:rPr>
                <w:rFonts w:ascii="Times New Roman" w:eastAsiaTheme="majorEastAsia" w:hAnsi="Times New Roman" w:cs="Times New Roman"/>
                <w:sz w:val="24"/>
                <w:szCs w:val="24"/>
              </w:rPr>
            </w:pPr>
          </w:p>
          <w:p w14:paraId="3B514434" w14:textId="77777777" w:rsidR="006B3C2E" w:rsidRPr="00BD1A4C" w:rsidRDefault="006B3C2E" w:rsidP="006B3C2E">
            <w:pPr>
              <w:spacing w:line="400" w:lineRule="exact"/>
              <w:rPr>
                <w:rFonts w:ascii="Times New Roman" w:eastAsiaTheme="majorEastAsia" w:hAnsi="Times New Roman" w:cs="Times New Roman"/>
                <w:sz w:val="24"/>
                <w:szCs w:val="24"/>
              </w:rPr>
            </w:pPr>
          </w:p>
          <w:p w14:paraId="37B258CE" w14:textId="77777777" w:rsidR="006B3C2E" w:rsidRPr="00BD1A4C" w:rsidRDefault="006B3C2E" w:rsidP="006B3C2E">
            <w:pPr>
              <w:spacing w:line="400" w:lineRule="exact"/>
              <w:rPr>
                <w:rFonts w:ascii="Times New Roman" w:eastAsiaTheme="majorEastAsia" w:hAnsi="Times New Roman" w:cs="Times New Roman"/>
                <w:sz w:val="24"/>
                <w:szCs w:val="24"/>
              </w:rPr>
            </w:pPr>
          </w:p>
          <w:p w14:paraId="5005AF7A" w14:textId="77777777" w:rsidR="006B3C2E" w:rsidRPr="00BD1A4C" w:rsidRDefault="006B3C2E" w:rsidP="006B3C2E">
            <w:pPr>
              <w:spacing w:line="400" w:lineRule="exact"/>
              <w:rPr>
                <w:rFonts w:ascii="Times New Roman" w:eastAsiaTheme="majorEastAsia" w:hAnsi="Times New Roman" w:cs="Times New Roman"/>
                <w:sz w:val="24"/>
                <w:szCs w:val="24"/>
              </w:rPr>
            </w:pPr>
          </w:p>
          <w:p w14:paraId="0529B098" w14:textId="77777777" w:rsidR="006B3C2E" w:rsidRPr="00BD1A4C" w:rsidRDefault="006B3C2E" w:rsidP="006B3C2E">
            <w:pPr>
              <w:spacing w:line="400" w:lineRule="exact"/>
              <w:rPr>
                <w:rFonts w:ascii="Times New Roman" w:eastAsiaTheme="majorEastAsia" w:hAnsi="Times New Roman" w:cs="Times New Roman"/>
                <w:sz w:val="24"/>
                <w:szCs w:val="24"/>
              </w:rPr>
            </w:pPr>
          </w:p>
          <w:p w14:paraId="2B685F75" w14:textId="77777777" w:rsidR="006B3C2E" w:rsidRPr="00BD1A4C" w:rsidRDefault="006B3C2E" w:rsidP="006B3C2E">
            <w:pPr>
              <w:spacing w:line="400" w:lineRule="exact"/>
              <w:rPr>
                <w:rFonts w:ascii="Times New Roman" w:eastAsiaTheme="majorEastAsia" w:hAnsi="Times New Roman" w:cs="Times New Roman"/>
                <w:sz w:val="24"/>
                <w:szCs w:val="24"/>
              </w:rPr>
            </w:pPr>
          </w:p>
          <w:p w14:paraId="5E22D3BC" w14:textId="77777777" w:rsidR="006B3C2E" w:rsidRPr="00BD1A4C" w:rsidRDefault="006B3C2E" w:rsidP="006B3C2E">
            <w:pPr>
              <w:spacing w:line="400" w:lineRule="exact"/>
              <w:rPr>
                <w:rFonts w:ascii="Times New Roman" w:eastAsiaTheme="majorEastAsia" w:hAnsi="Times New Roman" w:cs="Times New Roman"/>
                <w:sz w:val="24"/>
                <w:szCs w:val="24"/>
              </w:rPr>
            </w:pPr>
          </w:p>
          <w:p w14:paraId="7921B107" w14:textId="77777777" w:rsidR="006B3C2E" w:rsidRPr="00BD1A4C" w:rsidRDefault="006B3C2E" w:rsidP="006B3C2E">
            <w:pPr>
              <w:spacing w:line="400" w:lineRule="exact"/>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 xml:space="preserve">                                                  </w:t>
            </w:r>
            <w:r w:rsidRPr="00BD1A4C">
              <w:rPr>
                <w:rFonts w:ascii="Times New Roman" w:eastAsiaTheme="majorEastAsia" w:hAnsi="Times New Roman" w:cs="Times New Roman"/>
                <w:sz w:val="24"/>
                <w:szCs w:val="24"/>
              </w:rPr>
              <w:t>公</w:t>
            </w:r>
            <w:r w:rsidRPr="00BD1A4C">
              <w:rPr>
                <w:rFonts w:ascii="Times New Roman" w:eastAsiaTheme="majorEastAsia" w:hAnsi="Times New Roman" w:cs="Times New Roman"/>
                <w:sz w:val="24"/>
                <w:szCs w:val="24"/>
              </w:rPr>
              <w:t xml:space="preserve">  </w:t>
            </w:r>
            <w:r w:rsidRPr="00BD1A4C">
              <w:rPr>
                <w:rFonts w:ascii="Times New Roman" w:eastAsiaTheme="majorEastAsia" w:hAnsi="Times New Roman" w:cs="Times New Roman"/>
                <w:sz w:val="24"/>
                <w:szCs w:val="24"/>
              </w:rPr>
              <w:t>章</w:t>
            </w:r>
          </w:p>
          <w:p w14:paraId="1C9162AA" w14:textId="77777777" w:rsidR="006B3C2E" w:rsidRPr="00BD1A4C" w:rsidRDefault="006B3C2E" w:rsidP="006B3C2E">
            <w:pPr>
              <w:spacing w:line="400" w:lineRule="exact"/>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 xml:space="preserve">  </w:t>
            </w:r>
            <w:r w:rsidRPr="00BD1A4C">
              <w:rPr>
                <w:rFonts w:ascii="Times New Roman" w:eastAsiaTheme="majorEastAsia" w:hAnsi="Times New Roman" w:cs="Times New Roman"/>
                <w:sz w:val="24"/>
                <w:szCs w:val="24"/>
              </w:rPr>
              <w:t>经办人：</w:t>
            </w:r>
            <w:r w:rsidRPr="00BD1A4C">
              <w:rPr>
                <w:rFonts w:ascii="Times New Roman" w:eastAsiaTheme="majorEastAsia" w:hAnsi="Times New Roman" w:cs="Times New Roman"/>
                <w:sz w:val="24"/>
                <w:szCs w:val="24"/>
              </w:rPr>
              <w:t xml:space="preserve">                                        </w:t>
            </w:r>
            <w:r w:rsidRPr="00BD1A4C">
              <w:rPr>
                <w:rFonts w:ascii="Times New Roman" w:eastAsiaTheme="majorEastAsia" w:hAnsi="Times New Roman" w:cs="Times New Roman"/>
                <w:sz w:val="24"/>
                <w:szCs w:val="24"/>
              </w:rPr>
              <w:t>年</w:t>
            </w:r>
            <w:r w:rsidRPr="00BD1A4C">
              <w:rPr>
                <w:rFonts w:ascii="Times New Roman" w:eastAsiaTheme="majorEastAsia" w:hAnsi="Times New Roman" w:cs="Times New Roman"/>
                <w:sz w:val="24"/>
                <w:szCs w:val="24"/>
              </w:rPr>
              <w:t xml:space="preserve">   </w:t>
            </w:r>
            <w:r w:rsidRPr="00BD1A4C">
              <w:rPr>
                <w:rFonts w:ascii="Times New Roman" w:eastAsiaTheme="majorEastAsia" w:hAnsi="Times New Roman" w:cs="Times New Roman"/>
                <w:sz w:val="24"/>
                <w:szCs w:val="24"/>
              </w:rPr>
              <w:t>月</w:t>
            </w:r>
            <w:r w:rsidRPr="00BD1A4C">
              <w:rPr>
                <w:rFonts w:ascii="Times New Roman" w:eastAsiaTheme="majorEastAsia" w:hAnsi="Times New Roman" w:cs="Times New Roman"/>
                <w:sz w:val="24"/>
                <w:szCs w:val="24"/>
              </w:rPr>
              <w:t xml:space="preserve">   </w:t>
            </w:r>
            <w:r w:rsidRPr="00BD1A4C">
              <w:rPr>
                <w:rFonts w:ascii="Times New Roman" w:eastAsiaTheme="majorEastAsia" w:hAnsi="Times New Roman" w:cs="Times New Roman"/>
                <w:sz w:val="24"/>
                <w:szCs w:val="24"/>
              </w:rPr>
              <w:t>日</w:t>
            </w:r>
          </w:p>
          <w:p w14:paraId="1082D6D2" w14:textId="77777777" w:rsidR="006B3C2E" w:rsidRPr="00BD1A4C" w:rsidRDefault="006B3C2E" w:rsidP="006B3C2E">
            <w:pPr>
              <w:spacing w:line="400" w:lineRule="exact"/>
              <w:rPr>
                <w:rFonts w:ascii="Times New Roman" w:eastAsiaTheme="majorEastAsia" w:hAnsi="Times New Roman" w:cs="Times New Roman"/>
                <w:sz w:val="24"/>
                <w:szCs w:val="24"/>
              </w:rPr>
            </w:pPr>
          </w:p>
          <w:p w14:paraId="0677FF93" w14:textId="77777777" w:rsidR="006B3C2E" w:rsidRPr="00BD1A4C" w:rsidRDefault="006B3C2E" w:rsidP="006B3C2E">
            <w:pPr>
              <w:spacing w:line="400" w:lineRule="exact"/>
              <w:rPr>
                <w:rFonts w:ascii="Times New Roman" w:eastAsiaTheme="majorEastAsia" w:hAnsi="Times New Roman" w:cs="Times New Roman"/>
                <w:sz w:val="24"/>
                <w:szCs w:val="24"/>
              </w:rPr>
            </w:pPr>
          </w:p>
          <w:p w14:paraId="4494503E" w14:textId="77777777" w:rsidR="006B3C2E" w:rsidRPr="00BD1A4C" w:rsidRDefault="006B3C2E" w:rsidP="006B3C2E">
            <w:pPr>
              <w:spacing w:line="400" w:lineRule="exact"/>
              <w:rPr>
                <w:rFonts w:ascii="Times New Roman" w:eastAsiaTheme="majorEastAsia" w:hAnsi="Times New Roman" w:cs="Times New Roman"/>
                <w:sz w:val="24"/>
                <w:szCs w:val="24"/>
              </w:rPr>
            </w:pPr>
          </w:p>
        </w:tc>
      </w:tr>
      <w:tr w:rsidR="006B3C2E" w:rsidRPr="00BD1A4C" w14:paraId="14D81E1F" w14:textId="77777777" w:rsidTr="006B3C2E">
        <w:trPr>
          <w:trHeight w:val="7152"/>
          <w:jc w:val="center"/>
        </w:trPr>
        <w:tc>
          <w:tcPr>
            <w:tcW w:w="9286" w:type="dxa"/>
          </w:tcPr>
          <w:p w14:paraId="4171176F" w14:textId="77777777" w:rsidR="006B3C2E" w:rsidRPr="00BD1A4C" w:rsidRDefault="006B3C2E" w:rsidP="006B3C2E">
            <w:pPr>
              <w:spacing w:line="400" w:lineRule="exact"/>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下一级环境保护主管部门审查意见：</w:t>
            </w:r>
          </w:p>
          <w:p w14:paraId="2A9CD418" w14:textId="77777777" w:rsidR="006B3C2E" w:rsidRPr="00BD1A4C" w:rsidRDefault="006B3C2E" w:rsidP="006B3C2E">
            <w:pPr>
              <w:spacing w:line="400" w:lineRule="exact"/>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 xml:space="preserve">                                               </w:t>
            </w:r>
          </w:p>
          <w:p w14:paraId="5D815D3B" w14:textId="77777777" w:rsidR="006B3C2E" w:rsidRPr="00BD1A4C" w:rsidRDefault="006B3C2E" w:rsidP="006B3C2E">
            <w:pPr>
              <w:spacing w:line="400" w:lineRule="exact"/>
              <w:rPr>
                <w:rFonts w:ascii="Times New Roman" w:eastAsiaTheme="majorEastAsia" w:hAnsi="Times New Roman" w:cs="Times New Roman"/>
                <w:sz w:val="24"/>
                <w:szCs w:val="24"/>
              </w:rPr>
            </w:pPr>
          </w:p>
          <w:p w14:paraId="46E28955" w14:textId="77777777" w:rsidR="006B3C2E" w:rsidRDefault="006B3C2E" w:rsidP="006B3C2E">
            <w:pPr>
              <w:spacing w:line="400" w:lineRule="exact"/>
              <w:rPr>
                <w:rFonts w:ascii="Times New Roman" w:eastAsiaTheme="majorEastAsia" w:hAnsi="Times New Roman" w:cs="Times New Roman"/>
                <w:sz w:val="24"/>
                <w:szCs w:val="24"/>
              </w:rPr>
            </w:pPr>
          </w:p>
          <w:p w14:paraId="7BBB671B" w14:textId="77777777" w:rsidR="00145E43" w:rsidRPr="00BD1A4C" w:rsidRDefault="00145E43" w:rsidP="006B3C2E">
            <w:pPr>
              <w:spacing w:line="400" w:lineRule="exact"/>
              <w:rPr>
                <w:rFonts w:ascii="Times New Roman" w:eastAsiaTheme="majorEastAsia" w:hAnsi="Times New Roman" w:cs="Times New Roman"/>
                <w:sz w:val="24"/>
                <w:szCs w:val="24"/>
              </w:rPr>
            </w:pPr>
          </w:p>
          <w:p w14:paraId="5F6F5FDB" w14:textId="77777777" w:rsidR="006B3C2E" w:rsidRPr="00BD1A4C" w:rsidRDefault="006B3C2E" w:rsidP="006B3C2E">
            <w:pPr>
              <w:spacing w:line="400" w:lineRule="exact"/>
              <w:rPr>
                <w:rFonts w:ascii="Times New Roman" w:eastAsiaTheme="majorEastAsia" w:hAnsi="Times New Roman" w:cs="Times New Roman"/>
                <w:sz w:val="24"/>
                <w:szCs w:val="24"/>
              </w:rPr>
            </w:pPr>
          </w:p>
          <w:p w14:paraId="4EBD47DF" w14:textId="77777777" w:rsidR="006B3C2E" w:rsidRPr="00BD1A4C" w:rsidRDefault="006B3C2E" w:rsidP="006B3C2E">
            <w:pPr>
              <w:spacing w:line="400" w:lineRule="exact"/>
              <w:rPr>
                <w:rFonts w:ascii="Times New Roman" w:eastAsiaTheme="majorEastAsia" w:hAnsi="Times New Roman" w:cs="Times New Roman"/>
                <w:sz w:val="24"/>
                <w:szCs w:val="24"/>
              </w:rPr>
            </w:pPr>
          </w:p>
          <w:p w14:paraId="4E7B24C1" w14:textId="77777777" w:rsidR="006B3C2E" w:rsidRPr="00BD1A4C" w:rsidRDefault="006B3C2E" w:rsidP="006B3C2E">
            <w:pPr>
              <w:spacing w:line="400" w:lineRule="exact"/>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 xml:space="preserve">                                              </w:t>
            </w:r>
          </w:p>
          <w:p w14:paraId="653DEBC9" w14:textId="77777777" w:rsidR="006B3C2E" w:rsidRPr="00BD1A4C" w:rsidRDefault="006B3C2E" w:rsidP="006B3C2E">
            <w:pPr>
              <w:spacing w:line="400" w:lineRule="exact"/>
              <w:rPr>
                <w:rFonts w:ascii="Times New Roman" w:eastAsiaTheme="majorEastAsia" w:hAnsi="Times New Roman" w:cs="Times New Roman"/>
                <w:sz w:val="24"/>
                <w:szCs w:val="24"/>
              </w:rPr>
            </w:pPr>
          </w:p>
          <w:p w14:paraId="138B5889" w14:textId="77777777" w:rsidR="006B3C2E" w:rsidRPr="00BD1A4C" w:rsidRDefault="006B3C2E" w:rsidP="006B3C2E">
            <w:pPr>
              <w:spacing w:line="400" w:lineRule="exact"/>
              <w:rPr>
                <w:rFonts w:ascii="Times New Roman" w:eastAsiaTheme="majorEastAsia" w:hAnsi="Times New Roman" w:cs="Times New Roman"/>
                <w:sz w:val="24"/>
                <w:szCs w:val="24"/>
              </w:rPr>
            </w:pPr>
          </w:p>
          <w:p w14:paraId="63D0436E" w14:textId="77777777" w:rsidR="006B3C2E" w:rsidRPr="00BD1A4C" w:rsidRDefault="006B3C2E" w:rsidP="006B3C2E">
            <w:pPr>
              <w:spacing w:line="400" w:lineRule="exact"/>
              <w:rPr>
                <w:rFonts w:ascii="Times New Roman" w:eastAsiaTheme="majorEastAsia" w:hAnsi="Times New Roman" w:cs="Times New Roman"/>
                <w:sz w:val="24"/>
                <w:szCs w:val="24"/>
              </w:rPr>
            </w:pPr>
          </w:p>
          <w:p w14:paraId="47B7ADA0" w14:textId="77777777" w:rsidR="006B3C2E" w:rsidRPr="00BD1A4C" w:rsidRDefault="006B3C2E" w:rsidP="006B3C2E">
            <w:pPr>
              <w:spacing w:line="400" w:lineRule="exact"/>
              <w:ind w:firstLineChars="2200" w:firstLine="5280"/>
              <w:rPr>
                <w:rFonts w:ascii="Times New Roman" w:eastAsiaTheme="majorEastAsia" w:hAnsi="Times New Roman" w:cs="Times New Roman"/>
                <w:sz w:val="24"/>
                <w:szCs w:val="24"/>
              </w:rPr>
            </w:pPr>
          </w:p>
          <w:p w14:paraId="6C8CA4B8" w14:textId="77777777" w:rsidR="006B3C2E" w:rsidRPr="00BD1A4C" w:rsidRDefault="006B3C2E" w:rsidP="006B3C2E">
            <w:pPr>
              <w:spacing w:line="400" w:lineRule="exact"/>
              <w:ind w:firstLineChars="1900" w:firstLine="4560"/>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 xml:space="preserve"> </w:t>
            </w:r>
            <w:r w:rsidRPr="00BD1A4C">
              <w:rPr>
                <w:rFonts w:ascii="Times New Roman" w:eastAsiaTheme="majorEastAsia" w:hAnsi="Times New Roman" w:cs="Times New Roman"/>
                <w:sz w:val="24"/>
                <w:szCs w:val="24"/>
              </w:rPr>
              <w:t>公</w:t>
            </w:r>
            <w:r w:rsidRPr="00BD1A4C">
              <w:rPr>
                <w:rFonts w:ascii="Times New Roman" w:eastAsiaTheme="majorEastAsia" w:hAnsi="Times New Roman" w:cs="Times New Roman"/>
                <w:sz w:val="24"/>
                <w:szCs w:val="24"/>
              </w:rPr>
              <w:t xml:space="preserve">  </w:t>
            </w:r>
            <w:r w:rsidRPr="00BD1A4C">
              <w:rPr>
                <w:rFonts w:ascii="Times New Roman" w:eastAsiaTheme="majorEastAsia" w:hAnsi="Times New Roman" w:cs="Times New Roman"/>
                <w:sz w:val="24"/>
                <w:szCs w:val="24"/>
              </w:rPr>
              <w:t>章</w:t>
            </w:r>
          </w:p>
          <w:p w14:paraId="6A981FA0" w14:textId="77777777" w:rsidR="006B3C2E" w:rsidRPr="00BD1A4C" w:rsidRDefault="006B3C2E" w:rsidP="006B3C2E">
            <w:pPr>
              <w:spacing w:line="400" w:lineRule="exact"/>
              <w:rPr>
                <w:rFonts w:ascii="Times New Roman" w:eastAsiaTheme="majorEastAsia" w:hAnsi="Times New Roman" w:cs="Times New Roman"/>
                <w:sz w:val="24"/>
                <w:szCs w:val="24"/>
              </w:rPr>
            </w:pPr>
          </w:p>
          <w:p w14:paraId="3D1C73A6" w14:textId="77777777" w:rsidR="006B3C2E" w:rsidRDefault="006B3C2E" w:rsidP="006B3C2E">
            <w:pPr>
              <w:spacing w:line="400" w:lineRule="exact"/>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经办人：</w:t>
            </w:r>
            <w:r w:rsidRPr="00BD1A4C">
              <w:rPr>
                <w:rFonts w:ascii="Times New Roman" w:eastAsiaTheme="majorEastAsia" w:hAnsi="Times New Roman" w:cs="Times New Roman"/>
                <w:sz w:val="24"/>
                <w:szCs w:val="24"/>
              </w:rPr>
              <w:t xml:space="preserve">                                        </w:t>
            </w:r>
            <w:r w:rsidRPr="00BD1A4C">
              <w:rPr>
                <w:rFonts w:ascii="Times New Roman" w:eastAsiaTheme="majorEastAsia" w:hAnsi="Times New Roman" w:cs="Times New Roman"/>
                <w:sz w:val="24"/>
                <w:szCs w:val="24"/>
              </w:rPr>
              <w:t>年</w:t>
            </w:r>
            <w:r w:rsidRPr="00BD1A4C">
              <w:rPr>
                <w:rFonts w:ascii="Times New Roman" w:eastAsiaTheme="majorEastAsia" w:hAnsi="Times New Roman" w:cs="Times New Roman"/>
                <w:sz w:val="24"/>
                <w:szCs w:val="24"/>
              </w:rPr>
              <w:t xml:space="preserve">   </w:t>
            </w:r>
            <w:r w:rsidRPr="00BD1A4C">
              <w:rPr>
                <w:rFonts w:ascii="Times New Roman" w:eastAsiaTheme="majorEastAsia" w:hAnsi="Times New Roman" w:cs="Times New Roman"/>
                <w:sz w:val="24"/>
                <w:szCs w:val="24"/>
              </w:rPr>
              <w:t>月</w:t>
            </w:r>
            <w:r w:rsidRPr="00BD1A4C">
              <w:rPr>
                <w:rFonts w:ascii="Times New Roman" w:eastAsiaTheme="majorEastAsia" w:hAnsi="Times New Roman" w:cs="Times New Roman"/>
                <w:sz w:val="24"/>
                <w:szCs w:val="24"/>
              </w:rPr>
              <w:t xml:space="preserve">   </w:t>
            </w:r>
            <w:r w:rsidRPr="00BD1A4C">
              <w:rPr>
                <w:rFonts w:ascii="Times New Roman" w:eastAsiaTheme="majorEastAsia" w:hAnsi="Times New Roman" w:cs="Times New Roman"/>
                <w:sz w:val="24"/>
                <w:szCs w:val="24"/>
              </w:rPr>
              <w:t>日</w:t>
            </w:r>
          </w:p>
          <w:p w14:paraId="570583A0" w14:textId="77777777" w:rsidR="006B4169" w:rsidRPr="006B4169" w:rsidRDefault="006B4169" w:rsidP="006B4169">
            <w:pPr>
              <w:rPr>
                <w:rFonts w:ascii="Times New Roman" w:eastAsiaTheme="majorEastAsia" w:hAnsi="Times New Roman" w:cs="Times New Roman"/>
                <w:sz w:val="24"/>
                <w:szCs w:val="24"/>
              </w:rPr>
            </w:pPr>
          </w:p>
          <w:p w14:paraId="13A4183D" w14:textId="77777777" w:rsidR="006B4169" w:rsidRDefault="006B4169" w:rsidP="006B4169">
            <w:pPr>
              <w:rPr>
                <w:rFonts w:ascii="Times New Roman" w:eastAsiaTheme="majorEastAsia" w:hAnsi="Times New Roman" w:cs="Times New Roman"/>
                <w:sz w:val="24"/>
                <w:szCs w:val="24"/>
              </w:rPr>
            </w:pPr>
          </w:p>
          <w:p w14:paraId="20C6C348" w14:textId="77777777" w:rsidR="006B4169" w:rsidRDefault="006B4169" w:rsidP="006B4169">
            <w:pPr>
              <w:tabs>
                <w:tab w:val="left" w:pos="689"/>
              </w:tabs>
              <w:rPr>
                <w:rFonts w:ascii="Times New Roman" w:eastAsiaTheme="majorEastAsia" w:hAnsi="Times New Roman" w:cs="Times New Roman"/>
                <w:sz w:val="24"/>
                <w:szCs w:val="24"/>
              </w:rPr>
            </w:pPr>
            <w:r>
              <w:rPr>
                <w:rFonts w:ascii="Times New Roman" w:eastAsiaTheme="majorEastAsia" w:hAnsi="Times New Roman" w:cs="Times New Roman"/>
                <w:sz w:val="24"/>
                <w:szCs w:val="24"/>
              </w:rPr>
              <w:tab/>
            </w:r>
          </w:p>
          <w:p w14:paraId="690235D5" w14:textId="043E5C21" w:rsidR="006B4169" w:rsidRPr="006B4169" w:rsidRDefault="006B4169" w:rsidP="006B4169">
            <w:pPr>
              <w:tabs>
                <w:tab w:val="left" w:pos="689"/>
              </w:tabs>
              <w:rPr>
                <w:rFonts w:ascii="Times New Roman" w:eastAsiaTheme="majorEastAsia" w:hAnsi="Times New Roman" w:cs="Times New Roman"/>
                <w:sz w:val="24"/>
                <w:szCs w:val="24"/>
              </w:rPr>
            </w:pPr>
          </w:p>
        </w:tc>
      </w:tr>
      <w:tr w:rsidR="006B3C2E" w:rsidRPr="00BD1A4C" w14:paraId="66F01000" w14:textId="77777777" w:rsidTr="006B3C2E">
        <w:trPr>
          <w:trHeight w:val="13383"/>
          <w:jc w:val="center"/>
        </w:trPr>
        <w:tc>
          <w:tcPr>
            <w:tcW w:w="9286" w:type="dxa"/>
          </w:tcPr>
          <w:p w14:paraId="42085AC3" w14:textId="77777777" w:rsidR="006B3C2E" w:rsidRPr="00BD1A4C" w:rsidRDefault="006B3C2E" w:rsidP="006B3C2E">
            <w:pPr>
              <w:spacing w:line="600" w:lineRule="exact"/>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lastRenderedPageBreak/>
              <w:t>审批意见：</w:t>
            </w:r>
          </w:p>
          <w:p w14:paraId="558EB9F7" w14:textId="77777777" w:rsidR="006B3C2E" w:rsidRPr="00BD1A4C" w:rsidRDefault="006B3C2E" w:rsidP="006B3C2E">
            <w:pPr>
              <w:spacing w:line="2648" w:lineRule="exact"/>
              <w:rPr>
                <w:rFonts w:ascii="Times New Roman" w:eastAsiaTheme="majorEastAsia" w:hAnsi="Times New Roman" w:cs="Times New Roman"/>
                <w:sz w:val="24"/>
                <w:szCs w:val="24"/>
              </w:rPr>
            </w:pPr>
          </w:p>
          <w:p w14:paraId="5F810B60" w14:textId="77777777" w:rsidR="006B3C2E" w:rsidRPr="00BD1A4C" w:rsidRDefault="006B3C2E" w:rsidP="006B3C2E">
            <w:pPr>
              <w:spacing w:line="600" w:lineRule="exact"/>
              <w:rPr>
                <w:rFonts w:ascii="Times New Roman" w:eastAsiaTheme="majorEastAsia" w:hAnsi="Times New Roman" w:cs="Times New Roman"/>
                <w:sz w:val="24"/>
                <w:szCs w:val="24"/>
              </w:rPr>
            </w:pPr>
          </w:p>
          <w:p w14:paraId="749E4920" w14:textId="77777777" w:rsidR="006B3C2E" w:rsidRPr="00BD1A4C" w:rsidRDefault="006B3C2E" w:rsidP="006B3C2E">
            <w:pPr>
              <w:spacing w:line="600" w:lineRule="exact"/>
              <w:rPr>
                <w:rFonts w:ascii="Times New Roman" w:eastAsiaTheme="majorEastAsia" w:hAnsi="Times New Roman" w:cs="Times New Roman"/>
                <w:sz w:val="24"/>
                <w:szCs w:val="24"/>
              </w:rPr>
            </w:pPr>
          </w:p>
          <w:p w14:paraId="77683600" w14:textId="77777777" w:rsidR="006B3C2E" w:rsidRPr="00BD1A4C" w:rsidRDefault="006B3C2E" w:rsidP="006B3C2E">
            <w:pPr>
              <w:spacing w:line="600" w:lineRule="exact"/>
              <w:rPr>
                <w:rFonts w:ascii="Times New Roman" w:eastAsiaTheme="majorEastAsia" w:hAnsi="Times New Roman" w:cs="Times New Roman"/>
                <w:sz w:val="24"/>
                <w:szCs w:val="24"/>
              </w:rPr>
            </w:pPr>
          </w:p>
          <w:p w14:paraId="73EC950F" w14:textId="77777777" w:rsidR="006B3C2E" w:rsidRPr="00BD1A4C" w:rsidRDefault="006B3C2E" w:rsidP="006B3C2E">
            <w:pPr>
              <w:spacing w:line="600" w:lineRule="exact"/>
              <w:rPr>
                <w:rFonts w:ascii="Times New Roman" w:eastAsiaTheme="majorEastAsia" w:hAnsi="Times New Roman" w:cs="Times New Roman"/>
                <w:sz w:val="24"/>
                <w:szCs w:val="24"/>
              </w:rPr>
            </w:pPr>
          </w:p>
          <w:p w14:paraId="561F526A" w14:textId="77777777" w:rsidR="006B3C2E" w:rsidRPr="00BD1A4C" w:rsidRDefault="006B3C2E" w:rsidP="006B3C2E">
            <w:pPr>
              <w:spacing w:line="600" w:lineRule="exact"/>
              <w:rPr>
                <w:rFonts w:ascii="Times New Roman" w:eastAsiaTheme="majorEastAsia" w:hAnsi="Times New Roman" w:cs="Times New Roman"/>
                <w:sz w:val="24"/>
                <w:szCs w:val="24"/>
              </w:rPr>
            </w:pPr>
          </w:p>
          <w:p w14:paraId="0AA990FD" w14:textId="77777777" w:rsidR="006B3C2E" w:rsidRPr="00BD1A4C" w:rsidRDefault="006B3C2E" w:rsidP="006B3C2E">
            <w:pPr>
              <w:spacing w:line="600" w:lineRule="exact"/>
              <w:rPr>
                <w:rFonts w:ascii="Times New Roman" w:eastAsiaTheme="majorEastAsia" w:hAnsi="Times New Roman" w:cs="Times New Roman"/>
                <w:sz w:val="24"/>
                <w:szCs w:val="24"/>
              </w:rPr>
            </w:pPr>
          </w:p>
          <w:p w14:paraId="262C03A4" w14:textId="77777777" w:rsidR="006B3C2E" w:rsidRPr="00BD1A4C" w:rsidRDefault="006B3C2E" w:rsidP="006B3C2E">
            <w:pPr>
              <w:spacing w:line="600" w:lineRule="exact"/>
              <w:rPr>
                <w:rFonts w:ascii="Times New Roman" w:eastAsiaTheme="majorEastAsia" w:hAnsi="Times New Roman" w:cs="Times New Roman"/>
                <w:sz w:val="24"/>
                <w:szCs w:val="24"/>
              </w:rPr>
            </w:pPr>
          </w:p>
          <w:p w14:paraId="01947A3B" w14:textId="77777777" w:rsidR="006B3C2E" w:rsidRPr="00BD1A4C" w:rsidRDefault="006B3C2E" w:rsidP="006B3C2E">
            <w:pPr>
              <w:spacing w:line="600" w:lineRule="exact"/>
              <w:rPr>
                <w:rFonts w:ascii="Times New Roman" w:eastAsiaTheme="majorEastAsia" w:hAnsi="Times New Roman" w:cs="Times New Roman"/>
                <w:sz w:val="24"/>
                <w:szCs w:val="24"/>
              </w:rPr>
            </w:pPr>
          </w:p>
          <w:p w14:paraId="3821E022" w14:textId="77777777" w:rsidR="006B3C2E" w:rsidRPr="00BD1A4C" w:rsidRDefault="006B3C2E" w:rsidP="006B3C2E">
            <w:pPr>
              <w:spacing w:line="600" w:lineRule="exact"/>
              <w:rPr>
                <w:rFonts w:ascii="Times New Roman" w:eastAsiaTheme="majorEastAsia" w:hAnsi="Times New Roman" w:cs="Times New Roman"/>
                <w:sz w:val="24"/>
                <w:szCs w:val="24"/>
              </w:rPr>
            </w:pPr>
          </w:p>
          <w:p w14:paraId="06A042C3" w14:textId="77777777" w:rsidR="006B3C2E" w:rsidRPr="00BD1A4C" w:rsidRDefault="006B3C2E" w:rsidP="006B3C2E">
            <w:pPr>
              <w:spacing w:line="600" w:lineRule="exact"/>
              <w:rPr>
                <w:rFonts w:ascii="Times New Roman" w:eastAsiaTheme="majorEastAsia" w:hAnsi="Times New Roman" w:cs="Times New Roman"/>
                <w:sz w:val="24"/>
                <w:szCs w:val="24"/>
              </w:rPr>
            </w:pPr>
          </w:p>
          <w:p w14:paraId="4D2DD994" w14:textId="77777777" w:rsidR="006B3C2E" w:rsidRPr="00BD1A4C" w:rsidRDefault="006B3C2E" w:rsidP="006B3C2E">
            <w:pPr>
              <w:spacing w:line="600" w:lineRule="exact"/>
              <w:rPr>
                <w:rFonts w:ascii="Times New Roman" w:eastAsiaTheme="majorEastAsia" w:hAnsi="Times New Roman" w:cs="Times New Roman"/>
                <w:sz w:val="24"/>
                <w:szCs w:val="24"/>
              </w:rPr>
            </w:pPr>
          </w:p>
          <w:p w14:paraId="7300D915" w14:textId="77777777" w:rsidR="006B3C2E" w:rsidRPr="00BD1A4C" w:rsidRDefault="006B3C2E" w:rsidP="006B3C2E">
            <w:pPr>
              <w:spacing w:line="600" w:lineRule="exact"/>
              <w:rPr>
                <w:rFonts w:ascii="Times New Roman" w:eastAsiaTheme="majorEastAsia" w:hAnsi="Times New Roman" w:cs="Times New Roman"/>
                <w:sz w:val="24"/>
                <w:szCs w:val="24"/>
              </w:rPr>
            </w:pPr>
          </w:p>
          <w:p w14:paraId="0294DE10" w14:textId="77777777" w:rsidR="006B3C2E" w:rsidRPr="00BD1A4C" w:rsidRDefault="006B3C2E" w:rsidP="006B3C2E">
            <w:pPr>
              <w:spacing w:line="600" w:lineRule="exact"/>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 xml:space="preserve">                                                </w:t>
            </w:r>
            <w:r w:rsidRPr="00BD1A4C">
              <w:rPr>
                <w:rFonts w:ascii="Times New Roman" w:eastAsiaTheme="majorEastAsia" w:hAnsi="Times New Roman" w:cs="Times New Roman"/>
                <w:sz w:val="24"/>
                <w:szCs w:val="24"/>
              </w:rPr>
              <w:t>公</w:t>
            </w:r>
            <w:r w:rsidRPr="00BD1A4C">
              <w:rPr>
                <w:rFonts w:ascii="Times New Roman" w:eastAsiaTheme="majorEastAsia" w:hAnsi="Times New Roman" w:cs="Times New Roman"/>
                <w:sz w:val="24"/>
                <w:szCs w:val="24"/>
              </w:rPr>
              <w:t xml:space="preserve">   </w:t>
            </w:r>
            <w:r w:rsidRPr="00BD1A4C">
              <w:rPr>
                <w:rFonts w:ascii="Times New Roman" w:eastAsiaTheme="majorEastAsia" w:hAnsi="Times New Roman" w:cs="Times New Roman"/>
                <w:sz w:val="24"/>
                <w:szCs w:val="24"/>
              </w:rPr>
              <w:t>章</w:t>
            </w:r>
          </w:p>
          <w:p w14:paraId="2417C0CA" w14:textId="77777777" w:rsidR="006B3C2E" w:rsidRPr="00BD1A4C" w:rsidRDefault="006B3C2E" w:rsidP="006B3C2E">
            <w:pPr>
              <w:spacing w:line="600" w:lineRule="exact"/>
              <w:rPr>
                <w:rFonts w:ascii="Times New Roman" w:eastAsiaTheme="majorEastAsia" w:hAnsi="Times New Roman" w:cs="Times New Roman"/>
                <w:sz w:val="24"/>
                <w:szCs w:val="24"/>
              </w:rPr>
            </w:pPr>
          </w:p>
          <w:p w14:paraId="3E4BC8F9" w14:textId="77777777" w:rsidR="006B3C2E" w:rsidRPr="00BD1A4C" w:rsidRDefault="006B3C2E" w:rsidP="006B3C2E">
            <w:pPr>
              <w:spacing w:line="600" w:lineRule="exact"/>
              <w:rPr>
                <w:rFonts w:ascii="Times New Roman" w:eastAsiaTheme="majorEastAsia" w:hAnsi="Times New Roman" w:cs="Times New Roman"/>
                <w:sz w:val="24"/>
                <w:szCs w:val="24"/>
              </w:rPr>
            </w:pPr>
            <w:r w:rsidRPr="00BD1A4C">
              <w:rPr>
                <w:rFonts w:ascii="Times New Roman" w:eastAsiaTheme="majorEastAsia" w:hAnsi="Times New Roman" w:cs="Times New Roman"/>
                <w:sz w:val="24"/>
                <w:szCs w:val="24"/>
              </w:rPr>
              <w:t xml:space="preserve">  </w:t>
            </w:r>
            <w:r w:rsidRPr="00BD1A4C">
              <w:rPr>
                <w:rFonts w:ascii="Times New Roman" w:eastAsiaTheme="majorEastAsia" w:hAnsi="Times New Roman" w:cs="Times New Roman"/>
                <w:sz w:val="24"/>
                <w:szCs w:val="24"/>
              </w:rPr>
              <w:t>经办人：</w:t>
            </w:r>
            <w:r w:rsidRPr="00BD1A4C">
              <w:rPr>
                <w:rFonts w:ascii="Times New Roman" w:eastAsiaTheme="majorEastAsia" w:hAnsi="Times New Roman" w:cs="Times New Roman"/>
                <w:sz w:val="24"/>
                <w:szCs w:val="24"/>
              </w:rPr>
              <w:t xml:space="preserve">                                      </w:t>
            </w:r>
            <w:r w:rsidRPr="00BD1A4C">
              <w:rPr>
                <w:rFonts w:ascii="Times New Roman" w:eastAsiaTheme="majorEastAsia" w:hAnsi="Times New Roman" w:cs="Times New Roman"/>
                <w:sz w:val="24"/>
                <w:szCs w:val="24"/>
              </w:rPr>
              <w:t>年</w:t>
            </w:r>
            <w:r w:rsidRPr="00BD1A4C">
              <w:rPr>
                <w:rFonts w:ascii="Times New Roman" w:eastAsiaTheme="majorEastAsia" w:hAnsi="Times New Roman" w:cs="Times New Roman"/>
                <w:sz w:val="24"/>
                <w:szCs w:val="24"/>
              </w:rPr>
              <w:t xml:space="preserve">   </w:t>
            </w:r>
            <w:r w:rsidRPr="00BD1A4C">
              <w:rPr>
                <w:rFonts w:ascii="Times New Roman" w:eastAsiaTheme="majorEastAsia" w:hAnsi="Times New Roman" w:cs="Times New Roman"/>
                <w:sz w:val="24"/>
                <w:szCs w:val="24"/>
              </w:rPr>
              <w:t>月</w:t>
            </w:r>
            <w:r w:rsidRPr="00BD1A4C">
              <w:rPr>
                <w:rFonts w:ascii="Times New Roman" w:eastAsiaTheme="majorEastAsia" w:hAnsi="Times New Roman" w:cs="Times New Roman"/>
                <w:sz w:val="24"/>
                <w:szCs w:val="24"/>
              </w:rPr>
              <w:t xml:space="preserve">   </w:t>
            </w:r>
            <w:r w:rsidRPr="00BD1A4C">
              <w:rPr>
                <w:rFonts w:ascii="Times New Roman" w:eastAsiaTheme="majorEastAsia" w:hAnsi="Times New Roman" w:cs="Times New Roman"/>
                <w:sz w:val="24"/>
                <w:szCs w:val="24"/>
              </w:rPr>
              <w:t>日</w:t>
            </w:r>
          </w:p>
          <w:p w14:paraId="7C69BCCA" w14:textId="77777777" w:rsidR="006B3C2E" w:rsidRPr="00BD1A4C" w:rsidRDefault="006B3C2E" w:rsidP="006B3C2E">
            <w:pPr>
              <w:spacing w:line="520" w:lineRule="exact"/>
              <w:rPr>
                <w:rFonts w:ascii="Times New Roman" w:eastAsiaTheme="majorEastAsia" w:hAnsi="Times New Roman" w:cs="Times New Roman"/>
                <w:sz w:val="24"/>
                <w:szCs w:val="24"/>
              </w:rPr>
            </w:pPr>
          </w:p>
          <w:p w14:paraId="7F7C8465" w14:textId="119FF723" w:rsidR="006B4169" w:rsidRPr="00BD1A4C" w:rsidRDefault="006B4169" w:rsidP="00D93C5A">
            <w:pPr>
              <w:spacing w:beforeLines="50" w:before="156" w:afterLines="40" w:after="124" w:line="520" w:lineRule="exact"/>
              <w:rPr>
                <w:rFonts w:ascii="Times New Roman" w:eastAsiaTheme="majorEastAsia" w:hAnsi="Times New Roman" w:cs="Times New Roman"/>
                <w:sz w:val="24"/>
                <w:szCs w:val="24"/>
              </w:rPr>
            </w:pPr>
          </w:p>
        </w:tc>
      </w:tr>
    </w:tbl>
    <w:p w14:paraId="22A2ACD7" w14:textId="0BCB3509" w:rsidR="00EA43CF" w:rsidRPr="00BD1A4C" w:rsidRDefault="00EA43CF" w:rsidP="004D7C24">
      <w:pPr>
        <w:spacing w:line="360" w:lineRule="auto"/>
        <w:outlineLvl w:val="0"/>
        <w:rPr>
          <w:rFonts w:ascii="Times New Roman" w:eastAsiaTheme="majorEastAsia" w:hAnsi="Times New Roman" w:cs="Times New Roman"/>
        </w:rPr>
      </w:pPr>
    </w:p>
    <w:sectPr w:rsidR="00EA43CF" w:rsidRPr="00BD1A4C">
      <w:pgSz w:w="11906" w:h="16838"/>
      <w:pgMar w:top="1440" w:right="1418" w:bottom="1440" w:left="1418" w:header="851" w:footer="992" w:gutter="0"/>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148C0" w16cex:dateUtc="2020-04-15T00:48:00Z"/>
  <w16cex:commentExtensible w16cex:durableId="224148D1" w16cex:dateUtc="2020-04-15T00:48:00Z"/>
  <w16cex:commentExtensible w16cex:durableId="22419756" w16cex:dateUtc="2020-04-15T06:23:00Z"/>
  <w16cex:commentExtensible w16cex:durableId="22414A1B" w16cex:dateUtc="2020-04-15T00:53:00Z"/>
  <w16cex:commentExtensible w16cex:durableId="224149B5" w16cex:dateUtc="2020-04-15T00:52:00Z"/>
  <w16cex:commentExtensible w16cex:durableId="22414A39" w16cex:dateUtc="2020-04-15T00:54:00Z"/>
  <w16cex:commentExtensible w16cex:durableId="22414A5A" w16cex:dateUtc="2020-04-15T00:54:00Z"/>
  <w16cex:commentExtensible w16cex:durableId="22414B06" w16cex:dateUtc="2020-04-15T00:57:00Z"/>
  <w16cex:commentExtensible w16cex:durableId="22414B4C" w16cex:dateUtc="2020-04-15T00:58:00Z"/>
  <w16cex:commentExtensible w16cex:durableId="22414B95" w16cex:dateUtc="2020-04-15T01:00:00Z"/>
  <w16cex:commentExtensible w16cex:durableId="22414BDB" w16cex:dateUtc="2020-04-15T01:01:00Z"/>
  <w16cex:commentExtensible w16cex:durableId="22414C9D" w16cex:dateUtc="2020-04-15T01:04:00Z"/>
  <w16cex:commentExtensible w16cex:durableId="22414CB9" w16cex:dateUtc="2020-04-15T01:04:00Z"/>
  <w16cex:commentExtensible w16cex:durableId="22414CE1" w16cex:dateUtc="2020-04-15T01:05:00Z"/>
  <w16cex:commentExtensible w16cex:durableId="22414D31" w16cex:dateUtc="2020-04-15T01:06:00Z"/>
  <w16cex:commentExtensible w16cex:durableId="224162C0" w16cex:dateUtc="2020-04-15T02:38:00Z"/>
  <w16cex:commentExtensible w16cex:durableId="22416299" w16cex:dateUtc="2020-04-15T02:38:00Z"/>
  <w16cex:commentExtensible w16cex:durableId="224167DA" w16cex:dateUtc="2020-04-15T03:00:00Z"/>
  <w16cex:commentExtensible w16cex:durableId="224166C4" w16cex:dateUtc="2020-04-15T02:56:00Z"/>
  <w16cex:commentExtensible w16cex:durableId="224167C6" w16cex:dateUtc="2020-04-15T03:00:00Z"/>
  <w16cex:commentExtensible w16cex:durableId="2241682A" w16cex:dateUtc="2020-04-15T03:02:00Z"/>
  <w16cex:commentExtensible w16cex:durableId="22416864" w16cex:dateUtc="2020-04-15T03:03:00Z"/>
  <w16cex:commentExtensible w16cex:durableId="22416872" w16cex:dateUtc="2020-04-15T03:03:00Z"/>
  <w16cex:commentExtensible w16cex:durableId="2241686F" w16cex:dateUtc="2020-04-15T03:03:00Z"/>
  <w16cex:commentExtensible w16cex:durableId="22417401" w16cex:dateUtc="2020-04-15T03:52:00Z"/>
  <w16cex:commentExtensible w16cex:durableId="22416892" w16cex:dateUtc="2020-04-15T03:03:00Z"/>
  <w16cex:commentExtensible w16cex:durableId="224168B1" w16cex:dateUtc="2020-04-15T03:04:00Z"/>
  <w16cex:commentExtensible w16cex:durableId="224168D1" w16cex:dateUtc="2020-04-15T03:04:00Z"/>
  <w16cex:commentExtensible w16cex:durableId="2241744A" w16cex:dateUtc="2020-04-15T03:53:00Z"/>
  <w16cex:commentExtensible w16cex:durableId="22416B27" w16cex:dateUtc="2020-04-15T03:14:00Z"/>
  <w16cex:commentExtensible w16cex:durableId="22416ACD" w16cex:dateUtc="2020-04-15T03:13:00Z"/>
  <w16cex:commentExtensible w16cex:durableId="22416B59" w16cex:dateUtc="2020-04-15T03:15:00Z"/>
  <w16cex:commentExtensible w16cex:durableId="22416B44" w16cex:dateUtc="2020-04-15T03:15:00Z"/>
  <w16cex:commentExtensible w16cex:durableId="22416B79" w16cex:dateUtc="2020-04-15T03:16:00Z"/>
  <w16cex:commentExtensible w16cex:durableId="22416C62" w16cex:dateUtc="2020-04-15T03:20:00Z"/>
  <w16cex:commentExtensible w16cex:durableId="22416CDD" w16cex:dateUtc="2020-04-15T03:22:00Z"/>
  <w16cex:commentExtensible w16cex:durableId="22416D24" w16cex:dateUtc="2020-04-15T03:23:00Z"/>
  <w16cex:commentExtensible w16cex:durableId="2241746E" w16cex:dateUtc="2020-04-15T03:54:00Z"/>
  <w16cex:commentExtensible w16cex:durableId="224197DB" w16cex:dateUtc="2020-04-15T06:25:00Z"/>
  <w16cex:commentExtensible w16cex:durableId="224174E2" w16cex:dateUtc="2020-04-15T03:56:00Z"/>
  <w16cex:commentExtensible w16cex:durableId="224174E8" w16cex:dateUtc="2020-04-15T03:56:00Z"/>
  <w16cex:commentExtensible w16cex:durableId="22417585" w16cex:dateUtc="2020-04-15T03:59:00Z"/>
  <w16cex:commentExtensible w16cex:durableId="2241759E" w16cex:dateUtc="2020-04-15T03:59:00Z"/>
  <w16cex:commentExtensible w16cex:durableId="22419872" w16cex:dateUtc="2020-04-15T06:28:00Z"/>
  <w16cex:commentExtensible w16cex:durableId="22419921" w16cex:dateUtc="2020-04-15T06:30:00Z"/>
  <w16cex:commentExtensible w16cex:durableId="22419CD5" w16cex:dateUtc="2020-04-15T06:46:00Z"/>
  <w16cex:commentExtensible w16cex:durableId="22419D4A" w16cex:dateUtc="2020-04-15T06:48:00Z"/>
  <w16cex:commentExtensible w16cex:durableId="22419DB3" w16cex:dateUtc="2020-04-15T06:50:00Z"/>
  <w16cex:commentExtensible w16cex:durableId="22419DFB" w16cex:dateUtc="2020-04-15T06:51:00Z"/>
  <w16cex:commentExtensible w16cex:durableId="22419E00" w16cex:dateUtc="2020-04-15T06:51:00Z"/>
  <w16cex:commentExtensible w16cex:durableId="22419E07" w16cex:dateUtc="2020-04-15T06:51:00Z"/>
  <w16cex:commentExtensible w16cex:durableId="22419E0F" w16cex:dateUtc="2020-04-15T06:51:00Z"/>
  <w16cex:commentExtensible w16cex:durableId="22419E21" w16cex:dateUtc="2020-04-15T06:52:00Z"/>
  <w16cex:commentExtensible w16cex:durableId="22419E2E" w16cex:dateUtc="2020-04-15T06:52:00Z"/>
  <w16cex:commentExtensible w16cex:durableId="22419E60" w16cex:dateUtc="2020-04-15T06:53:00Z"/>
  <w16cex:commentExtensible w16cex:durableId="22419E72" w16cex:dateUtc="2020-04-15T06:53:00Z"/>
  <w16cex:commentExtensible w16cex:durableId="22419EE9" w16cex:dateUtc="2020-04-15T06:55:00Z"/>
  <w16cex:commentExtensible w16cex:durableId="2241A5A2" w16cex:dateUtc="2020-04-15T07:24:00Z"/>
  <w16cex:commentExtensible w16cex:durableId="22419F79" w16cex:dateUtc="2020-04-15T06:58:00Z"/>
  <w16cex:commentExtensible w16cex:durableId="22419F87" w16cex:dateUtc="2020-04-15T06:58:00Z"/>
  <w16cex:commentExtensible w16cex:durableId="2241A758" w16cex:dateUtc="2020-04-15T07:31:00Z"/>
  <w16cex:commentExtensible w16cex:durableId="2241A68D" w16cex:dateUtc="2020-04-15T07:28:00Z"/>
  <w16cex:commentExtensible w16cex:durableId="2241A765" w16cex:dateUtc="2020-04-15T07:31:00Z"/>
  <w16cex:commentExtensible w16cex:durableId="2241A770" w16cex:dateUtc="2020-04-15T07:32:00Z"/>
  <w16cex:commentExtensible w16cex:durableId="2241A782" w16cex:dateUtc="2020-04-15T07:32:00Z"/>
  <w16cex:commentExtensible w16cex:durableId="2241A786" w16cex:dateUtc="2020-04-15T07:32:00Z"/>
  <w16cex:commentExtensible w16cex:durableId="2241A790" w16cex:dateUtc="2020-04-15T07:32:00Z"/>
  <w16cex:commentExtensible w16cex:durableId="2241A793" w16cex:dateUtc="2020-04-15T07:32:00Z"/>
  <w16cex:commentExtensible w16cex:durableId="2241A7A0" w16cex:dateUtc="2020-04-15T07:32:00Z"/>
  <w16cex:commentExtensible w16cex:durableId="2241A7BF" w16cex:dateUtc="2020-04-15T07:33:00Z"/>
  <w16cex:commentExtensible w16cex:durableId="2241A8C9" w16cex:dateUtc="2020-04-15T07:37:00Z"/>
  <w16cex:commentExtensible w16cex:durableId="2241A80A" w16cex:dateUtc="2020-04-15T07:34:00Z"/>
  <w16cex:commentExtensible w16cex:durableId="2241A8F5" w16cex:dateUtc="2020-04-15T07:38:00Z"/>
  <w16cex:commentExtensible w16cex:durableId="2241A93E" w16cex:dateUtc="2020-04-15T07:39:00Z"/>
  <w16cex:commentExtensible w16cex:durableId="2241A955" w16cex:dateUtc="2020-04-15T07:40:00Z"/>
  <w16cex:commentExtensible w16cex:durableId="2241A95E" w16cex:dateUtc="2020-04-15T07:40:00Z"/>
  <w16cex:commentExtensible w16cex:durableId="2241A978" w16cex:dateUtc="2020-04-15T07: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9F749" w14:textId="77777777" w:rsidR="00E36388" w:rsidRDefault="00E36388">
      <w:r>
        <w:separator/>
      </w:r>
    </w:p>
  </w:endnote>
  <w:endnote w:type="continuationSeparator" w:id="0">
    <w:p w14:paraId="766C88A8" w14:textId="77777777" w:rsidR="00E36388" w:rsidRDefault="00E36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立体宋体-10Point">
    <w:altName w:val="黑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NewRomanPSMT">
    <w:altName w:val="Times New Roman"/>
    <w:charset w:val="00"/>
    <w:family w:val="auto"/>
    <w:pitch w:val="default"/>
    <w:sig w:usb0="00000003" w:usb1="00000000" w:usb2="00000000" w:usb3="00000000" w:csb0="00000001" w:csb1="00000000"/>
  </w:font>
  <w:font w:name="楷体_GB2312">
    <w:altName w:val="楷体"/>
    <w:panose1 w:val="00000000000000000000"/>
    <w:charset w:val="86"/>
    <w:family w:val="roman"/>
    <w:notTrueType/>
    <w:pitch w:val="default"/>
    <w:sig w:usb0="00000001" w:usb1="080E0000" w:usb2="00000010" w:usb3="00000000" w:csb0="00040000" w:csb1="00000000"/>
  </w:font>
  <w:font w:name="Arial Unicode MS">
    <w:panose1 w:val="020B0604020202020204"/>
    <w:charset w:val="86"/>
    <w:family w:val="swiss"/>
    <w:pitch w:val="variable"/>
    <w:sig w:usb0="00000000" w:usb1="E9DFFFFF" w:usb2="0000003F" w:usb3="00000000" w:csb0="003F01FF" w:csb1="00000000"/>
  </w:font>
  <w:font w:name="文鼎CS中宋">
    <w:altName w:val="宋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体">
    <w:altName w:val="微软雅黑"/>
    <w:charset w:val="86"/>
    <w:family w:val="roman"/>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5ACFB" w14:textId="77777777" w:rsidR="002576D0" w:rsidRDefault="002576D0">
    <w:pPr>
      <w:pStyle w:val="affc"/>
      <w:framePr w:wrap="around" w:vAnchor="text" w:hAnchor="margin" w:xAlign="center" w:y="1"/>
      <w:rPr>
        <w:rStyle w:val="ad"/>
      </w:rPr>
    </w:pPr>
    <w:r>
      <w:fldChar w:fldCharType="begin"/>
    </w:r>
    <w:r>
      <w:rPr>
        <w:rStyle w:val="ad"/>
      </w:rPr>
      <w:instrText xml:space="preserve">PAGE  </w:instrText>
    </w:r>
    <w:r>
      <w:fldChar w:fldCharType="end"/>
    </w:r>
  </w:p>
  <w:p w14:paraId="6969FDBC" w14:textId="77777777" w:rsidR="002576D0" w:rsidRDefault="002576D0">
    <w:pPr>
      <w:pStyle w:val="aff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EF0F3" w14:textId="77777777" w:rsidR="002576D0" w:rsidRDefault="002576D0">
    <w:pPr>
      <w:pStyle w:val="affc"/>
      <w:jc w:val="center"/>
    </w:pPr>
    <w:r>
      <w:fldChar w:fldCharType="begin"/>
    </w:r>
    <w:r>
      <w:instrText xml:space="preserve"> PAGE   \* MERGEFORMAT </w:instrText>
    </w:r>
    <w:r>
      <w:fldChar w:fldCharType="separate"/>
    </w:r>
    <w:r w:rsidRPr="0030268B">
      <w:rPr>
        <w:noProof/>
        <w:lang w:val="zh-CN"/>
      </w:rPr>
      <w:t>69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01913" w14:textId="77777777" w:rsidR="00E36388" w:rsidRDefault="00E36388">
      <w:r>
        <w:separator/>
      </w:r>
    </w:p>
  </w:footnote>
  <w:footnote w:type="continuationSeparator" w:id="0">
    <w:p w14:paraId="0F4626C5" w14:textId="77777777" w:rsidR="00E36388" w:rsidRDefault="00E36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F179C" w14:textId="77777777" w:rsidR="002576D0" w:rsidRDefault="002576D0">
    <w:pPr>
      <w:pStyle w:val="aff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36E5C" w14:textId="77777777" w:rsidR="002576D0" w:rsidRDefault="002576D0">
    <w:pPr>
      <w:pStyle w:val="aff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51.75pt;height:21.75pt;visibility:visible;mso-wrap-style:square" o:bullet="t">
        <v:imagedata r:id="rId1" o:title=""/>
      </v:shape>
    </w:pict>
  </w:numPicBullet>
  <w:numPicBullet w:numPicBulletId="1">
    <w:pict>
      <v:shape id="_x0000_i1099" type="#_x0000_t75" style="width:51.75pt;height:21.75pt;visibility:visible;mso-wrap-style:square" o:bullet="t">
        <v:imagedata r:id="rId2" o:title=""/>
      </v:shape>
    </w:pict>
  </w:numPicBullet>
  <w:abstractNum w:abstractNumId="0" w15:restartNumberingAfterBreak="0">
    <w:nsid w:val="84F14126"/>
    <w:multiLevelType w:val="singleLevel"/>
    <w:tmpl w:val="84F14126"/>
    <w:lvl w:ilvl="0">
      <w:start w:val="2"/>
      <w:numFmt w:val="decimal"/>
      <w:suff w:val="nothing"/>
      <w:lvlText w:val="（%1）"/>
      <w:lvlJc w:val="left"/>
    </w:lvl>
  </w:abstractNum>
  <w:abstractNum w:abstractNumId="1" w15:restartNumberingAfterBreak="0">
    <w:nsid w:val="040A15CD"/>
    <w:multiLevelType w:val="multilevel"/>
    <w:tmpl w:val="040A15CD"/>
    <w:lvl w:ilvl="0">
      <w:start w:val="1"/>
      <w:numFmt w:val="none"/>
      <w:suff w:val="nothing"/>
      <w:lvlText w:val="　"/>
      <w:lvlJc w:val="left"/>
      <w:pPr>
        <w:ind w:left="-197" w:firstLine="0"/>
      </w:pPr>
      <w:rPr>
        <w:rFonts w:ascii="黑体" w:eastAsia="黑体" w:hAnsi="Times New Roman" w:hint="eastAsia"/>
        <w:b w:val="0"/>
        <w:i w:val="0"/>
        <w:sz w:val="21"/>
      </w:rPr>
    </w:lvl>
    <w:lvl w:ilvl="1">
      <w:start w:val="1"/>
      <w:numFmt w:val="decimal"/>
      <w:isLgl/>
      <w:suff w:val="nothing"/>
      <w:lvlText w:val="%2　"/>
      <w:lvlJc w:val="left"/>
      <w:pPr>
        <w:ind w:left="-197"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197" w:firstLine="0"/>
      </w:pPr>
      <w:rPr>
        <w:rFonts w:ascii="黑体" w:eastAsia="黑体" w:hAnsi="Times New Roman" w:hint="eastAsia"/>
        <w:b w:val="0"/>
        <w:i w:val="0"/>
        <w:sz w:val="21"/>
      </w:rPr>
    </w:lvl>
    <w:lvl w:ilvl="3">
      <w:start w:val="1"/>
      <w:numFmt w:val="decimal"/>
      <w:pStyle w:val="a0"/>
      <w:suff w:val="nothing"/>
      <w:lvlText w:val="%1%2.%3.%4　"/>
      <w:lvlJc w:val="left"/>
      <w:pPr>
        <w:ind w:left="-197" w:firstLine="0"/>
      </w:pPr>
      <w:rPr>
        <w:rFonts w:ascii="黑体" w:eastAsia="黑体" w:hAnsi="Times New Roman" w:hint="eastAsia"/>
        <w:b w:val="0"/>
        <w:i w:val="0"/>
        <w:sz w:val="21"/>
      </w:rPr>
    </w:lvl>
    <w:lvl w:ilvl="4">
      <w:start w:val="1"/>
      <w:numFmt w:val="decimal"/>
      <w:pStyle w:val="a1"/>
      <w:suff w:val="nothing"/>
      <w:lvlText w:val="%1%2.%3.%4.%5　"/>
      <w:lvlJc w:val="left"/>
      <w:pPr>
        <w:ind w:left="-197" w:firstLine="0"/>
      </w:pPr>
      <w:rPr>
        <w:rFonts w:ascii="黑体" w:eastAsia="黑体" w:hAnsi="Times New Roman" w:hint="eastAsia"/>
        <w:b w:val="0"/>
        <w:i w:val="0"/>
        <w:sz w:val="21"/>
      </w:rPr>
    </w:lvl>
    <w:lvl w:ilvl="5">
      <w:start w:val="1"/>
      <w:numFmt w:val="decimal"/>
      <w:pStyle w:val="a2"/>
      <w:suff w:val="nothing"/>
      <w:lvlText w:val="%1%2.%3.%4.%5.%6　"/>
      <w:lvlJc w:val="left"/>
      <w:pPr>
        <w:ind w:left="-197" w:firstLine="0"/>
      </w:pPr>
      <w:rPr>
        <w:rFonts w:ascii="黑体" w:eastAsia="黑体" w:hAnsi="Times New Roman" w:hint="eastAsia"/>
        <w:b w:val="0"/>
        <w:i w:val="0"/>
        <w:sz w:val="21"/>
      </w:rPr>
    </w:lvl>
    <w:lvl w:ilvl="6">
      <w:start w:val="1"/>
      <w:numFmt w:val="decimal"/>
      <w:pStyle w:val="a3"/>
      <w:suff w:val="nothing"/>
      <w:lvlText w:val="%1%2.%3.%4.%5.%6.%7　"/>
      <w:lvlJc w:val="left"/>
      <w:pPr>
        <w:ind w:left="-197" w:firstLine="0"/>
      </w:pPr>
      <w:rPr>
        <w:rFonts w:ascii="黑体" w:eastAsia="黑体" w:hAnsi="Times New Roman" w:hint="eastAsia"/>
        <w:b w:val="0"/>
        <w:i w:val="0"/>
        <w:sz w:val="21"/>
      </w:rPr>
    </w:lvl>
    <w:lvl w:ilvl="7">
      <w:start w:val="1"/>
      <w:numFmt w:val="decimal"/>
      <w:lvlText w:val="%1.%2.%3.%4.%5.%6.%7.%8"/>
      <w:lvlJc w:val="left"/>
      <w:pPr>
        <w:tabs>
          <w:tab w:val="num" w:pos="4197"/>
        </w:tabs>
        <w:ind w:left="4197" w:hanging="1418"/>
      </w:pPr>
      <w:rPr>
        <w:rFonts w:hint="eastAsia"/>
      </w:rPr>
    </w:lvl>
    <w:lvl w:ilvl="8">
      <w:start w:val="1"/>
      <w:numFmt w:val="decimal"/>
      <w:lvlText w:val="%1.%2.%3.%4.%5.%6.%7.%8.%9"/>
      <w:lvlJc w:val="left"/>
      <w:pPr>
        <w:tabs>
          <w:tab w:val="num" w:pos="4905"/>
        </w:tabs>
        <w:ind w:left="4905" w:hanging="1700"/>
      </w:pPr>
      <w:rPr>
        <w:rFonts w:hint="eastAsia"/>
      </w:rPr>
    </w:lvl>
  </w:abstractNum>
  <w:abstractNum w:abstractNumId="2" w15:restartNumberingAfterBreak="0">
    <w:nsid w:val="0EAF04A1"/>
    <w:multiLevelType w:val="hybridMultilevel"/>
    <w:tmpl w:val="C430F85E"/>
    <w:lvl w:ilvl="0" w:tplc="724E7CF8">
      <w:start w:val="1"/>
      <w:numFmt w:val="decimal"/>
      <w:lvlText w:val="（%1）"/>
      <w:lvlJc w:val="left"/>
      <w:pPr>
        <w:ind w:left="1200" w:hanging="720"/>
      </w:pPr>
      <w:rPr>
        <w:rFonts w:ascii="Times New Roman" w:eastAsia="宋体" w:hAnsi="Times New Roman"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100964B4"/>
    <w:multiLevelType w:val="hybridMultilevel"/>
    <w:tmpl w:val="81E49AF6"/>
    <w:lvl w:ilvl="0" w:tplc="89C85E56">
      <w:start w:val="1"/>
      <w:numFmt w:val="decimalEnclosedCircle"/>
      <w:lvlText w:val="%1"/>
      <w:lvlJc w:val="left"/>
      <w:pPr>
        <w:ind w:left="840" w:hanging="360"/>
      </w:pPr>
      <w:rPr>
        <w:rFonts w:asciiTheme="minorEastAsia" w:hAnsiTheme="minorEastAsia"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146054E7"/>
    <w:multiLevelType w:val="multilevel"/>
    <w:tmpl w:val="146054E7"/>
    <w:lvl w:ilvl="0">
      <w:start w:val="1"/>
      <w:numFmt w:val="decimal"/>
      <w:lvlText w:val="(%1)"/>
      <w:lvlJc w:val="left"/>
      <w:pPr>
        <w:tabs>
          <w:tab w:val="num" w:pos="1021"/>
        </w:tabs>
        <w:ind w:left="0" w:firstLine="567"/>
      </w:pPr>
      <w:rPr>
        <w:rFonts w:ascii="仿宋_GB2312" w:eastAsia="仿宋_GB2312" w:hint="eastAsia"/>
      </w:rPr>
    </w:lvl>
    <w:lvl w:ilvl="1">
      <w:start w:val="1"/>
      <w:numFmt w:val="decimal"/>
      <w:pStyle w:val="a4"/>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18EA10D3"/>
    <w:multiLevelType w:val="hybridMultilevel"/>
    <w:tmpl w:val="F86A9F22"/>
    <w:lvl w:ilvl="0" w:tplc="0F00E4D8">
      <w:start w:val="1"/>
      <w:numFmt w:val="decimalEnclosedCircle"/>
      <w:lvlText w:val="%1"/>
      <w:lvlJc w:val="left"/>
      <w:pPr>
        <w:ind w:left="840" w:hanging="360"/>
      </w:pPr>
      <w:rPr>
        <w:rFonts w:ascii="宋体" w:eastAsia="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1A794192"/>
    <w:multiLevelType w:val="hybridMultilevel"/>
    <w:tmpl w:val="418289B4"/>
    <w:lvl w:ilvl="0" w:tplc="85C8D4C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1D2544BC"/>
    <w:multiLevelType w:val="hybridMultilevel"/>
    <w:tmpl w:val="B9883C4A"/>
    <w:lvl w:ilvl="0" w:tplc="78E0CDE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22763FAF"/>
    <w:multiLevelType w:val="hybridMultilevel"/>
    <w:tmpl w:val="9CA26DCE"/>
    <w:lvl w:ilvl="0" w:tplc="8606333A">
      <w:start w:val="1"/>
      <w:numFmt w:val="decimalEnclosedCircle"/>
      <w:lvlText w:val="%1"/>
      <w:lvlJc w:val="left"/>
      <w:pPr>
        <w:ind w:left="840" w:hanging="360"/>
      </w:pPr>
      <w:rPr>
        <w:rFonts w:asciiTheme="minorEastAsia" w:hAnsiTheme="minorEastAsia"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306E36B7"/>
    <w:multiLevelType w:val="hybridMultilevel"/>
    <w:tmpl w:val="EBB8A030"/>
    <w:lvl w:ilvl="0" w:tplc="30DCC9BC">
      <w:start w:val="1"/>
      <w:numFmt w:val="decimalEnclosedCircle"/>
      <w:lvlText w:val="%1"/>
      <w:lvlJc w:val="left"/>
      <w:pPr>
        <w:ind w:left="840" w:hanging="360"/>
      </w:pPr>
      <w:rPr>
        <w:rFonts w:asciiTheme="majorEastAsia" w:hAnsiTheme="majorEastAsia"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315A0433"/>
    <w:multiLevelType w:val="hybridMultilevel"/>
    <w:tmpl w:val="FE26A462"/>
    <w:lvl w:ilvl="0" w:tplc="BA66750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351B0F4E"/>
    <w:multiLevelType w:val="hybridMultilevel"/>
    <w:tmpl w:val="F38E3AA0"/>
    <w:lvl w:ilvl="0" w:tplc="B8D2D1C4">
      <w:start w:val="1"/>
      <w:numFmt w:val="decimalEnclosedCircle"/>
      <w:lvlText w:val="%1"/>
      <w:lvlJc w:val="left"/>
      <w:pPr>
        <w:ind w:left="840" w:hanging="360"/>
      </w:pPr>
      <w:rPr>
        <w:rFonts w:asciiTheme="minorEastAsia" w:hAnsiTheme="minorEastAsia"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3D7A3382"/>
    <w:multiLevelType w:val="hybridMultilevel"/>
    <w:tmpl w:val="9578A614"/>
    <w:lvl w:ilvl="0" w:tplc="27843DA0">
      <w:start w:val="1"/>
      <w:numFmt w:val="decimal"/>
      <w:lvlText w:val="（%1）"/>
      <w:lvlJc w:val="left"/>
      <w:pPr>
        <w:ind w:left="1200" w:hanging="720"/>
      </w:pPr>
      <w:rPr>
        <w:rFonts w:ascii="Times New Roman" w:eastAsia="宋体" w:hAnsi="Times New Roman"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58725814"/>
    <w:multiLevelType w:val="singleLevel"/>
    <w:tmpl w:val="58725814"/>
    <w:lvl w:ilvl="0">
      <w:start w:val="1"/>
      <w:numFmt w:val="decimal"/>
      <w:suff w:val="nothing"/>
      <w:lvlText w:val="%1、"/>
      <w:lvlJc w:val="left"/>
    </w:lvl>
  </w:abstractNum>
  <w:abstractNum w:abstractNumId="14" w15:restartNumberingAfterBreak="0">
    <w:nsid w:val="5AC61BBC"/>
    <w:multiLevelType w:val="hybridMultilevel"/>
    <w:tmpl w:val="57B8B44E"/>
    <w:lvl w:ilvl="0" w:tplc="BE36A8F6">
      <w:start w:val="2"/>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5FFF0A2D"/>
    <w:multiLevelType w:val="hybridMultilevel"/>
    <w:tmpl w:val="17C2CDDA"/>
    <w:lvl w:ilvl="0" w:tplc="EC868210">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6B0E4F27"/>
    <w:multiLevelType w:val="hybridMultilevel"/>
    <w:tmpl w:val="587A948C"/>
    <w:lvl w:ilvl="0" w:tplc="3A8C7956">
      <w:start w:val="1"/>
      <w:numFmt w:val="decimal"/>
      <w:lvlText w:val="（%1）"/>
      <w:lvlJc w:val="left"/>
      <w:pPr>
        <w:ind w:left="1185" w:hanging="720"/>
      </w:pPr>
      <w:rPr>
        <w:rFonts w:ascii="Times New Roman" w:hAnsi="Times New Roman" w:cs="Times New Roman"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17" w15:restartNumberingAfterBreak="0">
    <w:nsid w:val="773A4DAF"/>
    <w:multiLevelType w:val="hybridMultilevel"/>
    <w:tmpl w:val="8CAE8FFA"/>
    <w:lvl w:ilvl="0" w:tplc="1C7ABD44">
      <w:start w:val="1"/>
      <w:numFmt w:val="decimalEnclosedCircle"/>
      <w:lvlText w:val="%1"/>
      <w:lvlJc w:val="left"/>
      <w:pPr>
        <w:ind w:left="840" w:hanging="360"/>
      </w:pPr>
      <w:rPr>
        <w:rFonts w:asciiTheme="minorEastAsia" w:hAnsiTheme="minorEastAsia"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1"/>
  </w:num>
  <w:num w:numId="3">
    <w:abstractNumId w:val="0"/>
  </w:num>
  <w:num w:numId="4">
    <w:abstractNumId w:val="10"/>
  </w:num>
  <w:num w:numId="5">
    <w:abstractNumId w:val="14"/>
  </w:num>
  <w:num w:numId="6">
    <w:abstractNumId w:val="7"/>
  </w:num>
  <w:num w:numId="7">
    <w:abstractNumId w:val="16"/>
  </w:num>
  <w:num w:numId="8">
    <w:abstractNumId w:val="2"/>
  </w:num>
  <w:num w:numId="9">
    <w:abstractNumId w:val="6"/>
  </w:num>
  <w:num w:numId="10">
    <w:abstractNumId w:val="12"/>
  </w:num>
  <w:num w:numId="11">
    <w:abstractNumId w:val="5"/>
  </w:num>
  <w:num w:numId="12">
    <w:abstractNumId w:val="15"/>
  </w:num>
  <w:num w:numId="13">
    <w:abstractNumId w:val="3"/>
  </w:num>
  <w:num w:numId="14">
    <w:abstractNumId w:val="8"/>
  </w:num>
  <w:num w:numId="15">
    <w:abstractNumId w:val="17"/>
  </w:num>
  <w:num w:numId="16">
    <w:abstractNumId w:val="11"/>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bordersDoNotSurroundHeader/>
  <w:bordersDoNotSurroundFooter/>
  <w:hideSpellingErrors/>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0DA"/>
    <w:rsid w:val="00000689"/>
    <w:rsid w:val="0000084C"/>
    <w:rsid w:val="00000CC1"/>
    <w:rsid w:val="00001046"/>
    <w:rsid w:val="0000195D"/>
    <w:rsid w:val="00004E28"/>
    <w:rsid w:val="00004E91"/>
    <w:rsid w:val="0000569A"/>
    <w:rsid w:val="000058F8"/>
    <w:rsid w:val="0000679E"/>
    <w:rsid w:val="000118DE"/>
    <w:rsid w:val="00012DC2"/>
    <w:rsid w:val="00013139"/>
    <w:rsid w:val="0001349A"/>
    <w:rsid w:val="00014F3F"/>
    <w:rsid w:val="00015303"/>
    <w:rsid w:val="00015316"/>
    <w:rsid w:val="00015D99"/>
    <w:rsid w:val="000220F3"/>
    <w:rsid w:val="000229F1"/>
    <w:rsid w:val="00022C05"/>
    <w:rsid w:val="0002469B"/>
    <w:rsid w:val="00025F84"/>
    <w:rsid w:val="00026543"/>
    <w:rsid w:val="00026713"/>
    <w:rsid w:val="00026840"/>
    <w:rsid w:val="0002711F"/>
    <w:rsid w:val="00027DE6"/>
    <w:rsid w:val="0003038E"/>
    <w:rsid w:val="000309CA"/>
    <w:rsid w:val="0003259E"/>
    <w:rsid w:val="00033893"/>
    <w:rsid w:val="00033A8D"/>
    <w:rsid w:val="00034802"/>
    <w:rsid w:val="000353A0"/>
    <w:rsid w:val="00035662"/>
    <w:rsid w:val="00035743"/>
    <w:rsid w:val="00036B99"/>
    <w:rsid w:val="00040E0F"/>
    <w:rsid w:val="000417FF"/>
    <w:rsid w:val="00041B8F"/>
    <w:rsid w:val="00041D34"/>
    <w:rsid w:val="00042734"/>
    <w:rsid w:val="00043511"/>
    <w:rsid w:val="00044403"/>
    <w:rsid w:val="0004467B"/>
    <w:rsid w:val="00045202"/>
    <w:rsid w:val="00045DB6"/>
    <w:rsid w:val="000474B0"/>
    <w:rsid w:val="00050585"/>
    <w:rsid w:val="00050AB2"/>
    <w:rsid w:val="00050D2D"/>
    <w:rsid w:val="000513E0"/>
    <w:rsid w:val="0005195B"/>
    <w:rsid w:val="00051A23"/>
    <w:rsid w:val="00051FE7"/>
    <w:rsid w:val="000526E3"/>
    <w:rsid w:val="00052768"/>
    <w:rsid w:val="00054260"/>
    <w:rsid w:val="00054286"/>
    <w:rsid w:val="00054F9F"/>
    <w:rsid w:val="00055398"/>
    <w:rsid w:val="0005729E"/>
    <w:rsid w:val="00057336"/>
    <w:rsid w:val="000602CF"/>
    <w:rsid w:val="00060539"/>
    <w:rsid w:val="00061019"/>
    <w:rsid w:val="0006277E"/>
    <w:rsid w:val="00063FF0"/>
    <w:rsid w:val="00064F19"/>
    <w:rsid w:val="00067746"/>
    <w:rsid w:val="000702D2"/>
    <w:rsid w:val="00072B46"/>
    <w:rsid w:val="000738AF"/>
    <w:rsid w:val="00074389"/>
    <w:rsid w:val="00076263"/>
    <w:rsid w:val="0007695D"/>
    <w:rsid w:val="000769D4"/>
    <w:rsid w:val="00077237"/>
    <w:rsid w:val="00080906"/>
    <w:rsid w:val="0008353C"/>
    <w:rsid w:val="00084631"/>
    <w:rsid w:val="0008706E"/>
    <w:rsid w:val="000904D1"/>
    <w:rsid w:val="00090665"/>
    <w:rsid w:val="0009152C"/>
    <w:rsid w:val="0009228F"/>
    <w:rsid w:val="000925DC"/>
    <w:rsid w:val="000935E4"/>
    <w:rsid w:val="000936EA"/>
    <w:rsid w:val="00096032"/>
    <w:rsid w:val="000A2ADD"/>
    <w:rsid w:val="000A35D7"/>
    <w:rsid w:val="000A4667"/>
    <w:rsid w:val="000A7FBD"/>
    <w:rsid w:val="000B092A"/>
    <w:rsid w:val="000B2AFD"/>
    <w:rsid w:val="000B5641"/>
    <w:rsid w:val="000C029C"/>
    <w:rsid w:val="000C1232"/>
    <w:rsid w:val="000C5104"/>
    <w:rsid w:val="000C7D3A"/>
    <w:rsid w:val="000C7F8C"/>
    <w:rsid w:val="000D3061"/>
    <w:rsid w:val="000D7222"/>
    <w:rsid w:val="000D799A"/>
    <w:rsid w:val="000E1AB1"/>
    <w:rsid w:val="000E46BA"/>
    <w:rsid w:val="000E7731"/>
    <w:rsid w:val="000E7E38"/>
    <w:rsid w:val="000F16C4"/>
    <w:rsid w:val="000F2E94"/>
    <w:rsid w:val="000F43E0"/>
    <w:rsid w:val="000F57A0"/>
    <w:rsid w:val="00101EFD"/>
    <w:rsid w:val="00105287"/>
    <w:rsid w:val="001056B9"/>
    <w:rsid w:val="001064F7"/>
    <w:rsid w:val="00111307"/>
    <w:rsid w:val="00115652"/>
    <w:rsid w:val="00115805"/>
    <w:rsid w:val="00117CCF"/>
    <w:rsid w:val="001215E1"/>
    <w:rsid w:val="001218FB"/>
    <w:rsid w:val="00122E3C"/>
    <w:rsid w:val="00123B75"/>
    <w:rsid w:val="00125478"/>
    <w:rsid w:val="00127EC6"/>
    <w:rsid w:val="00130A91"/>
    <w:rsid w:val="001317C5"/>
    <w:rsid w:val="00132138"/>
    <w:rsid w:val="00132C1A"/>
    <w:rsid w:val="0013319A"/>
    <w:rsid w:val="00134F46"/>
    <w:rsid w:val="00135B48"/>
    <w:rsid w:val="00135F7B"/>
    <w:rsid w:val="00136279"/>
    <w:rsid w:val="0013651C"/>
    <w:rsid w:val="00136A5B"/>
    <w:rsid w:val="00136CF5"/>
    <w:rsid w:val="00142161"/>
    <w:rsid w:val="00142B3B"/>
    <w:rsid w:val="001440FF"/>
    <w:rsid w:val="00145E43"/>
    <w:rsid w:val="00147D84"/>
    <w:rsid w:val="0015044A"/>
    <w:rsid w:val="00150AC0"/>
    <w:rsid w:val="00151558"/>
    <w:rsid w:val="001515FF"/>
    <w:rsid w:val="00151711"/>
    <w:rsid w:val="00151C20"/>
    <w:rsid w:val="001606E0"/>
    <w:rsid w:val="0016128D"/>
    <w:rsid w:val="00161785"/>
    <w:rsid w:val="001626DE"/>
    <w:rsid w:val="00162FCB"/>
    <w:rsid w:val="00163E6A"/>
    <w:rsid w:val="00164B3C"/>
    <w:rsid w:val="001669A2"/>
    <w:rsid w:val="001706A7"/>
    <w:rsid w:val="00172080"/>
    <w:rsid w:val="00173CD2"/>
    <w:rsid w:val="00175ECF"/>
    <w:rsid w:val="0017788D"/>
    <w:rsid w:val="001809E4"/>
    <w:rsid w:val="0018206F"/>
    <w:rsid w:val="00182453"/>
    <w:rsid w:val="00183F63"/>
    <w:rsid w:val="001853FE"/>
    <w:rsid w:val="00185AF8"/>
    <w:rsid w:val="00186139"/>
    <w:rsid w:val="00186362"/>
    <w:rsid w:val="001921E4"/>
    <w:rsid w:val="00192768"/>
    <w:rsid w:val="00192891"/>
    <w:rsid w:val="00193A5C"/>
    <w:rsid w:val="00193DD1"/>
    <w:rsid w:val="001951FA"/>
    <w:rsid w:val="0019546A"/>
    <w:rsid w:val="00195DB4"/>
    <w:rsid w:val="00195FB3"/>
    <w:rsid w:val="00196415"/>
    <w:rsid w:val="001969BE"/>
    <w:rsid w:val="001973C4"/>
    <w:rsid w:val="00197AFC"/>
    <w:rsid w:val="001A22BD"/>
    <w:rsid w:val="001A2B16"/>
    <w:rsid w:val="001A2DF4"/>
    <w:rsid w:val="001A5672"/>
    <w:rsid w:val="001B109B"/>
    <w:rsid w:val="001B21FE"/>
    <w:rsid w:val="001B2C2F"/>
    <w:rsid w:val="001B3BBC"/>
    <w:rsid w:val="001B4389"/>
    <w:rsid w:val="001B4AD8"/>
    <w:rsid w:val="001B686E"/>
    <w:rsid w:val="001B6AEC"/>
    <w:rsid w:val="001C03E0"/>
    <w:rsid w:val="001C0CBD"/>
    <w:rsid w:val="001C2C0C"/>
    <w:rsid w:val="001C5482"/>
    <w:rsid w:val="001C5D46"/>
    <w:rsid w:val="001C63F9"/>
    <w:rsid w:val="001C6AF9"/>
    <w:rsid w:val="001C78AA"/>
    <w:rsid w:val="001C78F5"/>
    <w:rsid w:val="001C7B96"/>
    <w:rsid w:val="001D00FF"/>
    <w:rsid w:val="001D0E3D"/>
    <w:rsid w:val="001D1055"/>
    <w:rsid w:val="001D22BC"/>
    <w:rsid w:val="001D3040"/>
    <w:rsid w:val="001D3511"/>
    <w:rsid w:val="001D5017"/>
    <w:rsid w:val="001D5A5D"/>
    <w:rsid w:val="001D6EAC"/>
    <w:rsid w:val="001D7CC9"/>
    <w:rsid w:val="001E0619"/>
    <w:rsid w:val="001E0797"/>
    <w:rsid w:val="001E08AD"/>
    <w:rsid w:val="001E1BC7"/>
    <w:rsid w:val="001E2004"/>
    <w:rsid w:val="001E37A9"/>
    <w:rsid w:val="001E4C41"/>
    <w:rsid w:val="001E5648"/>
    <w:rsid w:val="001E592D"/>
    <w:rsid w:val="001E60F5"/>
    <w:rsid w:val="001E6EF2"/>
    <w:rsid w:val="001E76FA"/>
    <w:rsid w:val="001E7E22"/>
    <w:rsid w:val="001E7EAE"/>
    <w:rsid w:val="001F0142"/>
    <w:rsid w:val="001F18DA"/>
    <w:rsid w:val="001F3F6D"/>
    <w:rsid w:val="001F48EC"/>
    <w:rsid w:val="001F5113"/>
    <w:rsid w:val="001F5E12"/>
    <w:rsid w:val="001F60E5"/>
    <w:rsid w:val="001F67BA"/>
    <w:rsid w:val="00200B56"/>
    <w:rsid w:val="0020152A"/>
    <w:rsid w:val="00201A63"/>
    <w:rsid w:val="00201F42"/>
    <w:rsid w:val="002025BF"/>
    <w:rsid w:val="002044F0"/>
    <w:rsid w:val="00204FD8"/>
    <w:rsid w:val="00210442"/>
    <w:rsid w:val="002123F7"/>
    <w:rsid w:val="00212D44"/>
    <w:rsid w:val="00212E8E"/>
    <w:rsid w:val="00213FE1"/>
    <w:rsid w:val="0021532F"/>
    <w:rsid w:val="00215E5A"/>
    <w:rsid w:val="0021754F"/>
    <w:rsid w:val="00217CE5"/>
    <w:rsid w:val="00217D88"/>
    <w:rsid w:val="002210EE"/>
    <w:rsid w:val="002215E8"/>
    <w:rsid w:val="00221AE6"/>
    <w:rsid w:val="00221EA4"/>
    <w:rsid w:val="002251F5"/>
    <w:rsid w:val="00230880"/>
    <w:rsid w:val="00231961"/>
    <w:rsid w:val="00232687"/>
    <w:rsid w:val="00232A3B"/>
    <w:rsid w:val="00232FB8"/>
    <w:rsid w:val="00234117"/>
    <w:rsid w:val="00235411"/>
    <w:rsid w:val="0023576C"/>
    <w:rsid w:val="00236E52"/>
    <w:rsid w:val="0023748A"/>
    <w:rsid w:val="00240C1F"/>
    <w:rsid w:val="00240C84"/>
    <w:rsid w:val="00242D29"/>
    <w:rsid w:val="002460F4"/>
    <w:rsid w:val="00247A95"/>
    <w:rsid w:val="0025006C"/>
    <w:rsid w:val="00250433"/>
    <w:rsid w:val="00250EF8"/>
    <w:rsid w:val="0025164C"/>
    <w:rsid w:val="0025191B"/>
    <w:rsid w:val="00251F37"/>
    <w:rsid w:val="00253634"/>
    <w:rsid w:val="0025370A"/>
    <w:rsid w:val="002548CF"/>
    <w:rsid w:val="00255F7E"/>
    <w:rsid w:val="002576D0"/>
    <w:rsid w:val="002600D3"/>
    <w:rsid w:val="00261B02"/>
    <w:rsid w:val="00261B24"/>
    <w:rsid w:val="00261B3C"/>
    <w:rsid w:val="002645AA"/>
    <w:rsid w:val="00265641"/>
    <w:rsid w:val="002667B5"/>
    <w:rsid w:val="002667FE"/>
    <w:rsid w:val="00267BA4"/>
    <w:rsid w:val="00270178"/>
    <w:rsid w:val="002704C1"/>
    <w:rsid w:val="0027066F"/>
    <w:rsid w:val="00270C6E"/>
    <w:rsid w:val="002710DB"/>
    <w:rsid w:val="002719B1"/>
    <w:rsid w:val="00272034"/>
    <w:rsid w:val="00272867"/>
    <w:rsid w:val="002728CC"/>
    <w:rsid w:val="00273987"/>
    <w:rsid w:val="00274840"/>
    <w:rsid w:val="00274E60"/>
    <w:rsid w:val="00276C86"/>
    <w:rsid w:val="00281902"/>
    <w:rsid w:val="002819F9"/>
    <w:rsid w:val="00283245"/>
    <w:rsid w:val="0028535C"/>
    <w:rsid w:val="00285C50"/>
    <w:rsid w:val="00286240"/>
    <w:rsid w:val="0028727A"/>
    <w:rsid w:val="00287ABB"/>
    <w:rsid w:val="00290790"/>
    <w:rsid w:val="00290EF2"/>
    <w:rsid w:val="00293317"/>
    <w:rsid w:val="002936F9"/>
    <w:rsid w:val="00293C39"/>
    <w:rsid w:val="00294509"/>
    <w:rsid w:val="00294BB8"/>
    <w:rsid w:val="00294BDF"/>
    <w:rsid w:val="00295186"/>
    <w:rsid w:val="002972E2"/>
    <w:rsid w:val="00297940"/>
    <w:rsid w:val="002A0FCD"/>
    <w:rsid w:val="002A196D"/>
    <w:rsid w:val="002A1D2B"/>
    <w:rsid w:val="002A34EB"/>
    <w:rsid w:val="002A35BF"/>
    <w:rsid w:val="002A41CD"/>
    <w:rsid w:val="002A424C"/>
    <w:rsid w:val="002A46BC"/>
    <w:rsid w:val="002A667C"/>
    <w:rsid w:val="002A7C92"/>
    <w:rsid w:val="002B0CF0"/>
    <w:rsid w:val="002B1A64"/>
    <w:rsid w:val="002B1DB4"/>
    <w:rsid w:val="002B2481"/>
    <w:rsid w:val="002B2909"/>
    <w:rsid w:val="002B462F"/>
    <w:rsid w:val="002B54AF"/>
    <w:rsid w:val="002B5559"/>
    <w:rsid w:val="002B67CD"/>
    <w:rsid w:val="002B6853"/>
    <w:rsid w:val="002B7224"/>
    <w:rsid w:val="002C0B94"/>
    <w:rsid w:val="002C241D"/>
    <w:rsid w:val="002C44A9"/>
    <w:rsid w:val="002C5CCA"/>
    <w:rsid w:val="002C5D10"/>
    <w:rsid w:val="002D331A"/>
    <w:rsid w:val="002D4084"/>
    <w:rsid w:val="002D59E1"/>
    <w:rsid w:val="002D59F6"/>
    <w:rsid w:val="002D5C2A"/>
    <w:rsid w:val="002D6C23"/>
    <w:rsid w:val="002E1D28"/>
    <w:rsid w:val="002E2079"/>
    <w:rsid w:val="002E25D5"/>
    <w:rsid w:val="002E2865"/>
    <w:rsid w:val="002E2AB1"/>
    <w:rsid w:val="002E2D3C"/>
    <w:rsid w:val="002E3675"/>
    <w:rsid w:val="002E3C39"/>
    <w:rsid w:val="002E47D3"/>
    <w:rsid w:val="002E492A"/>
    <w:rsid w:val="002E613E"/>
    <w:rsid w:val="002E662D"/>
    <w:rsid w:val="002E7D3A"/>
    <w:rsid w:val="002F09C5"/>
    <w:rsid w:val="002F0E06"/>
    <w:rsid w:val="002F54C4"/>
    <w:rsid w:val="002F5721"/>
    <w:rsid w:val="002F66C1"/>
    <w:rsid w:val="002F6A81"/>
    <w:rsid w:val="002F72A5"/>
    <w:rsid w:val="0030028B"/>
    <w:rsid w:val="00300EB3"/>
    <w:rsid w:val="0030260E"/>
    <w:rsid w:val="0030268B"/>
    <w:rsid w:val="003028D3"/>
    <w:rsid w:val="00302C1E"/>
    <w:rsid w:val="003034BA"/>
    <w:rsid w:val="00311209"/>
    <w:rsid w:val="0031302B"/>
    <w:rsid w:val="00313768"/>
    <w:rsid w:val="003144CB"/>
    <w:rsid w:val="00314AE0"/>
    <w:rsid w:val="00315DAC"/>
    <w:rsid w:val="00316281"/>
    <w:rsid w:val="00317E4D"/>
    <w:rsid w:val="00321C1D"/>
    <w:rsid w:val="00323DA3"/>
    <w:rsid w:val="00326527"/>
    <w:rsid w:val="0032720C"/>
    <w:rsid w:val="00331C8B"/>
    <w:rsid w:val="00332BD0"/>
    <w:rsid w:val="003341BF"/>
    <w:rsid w:val="0033433F"/>
    <w:rsid w:val="003345BA"/>
    <w:rsid w:val="003355B1"/>
    <w:rsid w:val="00336806"/>
    <w:rsid w:val="00336DC5"/>
    <w:rsid w:val="00336EA1"/>
    <w:rsid w:val="00341702"/>
    <w:rsid w:val="00343135"/>
    <w:rsid w:val="00344223"/>
    <w:rsid w:val="00344CC5"/>
    <w:rsid w:val="00345D14"/>
    <w:rsid w:val="003465E3"/>
    <w:rsid w:val="00346E04"/>
    <w:rsid w:val="003502A9"/>
    <w:rsid w:val="00350F94"/>
    <w:rsid w:val="0035154C"/>
    <w:rsid w:val="00352A32"/>
    <w:rsid w:val="00353231"/>
    <w:rsid w:val="00353CFD"/>
    <w:rsid w:val="00354EF9"/>
    <w:rsid w:val="00355329"/>
    <w:rsid w:val="00360D4A"/>
    <w:rsid w:val="003611DE"/>
    <w:rsid w:val="00361FDD"/>
    <w:rsid w:val="00362332"/>
    <w:rsid w:val="003626C6"/>
    <w:rsid w:val="003647F1"/>
    <w:rsid w:val="003653C4"/>
    <w:rsid w:val="0036588B"/>
    <w:rsid w:val="00367EF0"/>
    <w:rsid w:val="00367F3D"/>
    <w:rsid w:val="003705CF"/>
    <w:rsid w:val="00370D46"/>
    <w:rsid w:val="00371898"/>
    <w:rsid w:val="00372CCC"/>
    <w:rsid w:val="00373237"/>
    <w:rsid w:val="0037528C"/>
    <w:rsid w:val="00380C51"/>
    <w:rsid w:val="0038124F"/>
    <w:rsid w:val="003816CC"/>
    <w:rsid w:val="00382C9A"/>
    <w:rsid w:val="00382F77"/>
    <w:rsid w:val="00383846"/>
    <w:rsid w:val="0038472B"/>
    <w:rsid w:val="003848B4"/>
    <w:rsid w:val="00384F72"/>
    <w:rsid w:val="00384FE4"/>
    <w:rsid w:val="00385C28"/>
    <w:rsid w:val="00385CDE"/>
    <w:rsid w:val="0038655A"/>
    <w:rsid w:val="003877AA"/>
    <w:rsid w:val="00391D40"/>
    <w:rsid w:val="00391E9C"/>
    <w:rsid w:val="00392C8B"/>
    <w:rsid w:val="00393A66"/>
    <w:rsid w:val="00393A7A"/>
    <w:rsid w:val="00394118"/>
    <w:rsid w:val="0039522E"/>
    <w:rsid w:val="003963B4"/>
    <w:rsid w:val="003A1146"/>
    <w:rsid w:val="003A11DA"/>
    <w:rsid w:val="003A142E"/>
    <w:rsid w:val="003A1E89"/>
    <w:rsid w:val="003A52AB"/>
    <w:rsid w:val="003A6354"/>
    <w:rsid w:val="003A64A0"/>
    <w:rsid w:val="003A7128"/>
    <w:rsid w:val="003B06E7"/>
    <w:rsid w:val="003B08D0"/>
    <w:rsid w:val="003B23F0"/>
    <w:rsid w:val="003B3356"/>
    <w:rsid w:val="003B479E"/>
    <w:rsid w:val="003B5403"/>
    <w:rsid w:val="003B5F06"/>
    <w:rsid w:val="003B71CF"/>
    <w:rsid w:val="003B76BA"/>
    <w:rsid w:val="003C2612"/>
    <w:rsid w:val="003C2E7C"/>
    <w:rsid w:val="003C3591"/>
    <w:rsid w:val="003C60C3"/>
    <w:rsid w:val="003C699C"/>
    <w:rsid w:val="003C7B3C"/>
    <w:rsid w:val="003D2D02"/>
    <w:rsid w:val="003D52E7"/>
    <w:rsid w:val="003D7EDA"/>
    <w:rsid w:val="003E0C2E"/>
    <w:rsid w:val="003E449D"/>
    <w:rsid w:val="003E4C7E"/>
    <w:rsid w:val="003E51B1"/>
    <w:rsid w:val="003E5572"/>
    <w:rsid w:val="003E7F24"/>
    <w:rsid w:val="003F3A4B"/>
    <w:rsid w:val="003F43DE"/>
    <w:rsid w:val="003F4EE0"/>
    <w:rsid w:val="003F5668"/>
    <w:rsid w:val="003F69A9"/>
    <w:rsid w:val="003F7538"/>
    <w:rsid w:val="003F787B"/>
    <w:rsid w:val="004016A2"/>
    <w:rsid w:val="00401A8E"/>
    <w:rsid w:val="00403028"/>
    <w:rsid w:val="00403563"/>
    <w:rsid w:val="004036A2"/>
    <w:rsid w:val="004044CB"/>
    <w:rsid w:val="00405DAC"/>
    <w:rsid w:val="004068A2"/>
    <w:rsid w:val="004071A4"/>
    <w:rsid w:val="0041007F"/>
    <w:rsid w:val="004113F8"/>
    <w:rsid w:val="004115CA"/>
    <w:rsid w:val="004122F9"/>
    <w:rsid w:val="00413B66"/>
    <w:rsid w:val="00414EB2"/>
    <w:rsid w:val="00417BA5"/>
    <w:rsid w:val="00420AB9"/>
    <w:rsid w:val="00423058"/>
    <w:rsid w:val="00423518"/>
    <w:rsid w:val="00423914"/>
    <w:rsid w:val="00426D3D"/>
    <w:rsid w:val="00426EE0"/>
    <w:rsid w:val="0043037D"/>
    <w:rsid w:val="00431516"/>
    <w:rsid w:val="00431826"/>
    <w:rsid w:val="00431A1D"/>
    <w:rsid w:val="0043382B"/>
    <w:rsid w:val="0043558B"/>
    <w:rsid w:val="00435A2A"/>
    <w:rsid w:val="0043667B"/>
    <w:rsid w:val="00436E4C"/>
    <w:rsid w:val="0044050F"/>
    <w:rsid w:val="00440B82"/>
    <w:rsid w:val="004419BB"/>
    <w:rsid w:val="0044257F"/>
    <w:rsid w:val="00442A15"/>
    <w:rsid w:val="00443260"/>
    <w:rsid w:val="00444273"/>
    <w:rsid w:val="00444657"/>
    <w:rsid w:val="00445252"/>
    <w:rsid w:val="0044623E"/>
    <w:rsid w:val="00446DCD"/>
    <w:rsid w:val="00446F01"/>
    <w:rsid w:val="004470AA"/>
    <w:rsid w:val="004502D0"/>
    <w:rsid w:val="00452219"/>
    <w:rsid w:val="00452E93"/>
    <w:rsid w:val="00454028"/>
    <w:rsid w:val="00454064"/>
    <w:rsid w:val="00454A83"/>
    <w:rsid w:val="00455D05"/>
    <w:rsid w:val="004560E6"/>
    <w:rsid w:val="004562A8"/>
    <w:rsid w:val="00456DEE"/>
    <w:rsid w:val="00457502"/>
    <w:rsid w:val="00461CDE"/>
    <w:rsid w:val="00462E3F"/>
    <w:rsid w:val="004638B0"/>
    <w:rsid w:val="004640BE"/>
    <w:rsid w:val="00466DD9"/>
    <w:rsid w:val="004706EA"/>
    <w:rsid w:val="004709A5"/>
    <w:rsid w:val="00470D94"/>
    <w:rsid w:val="004723CA"/>
    <w:rsid w:val="00472EAE"/>
    <w:rsid w:val="004739D7"/>
    <w:rsid w:val="00473A57"/>
    <w:rsid w:val="004777B1"/>
    <w:rsid w:val="0047788A"/>
    <w:rsid w:val="0048052B"/>
    <w:rsid w:val="00481B54"/>
    <w:rsid w:val="004843E6"/>
    <w:rsid w:val="0048446D"/>
    <w:rsid w:val="00484492"/>
    <w:rsid w:val="004848E4"/>
    <w:rsid w:val="004853F3"/>
    <w:rsid w:val="0048609C"/>
    <w:rsid w:val="004925DA"/>
    <w:rsid w:val="00492D7C"/>
    <w:rsid w:val="0049366C"/>
    <w:rsid w:val="00495555"/>
    <w:rsid w:val="004966CF"/>
    <w:rsid w:val="00497160"/>
    <w:rsid w:val="004A0128"/>
    <w:rsid w:val="004A224B"/>
    <w:rsid w:val="004A2756"/>
    <w:rsid w:val="004A3580"/>
    <w:rsid w:val="004A5757"/>
    <w:rsid w:val="004A5A62"/>
    <w:rsid w:val="004A5C3E"/>
    <w:rsid w:val="004A5DE7"/>
    <w:rsid w:val="004A6951"/>
    <w:rsid w:val="004A71FA"/>
    <w:rsid w:val="004A7365"/>
    <w:rsid w:val="004A7536"/>
    <w:rsid w:val="004B26A3"/>
    <w:rsid w:val="004B3B18"/>
    <w:rsid w:val="004B4F49"/>
    <w:rsid w:val="004B7C94"/>
    <w:rsid w:val="004C1AC2"/>
    <w:rsid w:val="004C1E56"/>
    <w:rsid w:val="004C31A3"/>
    <w:rsid w:val="004C31F7"/>
    <w:rsid w:val="004C77A9"/>
    <w:rsid w:val="004C7DBD"/>
    <w:rsid w:val="004D0403"/>
    <w:rsid w:val="004D0B46"/>
    <w:rsid w:val="004D5097"/>
    <w:rsid w:val="004D55DF"/>
    <w:rsid w:val="004D6EF1"/>
    <w:rsid w:val="004D7C24"/>
    <w:rsid w:val="004E2140"/>
    <w:rsid w:val="004E401A"/>
    <w:rsid w:val="004E5872"/>
    <w:rsid w:val="004E5FA0"/>
    <w:rsid w:val="004E709A"/>
    <w:rsid w:val="004E77B1"/>
    <w:rsid w:val="004E7E97"/>
    <w:rsid w:val="004F0266"/>
    <w:rsid w:val="004F2F17"/>
    <w:rsid w:val="004F31F9"/>
    <w:rsid w:val="004F38B8"/>
    <w:rsid w:val="004F38E2"/>
    <w:rsid w:val="004F4D07"/>
    <w:rsid w:val="004F5CDD"/>
    <w:rsid w:val="005009B0"/>
    <w:rsid w:val="00501A1E"/>
    <w:rsid w:val="00501B76"/>
    <w:rsid w:val="005035A5"/>
    <w:rsid w:val="00504129"/>
    <w:rsid w:val="0050459C"/>
    <w:rsid w:val="00505348"/>
    <w:rsid w:val="005058EA"/>
    <w:rsid w:val="0050601D"/>
    <w:rsid w:val="005076C6"/>
    <w:rsid w:val="00507D0D"/>
    <w:rsid w:val="00510592"/>
    <w:rsid w:val="00512DE8"/>
    <w:rsid w:val="00512FF5"/>
    <w:rsid w:val="005133BA"/>
    <w:rsid w:val="0051343E"/>
    <w:rsid w:val="0051423A"/>
    <w:rsid w:val="00514F81"/>
    <w:rsid w:val="005150DA"/>
    <w:rsid w:val="0052007D"/>
    <w:rsid w:val="00521286"/>
    <w:rsid w:val="005219B6"/>
    <w:rsid w:val="00523949"/>
    <w:rsid w:val="00524682"/>
    <w:rsid w:val="00525D68"/>
    <w:rsid w:val="0052715D"/>
    <w:rsid w:val="00527CC8"/>
    <w:rsid w:val="00530B92"/>
    <w:rsid w:val="00533246"/>
    <w:rsid w:val="005368F1"/>
    <w:rsid w:val="0053700A"/>
    <w:rsid w:val="005371D2"/>
    <w:rsid w:val="00540146"/>
    <w:rsid w:val="00542690"/>
    <w:rsid w:val="0054295F"/>
    <w:rsid w:val="005436DC"/>
    <w:rsid w:val="00543A94"/>
    <w:rsid w:val="00543ADC"/>
    <w:rsid w:val="00543B65"/>
    <w:rsid w:val="005440C7"/>
    <w:rsid w:val="00544921"/>
    <w:rsid w:val="00544C37"/>
    <w:rsid w:val="00545A91"/>
    <w:rsid w:val="00545B95"/>
    <w:rsid w:val="00546C05"/>
    <w:rsid w:val="00550C35"/>
    <w:rsid w:val="00550E97"/>
    <w:rsid w:val="0055326A"/>
    <w:rsid w:val="00554E34"/>
    <w:rsid w:val="00554F55"/>
    <w:rsid w:val="00560168"/>
    <w:rsid w:val="00561A83"/>
    <w:rsid w:val="00562CFC"/>
    <w:rsid w:val="00563516"/>
    <w:rsid w:val="00563658"/>
    <w:rsid w:val="00563768"/>
    <w:rsid w:val="005659B3"/>
    <w:rsid w:val="00565CED"/>
    <w:rsid w:val="005677CE"/>
    <w:rsid w:val="00567B2C"/>
    <w:rsid w:val="0057071E"/>
    <w:rsid w:val="00570C3E"/>
    <w:rsid w:val="005729F7"/>
    <w:rsid w:val="00573FDE"/>
    <w:rsid w:val="005745C0"/>
    <w:rsid w:val="005748C1"/>
    <w:rsid w:val="005754FD"/>
    <w:rsid w:val="00575F87"/>
    <w:rsid w:val="00580F76"/>
    <w:rsid w:val="0058191B"/>
    <w:rsid w:val="00582E1A"/>
    <w:rsid w:val="00585D26"/>
    <w:rsid w:val="005908C4"/>
    <w:rsid w:val="005926DE"/>
    <w:rsid w:val="00592B45"/>
    <w:rsid w:val="00592D98"/>
    <w:rsid w:val="00594AFA"/>
    <w:rsid w:val="0059672C"/>
    <w:rsid w:val="0059683F"/>
    <w:rsid w:val="00597648"/>
    <w:rsid w:val="00597A12"/>
    <w:rsid w:val="005A02BC"/>
    <w:rsid w:val="005A02F7"/>
    <w:rsid w:val="005A0CB6"/>
    <w:rsid w:val="005A16F0"/>
    <w:rsid w:val="005A175F"/>
    <w:rsid w:val="005A2EEB"/>
    <w:rsid w:val="005A387A"/>
    <w:rsid w:val="005A5C07"/>
    <w:rsid w:val="005A726B"/>
    <w:rsid w:val="005A7361"/>
    <w:rsid w:val="005A7AF0"/>
    <w:rsid w:val="005B08EA"/>
    <w:rsid w:val="005B36FB"/>
    <w:rsid w:val="005B3AB9"/>
    <w:rsid w:val="005B4617"/>
    <w:rsid w:val="005B4C72"/>
    <w:rsid w:val="005B4CFF"/>
    <w:rsid w:val="005B6E51"/>
    <w:rsid w:val="005B79D2"/>
    <w:rsid w:val="005C0156"/>
    <w:rsid w:val="005C0423"/>
    <w:rsid w:val="005C0715"/>
    <w:rsid w:val="005C1124"/>
    <w:rsid w:val="005C15D0"/>
    <w:rsid w:val="005C395F"/>
    <w:rsid w:val="005C4B1E"/>
    <w:rsid w:val="005C592C"/>
    <w:rsid w:val="005C5AEC"/>
    <w:rsid w:val="005D012E"/>
    <w:rsid w:val="005D13DF"/>
    <w:rsid w:val="005D1733"/>
    <w:rsid w:val="005D1E47"/>
    <w:rsid w:val="005D1FBA"/>
    <w:rsid w:val="005D3F43"/>
    <w:rsid w:val="005D40B4"/>
    <w:rsid w:val="005D48FB"/>
    <w:rsid w:val="005D53E7"/>
    <w:rsid w:val="005D5B50"/>
    <w:rsid w:val="005D6074"/>
    <w:rsid w:val="005D622E"/>
    <w:rsid w:val="005D712B"/>
    <w:rsid w:val="005D7718"/>
    <w:rsid w:val="005E03CC"/>
    <w:rsid w:val="005E0485"/>
    <w:rsid w:val="005E190C"/>
    <w:rsid w:val="005E26B2"/>
    <w:rsid w:val="005E3050"/>
    <w:rsid w:val="005E33B9"/>
    <w:rsid w:val="005E33D6"/>
    <w:rsid w:val="005E3917"/>
    <w:rsid w:val="005E4E95"/>
    <w:rsid w:val="005E6322"/>
    <w:rsid w:val="005E7B65"/>
    <w:rsid w:val="005E7C2B"/>
    <w:rsid w:val="005F04D3"/>
    <w:rsid w:val="005F1482"/>
    <w:rsid w:val="005F172D"/>
    <w:rsid w:val="005F1DDA"/>
    <w:rsid w:val="005F3179"/>
    <w:rsid w:val="005F322A"/>
    <w:rsid w:val="005F43F8"/>
    <w:rsid w:val="005F5989"/>
    <w:rsid w:val="005F6627"/>
    <w:rsid w:val="005F6F16"/>
    <w:rsid w:val="005F75BB"/>
    <w:rsid w:val="0060138D"/>
    <w:rsid w:val="00605CBE"/>
    <w:rsid w:val="00607827"/>
    <w:rsid w:val="00607995"/>
    <w:rsid w:val="0061063C"/>
    <w:rsid w:val="00610D31"/>
    <w:rsid w:val="006110E4"/>
    <w:rsid w:val="00611519"/>
    <w:rsid w:val="00613ACC"/>
    <w:rsid w:val="00614604"/>
    <w:rsid w:val="00616106"/>
    <w:rsid w:val="00616BC9"/>
    <w:rsid w:val="00616CDB"/>
    <w:rsid w:val="00620C81"/>
    <w:rsid w:val="006245B8"/>
    <w:rsid w:val="00625465"/>
    <w:rsid w:val="00627DCD"/>
    <w:rsid w:val="00627F7E"/>
    <w:rsid w:val="00630C15"/>
    <w:rsid w:val="006316FD"/>
    <w:rsid w:val="00632173"/>
    <w:rsid w:val="006336D6"/>
    <w:rsid w:val="00633823"/>
    <w:rsid w:val="00633B7A"/>
    <w:rsid w:val="006344FA"/>
    <w:rsid w:val="00634A07"/>
    <w:rsid w:val="006405F8"/>
    <w:rsid w:val="00640AE0"/>
    <w:rsid w:val="00640D7F"/>
    <w:rsid w:val="00641A24"/>
    <w:rsid w:val="00641EF9"/>
    <w:rsid w:val="00641FE7"/>
    <w:rsid w:val="00642C81"/>
    <w:rsid w:val="00643276"/>
    <w:rsid w:val="006437F2"/>
    <w:rsid w:val="00644484"/>
    <w:rsid w:val="00644576"/>
    <w:rsid w:val="00645E37"/>
    <w:rsid w:val="00646EDA"/>
    <w:rsid w:val="00647210"/>
    <w:rsid w:val="006510AA"/>
    <w:rsid w:val="00651758"/>
    <w:rsid w:val="00651EDA"/>
    <w:rsid w:val="00652CF7"/>
    <w:rsid w:val="00653845"/>
    <w:rsid w:val="006538B0"/>
    <w:rsid w:val="00654DCF"/>
    <w:rsid w:val="006571DF"/>
    <w:rsid w:val="00662043"/>
    <w:rsid w:val="0066464B"/>
    <w:rsid w:val="00664EF1"/>
    <w:rsid w:val="00673167"/>
    <w:rsid w:val="006731C3"/>
    <w:rsid w:val="00674A11"/>
    <w:rsid w:val="00674AC6"/>
    <w:rsid w:val="006754E3"/>
    <w:rsid w:val="00676984"/>
    <w:rsid w:val="00676C3F"/>
    <w:rsid w:val="00677255"/>
    <w:rsid w:val="00680B91"/>
    <w:rsid w:val="006831D0"/>
    <w:rsid w:val="0068348B"/>
    <w:rsid w:val="00684310"/>
    <w:rsid w:val="006901C7"/>
    <w:rsid w:val="00690C7A"/>
    <w:rsid w:val="00691BAC"/>
    <w:rsid w:val="00691BDD"/>
    <w:rsid w:val="0069223E"/>
    <w:rsid w:val="00692841"/>
    <w:rsid w:val="00692E3E"/>
    <w:rsid w:val="006944A5"/>
    <w:rsid w:val="00694A1F"/>
    <w:rsid w:val="00695980"/>
    <w:rsid w:val="006969DF"/>
    <w:rsid w:val="00696A65"/>
    <w:rsid w:val="00696B08"/>
    <w:rsid w:val="00697615"/>
    <w:rsid w:val="006A382F"/>
    <w:rsid w:val="006A4492"/>
    <w:rsid w:val="006A4613"/>
    <w:rsid w:val="006A5260"/>
    <w:rsid w:val="006A6315"/>
    <w:rsid w:val="006A6753"/>
    <w:rsid w:val="006A6C4B"/>
    <w:rsid w:val="006A7625"/>
    <w:rsid w:val="006A7D61"/>
    <w:rsid w:val="006B1E76"/>
    <w:rsid w:val="006B2F0E"/>
    <w:rsid w:val="006B3C2E"/>
    <w:rsid w:val="006B3E86"/>
    <w:rsid w:val="006B4161"/>
    <w:rsid w:val="006B4169"/>
    <w:rsid w:val="006B5B73"/>
    <w:rsid w:val="006B6683"/>
    <w:rsid w:val="006B6D39"/>
    <w:rsid w:val="006B6E94"/>
    <w:rsid w:val="006C2909"/>
    <w:rsid w:val="006C3A28"/>
    <w:rsid w:val="006C427F"/>
    <w:rsid w:val="006C441A"/>
    <w:rsid w:val="006C5931"/>
    <w:rsid w:val="006C6A1B"/>
    <w:rsid w:val="006C72BA"/>
    <w:rsid w:val="006D13B2"/>
    <w:rsid w:val="006D1FFF"/>
    <w:rsid w:val="006D2100"/>
    <w:rsid w:val="006D25BA"/>
    <w:rsid w:val="006D271E"/>
    <w:rsid w:val="006D3A3D"/>
    <w:rsid w:val="006D423D"/>
    <w:rsid w:val="006D4820"/>
    <w:rsid w:val="006D55C4"/>
    <w:rsid w:val="006D5B02"/>
    <w:rsid w:val="006D6E4C"/>
    <w:rsid w:val="006E00F6"/>
    <w:rsid w:val="006E01D4"/>
    <w:rsid w:val="006E1640"/>
    <w:rsid w:val="006E421C"/>
    <w:rsid w:val="006E48AD"/>
    <w:rsid w:val="006E498A"/>
    <w:rsid w:val="006E644B"/>
    <w:rsid w:val="006E6EC6"/>
    <w:rsid w:val="006E77AF"/>
    <w:rsid w:val="006F185A"/>
    <w:rsid w:val="006F1AF4"/>
    <w:rsid w:val="006F3703"/>
    <w:rsid w:val="006F37C3"/>
    <w:rsid w:val="006F4787"/>
    <w:rsid w:val="006F4DC9"/>
    <w:rsid w:val="006F4F58"/>
    <w:rsid w:val="006F577F"/>
    <w:rsid w:val="006F5DE1"/>
    <w:rsid w:val="006F7222"/>
    <w:rsid w:val="006F7893"/>
    <w:rsid w:val="006F7FA1"/>
    <w:rsid w:val="007005B2"/>
    <w:rsid w:val="007006F9"/>
    <w:rsid w:val="00702F03"/>
    <w:rsid w:val="00702FD5"/>
    <w:rsid w:val="007039F3"/>
    <w:rsid w:val="00705C77"/>
    <w:rsid w:val="0070617F"/>
    <w:rsid w:val="00707695"/>
    <w:rsid w:val="00707F3B"/>
    <w:rsid w:val="00712A75"/>
    <w:rsid w:val="00716AFC"/>
    <w:rsid w:val="00716C9E"/>
    <w:rsid w:val="00717D82"/>
    <w:rsid w:val="00722360"/>
    <w:rsid w:val="00722756"/>
    <w:rsid w:val="007244CB"/>
    <w:rsid w:val="007268FB"/>
    <w:rsid w:val="0072747F"/>
    <w:rsid w:val="00730C74"/>
    <w:rsid w:val="007314BA"/>
    <w:rsid w:val="00731E35"/>
    <w:rsid w:val="00732AC0"/>
    <w:rsid w:val="007353D5"/>
    <w:rsid w:val="00735D0C"/>
    <w:rsid w:val="00735F7F"/>
    <w:rsid w:val="00736742"/>
    <w:rsid w:val="0073744E"/>
    <w:rsid w:val="00737D7A"/>
    <w:rsid w:val="00737E22"/>
    <w:rsid w:val="00737ED5"/>
    <w:rsid w:val="0074058C"/>
    <w:rsid w:val="00741AB9"/>
    <w:rsid w:val="007422FA"/>
    <w:rsid w:val="00742955"/>
    <w:rsid w:val="00742B6A"/>
    <w:rsid w:val="007443A8"/>
    <w:rsid w:val="007453EB"/>
    <w:rsid w:val="007457BE"/>
    <w:rsid w:val="00746826"/>
    <w:rsid w:val="00746B6D"/>
    <w:rsid w:val="007473BF"/>
    <w:rsid w:val="0074768C"/>
    <w:rsid w:val="007504F0"/>
    <w:rsid w:val="0075069A"/>
    <w:rsid w:val="00750FCC"/>
    <w:rsid w:val="007515B6"/>
    <w:rsid w:val="0075206A"/>
    <w:rsid w:val="007535BF"/>
    <w:rsid w:val="0075716A"/>
    <w:rsid w:val="0076008F"/>
    <w:rsid w:val="00761136"/>
    <w:rsid w:val="007619DF"/>
    <w:rsid w:val="007632DD"/>
    <w:rsid w:val="00765754"/>
    <w:rsid w:val="00772ABB"/>
    <w:rsid w:val="00772BDD"/>
    <w:rsid w:val="007751E3"/>
    <w:rsid w:val="00776042"/>
    <w:rsid w:val="007772F8"/>
    <w:rsid w:val="0077778D"/>
    <w:rsid w:val="00777F6B"/>
    <w:rsid w:val="007800A5"/>
    <w:rsid w:val="0078133F"/>
    <w:rsid w:val="007814E3"/>
    <w:rsid w:val="00781580"/>
    <w:rsid w:val="0078328A"/>
    <w:rsid w:val="00783EC2"/>
    <w:rsid w:val="00784022"/>
    <w:rsid w:val="0078476D"/>
    <w:rsid w:val="0078524E"/>
    <w:rsid w:val="00787052"/>
    <w:rsid w:val="00791029"/>
    <w:rsid w:val="00791626"/>
    <w:rsid w:val="007919BC"/>
    <w:rsid w:val="007929C6"/>
    <w:rsid w:val="00792FD2"/>
    <w:rsid w:val="00793C6F"/>
    <w:rsid w:val="00794A3D"/>
    <w:rsid w:val="00794F34"/>
    <w:rsid w:val="00795CF1"/>
    <w:rsid w:val="00797123"/>
    <w:rsid w:val="00797D73"/>
    <w:rsid w:val="007A1034"/>
    <w:rsid w:val="007A1601"/>
    <w:rsid w:val="007A163E"/>
    <w:rsid w:val="007A28EB"/>
    <w:rsid w:val="007A4579"/>
    <w:rsid w:val="007A4D55"/>
    <w:rsid w:val="007A5599"/>
    <w:rsid w:val="007A58CE"/>
    <w:rsid w:val="007A631B"/>
    <w:rsid w:val="007A6588"/>
    <w:rsid w:val="007B0380"/>
    <w:rsid w:val="007B050C"/>
    <w:rsid w:val="007B077B"/>
    <w:rsid w:val="007B07C7"/>
    <w:rsid w:val="007B2009"/>
    <w:rsid w:val="007B5269"/>
    <w:rsid w:val="007B5C67"/>
    <w:rsid w:val="007B6414"/>
    <w:rsid w:val="007C0B34"/>
    <w:rsid w:val="007C2579"/>
    <w:rsid w:val="007C4DB4"/>
    <w:rsid w:val="007C505A"/>
    <w:rsid w:val="007C5D1E"/>
    <w:rsid w:val="007C6184"/>
    <w:rsid w:val="007C75E6"/>
    <w:rsid w:val="007D0735"/>
    <w:rsid w:val="007D0E2E"/>
    <w:rsid w:val="007D17F5"/>
    <w:rsid w:val="007D2165"/>
    <w:rsid w:val="007D4FF4"/>
    <w:rsid w:val="007D5B0F"/>
    <w:rsid w:val="007D6162"/>
    <w:rsid w:val="007D64B5"/>
    <w:rsid w:val="007D6973"/>
    <w:rsid w:val="007D73A1"/>
    <w:rsid w:val="007D7723"/>
    <w:rsid w:val="007E02FD"/>
    <w:rsid w:val="007E043C"/>
    <w:rsid w:val="007E1F26"/>
    <w:rsid w:val="007E3473"/>
    <w:rsid w:val="007E354A"/>
    <w:rsid w:val="007E3ED3"/>
    <w:rsid w:val="007E4DC7"/>
    <w:rsid w:val="007F1665"/>
    <w:rsid w:val="007F18C2"/>
    <w:rsid w:val="007F50CD"/>
    <w:rsid w:val="007F52F3"/>
    <w:rsid w:val="007F53C0"/>
    <w:rsid w:val="008004AC"/>
    <w:rsid w:val="008030AB"/>
    <w:rsid w:val="008030F7"/>
    <w:rsid w:val="008037AE"/>
    <w:rsid w:val="00804541"/>
    <w:rsid w:val="00804C0B"/>
    <w:rsid w:val="00806785"/>
    <w:rsid w:val="00811D0D"/>
    <w:rsid w:val="00811FF5"/>
    <w:rsid w:val="00813F59"/>
    <w:rsid w:val="00814109"/>
    <w:rsid w:val="00815273"/>
    <w:rsid w:val="00816E6E"/>
    <w:rsid w:val="0081701E"/>
    <w:rsid w:val="0082105C"/>
    <w:rsid w:val="008212FD"/>
    <w:rsid w:val="00822959"/>
    <w:rsid w:val="008237E6"/>
    <w:rsid w:val="008263F4"/>
    <w:rsid w:val="008274E1"/>
    <w:rsid w:val="00832CC0"/>
    <w:rsid w:val="008330FC"/>
    <w:rsid w:val="00834033"/>
    <w:rsid w:val="008354F4"/>
    <w:rsid w:val="0083569D"/>
    <w:rsid w:val="00835755"/>
    <w:rsid w:val="00836031"/>
    <w:rsid w:val="008370A8"/>
    <w:rsid w:val="00837B67"/>
    <w:rsid w:val="0084156F"/>
    <w:rsid w:val="0084452C"/>
    <w:rsid w:val="00844941"/>
    <w:rsid w:val="008457E0"/>
    <w:rsid w:val="00846A47"/>
    <w:rsid w:val="008504A9"/>
    <w:rsid w:val="0085071D"/>
    <w:rsid w:val="00850D19"/>
    <w:rsid w:val="0085130B"/>
    <w:rsid w:val="00851F3D"/>
    <w:rsid w:val="00852029"/>
    <w:rsid w:val="008522AE"/>
    <w:rsid w:val="00852DC1"/>
    <w:rsid w:val="00853969"/>
    <w:rsid w:val="00854C73"/>
    <w:rsid w:val="00856734"/>
    <w:rsid w:val="00857018"/>
    <w:rsid w:val="00860095"/>
    <w:rsid w:val="00860562"/>
    <w:rsid w:val="0086069E"/>
    <w:rsid w:val="008610BA"/>
    <w:rsid w:val="008616D2"/>
    <w:rsid w:val="00861772"/>
    <w:rsid w:val="00862184"/>
    <w:rsid w:val="0086293A"/>
    <w:rsid w:val="00862A4A"/>
    <w:rsid w:val="0086631B"/>
    <w:rsid w:val="008678DF"/>
    <w:rsid w:val="00870F61"/>
    <w:rsid w:val="008726CB"/>
    <w:rsid w:val="00872BB0"/>
    <w:rsid w:val="00874B8C"/>
    <w:rsid w:val="00877619"/>
    <w:rsid w:val="00880489"/>
    <w:rsid w:val="008808F6"/>
    <w:rsid w:val="00881494"/>
    <w:rsid w:val="00881768"/>
    <w:rsid w:val="0088284B"/>
    <w:rsid w:val="008842DE"/>
    <w:rsid w:val="008856A4"/>
    <w:rsid w:val="00885963"/>
    <w:rsid w:val="008867C5"/>
    <w:rsid w:val="008868C6"/>
    <w:rsid w:val="00887A30"/>
    <w:rsid w:val="00890CFC"/>
    <w:rsid w:val="00891DE6"/>
    <w:rsid w:val="008924D2"/>
    <w:rsid w:val="00893695"/>
    <w:rsid w:val="00893A26"/>
    <w:rsid w:val="0089442E"/>
    <w:rsid w:val="008972D0"/>
    <w:rsid w:val="008A0B5A"/>
    <w:rsid w:val="008A1BCF"/>
    <w:rsid w:val="008A3B43"/>
    <w:rsid w:val="008A3D4F"/>
    <w:rsid w:val="008A59BD"/>
    <w:rsid w:val="008A5C7B"/>
    <w:rsid w:val="008A5FC4"/>
    <w:rsid w:val="008A74C1"/>
    <w:rsid w:val="008B12BD"/>
    <w:rsid w:val="008B1917"/>
    <w:rsid w:val="008B1AE9"/>
    <w:rsid w:val="008B1CE4"/>
    <w:rsid w:val="008B3040"/>
    <w:rsid w:val="008B3F81"/>
    <w:rsid w:val="008B4AB0"/>
    <w:rsid w:val="008B4E5A"/>
    <w:rsid w:val="008B7B8E"/>
    <w:rsid w:val="008C0F8B"/>
    <w:rsid w:val="008C1847"/>
    <w:rsid w:val="008C1D7E"/>
    <w:rsid w:val="008C276A"/>
    <w:rsid w:val="008C3DE7"/>
    <w:rsid w:val="008C46C0"/>
    <w:rsid w:val="008C6511"/>
    <w:rsid w:val="008C655E"/>
    <w:rsid w:val="008C7578"/>
    <w:rsid w:val="008C797A"/>
    <w:rsid w:val="008C7CA4"/>
    <w:rsid w:val="008D0897"/>
    <w:rsid w:val="008D27BC"/>
    <w:rsid w:val="008D2F36"/>
    <w:rsid w:val="008D369C"/>
    <w:rsid w:val="008D3A16"/>
    <w:rsid w:val="008D3D7B"/>
    <w:rsid w:val="008D4C3D"/>
    <w:rsid w:val="008D4E76"/>
    <w:rsid w:val="008D7901"/>
    <w:rsid w:val="008E129C"/>
    <w:rsid w:val="008E15F7"/>
    <w:rsid w:val="008E1BD7"/>
    <w:rsid w:val="008E3855"/>
    <w:rsid w:val="008E5335"/>
    <w:rsid w:val="008E5CC3"/>
    <w:rsid w:val="008E5DBE"/>
    <w:rsid w:val="008E6779"/>
    <w:rsid w:val="008E77EB"/>
    <w:rsid w:val="008F26EA"/>
    <w:rsid w:val="008F2AD2"/>
    <w:rsid w:val="008F4A41"/>
    <w:rsid w:val="008F501F"/>
    <w:rsid w:val="008F52D0"/>
    <w:rsid w:val="0090001A"/>
    <w:rsid w:val="00900DB9"/>
    <w:rsid w:val="00902B4E"/>
    <w:rsid w:val="00902CD5"/>
    <w:rsid w:val="00903658"/>
    <w:rsid w:val="00903B7B"/>
    <w:rsid w:val="009109A2"/>
    <w:rsid w:val="00912E9A"/>
    <w:rsid w:val="0091307A"/>
    <w:rsid w:val="00914224"/>
    <w:rsid w:val="009154DE"/>
    <w:rsid w:val="00917884"/>
    <w:rsid w:val="00920FAE"/>
    <w:rsid w:val="00921043"/>
    <w:rsid w:val="00921BF6"/>
    <w:rsid w:val="00922ABF"/>
    <w:rsid w:val="0092304A"/>
    <w:rsid w:val="009232EF"/>
    <w:rsid w:val="00925239"/>
    <w:rsid w:val="00925354"/>
    <w:rsid w:val="009254D7"/>
    <w:rsid w:val="009266EB"/>
    <w:rsid w:val="00930098"/>
    <w:rsid w:val="00930312"/>
    <w:rsid w:val="009317E2"/>
    <w:rsid w:val="009326C6"/>
    <w:rsid w:val="00932AD6"/>
    <w:rsid w:val="009330A5"/>
    <w:rsid w:val="0093341C"/>
    <w:rsid w:val="0093353D"/>
    <w:rsid w:val="009347C4"/>
    <w:rsid w:val="00934E3A"/>
    <w:rsid w:val="009358BB"/>
    <w:rsid w:val="0093594D"/>
    <w:rsid w:val="00935CDA"/>
    <w:rsid w:val="009361F6"/>
    <w:rsid w:val="00936B2B"/>
    <w:rsid w:val="00936BB3"/>
    <w:rsid w:val="0093704D"/>
    <w:rsid w:val="009379A5"/>
    <w:rsid w:val="00937B5E"/>
    <w:rsid w:val="0094096C"/>
    <w:rsid w:val="00941020"/>
    <w:rsid w:val="009420CE"/>
    <w:rsid w:val="00943502"/>
    <w:rsid w:val="0094483E"/>
    <w:rsid w:val="009459B8"/>
    <w:rsid w:val="00945BF7"/>
    <w:rsid w:val="009462D4"/>
    <w:rsid w:val="00951503"/>
    <w:rsid w:val="009551B9"/>
    <w:rsid w:val="00956457"/>
    <w:rsid w:val="00960469"/>
    <w:rsid w:val="00962158"/>
    <w:rsid w:val="00962E82"/>
    <w:rsid w:val="009659F1"/>
    <w:rsid w:val="00971F42"/>
    <w:rsid w:val="00972FBA"/>
    <w:rsid w:val="00975A76"/>
    <w:rsid w:val="00976263"/>
    <w:rsid w:val="009801F1"/>
    <w:rsid w:val="009813EC"/>
    <w:rsid w:val="00981651"/>
    <w:rsid w:val="0098226F"/>
    <w:rsid w:val="0098254F"/>
    <w:rsid w:val="0098266A"/>
    <w:rsid w:val="009847A4"/>
    <w:rsid w:val="00986232"/>
    <w:rsid w:val="00986DA7"/>
    <w:rsid w:val="009879E7"/>
    <w:rsid w:val="00990ABB"/>
    <w:rsid w:val="00990E01"/>
    <w:rsid w:val="00990FF8"/>
    <w:rsid w:val="00993785"/>
    <w:rsid w:val="00993DF5"/>
    <w:rsid w:val="00995C69"/>
    <w:rsid w:val="00995DAF"/>
    <w:rsid w:val="009960A1"/>
    <w:rsid w:val="00997A20"/>
    <w:rsid w:val="009A0CA7"/>
    <w:rsid w:val="009A20E9"/>
    <w:rsid w:val="009A54F3"/>
    <w:rsid w:val="009A5D5E"/>
    <w:rsid w:val="009A74CB"/>
    <w:rsid w:val="009B21B7"/>
    <w:rsid w:val="009B2C8C"/>
    <w:rsid w:val="009B4169"/>
    <w:rsid w:val="009B4A3D"/>
    <w:rsid w:val="009B5E78"/>
    <w:rsid w:val="009B64C7"/>
    <w:rsid w:val="009B6950"/>
    <w:rsid w:val="009C0067"/>
    <w:rsid w:val="009C3323"/>
    <w:rsid w:val="009C3D52"/>
    <w:rsid w:val="009C65E2"/>
    <w:rsid w:val="009D18C9"/>
    <w:rsid w:val="009D5694"/>
    <w:rsid w:val="009D5D3C"/>
    <w:rsid w:val="009D6368"/>
    <w:rsid w:val="009E0D5B"/>
    <w:rsid w:val="009E18FC"/>
    <w:rsid w:val="009E2C91"/>
    <w:rsid w:val="009E2D3F"/>
    <w:rsid w:val="009E4843"/>
    <w:rsid w:val="009E6CA4"/>
    <w:rsid w:val="009F385B"/>
    <w:rsid w:val="009F45C2"/>
    <w:rsid w:val="009F5EB0"/>
    <w:rsid w:val="009F67E3"/>
    <w:rsid w:val="009F6D0A"/>
    <w:rsid w:val="009F7290"/>
    <w:rsid w:val="009F7F8C"/>
    <w:rsid w:val="00A03C2B"/>
    <w:rsid w:val="00A04B3C"/>
    <w:rsid w:val="00A04C38"/>
    <w:rsid w:val="00A0564B"/>
    <w:rsid w:val="00A0575B"/>
    <w:rsid w:val="00A05E5D"/>
    <w:rsid w:val="00A066D9"/>
    <w:rsid w:val="00A0690B"/>
    <w:rsid w:val="00A07F78"/>
    <w:rsid w:val="00A113F4"/>
    <w:rsid w:val="00A1330D"/>
    <w:rsid w:val="00A14D7B"/>
    <w:rsid w:val="00A15371"/>
    <w:rsid w:val="00A15734"/>
    <w:rsid w:val="00A165A9"/>
    <w:rsid w:val="00A1707F"/>
    <w:rsid w:val="00A17A44"/>
    <w:rsid w:val="00A17B89"/>
    <w:rsid w:val="00A202B9"/>
    <w:rsid w:val="00A21A5D"/>
    <w:rsid w:val="00A231A5"/>
    <w:rsid w:val="00A24DE1"/>
    <w:rsid w:val="00A279E4"/>
    <w:rsid w:val="00A301F5"/>
    <w:rsid w:val="00A30F27"/>
    <w:rsid w:val="00A32690"/>
    <w:rsid w:val="00A3305F"/>
    <w:rsid w:val="00A34875"/>
    <w:rsid w:val="00A34F43"/>
    <w:rsid w:val="00A3716B"/>
    <w:rsid w:val="00A37B51"/>
    <w:rsid w:val="00A4050B"/>
    <w:rsid w:val="00A4084C"/>
    <w:rsid w:val="00A416F9"/>
    <w:rsid w:val="00A44CF6"/>
    <w:rsid w:val="00A4513A"/>
    <w:rsid w:val="00A46218"/>
    <w:rsid w:val="00A46DB9"/>
    <w:rsid w:val="00A47122"/>
    <w:rsid w:val="00A47333"/>
    <w:rsid w:val="00A4792A"/>
    <w:rsid w:val="00A47A86"/>
    <w:rsid w:val="00A5028E"/>
    <w:rsid w:val="00A52FE2"/>
    <w:rsid w:val="00A56804"/>
    <w:rsid w:val="00A56E53"/>
    <w:rsid w:val="00A605D4"/>
    <w:rsid w:val="00A60B34"/>
    <w:rsid w:val="00A6310C"/>
    <w:rsid w:val="00A63F48"/>
    <w:rsid w:val="00A63F74"/>
    <w:rsid w:val="00A6436E"/>
    <w:rsid w:val="00A652AC"/>
    <w:rsid w:val="00A653DD"/>
    <w:rsid w:val="00A6718E"/>
    <w:rsid w:val="00A700E5"/>
    <w:rsid w:val="00A71DBB"/>
    <w:rsid w:val="00A72353"/>
    <w:rsid w:val="00A72F85"/>
    <w:rsid w:val="00A731A7"/>
    <w:rsid w:val="00A76CAB"/>
    <w:rsid w:val="00A76D2C"/>
    <w:rsid w:val="00A776D7"/>
    <w:rsid w:val="00A77DEE"/>
    <w:rsid w:val="00A8195A"/>
    <w:rsid w:val="00A84737"/>
    <w:rsid w:val="00A856BB"/>
    <w:rsid w:val="00A85DBB"/>
    <w:rsid w:val="00A85FD5"/>
    <w:rsid w:val="00A8649D"/>
    <w:rsid w:val="00A876B8"/>
    <w:rsid w:val="00A87DB8"/>
    <w:rsid w:val="00A91289"/>
    <w:rsid w:val="00A924E9"/>
    <w:rsid w:val="00A9466B"/>
    <w:rsid w:val="00A95DD3"/>
    <w:rsid w:val="00A97243"/>
    <w:rsid w:val="00A97714"/>
    <w:rsid w:val="00AA0000"/>
    <w:rsid w:val="00AA0CB7"/>
    <w:rsid w:val="00AA3BA9"/>
    <w:rsid w:val="00AA520F"/>
    <w:rsid w:val="00AA5450"/>
    <w:rsid w:val="00AA713B"/>
    <w:rsid w:val="00AA7332"/>
    <w:rsid w:val="00AB3D38"/>
    <w:rsid w:val="00AB6168"/>
    <w:rsid w:val="00AB629B"/>
    <w:rsid w:val="00AC154E"/>
    <w:rsid w:val="00AC2071"/>
    <w:rsid w:val="00AC36C0"/>
    <w:rsid w:val="00AC4554"/>
    <w:rsid w:val="00AC584B"/>
    <w:rsid w:val="00AC5B49"/>
    <w:rsid w:val="00AC7C8C"/>
    <w:rsid w:val="00AC7D30"/>
    <w:rsid w:val="00AD027E"/>
    <w:rsid w:val="00AD0C5D"/>
    <w:rsid w:val="00AD1BB9"/>
    <w:rsid w:val="00AD1C9C"/>
    <w:rsid w:val="00AD1FA3"/>
    <w:rsid w:val="00AD34E6"/>
    <w:rsid w:val="00AD367F"/>
    <w:rsid w:val="00AD37D3"/>
    <w:rsid w:val="00AD3AFF"/>
    <w:rsid w:val="00AD62A7"/>
    <w:rsid w:val="00AD7AE5"/>
    <w:rsid w:val="00AE0990"/>
    <w:rsid w:val="00AE0E9A"/>
    <w:rsid w:val="00AE1A7F"/>
    <w:rsid w:val="00AE3C55"/>
    <w:rsid w:val="00AE42AE"/>
    <w:rsid w:val="00AE4386"/>
    <w:rsid w:val="00AF0515"/>
    <w:rsid w:val="00AF2B89"/>
    <w:rsid w:val="00AF2FCF"/>
    <w:rsid w:val="00AF3FEC"/>
    <w:rsid w:val="00AF51C8"/>
    <w:rsid w:val="00AF52BF"/>
    <w:rsid w:val="00AF7055"/>
    <w:rsid w:val="00AF7A2F"/>
    <w:rsid w:val="00B01951"/>
    <w:rsid w:val="00B0477B"/>
    <w:rsid w:val="00B05A0D"/>
    <w:rsid w:val="00B069CD"/>
    <w:rsid w:val="00B06C45"/>
    <w:rsid w:val="00B112A6"/>
    <w:rsid w:val="00B11D86"/>
    <w:rsid w:val="00B1213C"/>
    <w:rsid w:val="00B12281"/>
    <w:rsid w:val="00B124FE"/>
    <w:rsid w:val="00B1365A"/>
    <w:rsid w:val="00B1416A"/>
    <w:rsid w:val="00B1517D"/>
    <w:rsid w:val="00B159F1"/>
    <w:rsid w:val="00B16ED1"/>
    <w:rsid w:val="00B20EA0"/>
    <w:rsid w:val="00B223CD"/>
    <w:rsid w:val="00B22F95"/>
    <w:rsid w:val="00B2617C"/>
    <w:rsid w:val="00B272E9"/>
    <w:rsid w:val="00B27899"/>
    <w:rsid w:val="00B3011C"/>
    <w:rsid w:val="00B33047"/>
    <w:rsid w:val="00B33A3B"/>
    <w:rsid w:val="00B352A3"/>
    <w:rsid w:val="00B354CB"/>
    <w:rsid w:val="00B3668D"/>
    <w:rsid w:val="00B366DC"/>
    <w:rsid w:val="00B41260"/>
    <w:rsid w:val="00B4171A"/>
    <w:rsid w:val="00B41DDE"/>
    <w:rsid w:val="00B42359"/>
    <w:rsid w:val="00B4379E"/>
    <w:rsid w:val="00B437D6"/>
    <w:rsid w:val="00B44303"/>
    <w:rsid w:val="00B4504A"/>
    <w:rsid w:val="00B45E8A"/>
    <w:rsid w:val="00B45F39"/>
    <w:rsid w:val="00B46533"/>
    <w:rsid w:val="00B4736A"/>
    <w:rsid w:val="00B478FE"/>
    <w:rsid w:val="00B50CAB"/>
    <w:rsid w:val="00B51D13"/>
    <w:rsid w:val="00B5261C"/>
    <w:rsid w:val="00B52C93"/>
    <w:rsid w:val="00B52CF2"/>
    <w:rsid w:val="00B53659"/>
    <w:rsid w:val="00B536D6"/>
    <w:rsid w:val="00B5436C"/>
    <w:rsid w:val="00B5585C"/>
    <w:rsid w:val="00B56637"/>
    <w:rsid w:val="00B569B7"/>
    <w:rsid w:val="00B56C0B"/>
    <w:rsid w:val="00B57171"/>
    <w:rsid w:val="00B5732F"/>
    <w:rsid w:val="00B5749C"/>
    <w:rsid w:val="00B57A32"/>
    <w:rsid w:val="00B60F04"/>
    <w:rsid w:val="00B615E8"/>
    <w:rsid w:val="00B631B9"/>
    <w:rsid w:val="00B637B4"/>
    <w:rsid w:val="00B63C78"/>
    <w:rsid w:val="00B63E06"/>
    <w:rsid w:val="00B63EFB"/>
    <w:rsid w:val="00B723B3"/>
    <w:rsid w:val="00B738D5"/>
    <w:rsid w:val="00B73C12"/>
    <w:rsid w:val="00B74610"/>
    <w:rsid w:val="00B759C8"/>
    <w:rsid w:val="00B81711"/>
    <w:rsid w:val="00B825E2"/>
    <w:rsid w:val="00B82C99"/>
    <w:rsid w:val="00B835CE"/>
    <w:rsid w:val="00B836DF"/>
    <w:rsid w:val="00B859C4"/>
    <w:rsid w:val="00B87FF5"/>
    <w:rsid w:val="00B92E10"/>
    <w:rsid w:val="00B94552"/>
    <w:rsid w:val="00B94BF5"/>
    <w:rsid w:val="00B96164"/>
    <w:rsid w:val="00B963C9"/>
    <w:rsid w:val="00B96E64"/>
    <w:rsid w:val="00BA0382"/>
    <w:rsid w:val="00BA30AC"/>
    <w:rsid w:val="00BA7F98"/>
    <w:rsid w:val="00BB1888"/>
    <w:rsid w:val="00BB3415"/>
    <w:rsid w:val="00BB4178"/>
    <w:rsid w:val="00BB4306"/>
    <w:rsid w:val="00BB49A5"/>
    <w:rsid w:val="00BB5622"/>
    <w:rsid w:val="00BB6349"/>
    <w:rsid w:val="00BB6591"/>
    <w:rsid w:val="00BB76A7"/>
    <w:rsid w:val="00BB7928"/>
    <w:rsid w:val="00BC1156"/>
    <w:rsid w:val="00BC130C"/>
    <w:rsid w:val="00BC1821"/>
    <w:rsid w:val="00BC3F39"/>
    <w:rsid w:val="00BC45BD"/>
    <w:rsid w:val="00BC45D4"/>
    <w:rsid w:val="00BC6E02"/>
    <w:rsid w:val="00BC7301"/>
    <w:rsid w:val="00BD07C2"/>
    <w:rsid w:val="00BD18C1"/>
    <w:rsid w:val="00BD1A4C"/>
    <w:rsid w:val="00BD1C27"/>
    <w:rsid w:val="00BD2AC0"/>
    <w:rsid w:val="00BD452B"/>
    <w:rsid w:val="00BD47DB"/>
    <w:rsid w:val="00BD49EF"/>
    <w:rsid w:val="00BD6078"/>
    <w:rsid w:val="00BD6544"/>
    <w:rsid w:val="00BD7742"/>
    <w:rsid w:val="00BD790E"/>
    <w:rsid w:val="00BE1A8D"/>
    <w:rsid w:val="00BE2A3E"/>
    <w:rsid w:val="00BE3168"/>
    <w:rsid w:val="00BE40D8"/>
    <w:rsid w:val="00BE5022"/>
    <w:rsid w:val="00BE5D26"/>
    <w:rsid w:val="00BE71C0"/>
    <w:rsid w:val="00BE7B15"/>
    <w:rsid w:val="00BF1DC3"/>
    <w:rsid w:val="00BF1E2E"/>
    <w:rsid w:val="00BF387A"/>
    <w:rsid w:val="00BF3A60"/>
    <w:rsid w:val="00BF4C30"/>
    <w:rsid w:val="00BF5C00"/>
    <w:rsid w:val="00BF5FE6"/>
    <w:rsid w:val="00BF6209"/>
    <w:rsid w:val="00BF6872"/>
    <w:rsid w:val="00BF6AED"/>
    <w:rsid w:val="00C01229"/>
    <w:rsid w:val="00C0230C"/>
    <w:rsid w:val="00C07451"/>
    <w:rsid w:val="00C078D7"/>
    <w:rsid w:val="00C07BA5"/>
    <w:rsid w:val="00C10432"/>
    <w:rsid w:val="00C10CC5"/>
    <w:rsid w:val="00C11890"/>
    <w:rsid w:val="00C11ADC"/>
    <w:rsid w:val="00C128E1"/>
    <w:rsid w:val="00C13189"/>
    <w:rsid w:val="00C14467"/>
    <w:rsid w:val="00C1479B"/>
    <w:rsid w:val="00C14B51"/>
    <w:rsid w:val="00C15169"/>
    <w:rsid w:val="00C154DB"/>
    <w:rsid w:val="00C21055"/>
    <w:rsid w:val="00C21148"/>
    <w:rsid w:val="00C216C9"/>
    <w:rsid w:val="00C21CCC"/>
    <w:rsid w:val="00C236B3"/>
    <w:rsid w:val="00C24947"/>
    <w:rsid w:val="00C25457"/>
    <w:rsid w:val="00C25F11"/>
    <w:rsid w:val="00C260EE"/>
    <w:rsid w:val="00C26718"/>
    <w:rsid w:val="00C32C1D"/>
    <w:rsid w:val="00C334E2"/>
    <w:rsid w:val="00C3355F"/>
    <w:rsid w:val="00C40466"/>
    <w:rsid w:val="00C406A0"/>
    <w:rsid w:val="00C41AD4"/>
    <w:rsid w:val="00C422A4"/>
    <w:rsid w:val="00C428A1"/>
    <w:rsid w:val="00C42994"/>
    <w:rsid w:val="00C42F82"/>
    <w:rsid w:val="00C436EE"/>
    <w:rsid w:val="00C43827"/>
    <w:rsid w:val="00C43E97"/>
    <w:rsid w:val="00C4422C"/>
    <w:rsid w:val="00C44AAD"/>
    <w:rsid w:val="00C45C52"/>
    <w:rsid w:val="00C45F21"/>
    <w:rsid w:val="00C467D5"/>
    <w:rsid w:val="00C4714D"/>
    <w:rsid w:val="00C47245"/>
    <w:rsid w:val="00C510EA"/>
    <w:rsid w:val="00C51F5A"/>
    <w:rsid w:val="00C5480F"/>
    <w:rsid w:val="00C5602D"/>
    <w:rsid w:val="00C60473"/>
    <w:rsid w:val="00C61B7B"/>
    <w:rsid w:val="00C63AA4"/>
    <w:rsid w:val="00C63EE3"/>
    <w:rsid w:val="00C64FCC"/>
    <w:rsid w:val="00C706CA"/>
    <w:rsid w:val="00C707B6"/>
    <w:rsid w:val="00C771AD"/>
    <w:rsid w:val="00C772B8"/>
    <w:rsid w:val="00C81785"/>
    <w:rsid w:val="00C8260A"/>
    <w:rsid w:val="00C828F0"/>
    <w:rsid w:val="00C83563"/>
    <w:rsid w:val="00C853BB"/>
    <w:rsid w:val="00C85BA3"/>
    <w:rsid w:val="00C86D23"/>
    <w:rsid w:val="00C91974"/>
    <w:rsid w:val="00C9199D"/>
    <w:rsid w:val="00C92B51"/>
    <w:rsid w:val="00C932DE"/>
    <w:rsid w:val="00C942A4"/>
    <w:rsid w:val="00C9498E"/>
    <w:rsid w:val="00C963FE"/>
    <w:rsid w:val="00CA1026"/>
    <w:rsid w:val="00CA17EC"/>
    <w:rsid w:val="00CA1F9A"/>
    <w:rsid w:val="00CA2E9E"/>
    <w:rsid w:val="00CA3D55"/>
    <w:rsid w:val="00CA6AA9"/>
    <w:rsid w:val="00CA7825"/>
    <w:rsid w:val="00CB2852"/>
    <w:rsid w:val="00CB3B0D"/>
    <w:rsid w:val="00CB4F0D"/>
    <w:rsid w:val="00CB5152"/>
    <w:rsid w:val="00CB5436"/>
    <w:rsid w:val="00CB653E"/>
    <w:rsid w:val="00CB72DD"/>
    <w:rsid w:val="00CB7738"/>
    <w:rsid w:val="00CC1731"/>
    <w:rsid w:val="00CC1AD8"/>
    <w:rsid w:val="00CC247B"/>
    <w:rsid w:val="00CC2BD9"/>
    <w:rsid w:val="00CC3CE2"/>
    <w:rsid w:val="00CC4617"/>
    <w:rsid w:val="00CC4E8C"/>
    <w:rsid w:val="00CC5A23"/>
    <w:rsid w:val="00CC706F"/>
    <w:rsid w:val="00CC73DA"/>
    <w:rsid w:val="00CC79F7"/>
    <w:rsid w:val="00CD0595"/>
    <w:rsid w:val="00CD10E2"/>
    <w:rsid w:val="00CD264D"/>
    <w:rsid w:val="00CD300A"/>
    <w:rsid w:val="00CD3FC8"/>
    <w:rsid w:val="00CD7551"/>
    <w:rsid w:val="00CD7DCB"/>
    <w:rsid w:val="00CE0BEF"/>
    <w:rsid w:val="00CE0DD7"/>
    <w:rsid w:val="00CE1293"/>
    <w:rsid w:val="00CE1918"/>
    <w:rsid w:val="00CE1A57"/>
    <w:rsid w:val="00CE2DBD"/>
    <w:rsid w:val="00CE51F8"/>
    <w:rsid w:val="00CE6D6E"/>
    <w:rsid w:val="00CF095D"/>
    <w:rsid w:val="00CF13A0"/>
    <w:rsid w:val="00CF2093"/>
    <w:rsid w:val="00CF2BA7"/>
    <w:rsid w:val="00CF4C12"/>
    <w:rsid w:val="00CF5488"/>
    <w:rsid w:val="00CF64FC"/>
    <w:rsid w:val="00CF6EC0"/>
    <w:rsid w:val="00CF7FA7"/>
    <w:rsid w:val="00D00EB3"/>
    <w:rsid w:val="00D01113"/>
    <w:rsid w:val="00D01348"/>
    <w:rsid w:val="00D01774"/>
    <w:rsid w:val="00D0284F"/>
    <w:rsid w:val="00D02B7E"/>
    <w:rsid w:val="00D05FFB"/>
    <w:rsid w:val="00D06853"/>
    <w:rsid w:val="00D072D4"/>
    <w:rsid w:val="00D07637"/>
    <w:rsid w:val="00D07D58"/>
    <w:rsid w:val="00D119B6"/>
    <w:rsid w:val="00D124CB"/>
    <w:rsid w:val="00D12EA6"/>
    <w:rsid w:val="00D13EED"/>
    <w:rsid w:val="00D14C3B"/>
    <w:rsid w:val="00D14D2B"/>
    <w:rsid w:val="00D14D45"/>
    <w:rsid w:val="00D15966"/>
    <w:rsid w:val="00D16052"/>
    <w:rsid w:val="00D20BAB"/>
    <w:rsid w:val="00D255BD"/>
    <w:rsid w:val="00D25663"/>
    <w:rsid w:val="00D259E7"/>
    <w:rsid w:val="00D2665A"/>
    <w:rsid w:val="00D2681F"/>
    <w:rsid w:val="00D3148F"/>
    <w:rsid w:val="00D32173"/>
    <w:rsid w:val="00D32BF3"/>
    <w:rsid w:val="00D32F6D"/>
    <w:rsid w:val="00D33EA1"/>
    <w:rsid w:val="00D3602A"/>
    <w:rsid w:val="00D36E8A"/>
    <w:rsid w:val="00D415C2"/>
    <w:rsid w:val="00D416DB"/>
    <w:rsid w:val="00D423C0"/>
    <w:rsid w:val="00D4334F"/>
    <w:rsid w:val="00D43616"/>
    <w:rsid w:val="00D441DE"/>
    <w:rsid w:val="00D45718"/>
    <w:rsid w:val="00D47A9D"/>
    <w:rsid w:val="00D50162"/>
    <w:rsid w:val="00D50FC8"/>
    <w:rsid w:val="00D51DD0"/>
    <w:rsid w:val="00D52938"/>
    <w:rsid w:val="00D53283"/>
    <w:rsid w:val="00D540D1"/>
    <w:rsid w:val="00D55F4A"/>
    <w:rsid w:val="00D5652A"/>
    <w:rsid w:val="00D6329D"/>
    <w:rsid w:val="00D63CBA"/>
    <w:rsid w:val="00D643D8"/>
    <w:rsid w:val="00D6603E"/>
    <w:rsid w:val="00D705DA"/>
    <w:rsid w:val="00D714E4"/>
    <w:rsid w:val="00D75764"/>
    <w:rsid w:val="00D76C8F"/>
    <w:rsid w:val="00D7756D"/>
    <w:rsid w:val="00D804FC"/>
    <w:rsid w:val="00D81B1B"/>
    <w:rsid w:val="00D81B39"/>
    <w:rsid w:val="00D82C15"/>
    <w:rsid w:val="00D82EDE"/>
    <w:rsid w:val="00D84A22"/>
    <w:rsid w:val="00D84E1A"/>
    <w:rsid w:val="00D85162"/>
    <w:rsid w:val="00D858BF"/>
    <w:rsid w:val="00D85940"/>
    <w:rsid w:val="00D86AFF"/>
    <w:rsid w:val="00D871B1"/>
    <w:rsid w:val="00D902BD"/>
    <w:rsid w:val="00D9100E"/>
    <w:rsid w:val="00D91046"/>
    <w:rsid w:val="00D936E1"/>
    <w:rsid w:val="00D93C5A"/>
    <w:rsid w:val="00D943E8"/>
    <w:rsid w:val="00D94592"/>
    <w:rsid w:val="00D947A4"/>
    <w:rsid w:val="00D94DA9"/>
    <w:rsid w:val="00D96454"/>
    <w:rsid w:val="00D97697"/>
    <w:rsid w:val="00D97C00"/>
    <w:rsid w:val="00DA0139"/>
    <w:rsid w:val="00DA1EC5"/>
    <w:rsid w:val="00DA28CF"/>
    <w:rsid w:val="00DA4E7C"/>
    <w:rsid w:val="00DB012A"/>
    <w:rsid w:val="00DB0345"/>
    <w:rsid w:val="00DB272B"/>
    <w:rsid w:val="00DB35AA"/>
    <w:rsid w:val="00DB3D98"/>
    <w:rsid w:val="00DB7D39"/>
    <w:rsid w:val="00DC0206"/>
    <w:rsid w:val="00DC03D8"/>
    <w:rsid w:val="00DC3CA6"/>
    <w:rsid w:val="00DC459E"/>
    <w:rsid w:val="00DC45FC"/>
    <w:rsid w:val="00DC48D5"/>
    <w:rsid w:val="00DC4C41"/>
    <w:rsid w:val="00DC5213"/>
    <w:rsid w:val="00DC5F43"/>
    <w:rsid w:val="00DD0246"/>
    <w:rsid w:val="00DD0E09"/>
    <w:rsid w:val="00DD150F"/>
    <w:rsid w:val="00DD24D8"/>
    <w:rsid w:val="00DD291F"/>
    <w:rsid w:val="00DD68C6"/>
    <w:rsid w:val="00DD707C"/>
    <w:rsid w:val="00DE3733"/>
    <w:rsid w:val="00DE40D2"/>
    <w:rsid w:val="00DE5746"/>
    <w:rsid w:val="00DE674D"/>
    <w:rsid w:val="00DF001E"/>
    <w:rsid w:val="00DF1A85"/>
    <w:rsid w:val="00DF31A5"/>
    <w:rsid w:val="00DF45AA"/>
    <w:rsid w:val="00DF4A14"/>
    <w:rsid w:val="00DF4CB4"/>
    <w:rsid w:val="00DF74CA"/>
    <w:rsid w:val="00E004C1"/>
    <w:rsid w:val="00E00C95"/>
    <w:rsid w:val="00E015F1"/>
    <w:rsid w:val="00E01CDF"/>
    <w:rsid w:val="00E020C2"/>
    <w:rsid w:val="00E024F7"/>
    <w:rsid w:val="00E02DEF"/>
    <w:rsid w:val="00E043B2"/>
    <w:rsid w:val="00E0475B"/>
    <w:rsid w:val="00E05869"/>
    <w:rsid w:val="00E06134"/>
    <w:rsid w:val="00E07153"/>
    <w:rsid w:val="00E073C6"/>
    <w:rsid w:val="00E10AF4"/>
    <w:rsid w:val="00E1101A"/>
    <w:rsid w:val="00E11B87"/>
    <w:rsid w:val="00E12CA9"/>
    <w:rsid w:val="00E13B8C"/>
    <w:rsid w:val="00E1445F"/>
    <w:rsid w:val="00E14496"/>
    <w:rsid w:val="00E15C1D"/>
    <w:rsid w:val="00E15FB4"/>
    <w:rsid w:val="00E16F0C"/>
    <w:rsid w:val="00E17499"/>
    <w:rsid w:val="00E17777"/>
    <w:rsid w:val="00E17926"/>
    <w:rsid w:val="00E17F17"/>
    <w:rsid w:val="00E21242"/>
    <w:rsid w:val="00E2179A"/>
    <w:rsid w:val="00E24F65"/>
    <w:rsid w:val="00E25C50"/>
    <w:rsid w:val="00E2608E"/>
    <w:rsid w:val="00E312D5"/>
    <w:rsid w:val="00E32363"/>
    <w:rsid w:val="00E33038"/>
    <w:rsid w:val="00E33EF4"/>
    <w:rsid w:val="00E355EB"/>
    <w:rsid w:val="00E35AA8"/>
    <w:rsid w:val="00E36388"/>
    <w:rsid w:val="00E373A1"/>
    <w:rsid w:val="00E405C7"/>
    <w:rsid w:val="00E40B7D"/>
    <w:rsid w:val="00E43C03"/>
    <w:rsid w:val="00E46589"/>
    <w:rsid w:val="00E469D3"/>
    <w:rsid w:val="00E47E5B"/>
    <w:rsid w:val="00E5184F"/>
    <w:rsid w:val="00E5321D"/>
    <w:rsid w:val="00E53CD0"/>
    <w:rsid w:val="00E540C5"/>
    <w:rsid w:val="00E55CB0"/>
    <w:rsid w:val="00E57B52"/>
    <w:rsid w:val="00E60759"/>
    <w:rsid w:val="00E62ACD"/>
    <w:rsid w:val="00E6393A"/>
    <w:rsid w:val="00E64CA7"/>
    <w:rsid w:val="00E652F1"/>
    <w:rsid w:val="00E65FB3"/>
    <w:rsid w:val="00E67880"/>
    <w:rsid w:val="00E67AB5"/>
    <w:rsid w:val="00E70BED"/>
    <w:rsid w:val="00E7155A"/>
    <w:rsid w:val="00E71737"/>
    <w:rsid w:val="00E723BE"/>
    <w:rsid w:val="00E74475"/>
    <w:rsid w:val="00E75DEF"/>
    <w:rsid w:val="00E82EA4"/>
    <w:rsid w:val="00E82ED4"/>
    <w:rsid w:val="00E832E3"/>
    <w:rsid w:val="00E83C4B"/>
    <w:rsid w:val="00E84849"/>
    <w:rsid w:val="00E8510F"/>
    <w:rsid w:val="00E85A75"/>
    <w:rsid w:val="00E861CD"/>
    <w:rsid w:val="00E86973"/>
    <w:rsid w:val="00E872A4"/>
    <w:rsid w:val="00E92A7C"/>
    <w:rsid w:val="00E93489"/>
    <w:rsid w:val="00E937D9"/>
    <w:rsid w:val="00E93D5B"/>
    <w:rsid w:val="00E959A9"/>
    <w:rsid w:val="00E95B52"/>
    <w:rsid w:val="00EA0285"/>
    <w:rsid w:val="00EA0A54"/>
    <w:rsid w:val="00EA0B27"/>
    <w:rsid w:val="00EA1577"/>
    <w:rsid w:val="00EA28A7"/>
    <w:rsid w:val="00EA2C87"/>
    <w:rsid w:val="00EA3539"/>
    <w:rsid w:val="00EA3868"/>
    <w:rsid w:val="00EA3B61"/>
    <w:rsid w:val="00EA43CF"/>
    <w:rsid w:val="00EA49FC"/>
    <w:rsid w:val="00EA4B7C"/>
    <w:rsid w:val="00EA78BD"/>
    <w:rsid w:val="00EA7A13"/>
    <w:rsid w:val="00EB1662"/>
    <w:rsid w:val="00EB2EE0"/>
    <w:rsid w:val="00EB43A0"/>
    <w:rsid w:val="00EB4FCC"/>
    <w:rsid w:val="00EB7A66"/>
    <w:rsid w:val="00EC068B"/>
    <w:rsid w:val="00EC1280"/>
    <w:rsid w:val="00EC13AB"/>
    <w:rsid w:val="00EC171E"/>
    <w:rsid w:val="00EC206F"/>
    <w:rsid w:val="00EC26FF"/>
    <w:rsid w:val="00EC2AB0"/>
    <w:rsid w:val="00EC3AF9"/>
    <w:rsid w:val="00EC43F7"/>
    <w:rsid w:val="00EC4EA2"/>
    <w:rsid w:val="00EC5F84"/>
    <w:rsid w:val="00EC6E66"/>
    <w:rsid w:val="00EC7251"/>
    <w:rsid w:val="00ED029E"/>
    <w:rsid w:val="00ED1740"/>
    <w:rsid w:val="00ED1905"/>
    <w:rsid w:val="00ED1AF5"/>
    <w:rsid w:val="00ED1F8D"/>
    <w:rsid w:val="00ED25B3"/>
    <w:rsid w:val="00ED32C8"/>
    <w:rsid w:val="00ED3921"/>
    <w:rsid w:val="00ED73D2"/>
    <w:rsid w:val="00EE076A"/>
    <w:rsid w:val="00EE233C"/>
    <w:rsid w:val="00EE3272"/>
    <w:rsid w:val="00EE379E"/>
    <w:rsid w:val="00EE3C90"/>
    <w:rsid w:val="00EE3CBD"/>
    <w:rsid w:val="00EE5838"/>
    <w:rsid w:val="00EE5C01"/>
    <w:rsid w:val="00EF04CD"/>
    <w:rsid w:val="00EF1A04"/>
    <w:rsid w:val="00EF2DD5"/>
    <w:rsid w:val="00EF3CF8"/>
    <w:rsid w:val="00EF58B0"/>
    <w:rsid w:val="00EF5AC3"/>
    <w:rsid w:val="00EF6A9C"/>
    <w:rsid w:val="00EF6FE5"/>
    <w:rsid w:val="00EF7BD8"/>
    <w:rsid w:val="00F00358"/>
    <w:rsid w:val="00F00A53"/>
    <w:rsid w:val="00F00D59"/>
    <w:rsid w:val="00F01221"/>
    <w:rsid w:val="00F055AD"/>
    <w:rsid w:val="00F06DA3"/>
    <w:rsid w:val="00F075E2"/>
    <w:rsid w:val="00F07B9C"/>
    <w:rsid w:val="00F12844"/>
    <w:rsid w:val="00F132FF"/>
    <w:rsid w:val="00F141FC"/>
    <w:rsid w:val="00F14BCE"/>
    <w:rsid w:val="00F16B5F"/>
    <w:rsid w:val="00F17AB3"/>
    <w:rsid w:val="00F206E1"/>
    <w:rsid w:val="00F208FF"/>
    <w:rsid w:val="00F20CF3"/>
    <w:rsid w:val="00F215F5"/>
    <w:rsid w:val="00F224AE"/>
    <w:rsid w:val="00F2256E"/>
    <w:rsid w:val="00F2292E"/>
    <w:rsid w:val="00F23702"/>
    <w:rsid w:val="00F241C0"/>
    <w:rsid w:val="00F24308"/>
    <w:rsid w:val="00F249FB"/>
    <w:rsid w:val="00F2686A"/>
    <w:rsid w:val="00F2726A"/>
    <w:rsid w:val="00F3640C"/>
    <w:rsid w:val="00F37D6D"/>
    <w:rsid w:val="00F41F05"/>
    <w:rsid w:val="00F4206D"/>
    <w:rsid w:val="00F4412E"/>
    <w:rsid w:val="00F47095"/>
    <w:rsid w:val="00F47E71"/>
    <w:rsid w:val="00F50FBF"/>
    <w:rsid w:val="00F5169D"/>
    <w:rsid w:val="00F52084"/>
    <w:rsid w:val="00F523F3"/>
    <w:rsid w:val="00F527EE"/>
    <w:rsid w:val="00F532B4"/>
    <w:rsid w:val="00F53930"/>
    <w:rsid w:val="00F54C2E"/>
    <w:rsid w:val="00F659C7"/>
    <w:rsid w:val="00F712C7"/>
    <w:rsid w:val="00F72088"/>
    <w:rsid w:val="00F737B2"/>
    <w:rsid w:val="00F750AD"/>
    <w:rsid w:val="00F75EDD"/>
    <w:rsid w:val="00F760CA"/>
    <w:rsid w:val="00F76483"/>
    <w:rsid w:val="00F77548"/>
    <w:rsid w:val="00F80EFF"/>
    <w:rsid w:val="00F8110B"/>
    <w:rsid w:val="00F82153"/>
    <w:rsid w:val="00F821EA"/>
    <w:rsid w:val="00F8259E"/>
    <w:rsid w:val="00F827F9"/>
    <w:rsid w:val="00F8460F"/>
    <w:rsid w:val="00F850FF"/>
    <w:rsid w:val="00F8528F"/>
    <w:rsid w:val="00F86492"/>
    <w:rsid w:val="00F86B3D"/>
    <w:rsid w:val="00F86D73"/>
    <w:rsid w:val="00F8759D"/>
    <w:rsid w:val="00F87793"/>
    <w:rsid w:val="00F911FE"/>
    <w:rsid w:val="00F92A00"/>
    <w:rsid w:val="00F97CFC"/>
    <w:rsid w:val="00FA0FA7"/>
    <w:rsid w:val="00FA104A"/>
    <w:rsid w:val="00FA262D"/>
    <w:rsid w:val="00FA2BF6"/>
    <w:rsid w:val="00FA303D"/>
    <w:rsid w:val="00FA32F9"/>
    <w:rsid w:val="00FA3632"/>
    <w:rsid w:val="00FA4E54"/>
    <w:rsid w:val="00FA4E55"/>
    <w:rsid w:val="00FA5E0F"/>
    <w:rsid w:val="00FA66CF"/>
    <w:rsid w:val="00FA6D2E"/>
    <w:rsid w:val="00FA6D49"/>
    <w:rsid w:val="00FA7199"/>
    <w:rsid w:val="00FA74AE"/>
    <w:rsid w:val="00FA7ED3"/>
    <w:rsid w:val="00FA7FE3"/>
    <w:rsid w:val="00FB1631"/>
    <w:rsid w:val="00FB2EC5"/>
    <w:rsid w:val="00FB31F1"/>
    <w:rsid w:val="00FB3480"/>
    <w:rsid w:val="00FB3862"/>
    <w:rsid w:val="00FB471B"/>
    <w:rsid w:val="00FB580D"/>
    <w:rsid w:val="00FB6265"/>
    <w:rsid w:val="00FB68AB"/>
    <w:rsid w:val="00FB6C71"/>
    <w:rsid w:val="00FB7DCC"/>
    <w:rsid w:val="00FC0FC5"/>
    <w:rsid w:val="00FC117A"/>
    <w:rsid w:val="00FC1D0E"/>
    <w:rsid w:val="00FC40AC"/>
    <w:rsid w:val="00FC4658"/>
    <w:rsid w:val="00FC5207"/>
    <w:rsid w:val="00FC5917"/>
    <w:rsid w:val="00FC61AF"/>
    <w:rsid w:val="00FC6E0C"/>
    <w:rsid w:val="00FC75D7"/>
    <w:rsid w:val="00FC78D8"/>
    <w:rsid w:val="00FC7BC7"/>
    <w:rsid w:val="00FD013A"/>
    <w:rsid w:val="00FD3179"/>
    <w:rsid w:val="00FD3ADB"/>
    <w:rsid w:val="00FD5438"/>
    <w:rsid w:val="00FD5836"/>
    <w:rsid w:val="00FD5873"/>
    <w:rsid w:val="00FD5A19"/>
    <w:rsid w:val="00FD5E21"/>
    <w:rsid w:val="00FD7444"/>
    <w:rsid w:val="00FD7896"/>
    <w:rsid w:val="00FE0072"/>
    <w:rsid w:val="00FE1BF8"/>
    <w:rsid w:val="00FE2886"/>
    <w:rsid w:val="00FE31E4"/>
    <w:rsid w:val="00FE3440"/>
    <w:rsid w:val="00FE45FE"/>
    <w:rsid w:val="00FE4F29"/>
    <w:rsid w:val="00FE5739"/>
    <w:rsid w:val="00FE57FA"/>
    <w:rsid w:val="00FE6950"/>
    <w:rsid w:val="00FF2CB4"/>
    <w:rsid w:val="00FF2F8A"/>
    <w:rsid w:val="00FF4090"/>
    <w:rsid w:val="00FF44E8"/>
    <w:rsid w:val="00FF4A17"/>
    <w:rsid w:val="00FF4E14"/>
    <w:rsid w:val="00FF5AA0"/>
    <w:rsid w:val="00FF610F"/>
    <w:rsid w:val="00FF68FA"/>
    <w:rsid w:val="00FF6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2FC46898"/>
  <w15:docId w15:val="{7E0627BA-1035-483B-9949-8EB13934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781580"/>
    <w:pPr>
      <w:widowControl w:val="0"/>
      <w:jc w:val="both"/>
    </w:pPr>
  </w:style>
  <w:style w:type="paragraph" w:styleId="1">
    <w:name w:val="heading 1"/>
    <w:basedOn w:val="a5"/>
    <w:next w:val="a5"/>
    <w:link w:val="11"/>
    <w:qFormat/>
    <w:rsid w:val="00383846"/>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5"/>
    <w:next w:val="a5"/>
    <w:link w:val="21"/>
    <w:qFormat/>
    <w:rsid w:val="00383846"/>
    <w:pPr>
      <w:keepNext/>
      <w:keepLines/>
      <w:widowControl/>
      <w:spacing w:before="260" w:after="260" w:line="415" w:lineRule="auto"/>
      <w:jc w:val="left"/>
      <w:outlineLvl w:val="1"/>
    </w:pPr>
    <w:rPr>
      <w:rFonts w:ascii="Arial" w:eastAsia="黑体" w:hAnsi="Arial" w:cs="Times New Roman"/>
      <w:b/>
      <w:bCs/>
      <w:kern w:val="0"/>
      <w:sz w:val="32"/>
      <w:szCs w:val="32"/>
    </w:rPr>
  </w:style>
  <w:style w:type="paragraph" w:styleId="3">
    <w:name w:val="heading 3"/>
    <w:basedOn w:val="a5"/>
    <w:next w:val="a5"/>
    <w:link w:val="31"/>
    <w:qFormat/>
    <w:rsid w:val="00383846"/>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5"/>
    <w:next w:val="a5"/>
    <w:link w:val="41"/>
    <w:qFormat/>
    <w:rsid w:val="00383846"/>
    <w:pPr>
      <w:keepNext/>
      <w:snapToGrid w:val="0"/>
      <w:spacing w:line="360" w:lineRule="auto"/>
      <w:outlineLvl w:val="3"/>
    </w:pPr>
    <w:rPr>
      <w:rFonts w:ascii="黑体" w:eastAsia="黑体" w:hAnsi="宋体" w:cs="Times New Roman"/>
      <w:b/>
      <w:bCs/>
      <w:sz w:val="24"/>
      <w:szCs w:val="20"/>
    </w:rPr>
  </w:style>
  <w:style w:type="paragraph" w:styleId="5">
    <w:name w:val="heading 5"/>
    <w:basedOn w:val="a5"/>
    <w:next w:val="a5"/>
    <w:link w:val="51"/>
    <w:qFormat/>
    <w:rsid w:val="00383846"/>
    <w:pPr>
      <w:keepNext/>
      <w:keepLines/>
      <w:spacing w:before="280" w:after="290" w:line="376" w:lineRule="auto"/>
      <w:outlineLvl w:val="4"/>
    </w:pPr>
    <w:rPr>
      <w:rFonts w:ascii="Times New Roman" w:eastAsia="宋体" w:hAnsi="Times New Roman" w:cs="Times New Roman"/>
      <w:b/>
      <w:bCs/>
      <w:sz w:val="28"/>
      <w:szCs w:val="28"/>
    </w:rPr>
  </w:style>
  <w:style w:type="paragraph" w:styleId="6">
    <w:name w:val="heading 6"/>
    <w:basedOn w:val="a5"/>
    <w:next w:val="a5"/>
    <w:link w:val="60"/>
    <w:qFormat/>
    <w:rsid w:val="00383846"/>
    <w:pPr>
      <w:keepNext/>
      <w:spacing w:line="240" w:lineRule="exact"/>
      <w:outlineLvl w:val="5"/>
    </w:pPr>
    <w:rPr>
      <w:rFonts w:ascii="宋体" w:eastAsia="立体宋体-10Point" w:hAnsi="宋体" w:cs="Times New Roman"/>
      <w:b/>
      <w:spacing w:val="1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basedOn w:val="a6"/>
    <w:rsid w:val="00383846"/>
    <w:rPr>
      <w:b/>
      <w:bCs/>
      <w:kern w:val="44"/>
      <w:sz w:val="44"/>
      <w:szCs w:val="44"/>
    </w:rPr>
  </w:style>
  <w:style w:type="character" w:customStyle="1" w:styleId="2Char">
    <w:name w:val="标题 2 Char"/>
    <w:basedOn w:val="a6"/>
    <w:semiHidden/>
    <w:rsid w:val="00383846"/>
    <w:rPr>
      <w:rFonts w:asciiTheme="majorHAnsi" w:eastAsiaTheme="majorEastAsia" w:hAnsiTheme="majorHAnsi" w:cstheme="majorBidi"/>
      <w:b/>
      <w:bCs/>
      <w:sz w:val="32"/>
      <w:szCs w:val="32"/>
    </w:rPr>
  </w:style>
  <w:style w:type="character" w:customStyle="1" w:styleId="3Char">
    <w:name w:val="标题 3 Char"/>
    <w:basedOn w:val="a6"/>
    <w:semiHidden/>
    <w:rsid w:val="00383846"/>
    <w:rPr>
      <w:b/>
      <w:bCs/>
      <w:sz w:val="32"/>
      <w:szCs w:val="32"/>
    </w:rPr>
  </w:style>
  <w:style w:type="character" w:customStyle="1" w:styleId="4Char">
    <w:name w:val="标题 4 Char"/>
    <w:basedOn w:val="a6"/>
    <w:rsid w:val="00383846"/>
    <w:rPr>
      <w:rFonts w:asciiTheme="majorHAnsi" w:eastAsiaTheme="majorEastAsia" w:hAnsiTheme="majorHAnsi" w:cstheme="majorBidi"/>
      <w:b/>
      <w:bCs/>
      <w:sz w:val="28"/>
      <w:szCs w:val="28"/>
    </w:rPr>
  </w:style>
  <w:style w:type="character" w:customStyle="1" w:styleId="5Char">
    <w:name w:val="标题 5 Char"/>
    <w:basedOn w:val="a6"/>
    <w:semiHidden/>
    <w:rsid w:val="00383846"/>
    <w:rPr>
      <w:b/>
      <w:bCs/>
      <w:sz w:val="28"/>
      <w:szCs w:val="28"/>
    </w:rPr>
  </w:style>
  <w:style w:type="character" w:customStyle="1" w:styleId="60">
    <w:name w:val="标题 6 字符"/>
    <w:basedOn w:val="a6"/>
    <w:link w:val="6"/>
    <w:rsid w:val="00383846"/>
    <w:rPr>
      <w:rFonts w:ascii="宋体" w:eastAsia="立体宋体-10Point" w:hAnsi="宋体" w:cs="Times New Roman"/>
      <w:b/>
      <w:spacing w:val="10"/>
      <w:szCs w:val="20"/>
    </w:rPr>
  </w:style>
  <w:style w:type="numbering" w:customStyle="1" w:styleId="10">
    <w:name w:val="无列表1"/>
    <w:next w:val="a8"/>
    <w:uiPriority w:val="99"/>
    <w:semiHidden/>
    <w:unhideWhenUsed/>
    <w:rsid w:val="00383846"/>
  </w:style>
  <w:style w:type="character" w:styleId="a9">
    <w:name w:val="Hyperlink"/>
    <w:uiPriority w:val="99"/>
    <w:rsid w:val="00383846"/>
    <w:rPr>
      <w:color w:val="0000FF"/>
      <w:u w:val="single"/>
    </w:rPr>
  </w:style>
  <w:style w:type="character" w:styleId="aa">
    <w:name w:val="Strong"/>
    <w:uiPriority w:val="22"/>
    <w:qFormat/>
    <w:rsid w:val="00383846"/>
    <w:rPr>
      <w:b/>
      <w:bCs/>
    </w:rPr>
  </w:style>
  <w:style w:type="character" w:styleId="ab">
    <w:name w:val="Emphasis"/>
    <w:qFormat/>
    <w:rsid w:val="00383846"/>
    <w:rPr>
      <w:i/>
      <w:iCs/>
    </w:rPr>
  </w:style>
  <w:style w:type="character" w:styleId="ac">
    <w:name w:val="annotation reference"/>
    <w:rsid w:val="00383846"/>
    <w:rPr>
      <w:sz w:val="21"/>
      <w:szCs w:val="21"/>
    </w:rPr>
  </w:style>
  <w:style w:type="character" w:styleId="ad">
    <w:name w:val="page number"/>
    <w:basedOn w:val="a6"/>
    <w:rsid w:val="00383846"/>
  </w:style>
  <w:style w:type="character" w:customStyle="1" w:styleId="fontstyle01">
    <w:name w:val="fontstyle01"/>
    <w:rsid w:val="00383846"/>
    <w:rPr>
      <w:rFonts w:ascii="宋体" w:eastAsia="宋体" w:hAnsi="宋体" w:hint="eastAsia"/>
      <w:b w:val="0"/>
      <w:bCs w:val="0"/>
      <w:i w:val="0"/>
      <w:iCs w:val="0"/>
      <w:color w:val="000000"/>
      <w:sz w:val="24"/>
      <w:szCs w:val="24"/>
    </w:rPr>
  </w:style>
  <w:style w:type="character" w:customStyle="1" w:styleId="Char1">
    <w:name w:val="正文（首行缩进两字） Char1"/>
    <w:aliases w:val="正文缩进4 Char1,正文缩进11 Char1,正文（首行缩进两字） Char11 Char1,正文（首行缩进两字） Char3 Char1,正文缩进2 Char Char Char Char Char1 Char1,正文缩进2 Char Char Char1 Char1,正文缩进31 Char1,正文（首行缩进两字）11 Char1,正文缩进2 Char Char1 Char1 Char1,正文缩进2 Char Char2 Char1,正文缩进1 Char"/>
    <w:rsid w:val="00383846"/>
    <w:rPr>
      <w:rFonts w:eastAsia="仿宋_GB2312"/>
      <w:kern w:val="2"/>
      <w:sz w:val="30"/>
      <w:lang w:val="en-US" w:eastAsia="zh-CN" w:bidi="ar-SA"/>
    </w:rPr>
  </w:style>
  <w:style w:type="character" w:customStyle="1" w:styleId="unnamed1">
    <w:name w:val="unnamed1"/>
    <w:basedOn w:val="a6"/>
    <w:rsid w:val="00383846"/>
  </w:style>
  <w:style w:type="character" w:customStyle="1" w:styleId="orange1">
    <w:name w:val="orange1"/>
    <w:rsid w:val="00383846"/>
    <w:rPr>
      <w:b/>
      <w:bCs/>
      <w:strike w:val="0"/>
      <w:dstrike w:val="0"/>
      <w:color w:val="FF3300"/>
      <w:sz w:val="21"/>
      <w:szCs w:val="21"/>
      <w:u w:val="none"/>
    </w:rPr>
  </w:style>
  <w:style w:type="character" w:customStyle="1" w:styleId="2CharChar">
    <w:name w:val="正文 首行缩进:  2 字符 Char Char"/>
    <w:semiHidden/>
    <w:rsid w:val="00383846"/>
    <w:rPr>
      <w:rFonts w:eastAsia="宋体" w:cs="宋体"/>
      <w:kern w:val="44"/>
      <w:sz w:val="24"/>
      <w:lang w:val="en-US" w:eastAsia="zh-CN" w:bidi="ar-SA"/>
    </w:rPr>
  </w:style>
  <w:style w:type="character" w:customStyle="1" w:styleId="Char2">
    <w:name w:val="正文缩进 Char2"/>
    <w:aliases w:val="表正文 Char1,正文非缩进 Char1,段1 Char1,Body Text(ch) Char,缩进 Char,ALT+Z Char,特点 Char1,四号 Char,正文不缩进 Char1,正文缩进 Char Char1,正文缩进 Char1,正文（首行缩进两字） Char Char Char Char Char Char Char1,正文（首行缩进两字） Char Char Char Char Char Char1,正文（首行缩进两字） Char Char1,s4 Cha"/>
    <w:qFormat/>
    <w:rsid w:val="00383846"/>
    <w:rPr>
      <w:kern w:val="2"/>
      <w:sz w:val="21"/>
      <w:szCs w:val="24"/>
    </w:rPr>
  </w:style>
  <w:style w:type="character" w:customStyle="1" w:styleId="font31">
    <w:name w:val="font31"/>
    <w:rsid w:val="00383846"/>
    <w:rPr>
      <w:rFonts w:ascii="宋体" w:eastAsia="宋体" w:hAnsi="宋体" w:cs="宋体" w:hint="eastAsia"/>
      <w:i w:val="0"/>
      <w:color w:val="000000"/>
      <w:sz w:val="21"/>
      <w:szCs w:val="21"/>
      <w:u w:val="none"/>
    </w:rPr>
  </w:style>
  <w:style w:type="character" w:customStyle="1" w:styleId="2Char0">
    <w:name w:val="表格样式2 Char"/>
    <w:link w:val="20"/>
    <w:rsid w:val="00383846"/>
    <w:rPr>
      <w:rFonts w:ascii="宋体" w:hAnsi="宋体"/>
      <w:sz w:val="24"/>
      <w:szCs w:val="24"/>
    </w:rPr>
  </w:style>
  <w:style w:type="character" w:customStyle="1" w:styleId="12">
    <w:name w:val="批注主题 字符1"/>
    <w:basedOn w:val="ae"/>
    <w:link w:val="af"/>
    <w:rsid w:val="00383846"/>
    <w:rPr>
      <w:kern w:val="2"/>
      <w:sz w:val="21"/>
      <w:szCs w:val="24"/>
    </w:rPr>
  </w:style>
  <w:style w:type="character" w:customStyle="1" w:styleId="font21">
    <w:name w:val="font21"/>
    <w:rsid w:val="00383846"/>
    <w:rPr>
      <w:rFonts w:ascii="Times New Roman" w:hAnsi="Times New Roman" w:cs="Times New Roman" w:hint="default"/>
      <w:i w:val="0"/>
      <w:color w:val="000000"/>
      <w:sz w:val="21"/>
      <w:szCs w:val="21"/>
      <w:u w:val="none"/>
    </w:rPr>
  </w:style>
  <w:style w:type="character" w:customStyle="1" w:styleId="310">
    <w:name w:val="正文文本 3 字符1"/>
    <w:link w:val="30"/>
    <w:rsid w:val="00383846"/>
    <w:rPr>
      <w:spacing w:val="10"/>
      <w:sz w:val="28"/>
    </w:rPr>
  </w:style>
  <w:style w:type="character" w:customStyle="1" w:styleId="13">
    <w:name w:val="普通(网站) 字符1"/>
    <w:link w:val="af0"/>
    <w:locked/>
    <w:rsid w:val="00383846"/>
    <w:rPr>
      <w:rFonts w:ascii="宋体" w:hAnsi="宋体" w:cs="宋体"/>
      <w:sz w:val="24"/>
      <w:szCs w:val="24"/>
    </w:rPr>
  </w:style>
  <w:style w:type="character" w:customStyle="1" w:styleId="site-141">
    <w:name w:val="site-141"/>
    <w:rsid w:val="00383846"/>
    <w:rPr>
      <w:strike w:val="0"/>
      <w:dstrike w:val="0"/>
      <w:sz w:val="21"/>
      <w:szCs w:val="21"/>
      <w:u w:val="none"/>
    </w:rPr>
  </w:style>
  <w:style w:type="character" w:customStyle="1" w:styleId="CharChar">
    <w:name w:val="表格文字 Char Char"/>
    <w:link w:val="af1"/>
    <w:rsid w:val="00383846"/>
    <w:rPr>
      <w:szCs w:val="24"/>
    </w:rPr>
  </w:style>
  <w:style w:type="character" w:customStyle="1" w:styleId="14">
    <w:name w:val="正文缩进 字符1"/>
    <w:link w:val="af2"/>
    <w:rsid w:val="00383846"/>
    <w:rPr>
      <w:rFonts w:ascii="仿宋_GB2312" w:eastAsia="仿宋_GB2312"/>
      <w:sz w:val="28"/>
      <w:szCs w:val="24"/>
    </w:rPr>
  </w:style>
  <w:style w:type="character" w:customStyle="1" w:styleId="Char10">
    <w:name w:val="表头 Char1"/>
    <w:link w:val="af3"/>
    <w:rsid w:val="00383846"/>
    <w:rPr>
      <w:rFonts w:eastAsia="黑体"/>
      <w:spacing w:val="-10"/>
    </w:rPr>
  </w:style>
  <w:style w:type="character" w:customStyle="1" w:styleId="font11">
    <w:name w:val="font11"/>
    <w:rsid w:val="00383846"/>
    <w:rPr>
      <w:rFonts w:ascii="宋体" w:eastAsia="宋体" w:hAnsi="宋体" w:hint="eastAsia"/>
      <w:b w:val="0"/>
      <w:bCs w:val="0"/>
      <w:i w:val="0"/>
      <w:iCs w:val="0"/>
      <w:strike w:val="0"/>
      <w:dstrike w:val="0"/>
      <w:color w:val="000000"/>
      <w:sz w:val="18"/>
      <w:szCs w:val="18"/>
      <w:u w:val="none"/>
    </w:rPr>
  </w:style>
  <w:style w:type="character" w:customStyle="1" w:styleId="infodetail">
    <w:name w:val="infodetail"/>
    <w:basedOn w:val="a6"/>
    <w:rsid w:val="00383846"/>
  </w:style>
  <w:style w:type="character" w:customStyle="1" w:styleId="apple-converted-space">
    <w:name w:val="apple-converted-space"/>
    <w:basedOn w:val="a6"/>
    <w:rsid w:val="00383846"/>
  </w:style>
  <w:style w:type="character" w:customStyle="1" w:styleId="Char">
    <w:name w:val="表格内容 Char"/>
    <w:link w:val="af4"/>
    <w:rsid w:val="00383846"/>
    <w:rPr>
      <w:rFonts w:eastAsia="仿宋_GB2312" w:cs="宋体"/>
      <w:color w:val="000000"/>
      <w:w w:val="90"/>
      <w:sz w:val="24"/>
    </w:rPr>
  </w:style>
  <w:style w:type="character" w:customStyle="1" w:styleId="CharChar0">
    <w:name w:val="表头（仿宋 小四） Char Char"/>
    <w:rsid w:val="00383846"/>
    <w:rPr>
      <w:rFonts w:ascii="仿宋_GB2312" w:eastAsia="仿宋_GB2312" w:hAnsi="宋体" w:cs="宋体"/>
      <w:color w:val="000000"/>
      <w:kern w:val="2"/>
      <w:sz w:val="24"/>
      <w:lang w:val="en-US" w:eastAsia="zh-CN" w:bidi="ar-SA"/>
    </w:rPr>
  </w:style>
  <w:style w:type="character" w:customStyle="1" w:styleId="15">
    <w:name w:val="标题 字符1"/>
    <w:link w:val="af5"/>
    <w:rsid w:val="00383846"/>
    <w:rPr>
      <w:rFonts w:ascii="Cambria" w:hAnsi="Cambria"/>
      <w:b/>
      <w:bCs/>
      <w:sz w:val="32"/>
      <w:szCs w:val="32"/>
    </w:rPr>
  </w:style>
  <w:style w:type="character" w:customStyle="1" w:styleId="CharChar1">
    <w:name w:val="正常文 Char Char"/>
    <w:rsid w:val="00383846"/>
    <w:rPr>
      <w:spacing w:val="8"/>
      <w:sz w:val="30"/>
    </w:rPr>
  </w:style>
  <w:style w:type="character" w:customStyle="1" w:styleId="CharChar1Char">
    <w:name w:val="Char Char1 Char"/>
    <w:link w:val="CharChar10"/>
    <w:rsid w:val="00383846"/>
    <w:rPr>
      <w:rFonts w:ascii="宋体" w:hAnsi="宋体" w:cs="宋体"/>
      <w:sz w:val="24"/>
      <w:szCs w:val="24"/>
    </w:rPr>
  </w:style>
  <w:style w:type="character" w:customStyle="1" w:styleId="11Char">
    <w:name w:val="节标题 1.1 Char"/>
    <w:aliases w:val="节 Char,H2 Char,（一） Char,Underrubrik1 Char,prop2 Char,Heading 2 Hidden Char,Heading 2 CCBS Char,UNDERRUBRIK 1-2 Char,2nd level Char,h2 Char,2 Char,Header 2 Char,l2 Char,Titre2 Char,Head 2 Char,Fab-2 Char,PIM2 Char,heading 2 Char,Titre3 Char"/>
    <w:rsid w:val="00383846"/>
    <w:rPr>
      <w:rFonts w:ascii="Arial" w:eastAsia="黑体" w:hAnsi="Arial"/>
      <w:b/>
      <w:bCs/>
      <w:kern w:val="2"/>
      <w:sz w:val="32"/>
      <w:szCs w:val="32"/>
    </w:rPr>
  </w:style>
  <w:style w:type="character" w:customStyle="1" w:styleId="11">
    <w:name w:val="标题 1 字符1"/>
    <w:link w:val="1"/>
    <w:rsid w:val="00383846"/>
    <w:rPr>
      <w:rFonts w:ascii="Times New Roman" w:eastAsia="宋体" w:hAnsi="Times New Roman" w:cs="Times New Roman"/>
      <w:b/>
      <w:bCs/>
      <w:kern w:val="44"/>
      <w:sz w:val="44"/>
      <w:szCs w:val="44"/>
    </w:rPr>
  </w:style>
  <w:style w:type="character" w:customStyle="1" w:styleId="Char0">
    <w:name w:val="图表 Char"/>
    <w:link w:val="af6"/>
    <w:rsid w:val="00383846"/>
    <w:rPr>
      <w:color w:val="000000"/>
    </w:rPr>
  </w:style>
  <w:style w:type="character" w:customStyle="1" w:styleId="Char3">
    <w:name w:val="报告表正文 Char"/>
    <w:link w:val="af7"/>
    <w:qFormat/>
    <w:rsid w:val="00383846"/>
    <w:rPr>
      <w:sz w:val="24"/>
    </w:rPr>
  </w:style>
  <w:style w:type="character" w:customStyle="1" w:styleId="110">
    <w:name w:val="11"/>
    <w:rsid w:val="00383846"/>
    <w:rPr>
      <w:rFonts w:ascii="宋体" w:eastAsia="宋体" w:hAnsi="宋体" w:cs="Times New Roman"/>
      <w:color w:val="003366"/>
      <w:sz w:val="24"/>
      <w:szCs w:val="24"/>
    </w:rPr>
  </w:style>
  <w:style w:type="character" w:customStyle="1" w:styleId="content">
    <w:name w:val="content"/>
    <w:rsid w:val="00383846"/>
  </w:style>
  <w:style w:type="character" w:customStyle="1" w:styleId="CharChar19">
    <w:name w:val="Char Char19"/>
    <w:semiHidden/>
    <w:rsid w:val="00383846"/>
    <w:rPr>
      <w:rFonts w:eastAsia="宋体"/>
      <w:szCs w:val="24"/>
      <w:lang w:bidi="ar-SA"/>
    </w:rPr>
  </w:style>
  <w:style w:type="character" w:customStyle="1" w:styleId="Char4">
    <w:name w:val="表头（仿宋 小四） Char"/>
    <w:link w:val="af8"/>
    <w:rsid w:val="00383846"/>
    <w:rPr>
      <w:rFonts w:ascii="仿宋_GB2312" w:eastAsia="仿宋_GB2312" w:hAnsi="宋体" w:cs="宋体"/>
      <w:color w:val="000000"/>
      <w:sz w:val="24"/>
    </w:rPr>
  </w:style>
  <w:style w:type="character" w:customStyle="1" w:styleId="224CharCharChar">
    <w:name w:val="标题 2+ 行距: 固定值 24 磅 Char Char Char"/>
    <w:link w:val="224Char"/>
    <w:rsid w:val="00383846"/>
    <w:rPr>
      <w:rFonts w:ascii="Arial" w:eastAsia="黑体" w:hAnsi="Arial"/>
      <w:b/>
      <w:bCs/>
      <w:sz w:val="32"/>
      <w:szCs w:val="32"/>
    </w:rPr>
  </w:style>
  <w:style w:type="character" w:customStyle="1" w:styleId="af9">
    <w:name w:val="样式一"/>
    <w:rsid w:val="00383846"/>
    <w:rPr>
      <w:rFonts w:eastAsia="宋体"/>
      <w:b/>
      <w:sz w:val="32"/>
    </w:rPr>
  </w:style>
  <w:style w:type="character" w:customStyle="1" w:styleId="HTML1">
    <w:name w:val="HTML 预设格式 字符1"/>
    <w:link w:val="HTML"/>
    <w:uiPriority w:val="99"/>
    <w:rsid w:val="00383846"/>
    <w:rPr>
      <w:rFonts w:ascii="宋体" w:hAnsi="宋体" w:cs="宋体"/>
      <w:sz w:val="24"/>
      <w:szCs w:val="24"/>
    </w:rPr>
  </w:style>
  <w:style w:type="character" w:customStyle="1" w:styleId="16">
    <w:name w:val="纯文本 字符1"/>
    <w:link w:val="afa"/>
    <w:qFormat/>
    <w:rsid w:val="00383846"/>
    <w:rPr>
      <w:rFonts w:ascii="宋体" w:hAnsi="Tms Rmn"/>
      <w:sz w:val="28"/>
    </w:rPr>
  </w:style>
  <w:style w:type="character" w:customStyle="1" w:styleId="210">
    <w:name w:val="正文文本缩进 2 字符1"/>
    <w:link w:val="22"/>
    <w:rsid w:val="00383846"/>
    <w:rPr>
      <w:bCs/>
      <w:spacing w:val="10"/>
      <w:sz w:val="24"/>
    </w:rPr>
  </w:style>
  <w:style w:type="character" w:customStyle="1" w:styleId="51">
    <w:name w:val="标题 5 字符1"/>
    <w:link w:val="5"/>
    <w:rsid w:val="00383846"/>
    <w:rPr>
      <w:rFonts w:ascii="Times New Roman" w:eastAsia="宋体" w:hAnsi="Times New Roman" w:cs="Times New Roman"/>
      <w:b/>
      <w:bCs/>
      <w:sz w:val="28"/>
      <w:szCs w:val="28"/>
    </w:rPr>
  </w:style>
  <w:style w:type="character" w:customStyle="1" w:styleId="Char5">
    <w:name w:val="表蕊居中 Char"/>
    <w:link w:val="afb"/>
    <w:rsid w:val="00383846"/>
    <w:rPr>
      <w:spacing w:val="8"/>
      <w:szCs w:val="28"/>
    </w:rPr>
  </w:style>
  <w:style w:type="character" w:customStyle="1" w:styleId="Char6">
    <w:name w:val="图表文字 Char"/>
    <w:link w:val="afc"/>
    <w:rsid w:val="00383846"/>
    <w:rPr>
      <w:bCs/>
    </w:rPr>
  </w:style>
  <w:style w:type="character" w:customStyle="1" w:styleId="17">
    <w:name w:val="正文文本缩进 字符1"/>
    <w:link w:val="afd"/>
    <w:rsid w:val="00383846"/>
    <w:rPr>
      <w:rFonts w:ascii="宋体"/>
      <w:bCs/>
      <w:color w:val="000000"/>
      <w:sz w:val="24"/>
      <w:szCs w:val="24"/>
    </w:rPr>
  </w:style>
  <w:style w:type="character" w:customStyle="1" w:styleId="Char7">
    <w:name w:val="【正文】 Char"/>
    <w:link w:val="afe"/>
    <w:rsid w:val="00383846"/>
    <w:rPr>
      <w:sz w:val="24"/>
    </w:rPr>
  </w:style>
  <w:style w:type="character" w:customStyle="1" w:styleId="font01">
    <w:name w:val="font01"/>
    <w:rsid w:val="00383846"/>
    <w:rPr>
      <w:rFonts w:ascii="宋体" w:eastAsia="宋体" w:hAnsi="宋体" w:hint="eastAsia"/>
      <w:b w:val="0"/>
      <w:bCs w:val="0"/>
      <w:i w:val="0"/>
      <w:iCs w:val="0"/>
      <w:strike w:val="0"/>
      <w:dstrike w:val="0"/>
      <w:color w:val="FF0000"/>
      <w:sz w:val="21"/>
      <w:szCs w:val="21"/>
      <w:u w:val="none"/>
    </w:rPr>
  </w:style>
  <w:style w:type="character" w:customStyle="1" w:styleId="Char8">
    <w:name w:val="正文的格式 Char"/>
    <w:link w:val="aff"/>
    <w:rsid w:val="00383846"/>
    <w:rPr>
      <w:sz w:val="24"/>
    </w:rPr>
  </w:style>
  <w:style w:type="character" w:customStyle="1" w:styleId="CharChar2">
    <w:name w:val="表头 Char Char"/>
    <w:rsid w:val="00383846"/>
    <w:rPr>
      <w:rFonts w:eastAsia="黑体"/>
      <w:kern w:val="2"/>
      <w:sz w:val="24"/>
      <w:szCs w:val="24"/>
      <w:lang w:val="en-US" w:eastAsia="zh-CN" w:bidi="ar-SA"/>
      <w14:shadow w14:blurRad="50800" w14:dist="38100" w14:dir="2700000" w14:sx="100000" w14:sy="100000" w14:kx="0" w14:ky="0" w14:algn="tl">
        <w14:srgbClr w14:val="000000">
          <w14:alpha w14:val="60000"/>
        </w14:srgbClr>
      </w14:shadow>
    </w:rPr>
  </w:style>
  <w:style w:type="character" w:customStyle="1" w:styleId="Char9">
    <w:name w:val="纯文本 Char"/>
    <w:aliases w:val="Plain Text Char2,Plain Text Char1 Char1,Plain Text Char Char Char1,Plain Text Char Char2,Plain Text Char2 Char Char1,Plain Text Char1 Char Char Char1,Plain Text Cha Char,普通文字 Char1"/>
    <w:qFormat/>
    <w:rsid w:val="00383846"/>
    <w:rPr>
      <w:rFonts w:ascii="宋体" w:eastAsia="仿宋_GB2312" w:hAnsi="Courier New"/>
      <w:kern w:val="2"/>
      <w:sz w:val="28"/>
      <w:lang w:val="en-US" w:eastAsia="zh-CN" w:bidi="ar-SA"/>
    </w:rPr>
  </w:style>
  <w:style w:type="character" w:customStyle="1" w:styleId="what">
    <w:name w:val="what"/>
    <w:rsid w:val="00383846"/>
    <w:rPr>
      <w:rFonts w:eastAsia="宋体"/>
      <w:kern w:val="2"/>
      <w:sz w:val="24"/>
      <w:szCs w:val="24"/>
      <w:lang w:val="en-US" w:eastAsia="zh-CN" w:bidi="ar-SA"/>
    </w:rPr>
  </w:style>
  <w:style w:type="character" w:customStyle="1" w:styleId="41">
    <w:name w:val="标题 4 字符1"/>
    <w:link w:val="4"/>
    <w:rsid w:val="00383846"/>
    <w:rPr>
      <w:rFonts w:ascii="黑体" w:eastAsia="黑体" w:hAnsi="宋体" w:cs="Times New Roman"/>
      <w:b/>
      <w:bCs/>
      <w:sz w:val="24"/>
      <w:szCs w:val="20"/>
    </w:rPr>
  </w:style>
  <w:style w:type="character" w:customStyle="1" w:styleId="ae">
    <w:name w:val="批注文字 字符"/>
    <w:rsid w:val="00383846"/>
    <w:rPr>
      <w:kern w:val="2"/>
      <w:sz w:val="21"/>
      <w:szCs w:val="24"/>
    </w:rPr>
  </w:style>
  <w:style w:type="character" w:customStyle="1" w:styleId="Char20">
    <w:name w:val="纯文本 Char2"/>
    <w:aliases w:val="普通文字 Char,Plain Text Char1 Char,Plain Text Char Char Char,Plain Text Char Char1,Plain Text Char2 Char1,Plain Text Char2 Char Char,Plain Text Char1 Char Char Char,文字缩进 Char,标题2 Char,Plain Text Char3,纯文本 Char1 Char,纯文本 Char Char Char,纯文本 Char1"/>
    <w:uiPriority w:val="99"/>
    <w:qFormat/>
    <w:rsid w:val="00383846"/>
    <w:rPr>
      <w:rFonts w:ascii="宋体" w:eastAsia="宋体" w:hAnsi="Courier New"/>
      <w:kern w:val="2"/>
      <w:sz w:val="21"/>
      <w:lang w:val="en-US" w:eastAsia="zh-CN" w:bidi="ar-SA"/>
    </w:rPr>
  </w:style>
  <w:style w:type="character" w:customStyle="1" w:styleId="Char11">
    <w:name w:val="环评正文 Char1"/>
    <w:link w:val="aff0"/>
    <w:qFormat/>
    <w:rsid w:val="00383846"/>
    <w:rPr>
      <w:rFonts w:ascii="仿宋_GB2312" w:eastAsia="仿宋_GB2312"/>
      <w:sz w:val="28"/>
    </w:rPr>
  </w:style>
  <w:style w:type="character" w:customStyle="1" w:styleId="18">
    <w:name w:val="注释标题 字符1"/>
    <w:link w:val="aff1"/>
    <w:rsid w:val="00383846"/>
    <w:rPr>
      <w:szCs w:val="24"/>
    </w:rPr>
  </w:style>
  <w:style w:type="character" w:customStyle="1" w:styleId="apple-style-span">
    <w:name w:val="apple-style-span"/>
    <w:rsid w:val="00383846"/>
  </w:style>
  <w:style w:type="character" w:customStyle="1" w:styleId="31">
    <w:name w:val="标题 3 字符1"/>
    <w:link w:val="3"/>
    <w:qFormat/>
    <w:rsid w:val="00383846"/>
    <w:rPr>
      <w:rFonts w:ascii="Times New Roman" w:eastAsia="宋体" w:hAnsi="Times New Roman" w:cs="Times New Roman"/>
      <w:b/>
      <w:bCs/>
      <w:sz w:val="32"/>
      <w:szCs w:val="32"/>
    </w:rPr>
  </w:style>
  <w:style w:type="character" w:customStyle="1" w:styleId="19">
    <w:name w:val="批注框文本 字符1"/>
    <w:link w:val="aff2"/>
    <w:rsid w:val="00383846"/>
    <w:rPr>
      <w:sz w:val="18"/>
      <w:szCs w:val="18"/>
    </w:rPr>
  </w:style>
  <w:style w:type="character" w:customStyle="1" w:styleId="font41">
    <w:name w:val="font41"/>
    <w:rsid w:val="00383846"/>
    <w:rPr>
      <w:rFonts w:ascii="Times New Roman" w:hAnsi="Times New Roman" w:cs="Times New Roman" w:hint="default"/>
      <w:b w:val="0"/>
      <w:bCs w:val="0"/>
      <w:i w:val="0"/>
      <w:iCs w:val="0"/>
      <w:strike w:val="0"/>
      <w:dstrike w:val="0"/>
      <w:color w:val="000000"/>
      <w:sz w:val="21"/>
      <w:szCs w:val="21"/>
      <w:u w:val="none"/>
    </w:rPr>
  </w:style>
  <w:style w:type="character" w:customStyle="1" w:styleId="3Char1">
    <w:name w:val="标题 3 Char1"/>
    <w:aliases w:val="条标题1.1.1 Char,H3 Char,Heading 3 - old Char,Level 3 Head Char,h3 Char,3rd level Char,3 Char,l3 Char,CT Char,Fab-3 Char,level_3 Char,PIM 3 Char,sect1.2.3 Char,第二层条 Char,头 Char,sect1.2.31 Char,sect1.2.32 Char,sect1.2.311 Char,bh Char1"/>
    <w:qFormat/>
    <w:rsid w:val="00383846"/>
    <w:rPr>
      <w:b/>
      <w:bCs/>
      <w:kern w:val="2"/>
      <w:sz w:val="32"/>
      <w:szCs w:val="32"/>
    </w:rPr>
  </w:style>
  <w:style w:type="character" w:customStyle="1" w:styleId="1a">
    <w:name w:val="页眉 字符1"/>
    <w:link w:val="aff3"/>
    <w:rsid w:val="00383846"/>
    <w:rPr>
      <w:sz w:val="18"/>
      <w:szCs w:val="18"/>
    </w:rPr>
  </w:style>
  <w:style w:type="character" w:customStyle="1" w:styleId="Chara">
    <w:name w:val="表格内 Char"/>
    <w:link w:val="aff4"/>
    <w:rsid w:val="00383846"/>
    <w:rPr>
      <w:rFonts w:eastAsia="仿宋_GB2312" w:cs="宋体"/>
      <w:color w:val="000000"/>
      <w:w w:val="90"/>
      <w:sz w:val="24"/>
      <w:lang w:val="zh-CN"/>
    </w:rPr>
  </w:style>
  <w:style w:type="character" w:customStyle="1" w:styleId="Charb">
    <w:name w:val="表格正文 Char"/>
    <w:link w:val="aff5"/>
    <w:rsid w:val="00383846"/>
    <w:rPr>
      <w:rFonts w:ascii="宋体"/>
      <w:spacing w:val="4"/>
      <w:w w:val="90"/>
      <w:sz w:val="24"/>
      <w:szCs w:val="24"/>
    </w:rPr>
  </w:style>
  <w:style w:type="character" w:customStyle="1" w:styleId="Charc">
    <w:name w:val="表格 Char"/>
    <w:link w:val="aff6"/>
    <w:locked/>
    <w:rsid w:val="00383846"/>
    <w:rPr>
      <w:sz w:val="24"/>
      <w:szCs w:val="24"/>
    </w:rPr>
  </w:style>
  <w:style w:type="character" w:customStyle="1" w:styleId="CharChar3">
    <w:name w:val="Char Char"/>
    <w:rsid w:val="00383846"/>
    <w:rPr>
      <w:rFonts w:ascii="宋体" w:eastAsia="宋体" w:hAnsi="Courier New" w:cs="Courier New"/>
      <w:kern w:val="2"/>
      <w:sz w:val="21"/>
      <w:szCs w:val="21"/>
      <w:lang w:val="en-US" w:eastAsia="zh-CN" w:bidi="ar-SA"/>
    </w:rPr>
  </w:style>
  <w:style w:type="character" w:customStyle="1" w:styleId="21">
    <w:name w:val="标题 2 字符1"/>
    <w:link w:val="2"/>
    <w:rsid w:val="00383846"/>
    <w:rPr>
      <w:rFonts w:ascii="Arial" w:eastAsia="黑体" w:hAnsi="Arial" w:cs="Times New Roman"/>
      <w:b/>
      <w:bCs/>
      <w:kern w:val="0"/>
      <w:sz w:val="32"/>
      <w:szCs w:val="32"/>
    </w:rPr>
  </w:style>
  <w:style w:type="character" w:customStyle="1" w:styleId="Chard">
    <w:name w:val="表格文字 Char"/>
    <w:rsid w:val="00383846"/>
    <w:rPr>
      <w:rFonts w:ascii="仿宋_GB2312" w:eastAsia="仿宋_GB2312" w:hAnsi="Arial Black"/>
      <w:kern w:val="44"/>
      <w:sz w:val="24"/>
    </w:rPr>
  </w:style>
  <w:style w:type="character" w:customStyle="1" w:styleId="Chare">
    <w:name w:val="正常文 Char"/>
    <w:link w:val="aff7"/>
    <w:rsid w:val="00383846"/>
    <w:rPr>
      <w:spacing w:val="8"/>
      <w:sz w:val="30"/>
    </w:rPr>
  </w:style>
  <w:style w:type="character" w:customStyle="1" w:styleId="CharChar4">
    <w:name w:val="表格 Char Char"/>
    <w:qFormat/>
    <w:rsid w:val="00383846"/>
    <w:rPr>
      <w:rFonts w:eastAsia="宋体"/>
      <w:kern w:val="2"/>
      <w:sz w:val="24"/>
      <w:lang w:bidi="ar-SA"/>
    </w:rPr>
  </w:style>
  <w:style w:type="character" w:customStyle="1" w:styleId="unnamed11">
    <w:name w:val="unnamed11"/>
    <w:rsid w:val="00383846"/>
    <w:rPr>
      <w:b/>
      <w:bCs/>
      <w:color w:val="3366CC"/>
      <w:sz w:val="21"/>
      <w:szCs w:val="21"/>
    </w:rPr>
  </w:style>
  <w:style w:type="character" w:customStyle="1" w:styleId="1b">
    <w:name w:val="正文文本 字符1"/>
    <w:link w:val="aff8"/>
    <w:rsid w:val="00383846"/>
    <w:rPr>
      <w:szCs w:val="24"/>
    </w:rPr>
  </w:style>
  <w:style w:type="character" w:customStyle="1" w:styleId="Char12">
    <w:name w:val="批注文字 Char1"/>
    <w:uiPriority w:val="99"/>
    <w:rsid w:val="00383846"/>
    <w:rPr>
      <w:rFonts w:ascii="Times New Roman" w:eastAsia="宋体" w:hAnsi="Times New Roman" w:cs="Times New Roman"/>
      <w:szCs w:val="20"/>
    </w:rPr>
  </w:style>
  <w:style w:type="character" w:customStyle="1" w:styleId="1c">
    <w:name w:val="日期 字符1"/>
    <w:link w:val="aff9"/>
    <w:rsid w:val="00383846"/>
    <w:rPr>
      <w:rFonts w:ascii="宋体" w:hAnsi="Courier New"/>
      <w:sz w:val="24"/>
      <w:szCs w:val="24"/>
    </w:rPr>
  </w:style>
  <w:style w:type="character" w:customStyle="1" w:styleId="CharCharCharCharCharCharCharCharC1Char">
    <w:name w:val="样式 样式 正文缩进文本条款文本条款 Char Char Char Char Char Char Char Char文本条款 C...1 Char"/>
    <w:link w:val="CharCharCharCharCharCharCharCharC1"/>
    <w:rsid w:val="00383846"/>
    <w:rPr>
      <w:rFonts w:cs="宋体"/>
      <w:sz w:val="28"/>
    </w:rPr>
  </w:style>
  <w:style w:type="character" w:customStyle="1" w:styleId="311">
    <w:name w:val="正文文本缩进 3 字符1"/>
    <w:link w:val="32"/>
    <w:rsid w:val="00383846"/>
    <w:rPr>
      <w:sz w:val="24"/>
      <w:szCs w:val="24"/>
    </w:rPr>
  </w:style>
  <w:style w:type="character" w:customStyle="1" w:styleId="content1">
    <w:name w:val="content1"/>
    <w:rsid w:val="00383846"/>
    <w:rPr>
      <w:sz w:val="21"/>
    </w:rPr>
  </w:style>
  <w:style w:type="character" w:customStyle="1" w:styleId="CharCharCharCharCharCharCharChar">
    <w:name w:val="正文（首行缩进两字） Char Char Char Char Char Char Char Char"/>
    <w:aliases w:val="文本条款 Char,正文（首行缩进两字） Char Char Char Char Char Char Char Char Char Char Char Char Char Char Char Char Char Char Char Char Char Char Char Char C Char,表格标题 Char,s4 Char,正文（首行缩进两字） Char Char,标题4 Char Char,正"/>
    <w:rsid w:val="00383846"/>
    <w:rPr>
      <w:rFonts w:eastAsia="宋体"/>
      <w:kern w:val="2"/>
      <w:sz w:val="21"/>
      <w:lang w:val="en-US" w:eastAsia="zh-CN" w:bidi="ar-SA"/>
    </w:rPr>
  </w:style>
  <w:style w:type="character" w:customStyle="1" w:styleId="Charf">
    <w:name w:val="文本 Char"/>
    <w:link w:val="affa"/>
    <w:rsid w:val="00383846"/>
    <w:rPr>
      <w:sz w:val="24"/>
      <w:szCs w:val="24"/>
    </w:rPr>
  </w:style>
  <w:style w:type="character" w:customStyle="1" w:styleId="211">
    <w:name w:val="正文文本首行缩进 2 字符1"/>
    <w:link w:val="23"/>
    <w:semiHidden/>
    <w:rsid w:val="00383846"/>
    <w:rPr>
      <w:rFonts w:ascii="宋体"/>
      <w:bCs/>
      <w:color w:val="000000"/>
      <w:szCs w:val="24"/>
    </w:rPr>
  </w:style>
  <w:style w:type="character" w:customStyle="1" w:styleId="fontstyle21">
    <w:name w:val="fontstyle21"/>
    <w:rsid w:val="00383846"/>
    <w:rPr>
      <w:rFonts w:ascii="TimesNewRomanPSMT" w:eastAsia="TimesNewRomanPSMT" w:hAnsi="TimesNewRomanPSMT" w:hint="eastAsia"/>
      <w:b w:val="0"/>
      <w:bCs w:val="0"/>
      <w:i w:val="0"/>
      <w:iCs w:val="0"/>
      <w:color w:val="000000"/>
      <w:sz w:val="24"/>
      <w:szCs w:val="24"/>
    </w:rPr>
  </w:style>
  <w:style w:type="character" w:customStyle="1" w:styleId="mh-detail-post">
    <w:name w:val="mh-detail-post"/>
    <w:rsid w:val="00383846"/>
  </w:style>
  <w:style w:type="character" w:customStyle="1" w:styleId="tr1">
    <w:name w:val="tr1"/>
    <w:rsid w:val="00383846"/>
    <w:rPr>
      <w:strike w:val="0"/>
      <w:dstrike w:val="0"/>
      <w:color w:val="000000"/>
      <w:sz w:val="18"/>
      <w:szCs w:val="18"/>
      <w:u w:val="none"/>
    </w:rPr>
  </w:style>
  <w:style w:type="character" w:customStyle="1" w:styleId="Charf0">
    <w:name w:val="表格中文字 Char"/>
    <w:link w:val="affb"/>
    <w:rsid w:val="00383846"/>
    <w:rPr>
      <w:kern w:val="18"/>
      <w:szCs w:val="21"/>
    </w:rPr>
  </w:style>
  <w:style w:type="character" w:customStyle="1" w:styleId="1d">
    <w:name w:val="页脚 字符1"/>
    <w:link w:val="affc"/>
    <w:uiPriority w:val="99"/>
    <w:rsid w:val="00383846"/>
    <w:rPr>
      <w:sz w:val="18"/>
      <w:szCs w:val="18"/>
    </w:rPr>
  </w:style>
  <w:style w:type="character" w:customStyle="1" w:styleId="font51">
    <w:name w:val="font51"/>
    <w:rsid w:val="00383846"/>
    <w:rPr>
      <w:rFonts w:ascii="宋体" w:eastAsia="宋体" w:hAnsi="宋体" w:hint="eastAsia"/>
      <w:b w:val="0"/>
      <w:bCs w:val="0"/>
      <w:i w:val="0"/>
      <w:iCs w:val="0"/>
      <w:strike w:val="0"/>
      <w:dstrike w:val="0"/>
      <w:color w:val="000000"/>
      <w:sz w:val="21"/>
      <w:szCs w:val="21"/>
      <w:u w:val="none"/>
    </w:rPr>
  </w:style>
  <w:style w:type="character" w:customStyle="1" w:styleId="Charf1">
    <w:name w:val="样式 自动设置 Char"/>
    <w:link w:val="affd"/>
    <w:rsid w:val="00383846"/>
    <w:rPr>
      <w:rFonts w:cs="宋体"/>
      <w:sz w:val="24"/>
      <w:szCs w:val="24"/>
    </w:rPr>
  </w:style>
  <w:style w:type="character" w:customStyle="1" w:styleId="Charf2">
    <w:name w:val="正本文字 Char"/>
    <w:link w:val="affe"/>
    <w:rsid w:val="00383846"/>
    <w:rPr>
      <w:kern w:val="18"/>
      <w:sz w:val="24"/>
    </w:rPr>
  </w:style>
  <w:style w:type="character" w:customStyle="1" w:styleId="con-all2">
    <w:name w:val="con-all2"/>
    <w:rsid w:val="00383846"/>
  </w:style>
  <w:style w:type="paragraph" w:styleId="22">
    <w:name w:val="Body Text Indent 2"/>
    <w:basedOn w:val="a5"/>
    <w:link w:val="210"/>
    <w:rsid w:val="00383846"/>
    <w:pPr>
      <w:ind w:firstLineChars="200" w:firstLine="520"/>
    </w:pPr>
    <w:rPr>
      <w:bCs/>
      <w:spacing w:val="10"/>
      <w:sz w:val="24"/>
    </w:rPr>
  </w:style>
  <w:style w:type="character" w:customStyle="1" w:styleId="2Char1">
    <w:name w:val="正文文本缩进 2 Char"/>
    <w:basedOn w:val="a6"/>
    <w:semiHidden/>
    <w:rsid w:val="00383846"/>
  </w:style>
  <w:style w:type="paragraph" w:styleId="aff1">
    <w:name w:val="Note Heading"/>
    <w:basedOn w:val="a5"/>
    <w:next w:val="a5"/>
    <w:link w:val="18"/>
    <w:rsid w:val="00383846"/>
    <w:pPr>
      <w:jc w:val="center"/>
    </w:pPr>
    <w:rPr>
      <w:szCs w:val="24"/>
    </w:rPr>
  </w:style>
  <w:style w:type="character" w:customStyle="1" w:styleId="Charf3">
    <w:name w:val="注释标题 Char"/>
    <w:basedOn w:val="a6"/>
    <w:semiHidden/>
    <w:rsid w:val="00383846"/>
  </w:style>
  <w:style w:type="paragraph" w:customStyle="1" w:styleId="afff">
    <w:basedOn w:val="a5"/>
    <w:next w:val="afff0"/>
    <w:uiPriority w:val="34"/>
    <w:qFormat/>
    <w:rsid w:val="00383846"/>
    <w:pPr>
      <w:spacing w:line="360" w:lineRule="auto"/>
      <w:ind w:firstLineChars="200" w:firstLine="420"/>
    </w:pPr>
    <w:rPr>
      <w:rFonts w:ascii="Calibri" w:eastAsia="宋体" w:hAnsi="Calibri" w:cs="Times New Roman"/>
      <w:sz w:val="28"/>
    </w:rPr>
  </w:style>
  <w:style w:type="paragraph" w:styleId="afff1">
    <w:name w:val="List"/>
    <w:basedOn w:val="a5"/>
    <w:rsid w:val="00383846"/>
    <w:pPr>
      <w:ind w:left="200" w:hangingChars="200" w:hanging="200"/>
    </w:pPr>
    <w:rPr>
      <w:rFonts w:ascii="Times New Roman" w:eastAsia="宋体" w:hAnsi="Times New Roman" w:cs="Times New Roman"/>
      <w:szCs w:val="24"/>
    </w:rPr>
  </w:style>
  <w:style w:type="paragraph" w:styleId="24">
    <w:name w:val="List 2"/>
    <w:basedOn w:val="a5"/>
    <w:rsid w:val="00383846"/>
    <w:pPr>
      <w:ind w:leftChars="200" w:left="100" w:hangingChars="200" w:hanging="200"/>
    </w:pPr>
    <w:rPr>
      <w:rFonts w:ascii="Times New Roman" w:eastAsia="宋体" w:hAnsi="Times New Roman" w:cs="Times New Roman"/>
      <w:szCs w:val="20"/>
    </w:rPr>
  </w:style>
  <w:style w:type="paragraph" w:styleId="aff2">
    <w:name w:val="Balloon Text"/>
    <w:basedOn w:val="a5"/>
    <w:link w:val="19"/>
    <w:rsid w:val="00383846"/>
    <w:rPr>
      <w:sz w:val="18"/>
      <w:szCs w:val="18"/>
    </w:rPr>
  </w:style>
  <w:style w:type="character" w:customStyle="1" w:styleId="Charf4">
    <w:name w:val="批注框文本 Char"/>
    <w:basedOn w:val="a6"/>
    <w:semiHidden/>
    <w:rsid w:val="00383846"/>
    <w:rPr>
      <w:sz w:val="18"/>
      <w:szCs w:val="18"/>
    </w:rPr>
  </w:style>
  <w:style w:type="paragraph" w:styleId="aff8">
    <w:name w:val="Body Text"/>
    <w:basedOn w:val="a5"/>
    <w:link w:val="1b"/>
    <w:rsid w:val="00383846"/>
    <w:pPr>
      <w:spacing w:after="120"/>
    </w:pPr>
    <w:rPr>
      <w:szCs w:val="24"/>
    </w:rPr>
  </w:style>
  <w:style w:type="character" w:customStyle="1" w:styleId="Charf5">
    <w:name w:val="正文文本 Char"/>
    <w:basedOn w:val="a6"/>
    <w:semiHidden/>
    <w:rsid w:val="00383846"/>
  </w:style>
  <w:style w:type="paragraph" w:styleId="1e">
    <w:name w:val="index 1"/>
    <w:basedOn w:val="a5"/>
    <w:next w:val="a5"/>
    <w:rsid w:val="00383846"/>
    <w:pPr>
      <w:jc w:val="left"/>
    </w:pPr>
    <w:rPr>
      <w:rFonts w:ascii="宋体" w:eastAsia="宋体" w:hAnsi="宋体" w:cs="Times New Roman"/>
      <w:bCs/>
      <w:szCs w:val="21"/>
    </w:rPr>
  </w:style>
  <w:style w:type="paragraph" w:styleId="HTML">
    <w:name w:val="HTML Preformatted"/>
    <w:basedOn w:val="a5"/>
    <w:link w:val="HTML1"/>
    <w:uiPriority w:val="99"/>
    <w:rsid w:val="003838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Char">
    <w:name w:val="HTML 预设格式 Char"/>
    <w:basedOn w:val="a6"/>
    <w:uiPriority w:val="99"/>
    <w:semiHidden/>
    <w:rsid w:val="00383846"/>
    <w:rPr>
      <w:rFonts w:ascii="Courier New" w:hAnsi="Courier New" w:cs="Courier New"/>
      <w:sz w:val="20"/>
      <w:szCs w:val="20"/>
    </w:rPr>
  </w:style>
  <w:style w:type="paragraph" w:styleId="afff2">
    <w:name w:val="caption"/>
    <w:basedOn w:val="a5"/>
    <w:next w:val="a5"/>
    <w:qFormat/>
    <w:rsid w:val="00383846"/>
    <w:rPr>
      <w:rFonts w:ascii="Cambria" w:eastAsia="黑体" w:hAnsi="Cambria" w:cs="Times New Roman"/>
      <w:sz w:val="20"/>
      <w:szCs w:val="20"/>
    </w:rPr>
  </w:style>
  <w:style w:type="paragraph" w:styleId="affc">
    <w:name w:val="footer"/>
    <w:basedOn w:val="a5"/>
    <w:link w:val="1d"/>
    <w:rsid w:val="00383846"/>
    <w:pPr>
      <w:tabs>
        <w:tab w:val="center" w:pos="4153"/>
        <w:tab w:val="right" w:pos="8306"/>
      </w:tabs>
      <w:snapToGrid w:val="0"/>
      <w:jc w:val="left"/>
    </w:pPr>
    <w:rPr>
      <w:sz w:val="18"/>
      <w:szCs w:val="18"/>
    </w:rPr>
  </w:style>
  <w:style w:type="character" w:customStyle="1" w:styleId="Charf6">
    <w:name w:val="页脚 Char"/>
    <w:basedOn w:val="a6"/>
    <w:semiHidden/>
    <w:rsid w:val="00383846"/>
    <w:rPr>
      <w:sz w:val="18"/>
      <w:szCs w:val="18"/>
    </w:rPr>
  </w:style>
  <w:style w:type="paragraph" w:styleId="afa">
    <w:name w:val="Plain Text"/>
    <w:basedOn w:val="a5"/>
    <w:link w:val="16"/>
    <w:qFormat/>
    <w:rsid w:val="00383846"/>
    <w:pPr>
      <w:autoSpaceDE w:val="0"/>
      <w:autoSpaceDN w:val="0"/>
      <w:adjustRightInd w:val="0"/>
      <w:spacing w:line="440" w:lineRule="atLeast"/>
      <w:ind w:firstLine="425"/>
      <w:textAlignment w:val="baseline"/>
    </w:pPr>
    <w:rPr>
      <w:rFonts w:ascii="宋体" w:hAnsi="Tms Rmn"/>
      <w:sz w:val="28"/>
    </w:rPr>
  </w:style>
  <w:style w:type="character" w:customStyle="1" w:styleId="Char30">
    <w:name w:val="纯文本 Char3"/>
    <w:basedOn w:val="a6"/>
    <w:semiHidden/>
    <w:rsid w:val="00383846"/>
    <w:rPr>
      <w:rFonts w:ascii="宋体" w:eastAsia="宋体" w:hAnsi="Courier New" w:cs="Courier New"/>
      <w:szCs w:val="21"/>
    </w:rPr>
  </w:style>
  <w:style w:type="paragraph" w:styleId="afff3">
    <w:name w:val="Block Text"/>
    <w:basedOn w:val="a5"/>
    <w:rsid w:val="00383846"/>
    <w:pPr>
      <w:widowControl/>
      <w:spacing w:after="120"/>
      <w:ind w:leftChars="700" w:left="1440" w:rightChars="700" w:right="1440"/>
      <w:jc w:val="left"/>
    </w:pPr>
    <w:rPr>
      <w:rFonts w:ascii="Times New Roman" w:eastAsia="仿宋_GB2312" w:hAnsi="Times New Roman" w:cs="Times New Roman"/>
      <w:kern w:val="0"/>
      <w:sz w:val="24"/>
      <w:szCs w:val="20"/>
    </w:rPr>
  </w:style>
  <w:style w:type="paragraph" w:styleId="afff4">
    <w:name w:val="List Bullet"/>
    <w:basedOn w:val="a5"/>
    <w:rsid w:val="00383846"/>
    <w:pPr>
      <w:spacing w:line="360" w:lineRule="auto"/>
      <w:ind w:firstLineChars="200" w:firstLine="480"/>
      <w:jc w:val="center"/>
    </w:pPr>
    <w:rPr>
      <w:rFonts w:ascii="黑体" w:eastAsia="黑体" w:hAnsi="Times New Roman" w:cs="Times New Roman"/>
      <w:sz w:val="24"/>
      <w:szCs w:val="24"/>
    </w:rPr>
  </w:style>
  <w:style w:type="paragraph" w:styleId="af0">
    <w:name w:val="Normal (Web)"/>
    <w:basedOn w:val="a5"/>
    <w:link w:val="13"/>
    <w:uiPriority w:val="99"/>
    <w:qFormat/>
    <w:rsid w:val="00383846"/>
    <w:pPr>
      <w:widowControl/>
      <w:spacing w:before="100" w:beforeAutospacing="1" w:after="100" w:afterAutospacing="1"/>
      <w:jc w:val="left"/>
    </w:pPr>
    <w:rPr>
      <w:rFonts w:ascii="宋体" w:hAnsi="宋体" w:cs="宋体"/>
      <w:sz w:val="24"/>
      <w:szCs w:val="24"/>
    </w:rPr>
  </w:style>
  <w:style w:type="paragraph" w:styleId="32">
    <w:name w:val="Body Text Indent 3"/>
    <w:basedOn w:val="a5"/>
    <w:link w:val="311"/>
    <w:rsid w:val="00383846"/>
    <w:pPr>
      <w:spacing w:line="360" w:lineRule="auto"/>
      <w:ind w:firstLine="420"/>
    </w:pPr>
    <w:rPr>
      <w:sz w:val="24"/>
      <w:szCs w:val="24"/>
    </w:rPr>
  </w:style>
  <w:style w:type="character" w:customStyle="1" w:styleId="3Char0">
    <w:name w:val="正文文本缩进 3 Char"/>
    <w:basedOn w:val="a6"/>
    <w:semiHidden/>
    <w:rsid w:val="00383846"/>
    <w:rPr>
      <w:sz w:val="16"/>
      <w:szCs w:val="16"/>
    </w:rPr>
  </w:style>
  <w:style w:type="paragraph" w:styleId="afff5">
    <w:name w:val="Document Map"/>
    <w:basedOn w:val="a5"/>
    <w:link w:val="afff6"/>
    <w:rsid w:val="00383846"/>
    <w:pPr>
      <w:shd w:val="clear" w:color="auto" w:fill="000080"/>
    </w:pPr>
    <w:rPr>
      <w:rFonts w:ascii="Times New Roman" w:eastAsia="宋体" w:hAnsi="Times New Roman" w:cs="Times New Roman"/>
      <w:szCs w:val="24"/>
    </w:rPr>
  </w:style>
  <w:style w:type="character" w:customStyle="1" w:styleId="afff6">
    <w:name w:val="文档结构图 字符"/>
    <w:basedOn w:val="a6"/>
    <w:link w:val="afff5"/>
    <w:rsid w:val="00383846"/>
    <w:rPr>
      <w:rFonts w:ascii="Times New Roman" w:eastAsia="宋体" w:hAnsi="Times New Roman" w:cs="Times New Roman"/>
      <w:szCs w:val="24"/>
      <w:shd w:val="clear" w:color="auto" w:fill="000080"/>
    </w:rPr>
  </w:style>
  <w:style w:type="paragraph" w:styleId="af5">
    <w:name w:val="Title"/>
    <w:basedOn w:val="a5"/>
    <w:next w:val="a5"/>
    <w:link w:val="15"/>
    <w:qFormat/>
    <w:rsid w:val="00383846"/>
    <w:pPr>
      <w:spacing w:before="240" w:after="60"/>
      <w:jc w:val="center"/>
      <w:outlineLvl w:val="0"/>
    </w:pPr>
    <w:rPr>
      <w:rFonts w:ascii="Cambria" w:hAnsi="Cambria"/>
      <w:b/>
      <w:bCs/>
      <w:sz w:val="32"/>
      <w:szCs w:val="32"/>
    </w:rPr>
  </w:style>
  <w:style w:type="character" w:customStyle="1" w:styleId="Charf7">
    <w:name w:val="标题 Char"/>
    <w:basedOn w:val="a6"/>
    <w:rsid w:val="00383846"/>
    <w:rPr>
      <w:rFonts w:asciiTheme="majorHAnsi" w:eastAsia="宋体" w:hAnsiTheme="majorHAnsi" w:cstheme="majorBidi"/>
      <w:b/>
      <w:bCs/>
      <w:sz w:val="32"/>
      <w:szCs w:val="32"/>
    </w:rPr>
  </w:style>
  <w:style w:type="paragraph" w:styleId="aff3">
    <w:name w:val="header"/>
    <w:basedOn w:val="a5"/>
    <w:link w:val="1a"/>
    <w:rsid w:val="00383846"/>
    <w:pPr>
      <w:pBdr>
        <w:bottom w:val="single" w:sz="6" w:space="1" w:color="auto"/>
      </w:pBdr>
      <w:tabs>
        <w:tab w:val="center" w:pos="4153"/>
        <w:tab w:val="right" w:pos="8306"/>
      </w:tabs>
      <w:snapToGrid w:val="0"/>
      <w:jc w:val="center"/>
    </w:pPr>
    <w:rPr>
      <w:sz w:val="18"/>
      <w:szCs w:val="18"/>
    </w:rPr>
  </w:style>
  <w:style w:type="character" w:customStyle="1" w:styleId="Charf8">
    <w:name w:val="页眉 Char"/>
    <w:basedOn w:val="a6"/>
    <w:semiHidden/>
    <w:rsid w:val="00383846"/>
    <w:rPr>
      <w:sz w:val="18"/>
      <w:szCs w:val="18"/>
    </w:rPr>
  </w:style>
  <w:style w:type="paragraph" w:styleId="aff9">
    <w:name w:val="Date"/>
    <w:basedOn w:val="a5"/>
    <w:next w:val="a5"/>
    <w:link w:val="1c"/>
    <w:rsid w:val="00383846"/>
    <w:rPr>
      <w:rFonts w:ascii="宋体" w:hAnsi="Courier New"/>
      <w:sz w:val="24"/>
      <w:szCs w:val="24"/>
    </w:rPr>
  </w:style>
  <w:style w:type="character" w:customStyle="1" w:styleId="Charf9">
    <w:name w:val="日期 Char"/>
    <w:basedOn w:val="a6"/>
    <w:semiHidden/>
    <w:rsid w:val="00383846"/>
  </w:style>
  <w:style w:type="paragraph" w:styleId="afd">
    <w:name w:val="Body Text Indent"/>
    <w:basedOn w:val="a5"/>
    <w:link w:val="17"/>
    <w:rsid w:val="00383846"/>
    <w:pPr>
      <w:spacing w:line="360" w:lineRule="auto"/>
      <w:ind w:firstLine="555"/>
    </w:pPr>
    <w:rPr>
      <w:rFonts w:ascii="宋体"/>
      <w:bCs/>
      <w:color w:val="000000"/>
      <w:sz w:val="24"/>
      <w:szCs w:val="24"/>
    </w:rPr>
  </w:style>
  <w:style w:type="character" w:customStyle="1" w:styleId="Charfa">
    <w:name w:val="正文文本缩进 Char"/>
    <w:basedOn w:val="a6"/>
    <w:semiHidden/>
    <w:rsid w:val="00383846"/>
  </w:style>
  <w:style w:type="paragraph" w:styleId="25">
    <w:name w:val="Body Text 2"/>
    <w:basedOn w:val="a5"/>
    <w:link w:val="26"/>
    <w:rsid w:val="00383846"/>
    <w:pPr>
      <w:jc w:val="center"/>
    </w:pPr>
    <w:rPr>
      <w:rFonts w:ascii="Times New Roman" w:eastAsia="立体宋体-10Point" w:hAnsi="Times New Roman" w:cs="Times New Roman"/>
      <w:b/>
      <w:spacing w:val="10"/>
      <w:sz w:val="28"/>
      <w:szCs w:val="20"/>
    </w:rPr>
  </w:style>
  <w:style w:type="character" w:customStyle="1" w:styleId="26">
    <w:name w:val="正文文本 2 字符"/>
    <w:basedOn w:val="a6"/>
    <w:link w:val="25"/>
    <w:rsid w:val="00383846"/>
    <w:rPr>
      <w:rFonts w:ascii="Times New Roman" w:eastAsia="立体宋体-10Point" w:hAnsi="Times New Roman" w:cs="Times New Roman"/>
      <w:b/>
      <w:spacing w:val="10"/>
      <w:sz w:val="28"/>
      <w:szCs w:val="20"/>
    </w:rPr>
  </w:style>
  <w:style w:type="paragraph" w:styleId="30">
    <w:name w:val="Body Text 3"/>
    <w:basedOn w:val="a5"/>
    <w:link w:val="310"/>
    <w:rsid w:val="00383846"/>
    <w:rPr>
      <w:spacing w:val="10"/>
      <w:sz w:val="28"/>
    </w:rPr>
  </w:style>
  <w:style w:type="character" w:customStyle="1" w:styleId="3Char2">
    <w:name w:val="正文文本 3 Char"/>
    <w:basedOn w:val="a6"/>
    <w:semiHidden/>
    <w:rsid w:val="00383846"/>
    <w:rPr>
      <w:sz w:val="16"/>
      <w:szCs w:val="16"/>
    </w:rPr>
  </w:style>
  <w:style w:type="paragraph" w:styleId="afff7">
    <w:name w:val="annotation text"/>
    <w:basedOn w:val="a5"/>
    <w:link w:val="1f"/>
    <w:unhideWhenUsed/>
    <w:rsid w:val="00383846"/>
    <w:pPr>
      <w:jc w:val="left"/>
    </w:pPr>
    <w:rPr>
      <w:rFonts w:ascii="Times New Roman" w:eastAsia="宋体" w:hAnsi="Times New Roman" w:cs="Times New Roman"/>
      <w:szCs w:val="24"/>
    </w:rPr>
  </w:style>
  <w:style w:type="character" w:customStyle="1" w:styleId="1f">
    <w:name w:val="批注文字 字符1"/>
    <w:basedOn w:val="a6"/>
    <w:link w:val="afff7"/>
    <w:rsid w:val="00383846"/>
    <w:rPr>
      <w:rFonts w:ascii="Times New Roman" w:eastAsia="宋体" w:hAnsi="Times New Roman" w:cs="Times New Roman"/>
      <w:szCs w:val="24"/>
    </w:rPr>
  </w:style>
  <w:style w:type="paragraph" w:styleId="af">
    <w:name w:val="annotation subject"/>
    <w:basedOn w:val="afff7"/>
    <w:next w:val="afff7"/>
    <w:link w:val="12"/>
    <w:rsid w:val="00383846"/>
    <w:rPr>
      <w:rFonts w:asciiTheme="minorHAnsi" w:eastAsiaTheme="minorEastAsia" w:hAnsiTheme="minorHAnsi" w:cstheme="minorBidi"/>
    </w:rPr>
  </w:style>
  <w:style w:type="character" w:customStyle="1" w:styleId="Charfb">
    <w:name w:val="批注主题 Char"/>
    <w:basedOn w:val="1f"/>
    <w:semiHidden/>
    <w:rsid w:val="00383846"/>
    <w:rPr>
      <w:rFonts w:ascii="Times New Roman" w:eastAsia="宋体" w:hAnsi="Times New Roman" w:cs="Times New Roman"/>
      <w:b/>
      <w:bCs/>
      <w:szCs w:val="24"/>
    </w:rPr>
  </w:style>
  <w:style w:type="paragraph" w:styleId="af2">
    <w:name w:val="Normal Indent"/>
    <w:basedOn w:val="a5"/>
    <w:link w:val="14"/>
    <w:qFormat/>
    <w:rsid w:val="00383846"/>
    <w:pPr>
      <w:spacing w:line="500" w:lineRule="exact"/>
      <w:ind w:firstLineChars="200" w:firstLine="560"/>
    </w:pPr>
    <w:rPr>
      <w:rFonts w:ascii="仿宋_GB2312" w:eastAsia="仿宋_GB2312"/>
      <w:sz w:val="28"/>
      <w:szCs w:val="24"/>
    </w:rPr>
  </w:style>
  <w:style w:type="paragraph" w:customStyle="1" w:styleId="afff8">
    <w:name w:val="页末正文"/>
    <w:basedOn w:val="a5"/>
    <w:rsid w:val="00383846"/>
    <w:pPr>
      <w:widowControl/>
      <w:spacing w:after="240" w:line="480" w:lineRule="exact"/>
      <w:ind w:firstLineChars="200" w:firstLine="560"/>
      <w:jc w:val="left"/>
    </w:pPr>
    <w:rPr>
      <w:rFonts w:ascii="Times New Roman" w:eastAsia="楷体_GB2312" w:hAnsi="Times New Roman" w:cs="Times New Roman"/>
      <w:color w:val="000000"/>
      <w:kern w:val="0"/>
      <w:sz w:val="28"/>
      <w:szCs w:val="20"/>
    </w:rPr>
  </w:style>
  <w:style w:type="paragraph" w:customStyle="1" w:styleId="p15">
    <w:name w:val="p15"/>
    <w:basedOn w:val="a5"/>
    <w:rsid w:val="00383846"/>
    <w:pPr>
      <w:widowControl/>
      <w:spacing w:after="120"/>
      <w:ind w:left="420"/>
    </w:pPr>
    <w:rPr>
      <w:rFonts w:ascii="Times New Roman" w:eastAsia="宋体" w:hAnsi="Times New Roman" w:cs="Times New Roman"/>
      <w:kern w:val="0"/>
      <w:szCs w:val="21"/>
    </w:rPr>
  </w:style>
  <w:style w:type="paragraph" w:customStyle="1" w:styleId="afff9">
    <w:name w:val="报告正文"/>
    <w:basedOn w:val="a5"/>
    <w:rsid w:val="00383846"/>
    <w:pPr>
      <w:adjustRightInd w:val="0"/>
      <w:spacing w:beforeLines="25" w:before="78" w:line="360" w:lineRule="auto"/>
      <w:ind w:firstLine="482"/>
      <w:textAlignment w:val="baseline"/>
    </w:pPr>
    <w:rPr>
      <w:rFonts w:ascii="Times New Roman" w:eastAsia="仿宋_GB2312" w:hAnsi="Times New Roman" w:cs="Times New Roman"/>
      <w:snapToGrid w:val="0"/>
      <w:kern w:val="24"/>
      <w:sz w:val="24"/>
      <w:szCs w:val="21"/>
    </w:rPr>
  </w:style>
  <w:style w:type="paragraph" w:customStyle="1" w:styleId="CharCharCharCharCharChar1CharCharCharCharCharCharCharCharCharCharCharCharCharCharCharCharCharChar1CharCharCharCharCharCharCharCharCharCharCharCharChar">
    <w:name w:val="Char Char Char Char Char Char1 Char Char Char Char Char Char Char Char Char Char Char Char Char Char Char Char Char Char1 Char Char Char Char Char Char Char Char Char Char Char Char Char"/>
    <w:basedOn w:val="a5"/>
    <w:rsid w:val="00383846"/>
    <w:rPr>
      <w:rFonts w:ascii="宋体" w:eastAsia="宋体" w:hAnsi="Times New Roman" w:cs="Times New Roman"/>
      <w:kern w:val="0"/>
      <w:sz w:val="24"/>
      <w:szCs w:val="20"/>
    </w:rPr>
  </w:style>
  <w:style w:type="paragraph" w:customStyle="1" w:styleId="xl24">
    <w:name w:val="xl24"/>
    <w:basedOn w:val="a5"/>
    <w:rsid w:val="00383846"/>
    <w:pPr>
      <w:widowControl/>
      <w:pBdr>
        <w:left w:val="single" w:sz="4" w:space="0" w:color="auto"/>
        <w:bottom w:val="single" w:sz="4" w:space="0" w:color="auto"/>
        <w:right w:val="single" w:sz="4" w:space="0" w:color="auto"/>
      </w:pBdr>
      <w:spacing w:before="100" w:after="100"/>
      <w:jc w:val="center"/>
      <w:textAlignment w:val="center"/>
    </w:pPr>
    <w:rPr>
      <w:rFonts w:ascii="宋体" w:eastAsia="宋体" w:hAnsi="宋体" w:cs="Times New Roman"/>
      <w:kern w:val="0"/>
      <w:sz w:val="24"/>
      <w:szCs w:val="24"/>
    </w:rPr>
  </w:style>
  <w:style w:type="paragraph" w:customStyle="1" w:styleId="ParaCharCharChar1CharCharCharChar">
    <w:name w:val="默认段落字体 Para Char Char Char1 Char Char Char Char"/>
    <w:basedOn w:val="a5"/>
    <w:rsid w:val="00383846"/>
    <w:rPr>
      <w:rFonts w:ascii="Times New Roman" w:eastAsia="宋体" w:hAnsi="Times New Roman" w:cs="Times New Roman"/>
      <w:sz w:val="24"/>
      <w:szCs w:val="24"/>
    </w:rPr>
  </w:style>
  <w:style w:type="paragraph" w:customStyle="1" w:styleId="150">
    <w:name w:val="正文 宋体 小四 行距: 1.5 倍行距"/>
    <w:basedOn w:val="a5"/>
    <w:rsid w:val="00383846"/>
    <w:pPr>
      <w:spacing w:line="360" w:lineRule="auto"/>
      <w:ind w:firstLineChars="200" w:firstLine="480"/>
    </w:pPr>
    <w:rPr>
      <w:rFonts w:ascii="宋体" w:eastAsia="宋体" w:hAnsi="Times New Roman" w:cs="Times New Roman"/>
      <w:sz w:val="24"/>
      <w:szCs w:val="20"/>
    </w:rPr>
  </w:style>
  <w:style w:type="paragraph" w:customStyle="1" w:styleId="xl37">
    <w:name w:val="xl37"/>
    <w:basedOn w:val="a5"/>
    <w:rsid w:val="0038384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Times New Roman"/>
      <w:kern w:val="0"/>
      <w:sz w:val="24"/>
      <w:szCs w:val="24"/>
    </w:rPr>
  </w:style>
  <w:style w:type="paragraph" w:customStyle="1" w:styleId="1f0">
    <w:name w:val="修订1"/>
    <w:rsid w:val="00383846"/>
    <w:rPr>
      <w:rFonts w:ascii="Times New Roman" w:eastAsia="仿宋_GB2312" w:hAnsi="Times New Roman" w:cs="Times New Roman"/>
      <w:kern w:val="0"/>
      <w:sz w:val="24"/>
      <w:szCs w:val="20"/>
    </w:rPr>
  </w:style>
  <w:style w:type="paragraph" w:customStyle="1" w:styleId="CharCharChar">
    <w:name w:val="Char Char Char"/>
    <w:basedOn w:val="a5"/>
    <w:rsid w:val="00383846"/>
    <w:rPr>
      <w:rFonts w:ascii="Times New Roman" w:eastAsia="宋体" w:hAnsi="Times New Roman" w:cs="Times New Roman"/>
      <w:sz w:val="24"/>
      <w:szCs w:val="24"/>
    </w:rPr>
  </w:style>
  <w:style w:type="paragraph" w:customStyle="1" w:styleId="TableParagraph">
    <w:name w:val="Table Paragraph"/>
    <w:basedOn w:val="a5"/>
    <w:uiPriority w:val="1"/>
    <w:qFormat/>
    <w:rsid w:val="00383846"/>
    <w:pPr>
      <w:autoSpaceDE w:val="0"/>
      <w:autoSpaceDN w:val="0"/>
      <w:adjustRightInd w:val="0"/>
      <w:jc w:val="left"/>
    </w:pPr>
    <w:rPr>
      <w:rFonts w:ascii="Times New Roman" w:eastAsia="宋体" w:hAnsi="Times New Roman" w:cs="Times New Roman"/>
      <w:kern w:val="0"/>
      <w:sz w:val="24"/>
      <w:szCs w:val="24"/>
    </w:rPr>
  </w:style>
  <w:style w:type="paragraph" w:customStyle="1" w:styleId="afffa">
    <w:name w:val="新表"/>
    <w:basedOn w:val="a5"/>
    <w:rsid w:val="00383846"/>
    <w:pPr>
      <w:spacing w:line="360" w:lineRule="exact"/>
    </w:pPr>
    <w:rPr>
      <w:rFonts w:ascii="Times New Roman" w:eastAsia="仿宋_GB2312" w:hAnsi="Times New Roman" w:cs="Times New Roman"/>
      <w:bCs/>
      <w:kern w:val="0"/>
      <w:sz w:val="24"/>
      <w:szCs w:val="20"/>
    </w:rPr>
  </w:style>
  <w:style w:type="paragraph" w:customStyle="1" w:styleId="afffb">
    <w:name w:val="表"/>
    <w:basedOn w:val="a5"/>
    <w:rsid w:val="00383846"/>
    <w:pPr>
      <w:snapToGrid w:val="0"/>
      <w:jc w:val="center"/>
    </w:pPr>
    <w:rPr>
      <w:rFonts w:ascii="Times New Roman" w:eastAsia="宋体" w:hAnsi="Times New Roman" w:cs="Times New Roman"/>
      <w:spacing w:val="2"/>
      <w:szCs w:val="20"/>
    </w:rPr>
  </w:style>
  <w:style w:type="paragraph" w:customStyle="1" w:styleId="a4">
    <w:name w:val="正文表标题"/>
    <w:next w:val="a5"/>
    <w:rsid w:val="00383846"/>
    <w:pPr>
      <w:numPr>
        <w:ilvl w:val="1"/>
        <w:numId w:val="1"/>
      </w:numPr>
      <w:tabs>
        <w:tab w:val="left" w:pos="1140"/>
      </w:tabs>
      <w:jc w:val="center"/>
    </w:pPr>
    <w:rPr>
      <w:rFonts w:ascii="黑体" w:eastAsia="黑体" w:hAnsi="Times New Roman" w:cs="Times New Roman"/>
      <w:kern w:val="0"/>
      <w:szCs w:val="20"/>
    </w:rPr>
  </w:style>
  <w:style w:type="paragraph" w:customStyle="1" w:styleId="CharCharCharCharCharChar">
    <w:name w:val="Char Char Char Char Char Char"/>
    <w:basedOn w:val="a5"/>
    <w:rsid w:val="00383846"/>
    <w:rPr>
      <w:rFonts w:ascii="Times New Roman" w:eastAsia="宋体" w:hAnsi="Times New Roman" w:cs="Times New Roman"/>
      <w:sz w:val="24"/>
      <w:szCs w:val="24"/>
    </w:rPr>
  </w:style>
  <w:style w:type="paragraph" w:customStyle="1" w:styleId="afb">
    <w:name w:val="表蕊居中"/>
    <w:link w:val="Char5"/>
    <w:rsid w:val="00383846"/>
    <w:pPr>
      <w:spacing w:line="320" w:lineRule="exact"/>
      <w:jc w:val="center"/>
    </w:pPr>
    <w:rPr>
      <w:spacing w:val="8"/>
      <w:szCs w:val="28"/>
    </w:rPr>
  </w:style>
  <w:style w:type="paragraph" w:customStyle="1" w:styleId="Char13">
    <w:name w:val="Char1"/>
    <w:basedOn w:val="a5"/>
    <w:rsid w:val="00383846"/>
    <w:pPr>
      <w:tabs>
        <w:tab w:val="left" w:pos="360"/>
      </w:tabs>
      <w:snapToGrid w:val="0"/>
      <w:spacing w:line="360" w:lineRule="auto"/>
    </w:pPr>
    <w:rPr>
      <w:rFonts w:ascii="Times New Roman" w:eastAsia="仿宋_GB2312" w:hAnsi="Times New Roman" w:cs="宋体"/>
      <w:sz w:val="24"/>
      <w:szCs w:val="24"/>
    </w:rPr>
  </w:style>
  <w:style w:type="paragraph" w:customStyle="1" w:styleId="T">
    <w:name w:val="T正文"/>
    <w:qFormat/>
    <w:rsid w:val="00383846"/>
    <w:pPr>
      <w:widowControl w:val="0"/>
      <w:adjustRightInd w:val="0"/>
      <w:snapToGrid w:val="0"/>
      <w:spacing w:line="360" w:lineRule="auto"/>
      <w:ind w:firstLineChars="200" w:firstLine="200"/>
      <w:jc w:val="both"/>
    </w:pPr>
    <w:rPr>
      <w:rFonts w:ascii="Times New Roman" w:eastAsia="仿宋_GB2312" w:hAnsi="Times New Roman" w:cs="Times New Roman"/>
      <w:kern w:val="0"/>
      <w:sz w:val="28"/>
    </w:rPr>
  </w:style>
  <w:style w:type="paragraph" w:customStyle="1" w:styleId="afffc">
    <w:name w:val="新正文"/>
    <w:basedOn w:val="a5"/>
    <w:rsid w:val="00383846"/>
    <w:pPr>
      <w:spacing w:line="440" w:lineRule="exact"/>
      <w:ind w:firstLine="482"/>
    </w:pPr>
    <w:rPr>
      <w:rFonts w:ascii="仿宋_GB2312" w:eastAsia="仿宋_GB2312" w:hAnsi="Times New Roman" w:cs="Times New Roman"/>
      <w:bCs/>
      <w:kern w:val="0"/>
      <w:sz w:val="28"/>
      <w:szCs w:val="20"/>
    </w:rPr>
  </w:style>
  <w:style w:type="paragraph" w:customStyle="1" w:styleId="Date1">
    <w:name w:val="Date1"/>
    <w:basedOn w:val="a5"/>
    <w:next w:val="a5"/>
    <w:qFormat/>
    <w:rsid w:val="00383846"/>
    <w:pPr>
      <w:adjustRightInd w:val="0"/>
      <w:textAlignment w:val="baseline"/>
    </w:pPr>
    <w:rPr>
      <w:rFonts w:ascii="Times New Roman" w:eastAsia="宋体" w:hAnsi="Times New Roman" w:cs="Times New Roman"/>
      <w:szCs w:val="20"/>
    </w:rPr>
  </w:style>
  <w:style w:type="paragraph" w:customStyle="1" w:styleId="a3">
    <w:name w:val="五级无标题条"/>
    <w:basedOn w:val="a5"/>
    <w:rsid w:val="00383846"/>
    <w:pPr>
      <w:numPr>
        <w:ilvl w:val="6"/>
        <w:numId w:val="2"/>
      </w:numPr>
    </w:pPr>
    <w:rPr>
      <w:rFonts w:ascii="Times New Roman" w:eastAsia="宋体" w:hAnsi="Times New Roman" w:cs="Times New Roman"/>
      <w:szCs w:val="24"/>
    </w:rPr>
  </w:style>
  <w:style w:type="paragraph" w:customStyle="1" w:styleId="xl29">
    <w:name w:val="xl29"/>
    <w:basedOn w:val="a5"/>
    <w:rsid w:val="00383846"/>
    <w:pPr>
      <w:widowControl/>
      <w:pBdr>
        <w:right w:val="single" w:sz="8" w:space="0" w:color="auto"/>
      </w:pBdr>
      <w:spacing w:before="100" w:beforeAutospacing="1" w:after="100" w:afterAutospacing="1"/>
      <w:jc w:val="center"/>
      <w:textAlignment w:val="center"/>
    </w:pPr>
    <w:rPr>
      <w:rFonts w:ascii="宋体" w:eastAsia="宋体" w:hAnsi="宋体" w:cs="Times New Roman" w:hint="eastAsia"/>
      <w:kern w:val="0"/>
      <w:sz w:val="20"/>
      <w:szCs w:val="20"/>
    </w:rPr>
  </w:style>
  <w:style w:type="paragraph" w:customStyle="1" w:styleId="af8">
    <w:name w:val="表头（仿宋 小四）"/>
    <w:basedOn w:val="a5"/>
    <w:link w:val="Char4"/>
    <w:rsid w:val="00383846"/>
    <w:pPr>
      <w:spacing w:line="520" w:lineRule="exact"/>
      <w:jc w:val="center"/>
    </w:pPr>
    <w:rPr>
      <w:rFonts w:ascii="仿宋_GB2312" w:eastAsia="仿宋_GB2312" w:hAnsi="宋体" w:cs="宋体"/>
      <w:color w:val="000000"/>
      <w:sz w:val="24"/>
    </w:rPr>
  </w:style>
  <w:style w:type="paragraph" w:customStyle="1" w:styleId="aff5">
    <w:name w:val="表格正文"/>
    <w:basedOn w:val="a5"/>
    <w:next w:val="a5"/>
    <w:link w:val="Charb"/>
    <w:rsid w:val="00383846"/>
    <w:pPr>
      <w:adjustRightInd w:val="0"/>
      <w:snapToGrid w:val="0"/>
      <w:jc w:val="center"/>
      <w:textAlignment w:val="baseline"/>
    </w:pPr>
    <w:rPr>
      <w:rFonts w:ascii="宋体"/>
      <w:spacing w:val="4"/>
      <w:w w:val="90"/>
      <w:sz w:val="24"/>
      <w:szCs w:val="24"/>
    </w:rPr>
  </w:style>
  <w:style w:type="paragraph" w:customStyle="1" w:styleId="xl22">
    <w:name w:val="xl22"/>
    <w:basedOn w:val="a5"/>
    <w:rsid w:val="00383846"/>
    <w:pPr>
      <w:widowControl/>
      <w:spacing w:before="100" w:after="100"/>
      <w:jc w:val="center"/>
    </w:pPr>
    <w:rPr>
      <w:rFonts w:ascii="Times New Roman" w:eastAsia="宋体" w:hAnsi="Times New Roman" w:cs="Times New Roman"/>
      <w:kern w:val="0"/>
      <w:sz w:val="24"/>
      <w:szCs w:val="24"/>
    </w:rPr>
  </w:style>
  <w:style w:type="paragraph" w:customStyle="1" w:styleId="p18">
    <w:name w:val="p18"/>
    <w:basedOn w:val="a5"/>
    <w:rsid w:val="00383846"/>
    <w:pPr>
      <w:widowControl/>
      <w:spacing w:before="100" w:after="100" w:line="288" w:lineRule="atLeast"/>
      <w:ind w:firstLine="288"/>
      <w:jc w:val="left"/>
    </w:pPr>
    <w:rPr>
      <w:rFonts w:ascii="宋体" w:eastAsia="宋体" w:hAnsi="宋体" w:cs="宋体"/>
      <w:spacing w:val="12"/>
      <w:kern w:val="0"/>
      <w:sz w:val="14"/>
      <w:szCs w:val="14"/>
    </w:rPr>
  </w:style>
  <w:style w:type="paragraph" w:customStyle="1" w:styleId="20">
    <w:name w:val="表格样式2"/>
    <w:basedOn w:val="a5"/>
    <w:link w:val="2Char0"/>
    <w:qFormat/>
    <w:rsid w:val="00383846"/>
    <w:pPr>
      <w:widowControl/>
      <w:jc w:val="center"/>
    </w:pPr>
    <w:rPr>
      <w:rFonts w:ascii="宋体" w:hAnsi="宋体"/>
      <w:sz w:val="24"/>
      <w:szCs w:val="24"/>
    </w:rPr>
  </w:style>
  <w:style w:type="paragraph" w:customStyle="1" w:styleId="p0">
    <w:name w:val="p0"/>
    <w:basedOn w:val="a5"/>
    <w:rsid w:val="00383846"/>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CharCharC1">
    <w:name w:val="样式 样式 正文缩进文本条款文本条款 Char Char Char Char Char Char Char Char文本条款 C...1"/>
    <w:basedOn w:val="a5"/>
    <w:link w:val="CharCharCharCharCharCharCharCharC1Char"/>
    <w:rsid w:val="00383846"/>
    <w:pPr>
      <w:snapToGrid w:val="0"/>
      <w:spacing w:line="480" w:lineRule="atLeast"/>
      <w:ind w:firstLineChars="200" w:firstLine="200"/>
    </w:pPr>
    <w:rPr>
      <w:rFonts w:cs="宋体"/>
      <w:sz w:val="28"/>
    </w:rPr>
  </w:style>
  <w:style w:type="paragraph" w:customStyle="1" w:styleId="afffd">
    <w:name w:val="表格标题"/>
    <w:basedOn w:val="a5"/>
    <w:rsid w:val="00383846"/>
    <w:pPr>
      <w:adjustRightInd w:val="0"/>
      <w:spacing w:before="120" w:line="360" w:lineRule="auto"/>
      <w:jc w:val="center"/>
      <w:textAlignment w:val="baseline"/>
    </w:pPr>
    <w:rPr>
      <w:rFonts w:ascii="Times New Roman" w:eastAsia="文鼎CS中宋" w:hAnsi="Times New Roman" w:cs="Times New Roman"/>
      <w:kern w:val="0"/>
      <w:sz w:val="24"/>
      <w:szCs w:val="20"/>
    </w:rPr>
  </w:style>
  <w:style w:type="paragraph" w:customStyle="1" w:styleId="xl26">
    <w:name w:val="xl26"/>
    <w:basedOn w:val="a5"/>
    <w:rsid w:val="0038384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rPr>
  </w:style>
  <w:style w:type="paragraph" w:customStyle="1" w:styleId="a2">
    <w:name w:val="四级无标题条"/>
    <w:basedOn w:val="a5"/>
    <w:rsid w:val="00383846"/>
    <w:pPr>
      <w:numPr>
        <w:ilvl w:val="5"/>
        <w:numId w:val="2"/>
      </w:numPr>
    </w:pPr>
    <w:rPr>
      <w:rFonts w:ascii="Times New Roman" w:eastAsia="宋体" w:hAnsi="Times New Roman" w:cs="Times New Roman"/>
      <w:szCs w:val="24"/>
    </w:rPr>
  </w:style>
  <w:style w:type="paragraph" w:customStyle="1" w:styleId="affa">
    <w:name w:val="文本"/>
    <w:basedOn w:val="a5"/>
    <w:link w:val="Charf"/>
    <w:rsid w:val="00383846"/>
    <w:pPr>
      <w:adjustRightInd w:val="0"/>
      <w:snapToGrid w:val="0"/>
      <w:spacing w:line="360" w:lineRule="auto"/>
      <w:ind w:firstLineChars="200" w:firstLine="200"/>
    </w:pPr>
    <w:rPr>
      <w:sz w:val="24"/>
      <w:szCs w:val="24"/>
    </w:rPr>
  </w:style>
  <w:style w:type="paragraph" w:customStyle="1" w:styleId="affb">
    <w:name w:val="表格中文字"/>
    <w:basedOn w:val="a5"/>
    <w:link w:val="Charf0"/>
    <w:qFormat/>
    <w:rsid w:val="00383846"/>
    <w:pPr>
      <w:adjustRightInd w:val="0"/>
      <w:snapToGrid w:val="0"/>
      <w:jc w:val="center"/>
    </w:pPr>
    <w:rPr>
      <w:kern w:val="18"/>
      <w:szCs w:val="21"/>
    </w:rPr>
  </w:style>
  <w:style w:type="paragraph" w:customStyle="1" w:styleId="AAAAAAAAAAAA">
    <w:name w:val="AAAAAAAAAAAA"/>
    <w:basedOn w:val="a5"/>
    <w:rsid w:val="00383846"/>
    <w:pPr>
      <w:adjustRightInd w:val="0"/>
      <w:spacing w:line="360" w:lineRule="atLeast"/>
      <w:jc w:val="center"/>
      <w:textAlignment w:val="baseline"/>
    </w:pPr>
    <w:rPr>
      <w:rFonts w:ascii="Times New Roman" w:eastAsia="宋体" w:hAnsi="宋体" w:cs="Times New Roman"/>
      <w:bCs/>
      <w:szCs w:val="21"/>
    </w:rPr>
  </w:style>
  <w:style w:type="paragraph" w:customStyle="1" w:styleId="xl67">
    <w:name w:val="xl67"/>
    <w:basedOn w:val="a5"/>
    <w:rsid w:val="00383846"/>
    <w:pPr>
      <w:widowControl/>
      <w:pBdr>
        <w:left w:val="single" w:sz="4" w:space="0" w:color="auto"/>
      </w:pBdr>
      <w:spacing w:before="100" w:beforeAutospacing="1" w:after="100" w:afterAutospacing="1"/>
      <w:jc w:val="center"/>
    </w:pPr>
    <w:rPr>
      <w:rFonts w:ascii="仿宋_GB2312" w:eastAsia="仿宋_GB2312" w:hAnsi="宋体" w:cs="Times New Roman" w:hint="eastAsia"/>
      <w:kern w:val="0"/>
      <w:sz w:val="24"/>
      <w:szCs w:val="24"/>
    </w:rPr>
  </w:style>
  <w:style w:type="paragraph" w:customStyle="1" w:styleId="Char21">
    <w:name w:val="Char2"/>
    <w:basedOn w:val="a5"/>
    <w:rsid w:val="00383846"/>
    <w:rPr>
      <w:rFonts w:ascii="Times New Roman" w:eastAsia="宋体" w:hAnsi="Times New Roman" w:cs="Times New Roman"/>
      <w:sz w:val="24"/>
      <w:szCs w:val="24"/>
    </w:rPr>
  </w:style>
  <w:style w:type="paragraph" w:customStyle="1" w:styleId="afffe">
    <w:name w:val="表格式"/>
    <w:basedOn w:val="afff1"/>
    <w:rsid w:val="00383846"/>
    <w:pPr>
      <w:spacing w:beforeLines="50" w:before="156" w:afterLines="50" w:after="156" w:line="200" w:lineRule="exact"/>
      <w:ind w:left="0" w:firstLineChars="0" w:firstLine="0"/>
      <w:jc w:val="center"/>
    </w:pPr>
    <w:rPr>
      <w:szCs w:val="20"/>
    </w:rPr>
  </w:style>
  <w:style w:type="paragraph" w:customStyle="1" w:styleId="affff">
    <w:name w:val="正文标准样式"/>
    <w:basedOn w:val="a5"/>
    <w:rsid w:val="00383846"/>
    <w:pPr>
      <w:adjustRightInd w:val="0"/>
      <w:spacing w:line="300" w:lineRule="auto"/>
      <w:ind w:firstLine="482"/>
      <w:textAlignment w:val="baseline"/>
    </w:pPr>
    <w:rPr>
      <w:rFonts w:ascii="Times New Roman" w:eastAsia="宋体" w:hAnsi="Times New Roman" w:cs="Times New Roman"/>
      <w:kern w:val="0"/>
      <w:sz w:val="24"/>
      <w:szCs w:val="20"/>
    </w:rPr>
  </w:style>
  <w:style w:type="paragraph" w:customStyle="1" w:styleId="affff0">
    <w:name w:val="标准"/>
    <w:basedOn w:val="a5"/>
    <w:rsid w:val="00383846"/>
    <w:pPr>
      <w:adjustRightInd w:val="0"/>
      <w:spacing w:line="312" w:lineRule="atLeast"/>
      <w:jc w:val="center"/>
      <w:textAlignment w:val="baseline"/>
    </w:pPr>
    <w:rPr>
      <w:rFonts w:ascii="Times New Roman" w:eastAsia="宋体" w:hAnsi="Times New Roman" w:cs="Times New Roman"/>
      <w:kern w:val="0"/>
      <w:szCs w:val="20"/>
    </w:rPr>
  </w:style>
  <w:style w:type="paragraph" w:customStyle="1" w:styleId="1f1">
    <w:name w:val="1"/>
    <w:basedOn w:val="a5"/>
    <w:next w:val="afd"/>
    <w:rsid w:val="00383846"/>
    <w:pPr>
      <w:spacing w:line="360" w:lineRule="auto"/>
      <w:ind w:firstLine="480"/>
    </w:pPr>
    <w:rPr>
      <w:rFonts w:ascii="Times New Roman" w:eastAsia="宋体" w:hAnsi="Times New Roman" w:cs="Times New Roman"/>
      <w:sz w:val="24"/>
      <w:szCs w:val="20"/>
    </w:rPr>
  </w:style>
  <w:style w:type="paragraph" w:customStyle="1" w:styleId="1f2">
    <w:name w:val="纯文本1"/>
    <w:basedOn w:val="a5"/>
    <w:rsid w:val="00383846"/>
    <w:rPr>
      <w:rFonts w:ascii="宋体" w:eastAsia="宋体" w:hAnsi="Courier New" w:cs="Times New Roman"/>
      <w:szCs w:val="20"/>
    </w:rPr>
  </w:style>
  <w:style w:type="paragraph" w:customStyle="1" w:styleId="affff1">
    <w:name w:val="图表标题"/>
    <w:basedOn w:val="a5"/>
    <w:rsid w:val="00383846"/>
    <w:pPr>
      <w:adjustRightInd w:val="0"/>
      <w:snapToGrid w:val="0"/>
      <w:spacing w:line="360" w:lineRule="auto"/>
      <w:jc w:val="center"/>
    </w:pPr>
    <w:rPr>
      <w:rFonts w:ascii="Times New Roman" w:eastAsia="宋体" w:hAnsi="Times New Roman" w:cs="宋体"/>
      <w:b/>
      <w:bCs/>
      <w:sz w:val="28"/>
      <w:szCs w:val="20"/>
    </w:rPr>
  </w:style>
  <w:style w:type="paragraph" w:customStyle="1" w:styleId="affff2">
    <w:name w:val="表内容中"/>
    <w:basedOn w:val="aff9"/>
    <w:rsid w:val="00383846"/>
    <w:pPr>
      <w:widowControl/>
      <w:jc w:val="center"/>
    </w:pPr>
    <w:rPr>
      <w:rFonts w:hAnsi="宋体"/>
      <w:bCs/>
      <w:color w:val="000000"/>
      <w:kern w:val="0"/>
      <w:sz w:val="21"/>
      <w:szCs w:val="28"/>
    </w:rPr>
  </w:style>
  <w:style w:type="paragraph" w:customStyle="1" w:styleId="27">
    <w:name w:val="正文缩进2"/>
    <w:basedOn w:val="a5"/>
    <w:rsid w:val="00383846"/>
    <w:pPr>
      <w:spacing w:line="500" w:lineRule="exact"/>
      <w:ind w:firstLineChars="200" w:firstLine="480"/>
    </w:pPr>
    <w:rPr>
      <w:rFonts w:ascii="Times New Roman" w:eastAsia="宋体" w:hAnsi="Times New Roman" w:cs="Times New Roman"/>
      <w:sz w:val="24"/>
      <w:szCs w:val="24"/>
    </w:rPr>
  </w:style>
  <w:style w:type="paragraph" w:customStyle="1" w:styleId="af6">
    <w:name w:val="图表"/>
    <w:basedOn w:val="a5"/>
    <w:link w:val="Char0"/>
    <w:qFormat/>
    <w:rsid w:val="00383846"/>
    <w:pPr>
      <w:adjustRightInd w:val="0"/>
      <w:snapToGrid w:val="0"/>
      <w:jc w:val="center"/>
    </w:pPr>
    <w:rPr>
      <w:color w:val="000000"/>
    </w:rPr>
  </w:style>
  <w:style w:type="paragraph" w:customStyle="1" w:styleId="p17">
    <w:name w:val="p17"/>
    <w:basedOn w:val="a5"/>
    <w:rsid w:val="00383846"/>
    <w:pPr>
      <w:widowControl/>
      <w:spacing w:after="120"/>
      <w:ind w:left="420"/>
    </w:pPr>
    <w:rPr>
      <w:rFonts w:ascii="Times New Roman" w:eastAsia="宋体" w:hAnsi="Times New Roman" w:cs="Times New Roman"/>
      <w:kern w:val="0"/>
      <w:szCs w:val="21"/>
    </w:rPr>
  </w:style>
  <w:style w:type="paragraph" w:customStyle="1" w:styleId="aff6">
    <w:name w:val="表格"/>
    <w:aliases w:val="图文,图文 + 左侧:  -0.2 字符,右侧:  -0.2 字符,图案: 清除 ()"/>
    <w:basedOn w:val="a5"/>
    <w:link w:val="Charc"/>
    <w:qFormat/>
    <w:rsid w:val="00383846"/>
    <w:pPr>
      <w:jc w:val="center"/>
    </w:pPr>
    <w:rPr>
      <w:sz w:val="24"/>
      <w:szCs w:val="24"/>
    </w:rPr>
  </w:style>
  <w:style w:type="paragraph" w:customStyle="1" w:styleId="afc">
    <w:name w:val="图表文字"/>
    <w:basedOn w:val="a5"/>
    <w:link w:val="Char6"/>
    <w:rsid w:val="00383846"/>
    <w:pPr>
      <w:spacing w:line="300" w:lineRule="exact"/>
      <w:jc w:val="center"/>
    </w:pPr>
    <w:rPr>
      <w:bCs/>
    </w:rPr>
  </w:style>
  <w:style w:type="paragraph" w:customStyle="1" w:styleId="CharChar5CharChar">
    <w:name w:val="Char Char5 Char Char"/>
    <w:basedOn w:val="a5"/>
    <w:rsid w:val="00383846"/>
    <w:pPr>
      <w:spacing w:line="360" w:lineRule="auto"/>
      <w:ind w:firstLineChars="200" w:firstLine="200"/>
    </w:pPr>
    <w:rPr>
      <w:rFonts w:ascii="宋体" w:eastAsia="宋体" w:hAnsi="宋体" w:cs="宋体"/>
      <w:sz w:val="24"/>
      <w:szCs w:val="24"/>
    </w:rPr>
  </w:style>
  <w:style w:type="paragraph" w:customStyle="1" w:styleId="xl27">
    <w:name w:val="xl27"/>
    <w:basedOn w:val="a5"/>
    <w:rsid w:val="00383846"/>
    <w:pPr>
      <w:widowControl/>
      <w:pBdr>
        <w:bottom w:val="single" w:sz="12" w:space="0" w:color="auto"/>
      </w:pBdr>
      <w:spacing w:before="100" w:after="100"/>
      <w:jc w:val="center"/>
    </w:pPr>
    <w:rPr>
      <w:rFonts w:ascii="宋体" w:eastAsia="宋体" w:hAnsi="宋体" w:cs="Times New Roman"/>
      <w:kern w:val="0"/>
      <w:szCs w:val="20"/>
    </w:rPr>
  </w:style>
  <w:style w:type="paragraph" w:customStyle="1" w:styleId="a">
    <w:name w:val="一级无标题条"/>
    <w:basedOn w:val="a5"/>
    <w:rsid w:val="00383846"/>
    <w:pPr>
      <w:numPr>
        <w:ilvl w:val="2"/>
        <w:numId w:val="2"/>
      </w:numPr>
    </w:pPr>
    <w:rPr>
      <w:rFonts w:ascii="Times New Roman" w:eastAsia="宋体" w:hAnsi="Times New Roman" w:cs="Times New Roman"/>
      <w:szCs w:val="24"/>
    </w:rPr>
  </w:style>
  <w:style w:type="paragraph" w:customStyle="1" w:styleId="ParaCharCharCharChar">
    <w:name w:val="默认段落字体 Para Char Char Char Char"/>
    <w:basedOn w:val="a5"/>
    <w:rsid w:val="00383846"/>
    <w:rPr>
      <w:rFonts w:ascii="Times New Roman" w:eastAsia="宋体" w:hAnsi="Times New Roman" w:cs="Times New Roman"/>
      <w:szCs w:val="20"/>
    </w:rPr>
  </w:style>
  <w:style w:type="paragraph" w:customStyle="1" w:styleId="af4">
    <w:name w:val="表格内容"/>
    <w:basedOn w:val="a5"/>
    <w:link w:val="Char"/>
    <w:qFormat/>
    <w:rsid w:val="00383846"/>
    <w:pPr>
      <w:tabs>
        <w:tab w:val="right" w:pos="8460"/>
      </w:tabs>
      <w:adjustRightInd w:val="0"/>
      <w:snapToGrid w:val="0"/>
      <w:jc w:val="center"/>
    </w:pPr>
    <w:rPr>
      <w:rFonts w:eastAsia="仿宋_GB2312" w:cs="宋体"/>
      <w:color w:val="000000"/>
      <w:w w:val="90"/>
      <w:sz w:val="24"/>
    </w:rPr>
  </w:style>
  <w:style w:type="paragraph" w:customStyle="1" w:styleId="affff3">
    <w:name w:val="付正文"/>
    <w:basedOn w:val="a5"/>
    <w:qFormat/>
    <w:rsid w:val="00383846"/>
    <w:pPr>
      <w:widowControl/>
      <w:adjustRightInd w:val="0"/>
      <w:snapToGrid w:val="0"/>
      <w:spacing w:line="360" w:lineRule="auto"/>
      <w:ind w:firstLineChars="200" w:firstLine="200"/>
      <w:jc w:val="left"/>
    </w:pPr>
    <w:rPr>
      <w:rFonts w:ascii="Times New Roman" w:eastAsia="仿宋_GB2312" w:hAnsi="Times New Roman" w:cs="Times New Roman"/>
      <w:kern w:val="0"/>
      <w:sz w:val="24"/>
      <w:szCs w:val="20"/>
    </w:rPr>
  </w:style>
  <w:style w:type="paragraph" w:customStyle="1" w:styleId="0">
    <w:name w:val="样式 首行缩进:  0 字符"/>
    <w:basedOn w:val="a5"/>
    <w:rsid w:val="00383846"/>
    <w:pPr>
      <w:spacing w:line="480" w:lineRule="exact"/>
      <w:ind w:firstLine="680"/>
    </w:pPr>
    <w:rPr>
      <w:rFonts w:ascii="Times New Roman" w:eastAsia="宋体" w:hAnsi="Times New Roman" w:cs="宋体"/>
      <w:kern w:val="16"/>
      <w:sz w:val="28"/>
      <w:szCs w:val="20"/>
    </w:rPr>
  </w:style>
  <w:style w:type="paragraph" w:customStyle="1" w:styleId="CharCharCharCharCharChar0">
    <w:name w:val="Char Char Char Char Char Char"/>
    <w:basedOn w:val="a5"/>
    <w:rsid w:val="00383846"/>
    <w:pPr>
      <w:adjustRightInd w:val="0"/>
      <w:jc w:val="left"/>
      <w:textAlignment w:val="baseline"/>
    </w:pPr>
    <w:rPr>
      <w:rFonts w:ascii="Times New Roman" w:eastAsia="楷体_GB2312" w:hAnsi="Times New Roman" w:cs="Times New Roman"/>
      <w:kern w:val="0"/>
      <w:sz w:val="24"/>
      <w:szCs w:val="24"/>
    </w:rPr>
  </w:style>
  <w:style w:type="paragraph" w:customStyle="1" w:styleId="CharCharCharCharCharCharChar">
    <w:name w:val="Char Char Char Char Char Char Char"/>
    <w:basedOn w:val="a5"/>
    <w:rsid w:val="00383846"/>
    <w:rPr>
      <w:rFonts w:ascii="Times New Roman" w:eastAsia="宋体" w:hAnsi="Times New Roman" w:cs="Times New Roman"/>
      <w:sz w:val="24"/>
      <w:szCs w:val="24"/>
    </w:rPr>
  </w:style>
  <w:style w:type="paragraph" w:customStyle="1" w:styleId="111">
    <w:name w:val="正文11"/>
    <w:basedOn w:val="a5"/>
    <w:rsid w:val="00383846"/>
    <w:pPr>
      <w:adjustRightInd w:val="0"/>
      <w:snapToGrid w:val="0"/>
      <w:spacing w:line="360" w:lineRule="auto"/>
      <w:ind w:firstLine="539"/>
    </w:pPr>
    <w:rPr>
      <w:rFonts w:ascii="宋体" w:eastAsia="宋体" w:hAnsi="宋体" w:cs="Times New Roman"/>
      <w:color w:val="000000"/>
      <w:spacing w:val="-2"/>
      <w:kern w:val="0"/>
      <w:sz w:val="24"/>
      <w:szCs w:val="24"/>
    </w:rPr>
  </w:style>
  <w:style w:type="paragraph" w:customStyle="1" w:styleId="Char40">
    <w:name w:val="Char4"/>
    <w:basedOn w:val="a5"/>
    <w:rsid w:val="00383846"/>
    <w:rPr>
      <w:rFonts w:ascii="Times New Roman" w:eastAsia="宋体" w:hAnsi="Times New Roman" w:cs="Times New Roman"/>
      <w:sz w:val="24"/>
      <w:szCs w:val="24"/>
    </w:rPr>
  </w:style>
  <w:style w:type="paragraph" w:customStyle="1" w:styleId="Char1CharCharChar">
    <w:name w:val="Char1 Char Char Char"/>
    <w:basedOn w:val="a5"/>
    <w:rsid w:val="00383846"/>
    <w:rPr>
      <w:rFonts w:ascii="Times New Roman" w:eastAsia="宋体" w:hAnsi="Times New Roman" w:cs="Times New Roman"/>
      <w:szCs w:val="21"/>
    </w:rPr>
  </w:style>
  <w:style w:type="paragraph" w:customStyle="1" w:styleId="affff4">
    <w:name w:val="一级条标题"/>
    <w:basedOn w:val="a5"/>
    <w:next w:val="a5"/>
    <w:rsid w:val="00383846"/>
    <w:pPr>
      <w:widowControl/>
      <w:tabs>
        <w:tab w:val="left" w:pos="360"/>
      </w:tabs>
      <w:outlineLvl w:val="2"/>
    </w:pPr>
    <w:rPr>
      <w:rFonts w:ascii="黑体" w:eastAsia="黑体" w:hAnsi="Times New Roman" w:cs="Times New Roman"/>
      <w:kern w:val="0"/>
      <w:szCs w:val="20"/>
    </w:rPr>
  </w:style>
  <w:style w:type="paragraph" w:styleId="affff5">
    <w:name w:val="Revision"/>
    <w:uiPriority w:val="99"/>
    <w:semiHidden/>
    <w:rsid w:val="00383846"/>
    <w:rPr>
      <w:rFonts w:ascii="Times New Roman" w:eastAsia="宋体" w:hAnsi="Times New Roman" w:cs="Times New Roman"/>
      <w:szCs w:val="24"/>
    </w:rPr>
  </w:style>
  <w:style w:type="paragraph" w:customStyle="1" w:styleId="50">
    <w:name w:val="5级标题"/>
    <w:basedOn w:val="a5"/>
    <w:qFormat/>
    <w:rsid w:val="00383846"/>
    <w:pPr>
      <w:spacing w:line="360" w:lineRule="auto"/>
      <w:ind w:firstLineChars="200" w:firstLine="200"/>
      <w:jc w:val="left"/>
    </w:pPr>
    <w:rPr>
      <w:rFonts w:ascii="Calibri" w:eastAsia="宋体" w:hAnsi="Calibri" w:cs="Times New Roman"/>
      <w:sz w:val="24"/>
    </w:rPr>
  </w:style>
  <w:style w:type="paragraph" w:customStyle="1" w:styleId="affff6">
    <w:name w:val="表文"/>
    <w:basedOn w:val="aff8"/>
    <w:next w:val="af2"/>
    <w:rsid w:val="00383846"/>
    <w:pPr>
      <w:spacing w:after="0"/>
      <w:jc w:val="center"/>
    </w:pPr>
    <w:rPr>
      <w:color w:val="000000"/>
      <w:szCs w:val="21"/>
    </w:rPr>
  </w:style>
  <w:style w:type="paragraph" w:customStyle="1" w:styleId="af3">
    <w:name w:val="表头"/>
    <w:basedOn w:val="a5"/>
    <w:link w:val="Char10"/>
    <w:rsid w:val="00383846"/>
    <w:pPr>
      <w:adjustRightInd w:val="0"/>
      <w:spacing w:line="320" w:lineRule="atLeast"/>
      <w:jc w:val="center"/>
    </w:pPr>
    <w:rPr>
      <w:rFonts w:eastAsia="黑体"/>
      <w:spacing w:val="-10"/>
    </w:rPr>
  </w:style>
  <w:style w:type="paragraph" w:customStyle="1" w:styleId="affff7">
    <w:name w:val="填表内容"/>
    <w:basedOn w:val="a5"/>
    <w:qFormat/>
    <w:rsid w:val="00383846"/>
    <w:pPr>
      <w:adjustRightInd w:val="0"/>
      <w:spacing w:line="480" w:lineRule="exact"/>
      <w:ind w:firstLineChars="200" w:firstLine="560"/>
      <w:jc w:val="left"/>
      <w:textAlignment w:val="baseline"/>
    </w:pPr>
    <w:rPr>
      <w:rFonts w:ascii="楷体_GB2312" w:eastAsia="楷体_GB2312" w:hAnsi="Times New Roman" w:cs="Times New Roman"/>
      <w:sz w:val="28"/>
      <w:szCs w:val="20"/>
    </w:rPr>
  </w:style>
  <w:style w:type="paragraph" w:customStyle="1" w:styleId="affff8">
    <w:name w:val="首行缩进"/>
    <w:basedOn w:val="a5"/>
    <w:rsid w:val="00383846"/>
    <w:pPr>
      <w:spacing w:line="360" w:lineRule="auto"/>
      <w:ind w:firstLineChars="200" w:firstLine="480"/>
    </w:pPr>
    <w:rPr>
      <w:rFonts w:ascii="Times New Roman" w:eastAsia="宋体" w:hAnsi="Times New Roman" w:cs="Times New Roman"/>
      <w:sz w:val="24"/>
      <w:szCs w:val="24"/>
    </w:rPr>
  </w:style>
  <w:style w:type="paragraph" w:customStyle="1" w:styleId="xl23">
    <w:name w:val="xl23"/>
    <w:basedOn w:val="a5"/>
    <w:rsid w:val="0038384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Times New Roman"/>
      <w:kern w:val="0"/>
      <w:sz w:val="24"/>
      <w:szCs w:val="24"/>
    </w:rPr>
  </w:style>
  <w:style w:type="paragraph" w:customStyle="1" w:styleId="affff9">
    <w:name w:val="正文缩近"/>
    <w:basedOn w:val="a5"/>
    <w:rsid w:val="00383846"/>
    <w:pPr>
      <w:spacing w:line="360" w:lineRule="auto"/>
      <w:ind w:firstLineChars="200" w:firstLine="560"/>
    </w:pPr>
    <w:rPr>
      <w:rFonts w:ascii="Times New Roman" w:eastAsia="宋体" w:hAnsi="Times New Roman" w:cs="Times New Roman"/>
      <w:sz w:val="28"/>
      <w:szCs w:val="28"/>
    </w:rPr>
  </w:style>
  <w:style w:type="paragraph" w:customStyle="1" w:styleId="a0">
    <w:name w:val="二级无标题条"/>
    <w:basedOn w:val="a5"/>
    <w:rsid w:val="00383846"/>
    <w:pPr>
      <w:numPr>
        <w:ilvl w:val="3"/>
        <w:numId w:val="2"/>
      </w:numPr>
    </w:pPr>
    <w:rPr>
      <w:rFonts w:ascii="Times New Roman" w:eastAsia="宋体" w:hAnsi="Times New Roman" w:cs="Times New Roman"/>
      <w:szCs w:val="24"/>
    </w:rPr>
  </w:style>
  <w:style w:type="paragraph" w:customStyle="1" w:styleId="Style22">
    <w:name w:val="_Style 22"/>
    <w:basedOn w:val="a5"/>
    <w:next w:val="25"/>
    <w:rsid w:val="00383846"/>
    <w:pPr>
      <w:spacing w:after="120" w:line="480" w:lineRule="auto"/>
    </w:pPr>
    <w:rPr>
      <w:rFonts w:ascii="Times New Roman" w:eastAsia="宋体" w:hAnsi="Times New Roman" w:cs="Times New Roman"/>
      <w:szCs w:val="24"/>
    </w:rPr>
  </w:style>
  <w:style w:type="paragraph" w:customStyle="1" w:styleId="affffa">
    <w:name w:val="图文框"/>
    <w:basedOn w:val="a5"/>
    <w:rsid w:val="00383846"/>
    <w:pPr>
      <w:spacing w:line="240" w:lineRule="exact"/>
      <w:jc w:val="center"/>
    </w:pPr>
    <w:rPr>
      <w:rFonts w:ascii="Times New Roman" w:eastAsia="宋体" w:hAnsi="Times New Roman" w:cs="Times New Roman"/>
      <w:szCs w:val="24"/>
    </w:rPr>
  </w:style>
  <w:style w:type="paragraph" w:customStyle="1" w:styleId="aff7">
    <w:name w:val="正常文"/>
    <w:basedOn w:val="a5"/>
    <w:link w:val="Chare"/>
    <w:rsid w:val="00383846"/>
    <w:pPr>
      <w:adjustRightInd w:val="0"/>
      <w:spacing w:line="480" w:lineRule="exact"/>
      <w:ind w:firstLine="624"/>
      <w:textAlignment w:val="baseline"/>
    </w:pPr>
    <w:rPr>
      <w:spacing w:val="8"/>
      <w:sz w:val="30"/>
    </w:rPr>
  </w:style>
  <w:style w:type="paragraph" w:customStyle="1" w:styleId="affffb">
    <w:name w:val="表文字"/>
    <w:basedOn w:val="a5"/>
    <w:rsid w:val="00383846"/>
    <w:pPr>
      <w:widowControl/>
      <w:jc w:val="center"/>
    </w:pPr>
    <w:rPr>
      <w:rFonts w:ascii="Times New Roman" w:eastAsia="宋体" w:hAnsi="Times New Roman" w:cs="Times New Roman"/>
      <w:kern w:val="0"/>
      <w:szCs w:val="21"/>
    </w:rPr>
  </w:style>
  <w:style w:type="paragraph" w:customStyle="1" w:styleId="224Char">
    <w:name w:val="标题 2+ 行距: 固定值 24 磅 Char"/>
    <w:basedOn w:val="2"/>
    <w:link w:val="224CharCharChar"/>
    <w:rsid w:val="00383846"/>
    <w:pPr>
      <w:widowControl w:val="0"/>
      <w:spacing w:line="480" w:lineRule="exact"/>
      <w:jc w:val="both"/>
    </w:pPr>
    <w:rPr>
      <w:rFonts w:cstheme="minorBidi"/>
      <w:kern w:val="2"/>
    </w:rPr>
  </w:style>
  <w:style w:type="paragraph" w:customStyle="1" w:styleId="28">
    <w:name w:val="2"/>
    <w:basedOn w:val="a5"/>
    <w:next w:val="32"/>
    <w:rsid w:val="00383846"/>
    <w:pPr>
      <w:tabs>
        <w:tab w:val="left" w:pos="604"/>
      </w:tabs>
      <w:spacing w:line="360" w:lineRule="auto"/>
      <w:ind w:firstLine="600"/>
    </w:pPr>
    <w:rPr>
      <w:rFonts w:ascii="Times New Roman" w:eastAsia="宋体" w:hAnsi="Times New Roman" w:cs="Times New Roman"/>
      <w:sz w:val="24"/>
      <w:szCs w:val="24"/>
    </w:rPr>
  </w:style>
  <w:style w:type="paragraph" w:customStyle="1" w:styleId="affffc">
    <w:name w:val="样式"/>
    <w:basedOn w:val="a5"/>
    <w:next w:val="afa"/>
    <w:rsid w:val="00383846"/>
    <w:rPr>
      <w:rFonts w:ascii="宋体" w:eastAsia="宋体" w:hAnsi="Courier New" w:cs="Times New Roman"/>
      <w:sz w:val="24"/>
      <w:szCs w:val="24"/>
    </w:rPr>
  </w:style>
  <w:style w:type="paragraph" w:customStyle="1" w:styleId="40">
    <w:name w:val="表格小4居中"/>
    <w:basedOn w:val="a5"/>
    <w:rsid w:val="00383846"/>
    <w:pPr>
      <w:snapToGrid w:val="0"/>
      <w:spacing w:before="60" w:after="60" w:line="320" w:lineRule="atLeast"/>
      <w:jc w:val="center"/>
    </w:pPr>
    <w:rPr>
      <w:rFonts w:ascii="Times New Roman" w:eastAsia="宋体" w:hAnsi="Times New Roman" w:cs="宋体"/>
      <w:sz w:val="24"/>
      <w:szCs w:val="20"/>
    </w:rPr>
  </w:style>
  <w:style w:type="paragraph" w:customStyle="1" w:styleId="Charfc">
    <w:name w:val="Char"/>
    <w:basedOn w:val="a5"/>
    <w:rsid w:val="00383846"/>
    <w:rPr>
      <w:rFonts w:ascii="Times New Roman" w:eastAsia="宋体" w:hAnsi="Times New Roman" w:cs="Times New Roman"/>
      <w:sz w:val="24"/>
      <w:szCs w:val="24"/>
    </w:rPr>
  </w:style>
  <w:style w:type="paragraph" w:customStyle="1" w:styleId="affd">
    <w:name w:val="样式 自动设置"/>
    <w:basedOn w:val="a5"/>
    <w:link w:val="Charf1"/>
    <w:rsid w:val="00383846"/>
    <w:pPr>
      <w:autoSpaceDE w:val="0"/>
      <w:autoSpaceDN w:val="0"/>
      <w:adjustRightInd w:val="0"/>
      <w:snapToGrid w:val="0"/>
      <w:spacing w:beforeLines="50" w:before="156" w:line="288" w:lineRule="auto"/>
      <w:ind w:firstLineChars="200" w:firstLine="200"/>
    </w:pPr>
    <w:rPr>
      <w:rFonts w:cs="宋体"/>
      <w:sz w:val="24"/>
      <w:szCs w:val="24"/>
    </w:rPr>
  </w:style>
  <w:style w:type="paragraph" w:customStyle="1" w:styleId="aff0">
    <w:name w:val="环评正文"/>
    <w:basedOn w:val="aff9"/>
    <w:link w:val="Char11"/>
    <w:qFormat/>
    <w:rsid w:val="00383846"/>
    <w:pPr>
      <w:spacing w:line="500" w:lineRule="exact"/>
      <w:ind w:firstLineChars="200" w:firstLine="560"/>
    </w:pPr>
    <w:rPr>
      <w:rFonts w:ascii="仿宋_GB2312" w:eastAsia="仿宋_GB2312" w:hAnsiTheme="minorHAnsi"/>
      <w:sz w:val="28"/>
      <w:szCs w:val="22"/>
    </w:rPr>
  </w:style>
  <w:style w:type="paragraph" w:customStyle="1" w:styleId="a1">
    <w:name w:val="三级无标题条"/>
    <w:basedOn w:val="a5"/>
    <w:rsid w:val="00383846"/>
    <w:pPr>
      <w:numPr>
        <w:ilvl w:val="4"/>
        <w:numId w:val="2"/>
      </w:numPr>
    </w:pPr>
    <w:rPr>
      <w:rFonts w:ascii="Times New Roman" w:eastAsia="宋体" w:hAnsi="Times New Roman" w:cs="Times New Roman"/>
      <w:szCs w:val="24"/>
    </w:rPr>
  </w:style>
  <w:style w:type="paragraph" w:customStyle="1" w:styleId="aff4">
    <w:name w:val="表格内"/>
    <w:basedOn w:val="a5"/>
    <w:link w:val="Chara"/>
    <w:qFormat/>
    <w:rsid w:val="00383846"/>
    <w:pPr>
      <w:tabs>
        <w:tab w:val="right" w:pos="8460"/>
      </w:tabs>
      <w:adjustRightInd w:val="0"/>
      <w:snapToGrid w:val="0"/>
      <w:ind w:right="-40"/>
      <w:jc w:val="center"/>
    </w:pPr>
    <w:rPr>
      <w:rFonts w:eastAsia="仿宋_GB2312" w:cs="宋体"/>
      <w:color w:val="000000"/>
      <w:w w:val="90"/>
      <w:sz w:val="24"/>
      <w:lang w:val="zh-CN"/>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a5"/>
    <w:rsid w:val="00383846"/>
    <w:pPr>
      <w:snapToGrid w:val="0"/>
      <w:spacing w:line="360" w:lineRule="auto"/>
      <w:ind w:firstLineChars="200" w:firstLine="200"/>
    </w:pPr>
    <w:rPr>
      <w:rFonts w:ascii="Times New Roman" w:eastAsia="仿宋_GB2312" w:hAnsi="Times New Roman" w:cs="宋体"/>
      <w:spacing w:val="8"/>
      <w:sz w:val="24"/>
      <w:szCs w:val="24"/>
    </w:rPr>
  </w:style>
  <w:style w:type="paragraph" w:customStyle="1" w:styleId="afe">
    <w:name w:val="【正文】"/>
    <w:basedOn w:val="a5"/>
    <w:link w:val="Char7"/>
    <w:qFormat/>
    <w:rsid w:val="00383846"/>
    <w:pPr>
      <w:widowControl/>
      <w:overflowPunct w:val="0"/>
      <w:autoSpaceDE w:val="0"/>
      <w:autoSpaceDN w:val="0"/>
      <w:adjustRightInd w:val="0"/>
      <w:spacing w:before="60" w:after="60" w:line="440" w:lineRule="exact"/>
      <w:ind w:firstLineChars="200" w:firstLine="544"/>
      <w:jc w:val="left"/>
      <w:textAlignment w:val="baseline"/>
    </w:pPr>
    <w:rPr>
      <w:sz w:val="24"/>
    </w:rPr>
  </w:style>
  <w:style w:type="paragraph" w:customStyle="1" w:styleId="affffd">
    <w:name w:val="表号"/>
    <w:basedOn w:val="a5"/>
    <w:rsid w:val="00383846"/>
    <w:rPr>
      <w:rFonts w:ascii="Times New Roman" w:eastAsia="宋体" w:hAnsi="Times New Roman" w:cs="Times New Roman"/>
      <w:szCs w:val="20"/>
    </w:rPr>
  </w:style>
  <w:style w:type="paragraph" w:customStyle="1" w:styleId="af1">
    <w:name w:val="表格文字"/>
    <w:basedOn w:val="a5"/>
    <w:link w:val="CharChar"/>
    <w:rsid w:val="00383846"/>
    <w:pPr>
      <w:spacing w:line="300" w:lineRule="exact"/>
      <w:jc w:val="center"/>
    </w:pPr>
    <w:rPr>
      <w:szCs w:val="24"/>
    </w:rPr>
  </w:style>
  <w:style w:type="paragraph" w:customStyle="1" w:styleId="29">
    <w:name w:val="正文2"/>
    <w:basedOn w:val="a5"/>
    <w:rsid w:val="00383846"/>
    <w:pPr>
      <w:adjustRightInd w:val="0"/>
      <w:snapToGrid w:val="0"/>
      <w:spacing w:line="440" w:lineRule="atLeast"/>
      <w:ind w:firstLine="510"/>
    </w:pPr>
    <w:rPr>
      <w:rFonts w:ascii="Times New Roman" w:eastAsia="宋体" w:hAnsi="Times New Roman" w:cs="Times New Roman"/>
      <w:szCs w:val="20"/>
    </w:rPr>
  </w:style>
  <w:style w:type="paragraph" w:customStyle="1" w:styleId="52">
    <w:name w:val="5文章(治)"/>
    <w:basedOn w:val="a5"/>
    <w:qFormat/>
    <w:rsid w:val="00383846"/>
    <w:pPr>
      <w:spacing w:line="360" w:lineRule="auto"/>
      <w:ind w:firstLineChars="200" w:firstLine="480"/>
    </w:pPr>
    <w:rPr>
      <w:rFonts w:ascii="Arial" w:eastAsia="楷体_GB2312" w:hAnsi="Arial" w:cs="Tahoma"/>
      <w:snapToGrid w:val="0"/>
      <w:kern w:val="0"/>
      <w:sz w:val="24"/>
      <w:szCs w:val="21"/>
    </w:rPr>
  </w:style>
  <w:style w:type="paragraph" w:customStyle="1" w:styleId="BodyText22">
    <w:name w:val="Body Text 22"/>
    <w:basedOn w:val="a5"/>
    <w:rsid w:val="00383846"/>
    <w:pPr>
      <w:adjustRightInd w:val="0"/>
      <w:spacing w:line="440" w:lineRule="atLeast"/>
      <w:ind w:firstLine="480"/>
      <w:textAlignment w:val="baseline"/>
    </w:pPr>
    <w:rPr>
      <w:rFonts w:ascii="Times New Roman" w:eastAsia="仿宋_GB2312" w:hAnsi="Times New Roman" w:cs="Times New Roman"/>
      <w:sz w:val="24"/>
      <w:szCs w:val="20"/>
    </w:rPr>
  </w:style>
  <w:style w:type="paragraph" w:customStyle="1" w:styleId="CharChar10">
    <w:name w:val="Char Char1"/>
    <w:basedOn w:val="a5"/>
    <w:link w:val="CharChar1Char"/>
    <w:rsid w:val="00383846"/>
    <w:pPr>
      <w:spacing w:line="360" w:lineRule="auto"/>
      <w:ind w:firstLineChars="200" w:firstLine="200"/>
    </w:pPr>
    <w:rPr>
      <w:rFonts w:ascii="宋体" w:hAnsi="宋体" w:cs="宋体"/>
      <w:sz w:val="24"/>
      <w:szCs w:val="24"/>
    </w:rPr>
  </w:style>
  <w:style w:type="paragraph" w:customStyle="1" w:styleId="42">
    <w:name w:val="样式4"/>
    <w:basedOn w:val="a5"/>
    <w:qFormat/>
    <w:rsid w:val="00383846"/>
    <w:pPr>
      <w:ind w:firstLineChars="200" w:firstLine="200"/>
      <w:jc w:val="left"/>
    </w:pPr>
    <w:rPr>
      <w:rFonts w:ascii="宋体" w:eastAsia="宋体" w:hAnsi="宋体" w:cs="Times New Roman"/>
      <w:sz w:val="28"/>
      <w:szCs w:val="28"/>
    </w:rPr>
  </w:style>
  <w:style w:type="paragraph" w:customStyle="1" w:styleId="affffe">
    <w:name w:val="字元"/>
    <w:basedOn w:val="a5"/>
    <w:rsid w:val="00383846"/>
    <w:rPr>
      <w:rFonts w:ascii="Times New Roman" w:eastAsia="仿宋_GB2312" w:hAnsi="Times New Roman" w:cs="Times New Roman"/>
      <w:kern w:val="0"/>
      <w:sz w:val="24"/>
      <w:szCs w:val="20"/>
    </w:rPr>
  </w:style>
  <w:style w:type="paragraph" w:customStyle="1" w:styleId="afffff">
    <w:name w:val="编制说明"/>
    <w:basedOn w:val="a5"/>
    <w:rsid w:val="00383846"/>
    <w:pPr>
      <w:topLinePunct/>
      <w:adjustRightInd w:val="0"/>
      <w:snapToGrid w:val="0"/>
      <w:spacing w:line="360" w:lineRule="auto"/>
      <w:ind w:firstLine="420"/>
    </w:pPr>
    <w:rPr>
      <w:rFonts w:ascii="Times New Roman" w:eastAsia="仿宋_GB2312" w:hAnsi="Times New Roman" w:cs="Times New Roman"/>
      <w:szCs w:val="20"/>
    </w:rPr>
  </w:style>
  <w:style w:type="paragraph" w:customStyle="1" w:styleId="p16">
    <w:name w:val="p16"/>
    <w:basedOn w:val="a5"/>
    <w:rsid w:val="00383846"/>
    <w:pPr>
      <w:widowControl/>
      <w:spacing w:line="360" w:lineRule="atLeast"/>
      <w:ind w:right="34" w:firstLine="420"/>
    </w:pPr>
    <w:rPr>
      <w:rFonts w:ascii="Times New Roman" w:eastAsia="宋体" w:hAnsi="Times New Roman" w:cs="Times New Roman"/>
      <w:kern w:val="0"/>
      <w:sz w:val="24"/>
      <w:szCs w:val="24"/>
    </w:rPr>
  </w:style>
  <w:style w:type="paragraph" w:customStyle="1" w:styleId="BodyText21">
    <w:name w:val="Body Text 21"/>
    <w:basedOn w:val="a5"/>
    <w:rsid w:val="00383846"/>
    <w:pPr>
      <w:adjustRightInd w:val="0"/>
      <w:textAlignment w:val="baseline"/>
    </w:pPr>
    <w:rPr>
      <w:rFonts w:ascii="Times New Roman" w:eastAsia="仿宋体" w:hAnsi="Times New Roman" w:cs="Times New Roman"/>
      <w:sz w:val="24"/>
      <w:szCs w:val="24"/>
    </w:rPr>
  </w:style>
  <w:style w:type="paragraph" w:customStyle="1" w:styleId="xl25">
    <w:name w:val="xl25"/>
    <w:basedOn w:val="a5"/>
    <w:rsid w:val="00383846"/>
    <w:pPr>
      <w:widowControl/>
      <w:pBdr>
        <w:left w:val="single" w:sz="4" w:space="0" w:color="auto"/>
        <w:right w:val="single" w:sz="4" w:space="0" w:color="auto"/>
      </w:pBdr>
      <w:spacing w:before="100" w:after="100"/>
      <w:jc w:val="center"/>
    </w:pPr>
    <w:rPr>
      <w:rFonts w:ascii="Times New Roman" w:eastAsia="宋体" w:hAnsi="Times New Roman" w:cs="Times New Roman"/>
      <w:kern w:val="0"/>
      <w:sz w:val="24"/>
      <w:szCs w:val="20"/>
    </w:rPr>
  </w:style>
  <w:style w:type="paragraph" w:customStyle="1" w:styleId="reader-word-layer">
    <w:name w:val="reader-word-layer"/>
    <w:basedOn w:val="a5"/>
    <w:qFormat/>
    <w:rsid w:val="00383846"/>
    <w:pPr>
      <w:widowControl/>
      <w:spacing w:before="100" w:beforeAutospacing="1" w:after="100" w:afterAutospacing="1"/>
      <w:jc w:val="left"/>
    </w:pPr>
    <w:rPr>
      <w:rFonts w:ascii="宋体" w:eastAsia="宋体" w:hAnsi="宋体" w:cs="宋体"/>
      <w:kern w:val="0"/>
      <w:sz w:val="24"/>
      <w:szCs w:val="24"/>
    </w:rPr>
  </w:style>
  <w:style w:type="paragraph" w:customStyle="1" w:styleId="afffff0">
    <w:name w:val="表内文字"/>
    <w:basedOn w:val="a5"/>
    <w:qFormat/>
    <w:rsid w:val="00383846"/>
    <w:pPr>
      <w:widowControl/>
      <w:spacing w:line="400" w:lineRule="exact"/>
      <w:ind w:firstLine="624"/>
      <w:jc w:val="left"/>
    </w:pPr>
    <w:rPr>
      <w:rFonts w:ascii="Times New Roman" w:eastAsia="仿宋_GB2312" w:hAnsi="Times New Roman" w:cs="Times New Roman"/>
      <w:spacing w:val="20"/>
      <w:kern w:val="0"/>
      <w:sz w:val="24"/>
      <w:szCs w:val="20"/>
    </w:rPr>
  </w:style>
  <w:style w:type="paragraph" w:customStyle="1" w:styleId="1f3">
    <w:name w:val="表字1"/>
    <w:basedOn w:val="a5"/>
    <w:rsid w:val="00383846"/>
    <w:pPr>
      <w:adjustRightInd w:val="0"/>
      <w:spacing w:line="360" w:lineRule="auto"/>
      <w:jc w:val="center"/>
      <w:textAlignment w:val="baseline"/>
    </w:pPr>
    <w:rPr>
      <w:rFonts w:ascii="宋体" w:eastAsia="宋体" w:hAnsi="Times New Roman" w:cs="Times New Roman"/>
      <w:kern w:val="0"/>
      <w:szCs w:val="20"/>
    </w:rPr>
  </w:style>
  <w:style w:type="paragraph" w:customStyle="1" w:styleId="xl42">
    <w:name w:val="xl42"/>
    <w:basedOn w:val="a5"/>
    <w:qFormat/>
    <w:rsid w:val="00383846"/>
    <w:pPr>
      <w:widowControl/>
      <w:pBdr>
        <w:bottom w:val="dotted" w:sz="4" w:space="0" w:color="auto"/>
        <w:right w:val="dotted" w:sz="4" w:space="0" w:color="auto"/>
      </w:pBdr>
      <w:spacing w:before="100" w:beforeAutospacing="1" w:after="100" w:afterAutospacing="1"/>
      <w:jc w:val="center"/>
    </w:pPr>
    <w:rPr>
      <w:rFonts w:ascii="Times New Roman" w:eastAsia="宋体" w:hAnsi="Times New Roman" w:cs="Times New Roman"/>
      <w:kern w:val="0"/>
      <w:szCs w:val="21"/>
    </w:rPr>
  </w:style>
  <w:style w:type="paragraph" w:customStyle="1" w:styleId="zw">
    <w:name w:val="zw"/>
    <w:basedOn w:val="a5"/>
    <w:rsid w:val="00383846"/>
    <w:pPr>
      <w:spacing w:line="400" w:lineRule="exact"/>
      <w:ind w:firstLineChars="200" w:firstLine="480"/>
    </w:pPr>
    <w:rPr>
      <w:rFonts w:ascii="Times New Roman" w:eastAsia="宋体" w:hAnsi="Times New Roman" w:cs="Times New Roman"/>
      <w:sz w:val="24"/>
      <w:szCs w:val="24"/>
    </w:rPr>
  </w:style>
  <w:style w:type="paragraph" w:customStyle="1" w:styleId="afffff1">
    <w:name w:val="框图"/>
    <w:basedOn w:val="a5"/>
    <w:rsid w:val="00383846"/>
    <w:pPr>
      <w:adjustRightInd w:val="0"/>
      <w:snapToGrid w:val="0"/>
      <w:spacing w:line="27" w:lineRule="atLeast"/>
      <w:ind w:leftChars="-38" w:left="12" w:rightChars="-38" w:right="-38" w:hangingChars="54" w:hanging="92"/>
      <w:jc w:val="center"/>
    </w:pPr>
    <w:rPr>
      <w:rFonts w:ascii="宋体" w:eastAsia="宋体" w:hAnsi="宋体" w:cs="Times New Roman"/>
      <w:spacing w:val="-20"/>
      <w:szCs w:val="20"/>
    </w:rPr>
  </w:style>
  <w:style w:type="paragraph" w:customStyle="1" w:styleId="CharCharCharChar">
    <w:name w:val="Char Char Char Char"/>
    <w:basedOn w:val="a5"/>
    <w:rsid w:val="00383846"/>
    <w:rPr>
      <w:rFonts w:ascii="Times New Roman" w:eastAsia="仿宋_GB2312" w:hAnsi="Times New Roman" w:cs="Times New Roman"/>
      <w:sz w:val="28"/>
      <w:szCs w:val="28"/>
    </w:rPr>
  </w:style>
  <w:style w:type="paragraph" w:customStyle="1" w:styleId="2a">
    <w:name w:val="样式2"/>
    <w:basedOn w:val="a5"/>
    <w:rsid w:val="00383846"/>
    <w:pPr>
      <w:spacing w:beforeLines="100" w:before="312" w:afterLines="50" w:after="156" w:line="420" w:lineRule="exact"/>
    </w:pPr>
    <w:rPr>
      <w:rFonts w:ascii="Times New Roman" w:eastAsia="黑体" w:hAnsi="Times New Roman" w:cs="Times New Roman"/>
      <w:bCs/>
      <w:kern w:val="0"/>
      <w:sz w:val="36"/>
      <w:szCs w:val="20"/>
    </w:rPr>
  </w:style>
  <w:style w:type="paragraph" w:customStyle="1" w:styleId="2TimesNewRoman">
    <w:name w:val="正文首行缩进 2 + Times New Roman"/>
    <w:basedOn w:val="a5"/>
    <w:rsid w:val="00383846"/>
    <w:pPr>
      <w:widowControl/>
      <w:tabs>
        <w:tab w:val="left" w:pos="0"/>
        <w:tab w:val="left" w:pos="3150"/>
      </w:tabs>
      <w:autoSpaceDE w:val="0"/>
      <w:autoSpaceDN w:val="0"/>
      <w:spacing w:line="500" w:lineRule="exact"/>
      <w:ind w:firstLineChars="200" w:firstLine="439"/>
      <w:jc w:val="left"/>
    </w:pPr>
    <w:rPr>
      <w:rFonts w:ascii="Times New Roman" w:eastAsia="仿宋_GB2312" w:hAnsi="Times New Roman" w:cs="Times New Roman"/>
      <w:kern w:val="0"/>
      <w:sz w:val="24"/>
      <w:szCs w:val="20"/>
    </w:rPr>
  </w:style>
  <w:style w:type="paragraph" w:customStyle="1" w:styleId="afffff2">
    <w:name w:val="正式文字"/>
    <w:basedOn w:val="a5"/>
    <w:rsid w:val="00383846"/>
    <w:pPr>
      <w:autoSpaceDE w:val="0"/>
      <w:autoSpaceDN w:val="0"/>
      <w:adjustRightInd w:val="0"/>
      <w:snapToGrid w:val="0"/>
      <w:spacing w:line="312" w:lineRule="auto"/>
      <w:ind w:firstLine="567"/>
      <w:textAlignment w:val="bottom"/>
    </w:pPr>
    <w:rPr>
      <w:rFonts w:ascii="宋体" w:eastAsia="宋体" w:hAnsi="宋体" w:cs="Times New Roman"/>
      <w:spacing w:val="6"/>
      <w:sz w:val="28"/>
      <w:szCs w:val="20"/>
    </w:rPr>
  </w:style>
  <w:style w:type="paragraph" w:customStyle="1" w:styleId="Default">
    <w:name w:val="Default"/>
    <w:rsid w:val="00383846"/>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aff">
    <w:name w:val="正文的格式"/>
    <w:basedOn w:val="a5"/>
    <w:link w:val="Char8"/>
    <w:qFormat/>
    <w:rsid w:val="00383846"/>
    <w:pPr>
      <w:adjustRightInd w:val="0"/>
      <w:spacing w:line="360" w:lineRule="auto"/>
      <w:ind w:firstLineChars="200" w:firstLine="200"/>
      <w:textAlignment w:val="baseline"/>
    </w:pPr>
    <w:rPr>
      <w:sz w:val="24"/>
    </w:rPr>
  </w:style>
  <w:style w:type="paragraph" w:customStyle="1" w:styleId="CharChar20">
    <w:name w:val="Char Char2"/>
    <w:basedOn w:val="a5"/>
    <w:rsid w:val="00383846"/>
    <w:pPr>
      <w:snapToGrid w:val="0"/>
      <w:spacing w:line="360" w:lineRule="auto"/>
      <w:ind w:firstLineChars="200" w:firstLine="200"/>
    </w:pPr>
    <w:rPr>
      <w:rFonts w:ascii="Times New Roman" w:eastAsia="宋体" w:hAnsi="Times New Roman" w:cs="Times New Roman"/>
      <w:szCs w:val="24"/>
    </w:rPr>
  </w:style>
  <w:style w:type="paragraph" w:customStyle="1" w:styleId="Style4">
    <w:name w:val="_Style 4"/>
    <w:basedOn w:val="a5"/>
    <w:rsid w:val="00383846"/>
    <w:pPr>
      <w:snapToGrid w:val="0"/>
      <w:spacing w:line="360" w:lineRule="auto"/>
      <w:ind w:firstLineChars="200" w:firstLine="200"/>
    </w:pPr>
    <w:rPr>
      <w:rFonts w:ascii="Times New Roman" w:eastAsia="宋体" w:hAnsi="Times New Roman" w:cs="Times New Roman"/>
      <w:szCs w:val="20"/>
    </w:rPr>
  </w:style>
  <w:style w:type="paragraph" w:customStyle="1" w:styleId="afffff3">
    <w:name w:val="小四表文左齐"/>
    <w:basedOn w:val="a5"/>
    <w:rsid w:val="00383846"/>
    <w:rPr>
      <w:rFonts w:ascii="宋体" w:eastAsia="宋体" w:hAnsi="宋体" w:cs="Times New Roman"/>
      <w:sz w:val="18"/>
      <w:szCs w:val="18"/>
    </w:rPr>
  </w:style>
  <w:style w:type="paragraph" w:customStyle="1" w:styleId="affe">
    <w:name w:val="正本文字"/>
    <w:basedOn w:val="a5"/>
    <w:link w:val="Charf2"/>
    <w:qFormat/>
    <w:rsid w:val="00383846"/>
    <w:pPr>
      <w:adjustRightInd w:val="0"/>
      <w:snapToGrid w:val="0"/>
      <w:spacing w:line="360" w:lineRule="auto"/>
      <w:ind w:firstLineChars="200" w:firstLine="480"/>
      <w:jc w:val="left"/>
    </w:pPr>
    <w:rPr>
      <w:kern w:val="18"/>
      <w:sz w:val="24"/>
    </w:rPr>
  </w:style>
  <w:style w:type="paragraph" w:customStyle="1" w:styleId="CharCharChar1Char">
    <w:name w:val="Char Char Char1 Char"/>
    <w:basedOn w:val="a5"/>
    <w:rsid w:val="00383846"/>
    <w:rPr>
      <w:rFonts w:ascii="Times New Roman" w:eastAsia="宋体" w:hAnsi="Times New Roman" w:cs="Times New Roman"/>
      <w:sz w:val="24"/>
      <w:szCs w:val="24"/>
    </w:rPr>
  </w:style>
  <w:style w:type="paragraph" w:customStyle="1" w:styleId="af7">
    <w:name w:val="报告表正文"/>
    <w:basedOn w:val="a5"/>
    <w:link w:val="Char3"/>
    <w:qFormat/>
    <w:rsid w:val="00383846"/>
    <w:pPr>
      <w:spacing w:line="360" w:lineRule="auto"/>
      <w:ind w:firstLineChars="200" w:firstLine="200"/>
      <w:textAlignment w:val="baseline"/>
    </w:pPr>
    <w:rPr>
      <w:sz w:val="24"/>
    </w:rPr>
  </w:style>
  <w:style w:type="paragraph" w:customStyle="1" w:styleId="ParaChar">
    <w:name w:val="默认段落字体 Para Char"/>
    <w:basedOn w:val="a5"/>
    <w:rsid w:val="00383846"/>
    <w:rPr>
      <w:rFonts w:ascii="Times New Roman" w:eastAsia="宋体" w:hAnsi="Times New Roman" w:cs="Times New Roman"/>
      <w:sz w:val="24"/>
      <w:szCs w:val="24"/>
    </w:rPr>
  </w:style>
  <w:style w:type="paragraph" w:customStyle="1" w:styleId="1f4">
    <w:name w:val="引用1"/>
    <w:basedOn w:val="a5"/>
    <w:next w:val="a5"/>
    <w:qFormat/>
    <w:rsid w:val="00383846"/>
    <w:pPr>
      <w:spacing w:line="360" w:lineRule="exact"/>
      <w:jc w:val="center"/>
    </w:pPr>
    <w:rPr>
      <w:rFonts w:ascii="Times New Roman" w:eastAsia="宋体" w:hAnsi="Times New Roman" w:cs="Times New Roman"/>
      <w:iCs/>
      <w:color w:val="000000"/>
      <w:szCs w:val="21"/>
    </w:rPr>
  </w:style>
  <w:style w:type="paragraph" w:customStyle="1" w:styleId="afffff4">
    <w:name w:val="简单回函地址"/>
    <w:basedOn w:val="a5"/>
    <w:rsid w:val="00383846"/>
    <w:rPr>
      <w:rFonts w:ascii="Times New Roman" w:eastAsia="宋体" w:hAnsi="Times New Roman" w:cs="Times New Roman"/>
      <w:sz w:val="24"/>
      <w:szCs w:val="20"/>
    </w:rPr>
  </w:style>
  <w:style w:type="paragraph" w:customStyle="1" w:styleId="001">
    <w:name w:val="表格001"/>
    <w:basedOn w:val="a5"/>
    <w:rsid w:val="00383846"/>
    <w:pPr>
      <w:jc w:val="center"/>
    </w:pPr>
    <w:rPr>
      <w:rFonts w:ascii="Times New Roman" w:eastAsia="宋体" w:hAnsi="Times New Roman" w:cs="Times New Roman"/>
      <w:szCs w:val="20"/>
    </w:rPr>
  </w:style>
  <w:style w:type="paragraph" w:customStyle="1" w:styleId="Style10">
    <w:name w:val="_Style 10"/>
    <w:basedOn w:val="a5"/>
    <w:rsid w:val="00383846"/>
    <w:rPr>
      <w:rFonts w:ascii="Times New Roman" w:eastAsia="宋体" w:hAnsi="Times New Roman" w:cs="Times New Roman"/>
      <w:spacing w:val="14"/>
      <w:sz w:val="28"/>
      <w:szCs w:val="20"/>
    </w:rPr>
  </w:style>
  <w:style w:type="paragraph" w:customStyle="1" w:styleId="1f5">
    <w:name w:val="样式1"/>
    <w:basedOn w:val="a5"/>
    <w:rsid w:val="00383846"/>
    <w:pPr>
      <w:jc w:val="center"/>
    </w:pPr>
    <w:rPr>
      <w:rFonts w:ascii="宋体" w:eastAsia="宋体" w:hAnsi="宋体" w:cs="Times New Roman"/>
      <w:color w:val="0000FF"/>
      <w:kern w:val="144"/>
      <w:szCs w:val="24"/>
    </w:rPr>
  </w:style>
  <w:style w:type="paragraph" w:customStyle="1" w:styleId="Charfd">
    <w:name w:val="Char"/>
    <w:basedOn w:val="a5"/>
    <w:rsid w:val="00383846"/>
    <w:rPr>
      <w:rFonts w:ascii="Times New Roman" w:eastAsia="宋体" w:hAnsi="Times New Roman" w:cs="Times New Roman"/>
      <w:sz w:val="24"/>
      <w:szCs w:val="24"/>
    </w:rPr>
  </w:style>
  <w:style w:type="paragraph" w:customStyle="1" w:styleId="260">
    <w:name w:val="样式 黑体 小四 加粗 黑色 居中 行距: 固定值 26 磅"/>
    <w:basedOn w:val="a5"/>
    <w:next w:val="afa"/>
    <w:rsid w:val="00383846"/>
    <w:pPr>
      <w:spacing w:line="520" w:lineRule="exact"/>
      <w:jc w:val="center"/>
    </w:pPr>
    <w:rPr>
      <w:rFonts w:ascii="楷体_GB2312" w:eastAsia="楷体_GB2312" w:hAnsi="黑体" w:cs="Times New Roman"/>
      <w:bCs/>
      <w:color w:val="000000"/>
      <w:sz w:val="28"/>
      <w:szCs w:val="28"/>
    </w:rPr>
  </w:style>
  <w:style w:type="table" w:styleId="afffff5">
    <w:name w:val="Table Grid"/>
    <w:basedOn w:val="a7"/>
    <w:qFormat/>
    <w:rsid w:val="00383846"/>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3">
    <w:name w:val="Table Grid 5"/>
    <w:basedOn w:val="a7"/>
    <w:rsid w:val="00383846"/>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character" w:customStyle="1" w:styleId="1f6">
    <w:name w:val="未处理的提及1"/>
    <w:uiPriority w:val="99"/>
    <w:semiHidden/>
    <w:unhideWhenUsed/>
    <w:rsid w:val="00383846"/>
    <w:rPr>
      <w:color w:val="605E5C"/>
      <w:shd w:val="clear" w:color="auto" w:fill="E1DFDD"/>
    </w:rPr>
  </w:style>
  <w:style w:type="paragraph" w:styleId="23">
    <w:name w:val="Body Text First Indent 2"/>
    <w:basedOn w:val="afd"/>
    <w:link w:val="211"/>
    <w:semiHidden/>
    <w:unhideWhenUsed/>
    <w:rsid w:val="00383846"/>
    <w:pPr>
      <w:spacing w:after="120" w:line="240" w:lineRule="auto"/>
      <w:ind w:leftChars="200" w:left="420" w:firstLineChars="200" w:firstLine="420"/>
    </w:pPr>
    <w:rPr>
      <w:sz w:val="21"/>
    </w:rPr>
  </w:style>
  <w:style w:type="character" w:customStyle="1" w:styleId="2Char2">
    <w:name w:val="正文首行缩进 2 Char"/>
    <w:basedOn w:val="Charfa"/>
    <w:uiPriority w:val="99"/>
    <w:semiHidden/>
    <w:rsid w:val="00383846"/>
  </w:style>
  <w:style w:type="paragraph" w:styleId="afff0">
    <w:name w:val="List Paragraph"/>
    <w:basedOn w:val="a5"/>
    <w:uiPriority w:val="34"/>
    <w:qFormat/>
    <w:rsid w:val="00383846"/>
    <w:pPr>
      <w:ind w:firstLineChars="200" w:firstLine="420"/>
    </w:pPr>
    <w:rPr>
      <w:rFonts w:ascii="Times New Roman" w:eastAsia="宋体" w:hAnsi="Times New Roman" w:cs="Times New Roman"/>
      <w:szCs w:val="24"/>
    </w:rPr>
  </w:style>
  <w:style w:type="numbering" w:customStyle="1" w:styleId="2b">
    <w:name w:val="无列表2"/>
    <w:next w:val="a8"/>
    <w:uiPriority w:val="99"/>
    <w:semiHidden/>
    <w:unhideWhenUsed/>
    <w:rsid w:val="006B3C2E"/>
  </w:style>
  <w:style w:type="character" w:customStyle="1" w:styleId="afffff6">
    <w:name w:val="批注主题 字符"/>
    <w:basedOn w:val="ae"/>
    <w:rsid w:val="006B3C2E"/>
    <w:rPr>
      <w:kern w:val="2"/>
      <w:sz w:val="21"/>
      <w:szCs w:val="24"/>
    </w:rPr>
  </w:style>
  <w:style w:type="character" w:customStyle="1" w:styleId="33">
    <w:name w:val="正文文本 3 字符"/>
    <w:rsid w:val="006B3C2E"/>
    <w:rPr>
      <w:spacing w:val="10"/>
      <w:kern w:val="2"/>
      <w:sz w:val="28"/>
    </w:rPr>
  </w:style>
  <w:style w:type="character" w:customStyle="1" w:styleId="afffff7">
    <w:name w:val="普通(网站) 字符"/>
    <w:locked/>
    <w:rsid w:val="006B3C2E"/>
    <w:rPr>
      <w:rFonts w:ascii="宋体" w:hAnsi="宋体" w:cs="宋体"/>
      <w:sz w:val="24"/>
      <w:szCs w:val="24"/>
    </w:rPr>
  </w:style>
  <w:style w:type="character" w:customStyle="1" w:styleId="afffff8">
    <w:name w:val="正文缩进 字符"/>
    <w:rsid w:val="006B3C2E"/>
    <w:rPr>
      <w:rFonts w:ascii="仿宋_GB2312" w:eastAsia="仿宋_GB2312"/>
      <w:kern w:val="2"/>
      <w:sz w:val="28"/>
      <w:szCs w:val="24"/>
    </w:rPr>
  </w:style>
  <w:style w:type="character" w:customStyle="1" w:styleId="afffff9">
    <w:name w:val="标题 字符"/>
    <w:rsid w:val="006B3C2E"/>
    <w:rPr>
      <w:rFonts w:ascii="Cambria" w:hAnsi="Cambria" w:cs="Times New Roman"/>
      <w:b/>
      <w:bCs/>
      <w:kern w:val="2"/>
      <w:sz w:val="32"/>
      <w:szCs w:val="32"/>
    </w:rPr>
  </w:style>
  <w:style w:type="character" w:customStyle="1" w:styleId="1f7">
    <w:name w:val="标题 1 字符"/>
    <w:rsid w:val="006B3C2E"/>
    <w:rPr>
      <w:b/>
      <w:bCs/>
      <w:kern w:val="44"/>
      <w:sz w:val="44"/>
      <w:szCs w:val="44"/>
    </w:rPr>
  </w:style>
  <w:style w:type="character" w:customStyle="1" w:styleId="CharChar190">
    <w:name w:val="Char Char19"/>
    <w:semiHidden/>
    <w:rsid w:val="006B3C2E"/>
    <w:rPr>
      <w:rFonts w:eastAsia="宋体"/>
      <w:szCs w:val="24"/>
      <w:lang w:bidi="ar-SA"/>
    </w:rPr>
  </w:style>
  <w:style w:type="character" w:customStyle="1" w:styleId="HTML0">
    <w:name w:val="HTML 预设格式 字符"/>
    <w:uiPriority w:val="99"/>
    <w:rsid w:val="006B3C2E"/>
    <w:rPr>
      <w:rFonts w:ascii="宋体" w:hAnsi="宋体" w:cs="宋体"/>
      <w:sz w:val="24"/>
      <w:szCs w:val="24"/>
    </w:rPr>
  </w:style>
  <w:style w:type="character" w:customStyle="1" w:styleId="afffffa">
    <w:name w:val="纯文本 字符"/>
    <w:qFormat/>
    <w:rsid w:val="006B3C2E"/>
    <w:rPr>
      <w:rFonts w:ascii="宋体" w:hAnsi="Tms Rmn"/>
      <w:sz w:val="28"/>
    </w:rPr>
  </w:style>
  <w:style w:type="character" w:customStyle="1" w:styleId="2c">
    <w:name w:val="正文文本缩进 2 字符"/>
    <w:rsid w:val="006B3C2E"/>
    <w:rPr>
      <w:bCs/>
      <w:spacing w:val="10"/>
      <w:kern w:val="2"/>
      <w:sz w:val="24"/>
    </w:rPr>
  </w:style>
  <w:style w:type="character" w:customStyle="1" w:styleId="54">
    <w:name w:val="标题 5 字符"/>
    <w:rsid w:val="006B3C2E"/>
    <w:rPr>
      <w:b/>
      <w:bCs/>
      <w:kern w:val="2"/>
      <w:sz w:val="28"/>
      <w:szCs w:val="28"/>
    </w:rPr>
  </w:style>
  <w:style w:type="character" w:customStyle="1" w:styleId="afffffb">
    <w:name w:val="正文文本缩进 字符"/>
    <w:rsid w:val="006B3C2E"/>
    <w:rPr>
      <w:rFonts w:ascii="宋体"/>
      <w:bCs/>
      <w:color w:val="000000"/>
      <w:kern w:val="2"/>
      <w:sz w:val="24"/>
      <w:szCs w:val="24"/>
    </w:rPr>
  </w:style>
  <w:style w:type="character" w:customStyle="1" w:styleId="43">
    <w:name w:val="标题 4 字符"/>
    <w:rsid w:val="006B3C2E"/>
    <w:rPr>
      <w:rFonts w:ascii="黑体" w:eastAsia="黑体" w:hAnsi="宋体"/>
      <w:b/>
      <w:bCs/>
      <w:kern w:val="2"/>
      <w:sz w:val="24"/>
    </w:rPr>
  </w:style>
  <w:style w:type="character" w:customStyle="1" w:styleId="afffffc">
    <w:name w:val="注释标题 字符"/>
    <w:rsid w:val="006B3C2E"/>
    <w:rPr>
      <w:kern w:val="2"/>
      <w:sz w:val="21"/>
      <w:szCs w:val="24"/>
    </w:rPr>
  </w:style>
  <w:style w:type="character" w:customStyle="1" w:styleId="34">
    <w:name w:val="标题 3 字符"/>
    <w:qFormat/>
    <w:rsid w:val="006B3C2E"/>
    <w:rPr>
      <w:b/>
      <w:bCs/>
      <w:kern w:val="2"/>
      <w:sz w:val="32"/>
      <w:szCs w:val="32"/>
    </w:rPr>
  </w:style>
  <w:style w:type="character" w:customStyle="1" w:styleId="afffffd">
    <w:name w:val="批注框文本 字符"/>
    <w:rsid w:val="006B3C2E"/>
    <w:rPr>
      <w:kern w:val="2"/>
      <w:sz w:val="18"/>
      <w:szCs w:val="18"/>
    </w:rPr>
  </w:style>
  <w:style w:type="character" w:customStyle="1" w:styleId="afffffe">
    <w:name w:val="页眉 字符"/>
    <w:rsid w:val="006B3C2E"/>
    <w:rPr>
      <w:kern w:val="2"/>
      <w:sz w:val="18"/>
      <w:szCs w:val="18"/>
    </w:rPr>
  </w:style>
  <w:style w:type="character" w:customStyle="1" w:styleId="CharChar5">
    <w:name w:val="Char Char"/>
    <w:rsid w:val="006B3C2E"/>
    <w:rPr>
      <w:rFonts w:ascii="宋体" w:eastAsia="宋体" w:hAnsi="Courier New" w:cs="Courier New"/>
      <w:kern w:val="2"/>
      <w:sz w:val="21"/>
      <w:szCs w:val="21"/>
      <w:lang w:val="en-US" w:eastAsia="zh-CN" w:bidi="ar-SA"/>
    </w:rPr>
  </w:style>
  <w:style w:type="character" w:customStyle="1" w:styleId="2d">
    <w:name w:val="标题 2 字符"/>
    <w:rsid w:val="006B3C2E"/>
    <w:rPr>
      <w:rFonts w:ascii="Arial" w:eastAsia="黑体" w:hAnsi="Arial"/>
      <w:b/>
      <w:bCs/>
      <w:sz w:val="32"/>
      <w:szCs w:val="32"/>
    </w:rPr>
  </w:style>
  <w:style w:type="character" w:customStyle="1" w:styleId="affffff">
    <w:name w:val="正文文本 字符"/>
    <w:rsid w:val="006B3C2E"/>
    <w:rPr>
      <w:kern w:val="2"/>
      <w:sz w:val="21"/>
      <w:szCs w:val="24"/>
    </w:rPr>
  </w:style>
  <w:style w:type="character" w:customStyle="1" w:styleId="affffff0">
    <w:name w:val="日期 字符"/>
    <w:rsid w:val="006B3C2E"/>
    <w:rPr>
      <w:rFonts w:ascii="宋体" w:hAnsi="Courier New"/>
      <w:kern w:val="2"/>
      <w:sz w:val="24"/>
      <w:szCs w:val="24"/>
    </w:rPr>
  </w:style>
  <w:style w:type="character" w:customStyle="1" w:styleId="35">
    <w:name w:val="正文文本缩进 3 字符"/>
    <w:rsid w:val="006B3C2E"/>
    <w:rPr>
      <w:kern w:val="2"/>
      <w:sz w:val="24"/>
      <w:szCs w:val="24"/>
    </w:rPr>
  </w:style>
  <w:style w:type="character" w:customStyle="1" w:styleId="2e">
    <w:name w:val="正文文本首行缩进 2 字符"/>
    <w:link w:val="affffff1"/>
    <w:rsid w:val="006B3C2E"/>
    <w:rPr>
      <w:rFonts w:ascii="宋体"/>
      <w:bCs/>
      <w:color w:val="000000"/>
      <w:szCs w:val="24"/>
    </w:rPr>
  </w:style>
  <w:style w:type="character" w:customStyle="1" w:styleId="affffff2">
    <w:name w:val="页脚 字符"/>
    <w:uiPriority w:val="99"/>
    <w:rsid w:val="006B3C2E"/>
    <w:rPr>
      <w:kern w:val="2"/>
      <w:sz w:val="18"/>
      <w:szCs w:val="18"/>
    </w:rPr>
  </w:style>
  <w:style w:type="paragraph" w:customStyle="1" w:styleId="affffff1">
    <w:basedOn w:val="a5"/>
    <w:next w:val="afff0"/>
    <w:link w:val="2e"/>
    <w:qFormat/>
    <w:rsid w:val="006B3C2E"/>
    <w:pPr>
      <w:spacing w:line="360" w:lineRule="auto"/>
      <w:ind w:firstLineChars="200" w:firstLine="420"/>
    </w:pPr>
    <w:rPr>
      <w:rFonts w:ascii="宋体"/>
      <w:bCs/>
      <w:color w:val="000000"/>
      <w:szCs w:val="24"/>
    </w:rPr>
  </w:style>
  <w:style w:type="paragraph" w:customStyle="1" w:styleId="CharCharCharCharCharChar1CharCharCharCharCharCharCharCharCharCharCharCharCharCharCharCharCharChar1CharCharCharCharCharCharCharCharCharCharCharCharChar0">
    <w:name w:val="Char Char Char Char Char Char1 Char Char Char Char Char Char Char Char Char Char Char Char Char Char Char Char Char Char1 Char Char Char Char Char Char Char Char Char Char Char Char Char"/>
    <w:basedOn w:val="a5"/>
    <w:rsid w:val="006B3C2E"/>
    <w:rPr>
      <w:rFonts w:ascii="宋体" w:eastAsia="宋体" w:hAnsi="Times New Roman" w:cs="Times New Roman"/>
      <w:kern w:val="0"/>
      <w:sz w:val="24"/>
      <w:szCs w:val="20"/>
    </w:rPr>
  </w:style>
  <w:style w:type="paragraph" w:customStyle="1" w:styleId="2f">
    <w:name w:val="修订2"/>
    <w:rsid w:val="006B3C2E"/>
    <w:rPr>
      <w:rFonts w:ascii="Times New Roman" w:eastAsia="仿宋_GB2312" w:hAnsi="Times New Roman" w:cs="Times New Roman"/>
      <w:kern w:val="0"/>
      <w:sz w:val="24"/>
      <w:szCs w:val="20"/>
    </w:rPr>
  </w:style>
  <w:style w:type="paragraph" w:customStyle="1" w:styleId="CharCharChar0">
    <w:name w:val="Char Char Char"/>
    <w:basedOn w:val="a5"/>
    <w:rsid w:val="006B3C2E"/>
    <w:rPr>
      <w:rFonts w:ascii="Times New Roman" w:eastAsia="宋体" w:hAnsi="Times New Roman" w:cs="Times New Roman"/>
      <w:sz w:val="24"/>
      <w:szCs w:val="24"/>
    </w:rPr>
  </w:style>
  <w:style w:type="paragraph" w:customStyle="1" w:styleId="CharCharCharCharCharChar1">
    <w:name w:val="Char Char Char Char Char Char"/>
    <w:basedOn w:val="a5"/>
    <w:rsid w:val="006B3C2E"/>
    <w:rPr>
      <w:rFonts w:ascii="Times New Roman" w:eastAsia="宋体" w:hAnsi="Times New Roman" w:cs="Times New Roman"/>
      <w:sz w:val="24"/>
      <w:szCs w:val="24"/>
    </w:rPr>
  </w:style>
  <w:style w:type="paragraph" w:customStyle="1" w:styleId="Char14">
    <w:name w:val="Char1"/>
    <w:basedOn w:val="a5"/>
    <w:rsid w:val="006B3C2E"/>
    <w:pPr>
      <w:tabs>
        <w:tab w:val="left" w:pos="360"/>
      </w:tabs>
      <w:snapToGrid w:val="0"/>
      <w:spacing w:line="360" w:lineRule="auto"/>
    </w:pPr>
    <w:rPr>
      <w:rFonts w:ascii="Times New Roman" w:eastAsia="仿宋_GB2312" w:hAnsi="Times New Roman" w:cs="宋体"/>
      <w:sz w:val="24"/>
      <w:szCs w:val="24"/>
    </w:rPr>
  </w:style>
  <w:style w:type="paragraph" w:customStyle="1" w:styleId="Char22">
    <w:name w:val="Char2"/>
    <w:basedOn w:val="a5"/>
    <w:rsid w:val="006B3C2E"/>
    <w:rPr>
      <w:rFonts w:ascii="Times New Roman" w:eastAsia="宋体" w:hAnsi="Times New Roman" w:cs="Times New Roman"/>
      <w:sz w:val="24"/>
      <w:szCs w:val="24"/>
    </w:rPr>
  </w:style>
  <w:style w:type="paragraph" w:customStyle="1" w:styleId="CharChar5CharChar0">
    <w:name w:val="Char Char5 Char Char"/>
    <w:basedOn w:val="a5"/>
    <w:rsid w:val="006B3C2E"/>
    <w:pPr>
      <w:spacing w:line="360" w:lineRule="auto"/>
      <w:ind w:firstLineChars="200" w:firstLine="200"/>
    </w:pPr>
    <w:rPr>
      <w:rFonts w:ascii="宋体" w:eastAsia="宋体" w:hAnsi="宋体" w:cs="宋体"/>
      <w:sz w:val="24"/>
      <w:szCs w:val="24"/>
    </w:rPr>
  </w:style>
  <w:style w:type="paragraph" w:customStyle="1" w:styleId="CharCharCharCharCharCharChar0">
    <w:name w:val="Char Char Char Char Char Char Char"/>
    <w:basedOn w:val="a5"/>
    <w:rsid w:val="006B3C2E"/>
    <w:rPr>
      <w:rFonts w:ascii="Times New Roman" w:eastAsia="宋体" w:hAnsi="Times New Roman" w:cs="Times New Roman"/>
      <w:sz w:val="24"/>
      <w:szCs w:val="24"/>
    </w:rPr>
  </w:style>
  <w:style w:type="paragraph" w:customStyle="1" w:styleId="Char41">
    <w:name w:val="Char4"/>
    <w:basedOn w:val="a5"/>
    <w:rsid w:val="006B3C2E"/>
    <w:rPr>
      <w:rFonts w:ascii="Times New Roman" w:eastAsia="宋体" w:hAnsi="Times New Roman" w:cs="Times New Roman"/>
      <w:sz w:val="24"/>
      <w:szCs w:val="24"/>
    </w:rPr>
  </w:style>
  <w:style w:type="paragraph" w:customStyle="1" w:styleId="Char1CharCharChar0">
    <w:name w:val="Char1 Char Char Char"/>
    <w:basedOn w:val="a5"/>
    <w:rsid w:val="006B3C2E"/>
    <w:rPr>
      <w:rFonts w:ascii="Times New Roman" w:eastAsia="宋体" w:hAnsi="Times New Roman" w:cs="Times New Roman"/>
      <w:szCs w:val="21"/>
    </w:rPr>
  </w:style>
  <w:style w:type="paragraph" w:customStyle="1" w:styleId="Charfe">
    <w:name w:val="Char"/>
    <w:basedOn w:val="a5"/>
    <w:rsid w:val="006B3C2E"/>
    <w:rPr>
      <w:rFonts w:ascii="Times New Roman" w:eastAsia="宋体" w:hAnsi="Times New Roman" w:cs="Times New Roman"/>
      <w:sz w:val="24"/>
      <w:szCs w:val="24"/>
    </w:rPr>
  </w:style>
  <w:style w:type="paragraph" w:customStyle="1" w:styleId="CharCharCharCharCharCharCharCharCharCharCharCharCharCharCharCharCharCharCharCharCharCharCharCharCharChar0">
    <w:name w:val="Char Char Char Char Char Char Char Char Char Char Char Char Char Char Char Char Char Char Char Char Char Char Char Char Char Char"/>
    <w:basedOn w:val="a5"/>
    <w:rsid w:val="006B3C2E"/>
    <w:pPr>
      <w:snapToGrid w:val="0"/>
      <w:spacing w:line="360" w:lineRule="auto"/>
      <w:ind w:firstLineChars="200" w:firstLine="200"/>
    </w:pPr>
    <w:rPr>
      <w:rFonts w:ascii="Times New Roman" w:eastAsia="仿宋_GB2312" w:hAnsi="Times New Roman" w:cs="宋体"/>
      <w:spacing w:val="8"/>
      <w:sz w:val="24"/>
      <w:szCs w:val="24"/>
    </w:rPr>
  </w:style>
  <w:style w:type="paragraph" w:customStyle="1" w:styleId="affffff3">
    <w:name w:val="字元"/>
    <w:basedOn w:val="a5"/>
    <w:rsid w:val="006B3C2E"/>
    <w:rPr>
      <w:rFonts w:ascii="Times New Roman" w:eastAsia="仿宋_GB2312" w:hAnsi="Times New Roman" w:cs="Times New Roman"/>
      <w:kern w:val="0"/>
      <w:sz w:val="24"/>
      <w:szCs w:val="20"/>
    </w:rPr>
  </w:style>
  <w:style w:type="paragraph" w:customStyle="1" w:styleId="CharCharCharChar0">
    <w:name w:val="Char Char Char Char"/>
    <w:basedOn w:val="a5"/>
    <w:rsid w:val="006B3C2E"/>
    <w:rPr>
      <w:rFonts w:ascii="Times New Roman" w:eastAsia="仿宋_GB2312" w:hAnsi="Times New Roman" w:cs="Times New Roman"/>
      <w:sz w:val="28"/>
      <w:szCs w:val="28"/>
    </w:rPr>
  </w:style>
  <w:style w:type="paragraph" w:customStyle="1" w:styleId="CharChar21">
    <w:name w:val="Char Char2"/>
    <w:basedOn w:val="a5"/>
    <w:rsid w:val="006B3C2E"/>
    <w:pPr>
      <w:snapToGrid w:val="0"/>
      <w:spacing w:line="360" w:lineRule="auto"/>
      <w:ind w:firstLineChars="200" w:firstLine="200"/>
    </w:pPr>
    <w:rPr>
      <w:rFonts w:ascii="Times New Roman" w:eastAsia="宋体" w:hAnsi="Times New Roman" w:cs="Times New Roman"/>
      <w:szCs w:val="24"/>
    </w:rPr>
  </w:style>
  <w:style w:type="paragraph" w:customStyle="1" w:styleId="CharCharChar1Char0">
    <w:name w:val="Char Char Char1 Char"/>
    <w:basedOn w:val="a5"/>
    <w:rsid w:val="006B3C2E"/>
    <w:rPr>
      <w:rFonts w:ascii="Times New Roman" w:eastAsia="宋体" w:hAnsi="Times New Roman" w:cs="Times New Roman"/>
      <w:sz w:val="24"/>
      <w:szCs w:val="24"/>
    </w:rPr>
  </w:style>
  <w:style w:type="table" w:customStyle="1" w:styleId="510">
    <w:name w:val="网格型 51"/>
    <w:basedOn w:val="a7"/>
    <w:next w:val="53"/>
    <w:rsid w:val="006B3C2E"/>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paragraph" w:styleId="TOC1">
    <w:name w:val="toc 1"/>
    <w:basedOn w:val="a5"/>
    <w:next w:val="a5"/>
    <w:autoRedefine/>
    <w:uiPriority w:val="39"/>
    <w:unhideWhenUsed/>
    <w:rsid w:val="002123F7"/>
    <w:pPr>
      <w:spacing w:line="360" w:lineRule="auto"/>
    </w:pPr>
    <w:rPr>
      <w:rFonts w:ascii="Times New Roman" w:eastAsia="宋体" w:hAnsi="Times New Roman"/>
      <w:sz w:val="24"/>
    </w:rPr>
  </w:style>
  <w:style w:type="paragraph" w:customStyle="1" w:styleId="2f0">
    <w:name w:val="标题2"/>
    <w:uiPriority w:val="2"/>
    <w:unhideWhenUsed/>
    <w:qFormat/>
    <w:rsid w:val="00F17AB3"/>
    <w:pPr>
      <w:outlineLvl w:val="2"/>
    </w:pPr>
  </w:style>
  <w:style w:type="character" w:customStyle="1" w:styleId="fontstyle11">
    <w:name w:val="fontstyle11"/>
    <w:basedOn w:val="a6"/>
    <w:rsid w:val="00055398"/>
    <w:rPr>
      <w:rFonts w:ascii="仿宋_GB2312" w:eastAsia="仿宋_GB2312" w:hint="eastAsia"/>
      <w:b w:val="0"/>
      <w:bCs w:val="0"/>
      <w:i w:val="0"/>
      <w:iCs w:val="0"/>
      <w:color w:val="000000"/>
      <w:sz w:val="32"/>
      <w:szCs w:val="32"/>
    </w:rPr>
  </w:style>
  <w:style w:type="character" w:customStyle="1" w:styleId="fontstyle31">
    <w:name w:val="fontstyle31"/>
    <w:basedOn w:val="a6"/>
    <w:rsid w:val="00055398"/>
    <w:rPr>
      <w:rFonts w:ascii="Times New Roman" w:hAnsi="Times New Roman" w:cs="Times New Roman" w:hint="default"/>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9552">
      <w:bodyDiv w:val="1"/>
      <w:marLeft w:val="0"/>
      <w:marRight w:val="0"/>
      <w:marTop w:val="0"/>
      <w:marBottom w:val="0"/>
      <w:divBdr>
        <w:top w:val="none" w:sz="0" w:space="0" w:color="auto"/>
        <w:left w:val="none" w:sz="0" w:space="0" w:color="auto"/>
        <w:bottom w:val="none" w:sz="0" w:space="0" w:color="auto"/>
        <w:right w:val="none" w:sz="0" w:space="0" w:color="auto"/>
      </w:divBdr>
    </w:div>
    <w:div w:id="60563616">
      <w:bodyDiv w:val="1"/>
      <w:marLeft w:val="0"/>
      <w:marRight w:val="0"/>
      <w:marTop w:val="0"/>
      <w:marBottom w:val="0"/>
      <w:divBdr>
        <w:top w:val="none" w:sz="0" w:space="0" w:color="auto"/>
        <w:left w:val="none" w:sz="0" w:space="0" w:color="auto"/>
        <w:bottom w:val="none" w:sz="0" w:space="0" w:color="auto"/>
        <w:right w:val="none" w:sz="0" w:space="0" w:color="auto"/>
      </w:divBdr>
    </w:div>
    <w:div w:id="100537661">
      <w:bodyDiv w:val="1"/>
      <w:marLeft w:val="0"/>
      <w:marRight w:val="0"/>
      <w:marTop w:val="0"/>
      <w:marBottom w:val="0"/>
      <w:divBdr>
        <w:top w:val="none" w:sz="0" w:space="0" w:color="auto"/>
        <w:left w:val="none" w:sz="0" w:space="0" w:color="auto"/>
        <w:bottom w:val="none" w:sz="0" w:space="0" w:color="auto"/>
        <w:right w:val="none" w:sz="0" w:space="0" w:color="auto"/>
      </w:divBdr>
    </w:div>
    <w:div w:id="106509447">
      <w:bodyDiv w:val="1"/>
      <w:marLeft w:val="0"/>
      <w:marRight w:val="0"/>
      <w:marTop w:val="0"/>
      <w:marBottom w:val="0"/>
      <w:divBdr>
        <w:top w:val="none" w:sz="0" w:space="0" w:color="auto"/>
        <w:left w:val="none" w:sz="0" w:space="0" w:color="auto"/>
        <w:bottom w:val="none" w:sz="0" w:space="0" w:color="auto"/>
        <w:right w:val="none" w:sz="0" w:space="0" w:color="auto"/>
      </w:divBdr>
    </w:div>
    <w:div w:id="217013817">
      <w:bodyDiv w:val="1"/>
      <w:marLeft w:val="0"/>
      <w:marRight w:val="0"/>
      <w:marTop w:val="0"/>
      <w:marBottom w:val="0"/>
      <w:divBdr>
        <w:top w:val="none" w:sz="0" w:space="0" w:color="auto"/>
        <w:left w:val="none" w:sz="0" w:space="0" w:color="auto"/>
        <w:bottom w:val="none" w:sz="0" w:space="0" w:color="auto"/>
        <w:right w:val="none" w:sz="0" w:space="0" w:color="auto"/>
      </w:divBdr>
    </w:div>
    <w:div w:id="251741797">
      <w:bodyDiv w:val="1"/>
      <w:marLeft w:val="0"/>
      <w:marRight w:val="0"/>
      <w:marTop w:val="0"/>
      <w:marBottom w:val="0"/>
      <w:divBdr>
        <w:top w:val="none" w:sz="0" w:space="0" w:color="auto"/>
        <w:left w:val="none" w:sz="0" w:space="0" w:color="auto"/>
        <w:bottom w:val="none" w:sz="0" w:space="0" w:color="auto"/>
        <w:right w:val="none" w:sz="0" w:space="0" w:color="auto"/>
      </w:divBdr>
    </w:div>
    <w:div w:id="281814670">
      <w:bodyDiv w:val="1"/>
      <w:marLeft w:val="0"/>
      <w:marRight w:val="0"/>
      <w:marTop w:val="0"/>
      <w:marBottom w:val="0"/>
      <w:divBdr>
        <w:top w:val="none" w:sz="0" w:space="0" w:color="auto"/>
        <w:left w:val="none" w:sz="0" w:space="0" w:color="auto"/>
        <w:bottom w:val="none" w:sz="0" w:space="0" w:color="auto"/>
        <w:right w:val="none" w:sz="0" w:space="0" w:color="auto"/>
      </w:divBdr>
    </w:div>
    <w:div w:id="291636693">
      <w:bodyDiv w:val="1"/>
      <w:marLeft w:val="0"/>
      <w:marRight w:val="0"/>
      <w:marTop w:val="0"/>
      <w:marBottom w:val="0"/>
      <w:divBdr>
        <w:top w:val="none" w:sz="0" w:space="0" w:color="auto"/>
        <w:left w:val="none" w:sz="0" w:space="0" w:color="auto"/>
        <w:bottom w:val="none" w:sz="0" w:space="0" w:color="auto"/>
        <w:right w:val="none" w:sz="0" w:space="0" w:color="auto"/>
      </w:divBdr>
    </w:div>
    <w:div w:id="320811231">
      <w:bodyDiv w:val="1"/>
      <w:marLeft w:val="0"/>
      <w:marRight w:val="0"/>
      <w:marTop w:val="0"/>
      <w:marBottom w:val="0"/>
      <w:divBdr>
        <w:top w:val="none" w:sz="0" w:space="0" w:color="auto"/>
        <w:left w:val="none" w:sz="0" w:space="0" w:color="auto"/>
        <w:bottom w:val="none" w:sz="0" w:space="0" w:color="auto"/>
        <w:right w:val="none" w:sz="0" w:space="0" w:color="auto"/>
      </w:divBdr>
    </w:div>
    <w:div w:id="337973305">
      <w:bodyDiv w:val="1"/>
      <w:marLeft w:val="0"/>
      <w:marRight w:val="0"/>
      <w:marTop w:val="0"/>
      <w:marBottom w:val="0"/>
      <w:divBdr>
        <w:top w:val="none" w:sz="0" w:space="0" w:color="auto"/>
        <w:left w:val="none" w:sz="0" w:space="0" w:color="auto"/>
        <w:bottom w:val="none" w:sz="0" w:space="0" w:color="auto"/>
        <w:right w:val="none" w:sz="0" w:space="0" w:color="auto"/>
      </w:divBdr>
    </w:div>
    <w:div w:id="445932190">
      <w:bodyDiv w:val="1"/>
      <w:marLeft w:val="0"/>
      <w:marRight w:val="0"/>
      <w:marTop w:val="0"/>
      <w:marBottom w:val="0"/>
      <w:divBdr>
        <w:top w:val="none" w:sz="0" w:space="0" w:color="auto"/>
        <w:left w:val="none" w:sz="0" w:space="0" w:color="auto"/>
        <w:bottom w:val="none" w:sz="0" w:space="0" w:color="auto"/>
        <w:right w:val="none" w:sz="0" w:space="0" w:color="auto"/>
      </w:divBdr>
    </w:div>
    <w:div w:id="483084734">
      <w:bodyDiv w:val="1"/>
      <w:marLeft w:val="0"/>
      <w:marRight w:val="0"/>
      <w:marTop w:val="0"/>
      <w:marBottom w:val="0"/>
      <w:divBdr>
        <w:top w:val="none" w:sz="0" w:space="0" w:color="auto"/>
        <w:left w:val="none" w:sz="0" w:space="0" w:color="auto"/>
        <w:bottom w:val="none" w:sz="0" w:space="0" w:color="auto"/>
        <w:right w:val="none" w:sz="0" w:space="0" w:color="auto"/>
      </w:divBdr>
    </w:div>
    <w:div w:id="527841264">
      <w:bodyDiv w:val="1"/>
      <w:marLeft w:val="0"/>
      <w:marRight w:val="0"/>
      <w:marTop w:val="0"/>
      <w:marBottom w:val="0"/>
      <w:divBdr>
        <w:top w:val="none" w:sz="0" w:space="0" w:color="auto"/>
        <w:left w:val="none" w:sz="0" w:space="0" w:color="auto"/>
        <w:bottom w:val="none" w:sz="0" w:space="0" w:color="auto"/>
        <w:right w:val="none" w:sz="0" w:space="0" w:color="auto"/>
      </w:divBdr>
    </w:div>
    <w:div w:id="532573359">
      <w:bodyDiv w:val="1"/>
      <w:marLeft w:val="0"/>
      <w:marRight w:val="0"/>
      <w:marTop w:val="0"/>
      <w:marBottom w:val="0"/>
      <w:divBdr>
        <w:top w:val="none" w:sz="0" w:space="0" w:color="auto"/>
        <w:left w:val="none" w:sz="0" w:space="0" w:color="auto"/>
        <w:bottom w:val="none" w:sz="0" w:space="0" w:color="auto"/>
        <w:right w:val="none" w:sz="0" w:space="0" w:color="auto"/>
      </w:divBdr>
    </w:div>
    <w:div w:id="534465088">
      <w:bodyDiv w:val="1"/>
      <w:marLeft w:val="0"/>
      <w:marRight w:val="0"/>
      <w:marTop w:val="0"/>
      <w:marBottom w:val="0"/>
      <w:divBdr>
        <w:top w:val="none" w:sz="0" w:space="0" w:color="auto"/>
        <w:left w:val="none" w:sz="0" w:space="0" w:color="auto"/>
        <w:bottom w:val="none" w:sz="0" w:space="0" w:color="auto"/>
        <w:right w:val="none" w:sz="0" w:space="0" w:color="auto"/>
      </w:divBdr>
    </w:div>
    <w:div w:id="565647972">
      <w:bodyDiv w:val="1"/>
      <w:marLeft w:val="0"/>
      <w:marRight w:val="0"/>
      <w:marTop w:val="0"/>
      <w:marBottom w:val="0"/>
      <w:divBdr>
        <w:top w:val="none" w:sz="0" w:space="0" w:color="auto"/>
        <w:left w:val="none" w:sz="0" w:space="0" w:color="auto"/>
        <w:bottom w:val="none" w:sz="0" w:space="0" w:color="auto"/>
        <w:right w:val="none" w:sz="0" w:space="0" w:color="auto"/>
      </w:divBdr>
    </w:div>
    <w:div w:id="594752725">
      <w:bodyDiv w:val="1"/>
      <w:marLeft w:val="0"/>
      <w:marRight w:val="0"/>
      <w:marTop w:val="0"/>
      <w:marBottom w:val="0"/>
      <w:divBdr>
        <w:top w:val="none" w:sz="0" w:space="0" w:color="auto"/>
        <w:left w:val="none" w:sz="0" w:space="0" w:color="auto"/>
        <w:bottom w:val="none" w:sz="0" w:space="0" w:color="auto"/>
        <w:right w:val="none" w:sz="0" w:space="0" w:color="auto"/>
      </w:divBdr>
    </w:div>
    <w:div w:id="599601431">
      <w:bodyDiv w:val="1"/>
      <w:marLeft w:val="0"/>
      <w:marRight w:val="0"/>
      <w:marTop w:val="0"/>
      <w:marBottom w:val="0"/>
      <w:divBdr>
        <w:top w:val="none" w:sz="0" w:space="0" w:color="auto"/>
        <w:left w:val="none" w:sz="0" w:space="0" w:color="auto"/>
        <w:bottom w:val="none" w:sz="0" w:space="0" w:color="auto"/>
        <w:right w:val="none" w:sz="0" w:space="0" w:color="auto"/>
      </w:divBdr>
    </w:div>
    <w:div w:id="606543565">
      <w:bodyDiv w:val="1"/>
      <w:marLeft w:val="0"/>
      <w:marRight w:val="0"/>
      <w:marTop w:val="0"/>
      <w:marBottom w:val="0"/>
      <w:divBdr>
        <w:top w:val="none" w:sz="0" w:space="0" w:color="auto"/>
        <w:left w:val="none" w:sz="0" w:space="0" w:color="auto"/>
        <w:bottom w:val="none" w:sz="0" w:space="0" w:color="auto"/>
        <w:right w:val="none" w:sz="0" w:space="0" w:color="auto"/>
      </w:divBdr>
    </w:div>
    <w:div w:id="724262435">
      <w:bodyDiv w:val="1"/>
      <w:marLeft w:val="0"/>
      <w:marRight w:val="0"/>
      <w:marTop w:val="0"/>
      <w:marBottom w:val="0"/>
      <w:divBdr>
        <w:top w:val="none" w:sz="0" w:space="0" w:color="auto"/>
        <w:left w:val="none" w:sz="0" w:space="0" w:color="auto"/>
        <w:bottom w:val="none" w:sz="0" w:space="0" w:color="auto"/>
        <w:right w:val="none" w:sz="0" w:space="0" w:color="auto"/>
      </w:divBdr>
    </w:div>
    <w:div w:id="749620758">
      <w:bodyDiv w:val="1"/>
      <w:marLeft w:val="0"/>
      <w:marRight w:val="0"/>
      <w:marTop w:val="0"/>
      <w:marBottom w:val="0"/>
      <w:divBdr>
        <w:top w:val="none" w:sz="0" w:space="0" w:color="auto"/>
        <w:left w:val="none" w:sz="0" w:space="0" w:color="auto"/>
        <w:bottom w:val="none" w:sz="0" w:space="0" w:color="auto"/>
        <w:right w:val="none" w:sz="0" w:space="0" w:color="auto"/>
      </w:divBdr>
    </w:div>
    <w:div w:id="858738224">
      <w:bodyDiv w:val="1"/>
      <w:marLeft w:val="0"/>
      <w:marRight w:val="0"/>
      <w:marTop w:val="0"/>
      <w:marBottom w:val="0"/>
      <w:divBdr>
        <w:top w:val="none" w:sz="0" w:space="0" w:color="auto"/>
        <w:left w:val="none" w:sz="0" w:space="0" w:color="auto"/>
        <w:bottom w:val="none" w:sz="0" w:space="0" w:color="auto"/>
        <w:right w:val="none" w:sz="0" w:space="0" w:color="auto"/>
      </w:divBdr>
    </w:div>
    <w:div w:id="864631238">
      <w:bodyDiv w:val="1"/>
      <w:marLeft w:val="0"/>
      <w:marRight w:val="0"/>
      <w:marTop w:val="0"/>
      <w:marBottom w:val="0"/>
      <w:divBdr>
        <w:top w:val="none" w:sz="0" w:space="0" w:color="auto"/>
        <w:left w:val="none" w:sz="0" w:space="0" w:color="auto"/>
        <w:bottom w:val="none" w:sz="0" w:space="0" w:color="auto"/>
        <w:right w:val="none" w:sz="0" w:space="0" w:color="auto"/>
      </w:divBdr>
    </w:div>
    <w:div w:id="904412491">
      <w:bodyDiv w:val="1"/>
      <w:marLeft w:val="0"/>
      <w:marRight w:val="0"/>
      <w:marTop w:val="0"/>
      <w:marBottom w:val="0"/>
      <w:divBdr>
        <w:top w:val="none" w:sz="0" w:space="0" w:color="auto"/>
        <w:left w:val="none" w:sz="0" w:space="0" w:color="auto"/>
        <w:bottom w:val="none" w:sz="0" w:space="0" w:color="auto"/>
        <w:right w:val="none" w:sz="0" w:space="0" w:color="auto"/>
      </w:divBdr>
    </w:div>
    <w:div w:id="950434535">
      <w:bodyDiv w:val="1"/>
      <w:marLeft w:val="0"/>
      <w:marRight w:val="0"/>
      <w:marTop w:val="0"/>
      <w:marBottom w:val="0"/>
      <w:divBdr>
        <w:top w:val="none" w:sz="0" w:space="0" w:color="auto"/>
        <w:left w:val="none" w:sz="0" w:space="0" w:color="auto"/>
        <w:bottom w:val="none" w:sz="0" w:space="0" w:color="auto"/>
        <w:right w:val="none" w:sz="0" w:space="0" w:color="auto"/>
      </w:divBdr>
    </w:div>
    <w:div w:id="991979850">
      <w:bodyDiv w:val="1"/>
      <w:marLeft w:val="0"/>
      <w:marRight w:val="0"/>
      <w:marTop w:val="0"/>
      <w:marBottom w:val="0"/>
      <w:divBdr>
        <w:top w:val="none" w:sz="0" w:space="0" w:color="auto"/>
        <w:left w:val="none" w:sz="0" w:space="0" w:color="auto"/>
        <w:bottom w:val="none" w:sz="0" w:space="0" w:color="auto"/>
        <w:right w:val="none" w:sz="0" w:space="0" w:color="auto"/>
      </w:divBdr>
    </w:div>
    <w:div w:id="1034883304">
      <w:bodyDiv w:val="1"/>
      <w:marLeft w:val="0"/>
      <w:marRight w:val="0"/>
      <w:marTop w:val="0"/>
      <w:marBottom w:val="0"/>
      <w:divBdr>
        <w:top w:val="none" w:sz="0" w:space="0" w:color="auto"/>
        <w:left w:val="none" w:sz="0" w:space="0" w:color="auto"/>
        <w:bottom w:val="none" w:sz="0" w:space="0" w:color="auto"/>
        <w:right w:val="none" w:sz="0" w:space="0" w:color="auto"/>
      </w:divBdr>
    </w:div>
    <w:div w:id="1076171214">
      <w:bodyDiv w:val="1"/>
      <w:marLeft w:val="0"/>
      <w:marRight w:val="0"/>
      <w:marTop w:val="0"/>
      <w:marBottom w:val="0"/>
      <w:divBdr>
        <w:top w:val="none" w:sz="0" w:space="0" w:color="auto"/>
        <w:left w:val="none" w:sz="0" w:space="0" w:color="auto"/>
        <w:bottom w:val="none" w:sz="0" w:space="0" w:color="auto"/>
        <w:right w:val="none" w:sz="0" w:space="0" w:color="auto"/>
      </w:divBdr>
    </w:div>
    <w:div w:id="1083524683">
      <w:bodyDiv w:val="1"/>
      <w:marLeft w:val="0"/>
      <w:marRight w:val="0"/>
      <w:marTop w:val="0"/>
      <w:marBottom w:val="0"/>
      <w:divBdr>
        <w:top w:val="none" w:sz="0" w:space="0" w:color="auto"/>
        <w:left w:val="none" w:sz="0" w:space="0" w:color="auto"/>
        <w:bottom w:val="none" w:sz="0" w:space="0" w:color="auto"/>
        <w:right w:val="none" w:sz="0" w:space="0" w:color="auto"/>
      </w:divBdr>
    </w:div>
    <w:div w:id="1114132375">
      <w:bodyDiv w:val="1"/>
      <w:marLeft w:val="0"/>
      <w:marRight w:val="0"/>
      <w:marTop w:val="0"/>
      <w:marBottom w:val="0"/>
      <w:divBdr>
        <w:top w:val="none" w:sz="0" w:space="0" w:color="auto"/>
        <w:left w:val="none" w:sz="0" w:space="0" w:color="auto"/>
        <w:bottom w:val="none" w:sz="0" w:space="0" w:color="auto"/>
        <w:right w:val="none" w:sz="0" w:space="0" w:color="auto"/>
      </w:divBdr>
    </w:div>
    <w:div w:id="1135413841">
      <w:bodyDiv w:val="1"/>
      <w:marLeft w:val="0"/>
      <w:marRight w:val="0"/>
      <w:marTop w:val="0"/>
      <w:marBottom w:val="0"/>
      <w:divBdr>
        <w:top w:val="none" w:sz="0" w:space="0" w:color="auto"/>
        <w:left w:val="none" w:sz="0" w:space="0" w:color="auto"/>
        <w:bottom w:val="none" w:sz="0" w:space="0" w:color="auto"/>
        <w:right w:val="none" w:sz="0" w:space="0" w:color="auto"/>
      </w:divBdr>
    </w:div>
    <w:div w:id="1147548155">
      <w:bodyDiv w:val="1"/>
      <w:marLeft w:val="0"/>
      <w:marRight w:val="0"/>
      <w:marTop w:val="0"/>
      <w:marBottom w:val="0"/>
      <w:divBdr>
        <w:top w:val="none" w:sz="0" w:space="0" w:color="auto"/>
        <w:left w:val="none" w:sz="0" w:space="0" w:color="auto"/>
        <w:bottom w:val="none" w:sz="0" w:space="0" w:color="auto"/>
        <w:right w:val="none" w:sz="0" w:space="0" w:color="auto"/>
      </w:divBdr>
    </w:div>
    <w:div w:id="1399479760">
      <w:bodyDiv w:val="1"/>
      <w:marLeft w:val="0"/>
      <w:marRight w:val="0"/>
      <w:marTop w:val="0"/>
      <w:marBottom w:val="0"/>
      <w:divBdr>
        <w:top w:val="none" w:sz="0" w:space="0" w:color="auto"/>
        <w:left w:val="none" w:sz="0" w:space="0" w:color="auto"/>
        <w:bottom w:val="none" w:sz="0" w:space="0" w:color="auto"/>
        <w:right w:val="none" w:sz="0" w:space="0" w:color="auto"/>
      </w:divBdr>
    </w:div>
    <w:div w:id="1645352314">
      <w:bodyDiv w:val="1"/>
      <w:marLeft w:val="0"/>
      <w:marRight w:val="0"/>
      <w:marTop w:val="0"/>
      <w:marBottom w:val="0"/>
      <w:divBdr>
        <w:top w:val="none" w:sz="0" w:space="0" w:color="auto"/>
        <w:left w:val="none" w:sz="0" w:space="0" w:color="auto"/>
        <w:bottom w:val="none" w:sz="0" w:space="0" w:color="auto"/>
        <w:right w:val="none" w:sz="0" w:space="0" w:color="auto"/>
      </w:divBdr>
    </w:div>
    <w:div w:id="1674723128">
      <w:bodyDiv w:val="1"/>
      <w:marLeft w:val="0"/>
      <w:marRight w:val="0"/>
      <w:marTop w:val="0"/>
      <w:marBottom w:val="0"/>
      <w:divBdr>
        <w:top w:val="none" w:sz="0" w:space="0" w:color="auto"/>
        <w:left w:val="none" w:sz="0" w:space="0" w:color="auto"/>
        <w:bottom w:val="none" w:sz="0" w:space="0" w:color="auto"/>
        <w:right w:val="none" w:sz="0" w:space="0" w:color="auto"/>
      </w:divBdr>
    </w:div>
    <w:div w:id="1720081646">
      <w:bodyDiv w:val="1"/>
      <w:marLeft w:val="0"/>
      <w:marRight w:val="0"/>
      <w:marTop w:val="0"/>
      <w:marBottom w:val="0"/>
      <w:divBdr>
        <w:top w:val="none" w:sz="0" w:space="0" w:color="auto"/>
        <w:left w:val="none" w:sz="0" w:space="0" w:color="auto"/>
        <w:bottom w:val="none" w:sz="0" w:space="0" w:color="auto"/>
        <w:right w:val="none" w:sz="0" w:space="0" w:color="auto"/>
      </w:divBdr>
    </w:div>
    <w:div w:id="1730031803">
      <w:bodyDiv w:val="1"/>
      <w:marLeft w:val="0"/>
      <w:marRight w:val="0"/>
      <w:marTop w:val="0"/>
      <w:marBottom w:val="0"/>
      <w:divBdr>
        <w:top w:val="none" w:sz="0" w:space="0" w:color="auto"/>
        <w:left w:val="none" w:sz="0" w:space="0" w:color="auto"/>
        <w:bottom w:val="none" w:sz="0" w:space="0" w:color="auto"/>
        <w:right w:val="none" w:sz="0" w:space="0" w:color="auto"/>
      </w:divBdr>
    </w:div>
    <w:div w:id="1736317622">
      <w:bodyDiv w:val="1"/>
      <w:marLeft w:val="0"/>
      <w:marRight w:val="0"/>
      <w:marTop w:val="0"/>
      <w:marBottom w:val="0"/>
      <w:divBdr>
        <w:top w:val="none" w:sz="0" w:space="0" w:color="auto"/>
        <w:left w:val="none" w:sz="0" w:space="0" w:color="auto"/>
        <w:bottom w:val="none" w:sz="0" w:space="0" w:color="auto"/>
        <w:right w:val="none" w:sz="0" w:space="0" w:color="auto"/>
      </w:divBdr>
    </w:div>
    <w:div w:id="1841895024">
      <w:bodyDiv w:val="1"/>
      <w:marLeft w:val="0"/>
      <w:marRight w:val="0"/>
      <w:marTop w:val="0"/>
      <w:marBottom w:val="0"/>
      <w:divBdr>
        <w:top w:val="none" w:sz="0" w:space="0" w:color="auto"/>
        <w:left w:val="none" w:sz="0" w:space="0" w:color="auto"/>
        <w:bottom w:val="none" w:sz="0" w:space="0" w:color="auto"/>
        <w:right w:val="none" w:sz="0" w:space="0" w:color="auto"/>
      </w:divBdr>
    </w:div>
    <w:div w:id="1871605744">
      <w:bodyDiv w:val="1"/>
      <w:marLeft w:val="0"/>
      <w:marRight w:val="0"/>
      <w:marTop w:val="0"/>
      <w:marBottom w:val="0"/>
      <w:divBdr>
        <w:top w:val="none" w:sz="0" w:space="0" w:color="auto"/>
        <w:left w:val="none" w:sz="0" w:space="0" w:color="auto"/>
        <w:bottom w:val="none" w:sz="0" w:space="0" w:color="auto"/>
        <w:right w:val="none" w:sz="0" w:space="0" w:color="auto"/>
      </w:divBdr>
    </w:div>
    <w:div w:id="1901867774">
      <w:bodyDiv w:val="1"/>
      <w:marLeft w:val="0"/>
      <w:marRight w:val="0"/>
      <w:marTop w:val="0"/>
      <w:marBottom w:val="0"/>
      <w:divBdr>
        <w:top w:val="none" w:sz="0" w:space="0" w:color="auto"/>
        <w:left w:val="none" w:sz="0" w:space="0" w:color="auto"/>
        <w:bottom w:val="none" w:sz="0" w:space="0" w:color="auto"/>
        <w:right w:val="none" w:sz="0" w:space="0" w:color="auto"/>
      </w:divBdr>
    </w:div>
    <w:div w:id="1999310853">
      <w:bodyDiv w:val="1"/>
      <w:marLeft w:val="0"/>
      <w:marRight w:val="0"/>
      <w:marTop w:val="0"/>
      <w:marBottom w:val="0"/>
      <w:divBdr>
        <w:top w:val="none" w:sz="0" w:space="0" w:color="auto"/>
        <w:left w:val="none" w:sz="0" w:space="0" w:color="auto"/>
        <w:bottom w:val="none" w:sz="0" w:space="0" w:color="auto"/>
        <w:right w:val="none" w:sz="0" w:space="0" w:color="auto"/>
      </w:divBdr>
    </w:div>
    <w:div w:id="2015958399">
      <w:bodyDiv w:val="1"/>
      <w:marLeft w:val="0"/>
      <w:marRight w:val="0"/>
      <w:marTop w:val="0"/>
      <w:marBottom w:val="0"/>
      <w:divBdr>
        <w:top w:val="none" w:sz="0" w:space="0" w:color="auto"/>
        <w:left w:val="none" w:sz="0" w:space="0" w:color="auto"/>
        <w:bottom w:val="none" w:sz="0" w:space="0" w:color="auto"/>
        <w:right w:val="none" w:sz="0" w:space="0" w:color="auto"/>
      </w:divBdr>
    </w:div>
    <w:div w:id="2039743389">
      <w:bodyDiv w:val="1"/>
      <w:marLeft w:val="0"/>
      <w:marRight w:val="0"/>
      <w:marTop w:val="0"/>
      <w:marBottom w:val="0"/>
      <w:divBdr>
        <w:top w:val="none" w:sz="0" w:space="0" w:color="auto"/>
        <w:left w:val="none" w:sz="0" w:space="0" w:color="auto"/>
        <w:bottom w:val="none" w:sz="0" w:space="0" w:color="auto"/>
        <w:right w:val="none" w:sz="0" w:space="0" w:color="auto"/>
      </w:divBdr>
    </w:div>
    <w:div w:id="2057657261">
      <w:bodyDiv w:val="1"/>
      <w:marLeft w:val="0"/>
      <w:marRight w:val="0"/>
      <w:marTop w:val="0"/>
      <w:marBottom w:val="0"/>
      <w:divBdr>
        <w:top w:val="none" w:sz="0" w:space="0" w:color="auto"/>
        <w:left w:val="none" w:sz="0" w:space="0" w:color="auto"/>
        <w:bottom w:val="none" w:sz="0" w:space="0" w:color="auto"/>
        <w:right w:val="none" w:sz="0" w:space="0" w:color="auto"/>
      </w:divBdr>
    </w:div>
    <w:div w:id="206093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8.jpeg"/><Relationship Id="rId26" Type="http://schemas.openxmlformats.org/officeDocument/2006/relationships/oleObject" Target="embeddings/oleObject4.bin"/><Relationship Id="rId39" Type="http://schemas.openxmlformats.org/officeDocument/2006/relationships/image" Target="media/image20.wmf"/><Relationship Id="rId21" Type="http://schemas.openxmlformats.org/officeDocument/2006/relationships/image" Target="media/image11.wmf"/><Relationship Id="rId34" Type="http://schemas.openxmlformats.org/officeDocument/2006/relationships/oleObject" Target="embeddings/Microsoft_Word_97_-_2003_Document1.doc"/><Relationship Id="rId42" Type="http://schemas.openxmlformats.org/officeDocument/2006/relationships/oleObject" Target="embeddings/oleObject9.bin"/><Relationship Id="rId47" Type="http://schemas.openxmlformats.org/officeDocument/2006/relationships/image" Target="media/image24.wmf"/><Relationship Id="rId50" Type="http://schemas.openxmlformats.org/officeDocument/2006/relationships/oleObject" Target="embeddings/oleObject13.bin"/><Relationship Id="rId55" Type="http://schemas.openxmlformats.org/officeDocument/2006/relationships/oleObject" Target="embeddings/oleObject16.bin"/><Relationship Id="rId63" Type="http://schemas.openxmlformats.org/officeDocument/2006/relationships/oleObject" Target="embeddings/oleObject19.bin"/><Relationship Id="rId68" Type="http://schemas.openxmlformats.org/officeDocument/2006/relationships/image" Target="media/image35.wmf"/><Relationship Id="rId76" Type="http://schemas.openxmlformats.org/officeDocument/2006/relationships/oleObject" Target="embeddings/oleObject25.bin"/><Relationship Id="rId84" Type="http://schemas.openxmlformats.org/officeDocument/2006/relationships/image" Target="media/image44.wmf"/><Relationship Id="rId97" Type="http://schemas.microsoft.com/office/2018/08/relationships/commentsExtensible" Target="commentsExtensible.xml"/><Relationship Id="rId7" Type="http://schemas.openxmlformats.org/officeDocument/2006/relationships/endnotes" Target="endnotes.xml"/><Relationship Id="rId71" Type="http://schemas.openxmlformats.org/officeDocument/2006/relationships/oleObject" Target="embeddings/oleObject23.bin"/><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oleObject" Target="embeddings/oleObject5.bin"/><Relationship Id="rId11" Type="http://schemas.openxmlformats.org/officeDocument/2006/relationships/header" Target="header2.xml"/><Relationship Id="rId24" Type="http://schemas.openxmlformats.org/officeDocument/2006/relationships/oleObject" Target="embeddings/oleObject3.bin"/><Relationship Id="rId32" Type="http://schemas.openxmlformats.org/officeDocument/2006/relationships/oleObject" Target="embeddings/Microsoft_Word_97_-_2003_Document.doc"/><Relationship Id="rId37" Type="http://schemas.openxmlformats.org/officeDocument/2006/relationships/image" Target="media/image19.wmf"/><Relationship Id="rId40" Type="http://schemas.openxmlformats.org/officeDocument/2006/relationships/oleObject" Target="embeddings/oleObject8.bin"/><Relationship Id="rId45" Type="http://schemas.openxmlformats.org/officeDocument/2006/relationships/image" Target="media/image23.wmf"/><Relationship Id="rId53" Type="http://schemas.openxmlformats.org/officeDocument/2006/relationships/oleObject" Target="embeddings/oleObject15.bin"/><Relationship Id="rId58" Type="http://schemas.openxmlformats.org/officeDocument/2006/relationships/image" Target="media/image29.wmf"/><Relationship Id="rId66" Type="http://schemas.openxmlformats.org/officeDocument/2006/relationships/image" Target="media/image34.wmf"/><Relationship Id="rId74" Type="http://schemas.openxmlformats.org/officeDocument/2006/relationships/image" Target="media/image38.wmf"/><Relationship Id="rId79" Type="http://schemas.openxmlformats.org/officeDocument/2006/relationships/image" Target="media/image41.wmf"/><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31.wmf"/><Relationship Id="rId82" Type="http://schemas.openxmlformats.org/officeDocument/2006/relationships/image" Target="media/image43.wmf"/><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2.bin"/><Relationship Id="rId27" Type="http://schemas.openxmlformats.org/officeDocument/2006/relationships/image" Target="media/image14.wmf"/><Relationship Id="rId30" Type="http://schemas.openxmlformats.org/officeDocument/2006/relationships/image" Target="media/image16.wmf"/><Relationship Id="rId35" Type="http://schemas.openxmlformats.org/officeDocument/2006/relationships/image" Target="media/image18.wmf"/><Relationship Id="rId43" Type="http://schemas.openxmlformats.org/officeDocument/2006/relationships/image" Target="media/image22.wmf"/><Relationship Id="rId48" Type="http://schemas.openxmlformats.org/officeDocument/2006/relationships/oleObject" Target="embeddings/oleObject12.bin"/><Relationship Id="rId56" Type="http://schemas.openxmlformats.org/officeDocument/2006/relationships/image" Target="media/image28.wmf"/><Relationship Id="rId64" Type="http://schemas.openxmlformats.org/officeDocument/2006/relationships/image" Target="media/image33.wmf"/><Relationship Id="rId69" Type="http://schemas.openxmlformats.org/officeDocument/2006/relationships/oleObject" Target="embeddings/oleObject22.bin"/><Relationship Id="rId77" Type="http://schemas.openxmlformats.org/officeDocument/2006/relationships/image" Target="media/image40.wmf"/><Relationship Id="rId8" Type="http://schemas.openxmlformats.org/officeDocument/2006/relationships/header" Target="header1.xml"/><Relationship Id="rId51" Type="http://schemas.openxmlformats.org/officeDocument/2006/relationships/oleObject" Target="embeddings/oleObject14.bin"/><Relationship Id="rId72" Type="http://schemas.openxmlformats.org/officeDocument/2006/relationships/image" Target="media/image37.wmf"/><Relationship Id="rId80" Type="http://schemas.openxmlformats.org/officeDocument/2006/relationships/oleObject" Target="embeddings/oleObject27.bin"/><Relationship Id="rId85" Type="http://schemas.openxmlformats.org/officeDocument/2006/relationships/oleObject" Target="embeddings/oleObject29.bin"/><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7.jpeg"/><Relationship Id="rId25" Type="http://schemas.openxmlformats.org/officeDocument/2006/relationships/image" Target="media/image13.wmf"/><Relationship Id="rId33" Type="http://schemas.openxmlformats.org/officeDocument/2006/relationships/image" Target="media/image17.wmf"/><Relationship Id="rId38" Type="http://schemas.openxmlformats.org/officeDocument/2006/relationships/oleObject" Target="embeddings/oleObject7.bin"/><Relationship Id="rId46" Type="http://schemas.openxmlformats.org/officeDocument/2006/relationships/oleObject" Target="embeddings/oleObject11.bin"/><Relationship Id="rId59" Type="http://schemas.openxmlformats.org/officeDocument/2006/relationships/oleObject" Target="embeddings/oleObject18.bin"/><Relationship Id="rId67" Type="http://schemas.openxmlformats.org/officeDocument/2006/relationships/oleObject" Target="embeddings/oleObject21.bin"/><Relationship Id="rId20" Type="http://schemas.openxmlformats.org/officeDocument/2006/relationships/image" Target="media/image10.png"/><Relationship Id="rId41" Type="http://schemas.openxmlformats.org/officeDocument/2006/relationships/image" Target="media/image21.wmf"/><Relationship Id="rId54" Type="http://schemas.openxmlformats.org/officeDocument/2006/relationships/image" Target="media/image27.wmf"/><Relationship Id="rId62" Type="http://schemas.openxmlformats.org/officeDocument/2006/relationships/image" Target="media/image32.wmf"/><Relationship Id="rId70" Type="http://schemas.openxmlformats.org/officeDocument/2006/relationships/image" Target="media/image36.wmf"/><Relationship Id="rId75" Type="http://schemas.openxmlformats.org/officeDocument/2006/relationships/image" Target="media/image39.wmf"/><Relationship Id="rId83" Type="http://schemas.openxmlformats.org/officeDocument/2006/relationships/oleObject" Target="embeddings/oleObject28.bin"/><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2.wmf"/><Relationship Id="rId28" Type="http://schemas.openxmlformats.org/officeDocument/2006/relationships/image" Target="media/image15.wmf"/><Relationship Id="rId36" Type="http://schemas.openxmlformats.org/officeDocument/2006/relationships/oleObject" Target="embeddings/Microsoft_Word_97_-_2003_Document2.doc"/><Relationship Id="rId49" Type="http://schemas.openxmlformats.org/officeDocument/2006/relationships/image" Target="media/image25.wmf"/><Relationship Id="rId57" Type="http://schemas.openxmlformats.org/officeDocument/2006/relationships/oleObject" Target="embeddings/oleObject17.bin"/><Relationship Id="rId10" Type="http://schemas.openxmlformats.org/officeDocument/2006/relationships/footer" Target="footer2.xml"/><Relationship Id="rId31" Type="http://schemas.openxmlformats.org/officeDocument/2006/relationships/oleObject" Target="embeddings/oleObject6.bin"/><Relationship Id="rId44" Type="http://schemas.openxmlformats.org/officeDocument/2006/relationships/oleObject" Target="embeddings/oleObject10.bin"/><Relationship Id="rId52" Type="http://schemas.openxmlformats.org/officeDocument/2006/relationships/image" Target="media/image26.wmf"/><Relationship Id="rId60" Type="http://schemas.openxmlformats.org/officeDocument/2006/relationships/image" Target="media/image30.jpeg"/><Relationship Id="rId65" Type="http://schemas.openxmlformats.org/officeDocument/2006/relationships/oleObject" Target="embeddings/oleObject20.bin"/><Relationship Id="rId73" Type="http://schemas.openxmlformats.org/officeDocument/2006/relationships/oleObject" Target="embeddings/oleObject24.bin"/><Relationship Id="rId78" Type="http://schemas.openxmlformats.org/officeDocument/2006/relationships/oleObject" Target="embeddings/oleObject26.bin"/><Relationship Id="rId81" Type="http://schemas.openxmlformats.org/officeDocument/2006/relationships/image" Target="media/image42.wmf"/><Relationship Id="rId86" Type="http://schemas.openxmlformats.org/officeDocument/2006/relationships/image" Target="media/image45.wmf"/></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8325B-F2B1-4D82-8BD5-091DC2E2B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9476</TotalTime>
  <Pages>71</Pages>
  <Words>8655</Words>
  <Characters>49340</Characters>
  <Application>Microsoft Office Word</Application>
  <DocSecurity>0</DocSecurity>
  <Lines>411</Lines>
  <Paragraphs>115</Paragraphs>
  <ScaleCrop>false</ScaleCrop>
  <Company>2012dnd.com</Company>
  <LinksUpToDate>false</LinksUpToDate>
  <CharactersWithSpaces>57880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1322</cp:revision>
  <cp:lastPrinted>2020-04-17T10:47:00Z</cp:lastPrinted>
  <dcterms:created xsi:type="dcterms:W3CDTF">2020-04-09T04:05:00Z</dcterms:created>
  <dcterms:modified xsi:type="dcterms:W3CDTF">2020-05-27T01:56:00Z</dcterms:modified>
</cp:coreProperties>
</file>