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460" w:lineRule="exact"/>
        <w:ind w:left="0" w:leftChars="0" w:right="0" w:rightChars="0" w:firstLine="0" w:firstLineChars="0"/>
        <w:textAlignment w:val="auto"/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</w:pPr>
    </w:p>
    <w:p>
      <w:pPr>
        <w:spacing w:line="500" w:lineRule="exact"/>
        <w:ind w:firstLine="5040" w:firstLineChars="1800"/>
        <w:jc w:val="both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连环表复</w:t>
      </w:r>
      <w:r>
        <w:rPr>
          <w:rFonts w:hint="eastAsia" w:ascii="仿宋" w:hAnsi="仿宋" w:eastAsia="仿宋" w:cs="Times New Roman"/>
          <w:sz w:val="32"/>
          <w:szCs w:val="32"/>
        </w:rPr>
        <w:t>[20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sz w:val="32"/>
          <w:szCs w:val="32"/>
        </w:rPr>
        <w:t>]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号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/>
          <w:b/>
          <w:bCs w:val="0"/>
          <w:w w:val="1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 w:val="0"/>
          <w:w w:val="100"/>
          <w:sz w:val="44"/>
          <w:szCs w:val="44"/>
        </w:rPr>
        <w:t>关于对</w:t>
      </w:r>
      <w:r>
        <w:rPr>
          <w:rFonts w:hint="eastAsia" w:asciiTheme="majorEastAsia" w:hAnsiTheme="majorEastAsia" w:eastAsiaTheme="majorEastAsia"/>
          <w:b/>
          <w:bCs w:val="0"/>
          <w:w w:val="100"/>
          <w:sz w:val="44"/>
          <w:szCs w:val="44"/>
          <w:lang w:val="en-US" w:eastAsia="zh-CN"/>
        </w:rPr>
        <w:t>灌南滨特尔无纺布有限公司年产无纺布1400吨项目</w:t>
      </w:r>
      <w:r>
        <w:rPr>
          <w:rFonts w:hint="eastAsia" w:asciiTheme="majorEastAsia" w:hAnsiTheme="majorEastAsia" w:eastAsiaTheme="majorEastAsia"/>
          <w:b/>
          <w:bCs w:val="0"/>
          <w:w w:val="100"/>
          <w:sz w:val="44"/>
          <w:szCs w:val="44"/>
        </w:rPr>
        <w:t>环境影响报告表的批复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灌南滨特尔无纺布有限公司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公司委托广东龙林环保科技有限公司编制的《年产无纺布1400吨项目环境影响报告表》（以下简称《报告表》）、连云港灌南县行政审批局的项目代码2019-320724-17-03-659834（灌南行政审批备[2019]259号文）及相关资料收悉。经研究，批复如下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一、该项目拟位于江苏省连云港市灌南县沿海产业中小企业园内，项目占地面积2000平方米。本项目总投资10000万元。</w:t>
      </w:r>
      <w:r>
        <w:rPr>
          <w:rFonts w:hint="eastAsia" w:ascii="Times New Roman" w:hAnsi="仿宋" w:eastAsia="仿宋"/>
          <w:sz w:val="32"/>
          <w:szCs w:val="32"/>
          <w:lang w:val="en-US" w:eastAsia="zh-CN"/>
        </w:rPr>
        <w:t>项目</w:t>
      </w:r>
      <w:r>
        <w:rPr>
          <w:rFonts w:hint="eastAsia" w:hAnsi="仿宋" w:eastAsia="仿宋"/>
          <w:sz w:val="32"/>
          <w:szCs w:val="32"/>
          <w:lang w:val="en-US" w:eastAsia="zh-CN"/>
        </w:rPr>
        <w:t>非织造布制造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。根据《报告表》的论述及评价结论, 在落实《报告表》中提出的各项污染防治措施、生态保护措施的前提下，从环保角度考虑，你公司按《报告表》所述内容建设具有环境可行性。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二、在项目工程设计、建设和环境管理中，你公司必须全过程贯彻清洁生产理念，逐项落实《报告表》中提出的环保要求，严格执行环保“三同时”制度，确保各类污染物稳定达标排放。并须着重做好以下工作：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工期：加强管理，合理安排施工现场，建筑材料统一规则堆放，采取定期洒水、防尘网覆盖、限载、封闭运输、使用商品混凝土、优选低噪声设备、控制作业时间等有效措施，减少扬尘、噪声等对周围环境质量的影响；未经批准，不得进行产生噪声污染的夜间作业，边界噪声执行&lt;建筑施工场界环境噪声排放标准&gt;(GB12523-2011)的标准。施工废水经隔油沉淀处理后再利用，不外排。建筑垃圾及时清运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营运期：1、选用低噪声设备、合理布局、减振、隔声和距离衰减等处理，同时必须严格控制生产时段，并减少生产噪声，项目噪声必须满足《工业企业厂界环境噪声排放标准》（GB12348-2008）3类标准要求。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落实《报告表》提出的废气防治措施，确保各类工艺废气的处理效率及排气筒高度等达到《报告表》提出的要求，达标排放。项目运营期颗粒物，通过安装风机和换风扇等措施排放，并加强通风，其排放执行《大气污染物综合排放标准》（GB16297-1996）表2标准要求，项目废气必须达标排放，尽可能减轻废气对周边环境质量的影响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3、落实各类固体废物的收集、处置和综合利用措施，实现固体废物无害化、减量化、资源化，</w:t>
      </w:r>
      <w:r>
        <w:rPr>
          <w:rFonts w:hint="eastAsia" w:ascii="仿宋" w:hAnsi="仿宋" w:eastAsia="仿宋" w:cs="仿宋"/>
          <w:sz w:val="32"/>
          <w:szCs w:val="32"/>
        </w:rPr>
        <w:t>不得造成二次污染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项目固废主要为生活垃圾、废纤维及杂质和废包装物等。生活垃圾统一收集后由环卫部门定期清运；废纤维及杂质和废包装物统一收集后委托物资回收单位回收。一般工业固废处理、处置执行《一般工业固体废物贮存、处置场污染控制标准》（GB 18599-2001）及修改单（2013年第36号）的相关规定。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default" w:ascii="仿宋" w:hAnsi="仿宋" w:eastAsia="仿宋" w:cs="仿宋"/>
          <w:sz w:val="32"/>
          <w:szCs w:val="32"/>
        </w:rPr>
        <w:t>项目排污口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需规范化设置</w:t>
      </w:r>
      <w:r>
        <w:rPr>
          <w:rFonts w:hint="default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按《江苏省排污口设置及规范化整治管理办法》的有关要求，规范化设置各类排污口和标志。按《江苏省污染源自动监控管理暂行办法》（苏环规〔2011〕1号）要求，建设、安装自动监控设备及其配套设施。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制定并</w:t>
      </w:r>
      <w:r>
        <w:rPr>
          <w:rFonts w:hint="eastAsia" w:ascii="仿宋" w:hAnsi="仿宋" w:eastAsia="仿宋" w:cs="仿宋"/>
          <w:sz w:val="32"/>
          <w:szCs w:val="32"/>
        </w:rPr>
        <w:t>落实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相应</w:t>
      </w:r>
      <w:r>
        <w:rPr>
          <w:rFonts w:hint="eastAsia" w:ascii="仿宋" w:hAnsi="仿宋" w:eastAsia="仿宋" w:cs="仿宋"/>
          <w:sz w:val="32"/>
          <w:szCs w:val="32"/>
        </w:rPr>
        <w:t>的环境管理及监测计划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。你公司应在试生产之前取得排污许可。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对环境治理设施开展安全风险识别管控，健全内部污染防治设施稳定运行和管理责任制度，严格依据标准规范建设环境治理设施，确保环境治理设施安全、稳定、有效运行。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、严格执行环保“三同时”制度，确保各类污染物稳定达标排放。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项目建成后，按相关规定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须对配套建设的环保设施进行竣工验收，经验收合格后，方可投入正常运营。</w:t>
      </w:r>
      <w:r>
        <w:rPr>
          <w:rFonts w:hint="eastAsia" w:ascii="仿宋" w:hAnsi="仿宋" w:eastAsia="仿宋" w:cs="仿宋"/>
          <w:sz w:val="32"/>
          <w:szCs w:val="32"/>
        </w:rPr>
        <w:t>违反规定要求的，承担相应环保法律责任。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、污染治理设施需按有关规范进行日常维护及定期清洗清理，以保证其净化效果，不得无故停运。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、若项目的性质、规模、地址、使用的生产工艺或防治污染、防止生态破坏的措施发生重大变动的，应当重新报批项目的环境影响评价文件。项目自批准之日起超过五年方开工建设的，环评文件须报我局重新审核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-SA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napToGrid w:val="0"/>
          <w:kern w:val="2"/>
          <w:sz w:val="32"/>
          <w:szCs w:val="32"/>
          <w:lang w:val="en-US" w:eastAsia="zh-CN" w:bidi="ar-SA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连云港市生态环境局 </w:t>
      </w:r>
    </w:p>
    <w:p>
      <w:pPr>
        <w:pStyle w:val="14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2020年7月28日   </w:t>
      </w:r>
    </w:p>
    <w:p>
      <w:pPr>
        <w:rPr>
          <w:rFonts w:hint="eastAsia"/>
          <w:lang w:val="en-US" w:eastAsia="zh-CN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right="0" w:rightChars="0"/>
        <w:jc w:val="both"/>
        <w:textAlignment w:val="auto"/>
        <w:outlineLvl w:val="9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连云港市灌南</w:t>
      </w:r>
      <w:r>
        <w:rPr>
          <w:rFonts w:hint="eastAsia" w:ascii="仿宋" w:hAnsi="仿宋" w:eastAsia="仿宋" w:cs="仿宋"/>
          <w:sz w:val="32"/>
          <w:szCs w:val="32"/>
        </w:rPr>
        <w:t>生态环境局，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灌南滨特尔无纺布有限公司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广东龙林环保科技有限公司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F4740"/>
    <w:rsid w:val="00363644"/>
    <w:rsid w:val="00524238"/>
    <w:rsid w:val="00A46742"/>
    <w:rsid w:val="00E30277"/>
    <w:rsid w:val="013F0CD6"/>
    <w:rsid w:val="01466A8A"/>
    <w:rsid w:val="018A233D"/>
    <w:rsid w:val="01A968E7"/>
    <w:rsid w:val="01AF2262"/>
    <w:rsid w:val="01AF7CB8"/>
    <w:rsid w:val="02344AEC"/>
    <w:rsid w:val="028F2681"/>
    <w:rsid w:val="02DD3F24"/>
    <w:rsid w:val="035F4A16"/>
    <w:rsid w:val="03667738"/>
    <w:rsid w:val="03732DDB"/>
    <w:rsid w:val="03825526"/>
    <w:rsid w:val="03851164"/>
    <w:rsid w:val="03F95BC6"/>
    <w:rsid w:val="0473245D"/>
    <w:rsid w:val="049C79E9"/>
    <w:rsid w:val="053F2FB1"/>
    <w:rsid w:val="055943B6"/>
    <w:rsid w:val="055B71FC"/>
    <w:rsid w:val="06505E3B"/>
    <w:rsid w:val="06A87B94"/>
    <w:rsid w:val="07363495"/>
    <w:rsid w:val="073C12EE"/>
    <w:rsid w:val="079121D0"/>
    <w:rsid w:val="07BA1EDD"/>
    <w:rsid w:val="08045298"/>
    <w:rsid w:val="081A4CDE"/>
    <w:rsid w:val="08321348"/>
    <w:rsid w:val="088F09DF"/>
    <w:rsid w:val="0A860529"/>
    <w:rsid w:val="0AB90EF3"/>
    <w:rsid w:val="0B415A95"/>
    <w:rsid w:val="0BB2389B"/>
    <w:rsid w:val="0C9250D3"/>
    <w:rsid w:val="0CED5FCA"/>
    <w:rsid w:val="0D3905A1"/>
    <w:rsid w:val="0E5A77E0"/>
    <w:rsid w:val="0EAE2D68"/>
    <w:rsid w:val="0EBB6FB3"/>
    <w:rsid w:val="11457F12"/>
    <w:rsid w:val="1208657B"/>
    <w:rsid w:val="13322A21"/>
    <w:rsid w:val="136503FE"/>
    <w:rsid w:val="144B381B"/>
    <w:rsid w:val="1456024C"/>
    <w:rsid w:val="14BF70DA"/>
    <w:rsid w:val="15EC5027"/>
    <w:rsid w:val="161A2DA0"/>
    <w:rsid w:val="167B3494"/>
    <w:rsid w:val="17B74569"/>
    <w:rsid w:val="17FA16BD"/>
    <w:rsid w:val="187F6390"/>
    <w:rsid w:val="18843076"/>
    <w:rsid w:val="18F04CFF"/>
    <w:rsid w:val="1A3707A7"/>
    <w:rsid w:val="1A7F1299"/>
    <w:rsid w:val="1B4A1DA3"/>
    <w:rsid w:val="1C241F47"/>
    <w:rsid w:val="1C39358E"/>
    <w:rsid w:val="1C456926"/>
    <w:rsid w:val="1C9622D7"/>
    <w:rsid w:val="1CF1400B"/>
    <w:rsid w:val="1E3B31C0"/>
    <w:rsid w:val="1F4F4740"/>
    <w:rsid w:val="20D342FC"/>
    <w:rsid w:val="2134424C"/>
    <w:rsid w:val="214D47B7"/>
    <w:rsid w:val="22832A52"/>
    <w:rsid w:val="23611608"/>
    <w:rsid w:val="24741645"/>
    <w:rsid w:val="24847F88"/>
    <w:rsid w:val="25430E6B"/>
    <w:rsid w:val="25535177"/>
    <w:rsid w:val="25D6404D"/>
    <w:rsid w:val="27347B3D"/>
    <w:rsid w:val="276B5AE7"/>
    <w:rsid w:val="27F02AA7"/>
    <w:rsid w:val="27F15C47"/>
    <w:rsid w:val="28485269"/>
    <w:rsid w:val="289E7DF3"/>
    <w:rsid w:val="293A24E4"/>
    <w:rsid w:val="2A0C3177"/>
    <w:rsid w:val="2A24087B"/>
    <w:rsid w:val="2A277F08"/>
    <w:rsid w:val="2A896348"/>
    <w:rsid w:val="2AAA33DB"/>
    <w:rsid w:val="2AF15D0F"/>
    <w:rsid w:val="2B266F1F"/>
    <w:rsid w:val="2B272C3C"/>
    <w:rsid w:val="2B6F5EC6"/>
    <w:rsid w:val="2BCB3118"/>
    <w:rsid w:val="2BFD7D16"/>
    <w:rsid w:val="2C137051"/>
    <w:rsid w:val="2C1939AE"/>
    <w:rsid w:val="2C1C1193"/>
    <w:rsid w:val="2C305E7D"/>
    <w:rsid w:val="2D80162B"/>
    <w:rsid w:val="2E004FD8"/>
    <w:rsid w:val="2E540CA9"/>
    <w:rsid w:val="2E7D6A05"/>
    <w:rsid w:val="2F6E35DB"/>
    <w:rsid w:val="2F901567"/>
    <w:rsid w:val="30B86315"/>
    <w:rsid w:val="30DC23AC"/>
    <w:rsid w:val="317018AE"/>
    <w:rsid w:val="31A5444E"/>
    <w:rsid w:val="329B23C0"/>
    <w:rsid w:val="34327805"/>
    <w:rsid w:val="355D70DE"/>
    <w:rsid w:val="35CE4888"/>
    <w:rsid w:val="35CF17B6"/>
    <w:rsid w:val="36153716"/>
    <w:rsid w:val="361E7FF0"/>
    <w:rsid w:val="3696618B"/>
    <w:rsid w:val="36AF4936"/>
    <w:rsid w:val="37387DAA"/>
    <w:rsid w:val="37466F6B"/>
    <w:rsid w:val="375026BD"/>
    <w:rsid w:val="37F77F3A"/>
    <w:rsid w:val="38035724"/>
    <w:rsid w:val="39204E4C"/>
    <w:rsid w:val="3921028B"/>
    <w:rsid w:val="397E22FF"/>
    <w:rsid w:val="399F37B7"/>
    <w:rsid w:val="3B183964"/>
    <w:rsid w:val="3BBB462C"/>
    <w:rsid w:val="3D06476A"/>
    <w:rsid w:val="3D374286"/>
    <w:rsid w:val="3D83113C"/>
    <w:rsid w:val="3DD20B15"/>
    <w:rsid w:val="3E7958EA"/>
    <w:rsid w:val="3F223A94"/>
    <w:rsid w:val="3FA72CC3"/>
    <w:rsid w:val="3FBA1E1A"/>
    <w:rsid w:val="403D7C20"/>
    <w:rsid w:val="40665FF8"/>
    <w:rsid w:val="40E27BDC"/>
    <w:rsid w:val="41694325"/>
    <w:rsid w:val="416E1F5E"/>
    <w:rsid w:val="424726BD"/>
    <w:rsid w:val="43421034"/>
    <w:rsid w:val="43506C3C"/>
    <w:rsid w:val="435C24A3"/>
    <w:rsid w:val="4391693F"/>
    <w:rsid w:val="43D80256"/>
    <w:rsid w:val="43F95F18"/>
    <w:rsid w:val="450D05FF"/>
    <w:rsid w:val="456F1EF2"/>
    <w:rsid w:val="463E5750"/>
    <w:rsid w:val="466B3631"/>
    <w:rsid w:val="479D4BDC"/>
    <w:rsid w:val="485A10C8"/>
    <w:rsid w:val="48A46167"/>
    <w:rsid w:val="49035926"/>
    <w:rsid w:val="4A4B5A8C"/>
    <w:rsid w:val="4AAF1EE0"/>
    <w:rsid w:val="4B296C1A"/>
    <w:rsid w:val="4B474DA2"/>
    <w:rsid w:val="4EA01C4D"/>
    <w:rsid w:val="4F783361"/>
    <w:rsid w:val="4F7923BB"/>
    <w:rsid w:val="4FA45538"/>
    <w:rsid w:val="4FBC093C"/>
    <w:rsid w:val="4FD23CEA"/>
    <w:rsid w:val="51573B1A"/>
    <w:rsid w:val="542C288D"/>
    <w:rsid w:val="54FD1CBC"/>
    <w:rsid w:val="555A15F1"/>
    <w:rsid w:val="55D14362"/>
    <w:rsid w:val="5704595B"/>
    <w:rsid w:val="57DA0F3E"/>
    <w:rsid w:val="57ED6BED"/>
    <w:rsid w:val="58047285"/>
    <w:rsid w:val="59073EC2"/>
    <w:rsid w:val="5A061D04"/>
    <w:rsid w:val="5A576407"/>
    <w:rsid w:val="5A5D5B81"/>
    <w:rsid w:val="5A623C57"/>
    <w:rsid w:val="5B114526"/>
    <w:rsid w:val="5B784896"/>
    <w:rsid w:val="5BA46D80"/>
    <w:rsid w:val="5BAD3121"/>
    <w:rsid w:val="5D2318D6"/>
    <w:rsid w:val="5DD836AE"/>
    <w:rsid w:val="5E4A6155"/>
    <w:rsid w:val="5E5A03C8"/>
    <w:rsid w:val="5EC562B8"/>
    <w:rsid w:val="5F465EA7"/>
    <w:rsid w:val="5FEE1DBB"/>
    <w:rsid w:val="606C610F"/>
    <w:rsid w:val="60A76F1E"/>
    <w:rsid w:val="6148375A"/>
    <w:rsid w:val="61964207"/>
    <w:rsid w:val="6207737D"/>
    <w:rsid w:val="632A5C41"/>
    <w:rsid w:val="63450CE0"/>
    <w:rsid w:val="63625748"/>
    <w:rsid w:val="63695719"/>
    <w:rsid w:val="641E0FD2"/>
    <w:rsid w:val="645C54B5"/>
    <w:rsid w:val="6498685C"/>
    <w:rsid w:val="652D4717"/>
    <w:rsid w:val="669A436D"/>
    <w:rsid w:val="66EE2771"/>
    <w:rsid w:val="673B6F5C"/>
    <w:rsid w:val="674A6D69"/>
    <w:rsid w:val="67D66480"/>
    <w:rsid w:val="682E0824"/>
    <w:rsid w:val="688336A3"/>
    <w:rsid w:val="694C3442"/>
    <w:rsid w:val="6AD01F52"/>
    <w:rsid w:val="6B1A7362"/>
    <w:rsid w:val="6B442A05"/>
    <w:rsid w:val="6B622380"/>
    <w:rsid w:val="6B845682"/>
    <w:rsid w:val="6BB16976"/>
    <w:rsid w:val="6C3A45BB"/>
    <w:rsid w:val="6C852197"/>
    <w:rsid w:val="6C92715C"/>
    <w:rsid w:val="6D682BE6"/>
    <w:rsid w:val="6DC03D90"/>
    <w:rsid w:val="6E325558"/>
    <w:rsid w:val="6E555E47"/>
    <w:rsid w:val="6F5C1F9F"/>
    <w:rsid w:val="6F99711D"/>
    <w:rsid w:val="6FE62526"/>
    <w:rsid w:val="6FEA3D56"/>
    <w:rsid w:val="702227FA"/>
    <w:rsid w:val="70880E55"/>
    <w:rsid w:val="70992AD8"/>
    <w:rsid w:val="71473150"/>
    <w:rsid w:val="72031FBB"/>
    <w:rsid w:val="72E2458E"/>
    <w:rsid w:val="73D303BB"/>
    <w:rsid w:val="73DD69D1"/>
    <w:rsid w:val="743D644A"/>
    <w:rsid w:val="749C020A"/>
    <w:rsid w:val="76112F9A"/>
    <w:rsid w:val="76DF44C9"/>
    <w:rsid w:val="77C812D1"/>
    <w:rsid w:val="781E1591"/>
    <w:rsid w:val="785B6DE7"/>
    <w:rsid w:val="78C64ABF"/>
    <w:rsid w:val="79946CAB"/>
    <w:rsid w:val="79A92B94"/>
    <w:rsid w:val="7A322657"/>
    <w:rsid w:val="7A520BCF"/>
    <w:rsid w:val="7A98211B"/>
    <w:rsid w:val="7AA14BB0"/>
    <w:rsid w:val="7AD40065"/>
    <w:rsid w:val="7B2D6689"/>
    <w:rsid w:val="7C672A1A"/>
    <w:rsid w:val="7CEC30CA"/>
    <w:rsid w:val="7D053444"/>
    <w:rsid w:val="7D4A3D26"/>
    <w:rsid w:val="7D712FE0"/>
    <w:rsid w:val="7DBA7591"/>
    <w:rsid w:val="7DFE03D1"/>
    <w:rsid w:val="7E0A6D4F"/>
    <w:rsid w:val="7EF15CA3"/>
    <w:rsid w:val="7EF63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360" w:lineRule="auto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Body Text Indent 2"/>
    <w:basedOn w:val="1"/>
    <w:qFormat/>
    <w:uiPriority w:val="0"/>
    <w:pPr>
      <w:spacing w:line="600" w:lineRule="exact"/>
      <w:ind w:firstLine="645"/>
    </w:pPr>
    <w:rPr>
      <w:rFonts w:ascii="仿宋_GB2312" w:eastAsia="仿宋_GB2312"/>
      <w:sz w:val="28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heading"/>
    <w:basedOn w:val="1"/>
    <w:next w:val="10"/>
    <w:semiHidden/>
    <w:qFormat/>
    <w:uiPriority w:val="0"/>
    <w:rPr>
      <w:rFonts w:ascii="Arial" w:hAnsi="Arial"/>
      <w:b/>
      <w:bCs/>
    </w:rPr>
  </w:style>
  <w:style w:type="paragraph" w:styleId="10">
    <w:name w:val="index 1"/>
    <w:basedOn w:val="1"/>
    <w:next w:val="1"/>
    <w:semiHidden/>
    <w:qFormat/>
    <w:uiPriority w:val="0"/>
  </w:style>
  <w:style w:type="character" w:styleId="13">
    <w:name w:val="page number"/>
    <w:basedOn w:val="12"/>
    <w:qFormat/>
    <w:uiPriority w:val="0"/>
  </w:style>
  <w:style w:type="paragraph" w:customStyle="1" w:styleId="14">
    <w:name w:val="表格填充1"/>
    <w:basedOn w:val="5"/>
    <w:qFormat/>
    <w:uiPriority w:val="0"/>
    <w:pPr>
      <w:widowControl w:val="0"/>
      <w:adjustRightInd/>
      <w:spacing w:after="0"/>
      <w:jc w:val="both"/>
    </w:pPr>
    <w:rPr>
      <w:rFonts w:ascii="Times New Roman" w:hAnsi="Times New Roman" w:cs="Times New Roman"/>
      <w:snapToGrid w:val="0"/>
      <w:kern w:val="2"/>
      <w:sz w:val="28"/>
      <w:szCs w:val="20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6">
    <w:name w:val="标号正文"/>
    <w:basedOn w:val="1"/>
    <w:next w:val="1"/>
    <w:qFormat/>
    <w:uiPriority w:val="0"/>
    <w:pPr>
      <w:tabs>
        <w:tab w:val="left" w:pos="1540"/>
      </w:tabs>
      <w:overflowPunct w:val="0"/>
      <w:snapToGrid w:val="0"/>
      <w:spacing w:line="360" w:lineRule="auto"/>
      <w:ind w:firstLine="1040"/>
      <w:jc w:val="left"/>
    </w:pPr>
    <w:rPr>
      <w:rFonts w:ascii="Arial" w:hAnsi="Arial"/>
      <w:sz w:val="24"/>
      <w:szCs w:val="20"/>
    </w:rPr>
  </w:style>
  <w:style w:type="paragraph" w:customStyle="1" w:styleId="17">
    <w:name w:val="paragraph text-align-type-justify pap-line-28pt pap-line-rule-exact pap-spacing-before-0pt pap-spacing-after-0pt pap-firstline-indent-2em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2018-04-24T02:22:00Z</dcterms:created>
  <dc:creator>Administrator</dc:creator>
  <cp:lastModifiedBy>吴小妞</cp:lastModifiedBy>
  <cp:lastPrinted>2020-04-17T07:10:00Z</cp:lastPrinted>
  <dcterms:modified xsi:type="dcterms:W3CDTF">2020-07-28T06:22:38Z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