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BA" w:rsidRPr="007F63BA" w:rsidRDefault="007F63BA" w:rsidP="007F63BA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microsoft Yahei" w:cs="宋体" w:hint="eastAsia"/>
          <w:b/>
          <w:bCs/>
          <w:color w:val="333333"/>
          <w:kern w:val="0"/>
          <w:sz w:val="44"/>
          <w:szCs w:val="44"/>
        </w:rPr>
      </w:pPr>
      <w:r w:rsidRPr="007F63BA">
        <w:rPr>
          <w:rFonts w:ascii="方正小标宋简体" w:eastAsia="方正小标宋简体" w:hAnsi="microsoft Yahei" w:cs="宋体" w:hint="eastAsia"/>
          <w:b/>
          <w:bCs/>
          <w:color w:val="333333"/>
          <w:kern w:val="0"/>
          <w:sz w:val="44"/>
          <w:szCs w:val="44"/>
        </w:rPr>
        <w:t>国家税务总局江苏省税务局关于资源</w:t>
      </w:r>
      <w:proofErr w:type="gramStart"/>
      <w:r w:rsidRPr="007F63BA">
        <w:rPr>
          <w:rFonts w:ascii="方正小标宋简体" w:eastAsia="方正小标宋简体" w:hAnsi="microsoft Yahei" w:cs="宋体" w:hint="eastAsia"/>
          <w:b/>
          <w:bCs/>
          <w:color w:val="333333"/>
          <w:kern w:val="0"/>
          <w:sz w:val="44"/>
          <w:szCs w:val="44"/>
        </w:rPr>
        <w:t>税有关</w:t>
      </w:r>
      <w:proofErr w:type="gramEnd"/>
      <w:r w:rsidRPr="007F63BA">
        <w:rPr>
          <w:rFonts w:ascii="方正小标宋简体" w:eastAsia="方正小标宋简体" w:hAnsi="microsoft Yahei" w:cs="宋体" w:hint="eastAsia"/>
          <w:b/>
          <w:bCs/>
          <w:color w:val="333333"/>
          <w:kern w:val="0"/>
          <w:sz w:val="44"/>
          <w:szCs w:val="44"/>
        </w:rPr>
        <w:t>问题的公告</w:t>
      </w:r>
    </w:p>
    <w:p w:rsidR="007F63BA" w:rsidRDefault="007F63BA" w:rsidP="007F63BA">
      <w:pPr>
        <w:widowControl/>
        <w:shd w:val="clear" w:color="auto" w:fill="FFFFFF"/>
        <w:jc w:val="center"/>
        <w:outlineLvl w:val="4"/>
        <w:rPr>
          <w:rFonts w:ascii="microsoft Yahei" w:eastAsia="宋体" w:hAnsi="microsoft Yahei" w:cs="宋体" w:hint="eastAsia"/>
          <w:b/>
          <w:bCs/>
          <w:color w:val="333333"/>
          <w:kern w:val="0"/>
          <w:sz w:val="24"/>
          <w:szCs w:val="24"/>
        </w:rPr>
      </w:pPr>
    </w:p>
    <w:p w:rsidR="007F63BA" w:rsidRPr="007F63BA" w:rsidRDefault="007F63BA" w:rsidP="007F63BA">
      <w:pPr>
        <w:widowControl/>
        <w:shd w:val="clear" w:color="auto" w:fill="FFFFFF"/>
        <w:jc w:val="center"/>
        <w:outlineLvl w:val="4"/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</w:pPr>
      <w:bookmarkStart w:id="0" w:name="_GoBack"/>
      <w:bookmarkEnd w:id="0"/>
      <w:r w:rsidRPr="007F63BA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2020</w:t>
      </w:r>
      <w:r w:rsidRPr="007F63BA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年第</w:t>
      </w:r>
      <w:r w:rsidRPr="007F63BA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4</w:t>
      </w:r>
      <w:r w:rsidRPr="007F63BA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号</w:t>
      </w:r>
    </w:p>
    <w:p w:rsidR="007F63BA" w:rsidRPr="007F63BA" w:rsidRDefault="007F63BA" w:rsidP="007F63BA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</w:p>
    <w:p w:rsidR="007F63BA" w:rsidRPr="007F63BA" w:rsidRDefault="007F63BA" w:rsidP="007F63BA">
      <w:pPr>
        <w:widowControl/>
        <w:shd w:val="clear" w:color="auto" w:fill="FFFFFF"/>
        <w:spacing w:before="100" w:beforeAutospacing="1" w:after="100" w:afterAutospacing="1" w:line="56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为贯彻落实《中华人民共和国资源税法》，现就资源</w:t>
      </w:r>
      <w:proofErr w:type="gramStart"/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税有关</w:t>
      </w:r>
      <w:proofErr w:type="gramEnd"/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问题公告如下：</w:t>
      </w:r>
    </w:p>
    <w:p w:rsidR="007F63BA" w:rsidRPr="007F63BA" w:rsidRDefault="007F63BA" w:rsidP="007F63BA">
      <w:pPr>
        <w:widowControl/>
        <w:shd w:val="clear" w:color="auto" w:fill="FFFFFF"/>
        <w:spacing w:before="100" w:beforeAutospacing="1" w:after="100" w:afterAutospacing="1" w:line="56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一、根据《财政部 税务总局关于资源税有关问题执行口径的公告》（财政部 税务总局公告2020年第34号）第三条规定，</w:t>
      </w:r>
      <w:proofErr w:type="gramStart"/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现明确</w:t>
      </w:r>
      <w:proofErr w:type="gramEnd"/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我省资源税应税产品组成计税价格公式中的成本利润率为20%。</w:t>
      </w:r>
    </w:p>
    <w:p w:rsidR="007F63BA" w:rsidRPr="007F63BA" w:rsidRDefault="007F63BA" w:rsidP="007F63BA">
      <w:pPr>
        <w:widowControl/>
        <w:shd w:val="clear" w:color="auto" w:fill="FFFFFF"/>
        <w:spacing w:before="100" w:beforeAutospacing="1" w:after="100" w:afterAutospacing="1" w:line="56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二、本公告自2020年9月1日起施行。《国家税务总局江苏省税务局关于资源税有关税收政策问题的公告》（国家税务总局江苏省税务局公告2018年第17号）、《关于明确若干税款征收标准的公告》（苏地税</w:t>
      </w:r>
      <w:proofErr w:type="gramStart"/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规</w:t>
      </w:r>
      <w:proofErr w:type="gramEnd"/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〔2013〕2号）第一条同时废止。</w:t>
      </w:r>
    </w:p>
    <w:p w:rsidR="007F63BA" w:rsidRPr="007F63BA" w:rsidRDefault="007F63BA" w:rsidP="007F63BA">
      <w:pPr>
        <w:widowControl/>
        <w:shd w:val="clear" w:color="auto" w:fill="FFFFFF"/>
        <w:spacing w:before="100" w:beforeAutospacing="1" w:after="100" w:afterAutospacing="1" w:line="56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特此公告。</w:t>
      </w:r>
    </w:p>
    <w:p w:rsidR="007F63BA" w:rsidRPr="007F63BA" w:rsidRDefault="007F63BA" w:rsidP="007F63BA">
      <w:pPr>
        <w:widowControl/>
        <w:shd w:val="clear" w:color="auto" w:fill="FFFFFF"/>
        <w:spacing w:before="100" w:beforeAutospacing="1" w:after="100" w:afterAutospacing="1" w:line="560" w:lineRule="exact"/>
        <w:ind w:firstLine="482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国家税务总局江苏省税务局</w:t>
      </w:r>
    </w:p>
    <w:p w:rsidR="007F63BA" w:rsidRPr="007F63BA" w:rsidRDefault="007F63BA" w:rsidP="007F63BA">
      <w:pPr>
        <w:widowControl/>
        <w:shd w:val="clear" w:color="auto" w:fill="FFFFFF"/>
        <w:spacing w:before="100" w:beforeAutospacing="1" w:after="100" w:afterAutospacing="1" w:line="560" w:lineRule="exact"/>
        <w:ind w:right="640" w:firstLine="482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F63BA">
        <w:rPr>
          <w:rFonts w:ascii="仿宋" w:eastAsia="仿宋" w:hAnsi="仿宋" w:cs="宋体"/>
          <w:color w:val="333333"/>
          <w:kern w:val="0"/>
          <w:sz w:val="32"/>
          <w:szCs w:val="32"/>
        </w:rPr>
        <w:t>2020年8月31日</w:t>
      </w:r>
    </w:p>
    <w:p w:rsidR="004A7091" w:rsidRDefault="004A7091"/>
    <w:sectPr w:rsidR="004A7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BA"/>
    <w:rsid w:val="004A7091"/>
    <w:rsid w:val="007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3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63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3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6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kaihui</dc:creator>
  <cp:lastModifiedBy>kaihui</cp:lastModifiedBy>
  <cp:revision>1</cp:revision>
  <dcterms:created xsi:type="dcterms:W3CDTF">2020-10-14T01:09:00Z</dcterms:created>
  <dcterms:modified xsi:type="dcterms:W3CDTF">2020-10-14T01:11:00Z</dcterms:modified>
</cp:coreProperties>
</file>