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475" w:rsidRPr="00392475" w:rsidRDefault="00392475" w:rsidP="00392475">
      <w:pPr>
        <w:widowControl/>
        <w:shd w:val="clear" w:color="auto" w:fill="FFFFFF"/>
        <w:spacing w:after="450" w:line="480" w:lineRule="atLeast"/>
        <w:jc w:val="center"/>
        <w:outlineLvl w:val="1"/>
        <w:rPr>
          <w:rFonts w:ascii="Microsoft Yahei" w:eastAsia="宋体" w:hAnsi="Microsoft Yahei" w:cs="宋体"/>
          <w:kern w:val="0"/>
          <w:sz w:val="39"/>
          <w:szCs w:val="39"/>
        </w:rPr>
      </w:pPr>
      <w:r w:rsidRPr="00392475">
        <w:rPr>
          <w:rFonts w:ascii="Microsoft Yahei" w:eastAsia="宋体" w:hAnsi="Microsoft Yahei" w:cs="宋体" w:hint="eastAsia"/>
          <w:kern w:val="0"/>
          <w:sz w:val="39"/>
          <w:szCs w:val="39"/>
        </w:rPr>
        <w:t>灌南县</w:t>
      </w:r>
      <w:r w:rsidRPr="00392475">
        <w:rPr>
          <w:rFonts w:ascii="Microsoft Yahei" w:eastAsia="宋体" w:hAnsi="Microsoft Yahei" w:cs="宋体"/>
          <w:kern w:val="0"/>
          <w:sz w:val="39"/>
          <w:szCs w:val="39"/>
        </w:rPr>
        <w:t>城乡规划领域基层政务</w:t>
      </w:r>
      <w:r w:rsidR="00927778" w:rsidRPr="00927778">
        <w:rPr>
          <w:rFonts w:ascii="Microsoft Yahei" w:eastAsia="宋体" w:hAnsi="Microsoft Yahei" w:cs="宋体" w:hint="eastAsia"/>
          <w:kern w:val="0"/>
          <w:sz w:val="39"/>
          <w:szCs w:val="39"/>
        </w:rPr>
        <w:t>公开目录（试行）</w:t>
      </w:r>
      <w:bookmarkStart w:id="0" w:name="_GoBack"/>
      <w:bookmarkEnd w:id="0"/>
    </w:p>
    <w:p w:rsidR="00392475" w:rsidRPr="00392475" w:rsidRDefault="00392475" w:rsidP="00392475">
      <w:pPr>
        <w:widowControl/>
        <w:shd w:val="clear" w:color="auto" w:fill="FFFFFF"/>
        <w:jc w:val="center"/>
        <w:rPr>
          <w:rFonts w:ascii="Microsoft Yahei" w:eastAsia="宋体" w:hAnsi="Microsoft Yahei" w:cs="宋体"/>
          <w:color w:val="000000"/>
          <w:kern w:val="0"/>
          <w:sz w:val="23"/>
          <w:szCs w:val="23"/>
        </w:rPr>
      </w:pPr>
    </w:p>
    <w:tbl>
      <w:tblPr>
        <w:tblW w:w="5000"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5"/>
        <w:gridCol w:w="834"/>
        <w:gridCol w:w="1973"/>
        <w:gridCol w:w="1700"/>
        <w:gridCol w:w="1984"/>
        <w:gridCol w:w="1418"/>
        <w:gridCol w:w="1559"/>
        <w:gridCol w:w="567"/>
        <w:gridCol w:w="851"/>
        <w:gridCol w:w="707"/>
        <w:gridCol w:w="710"/>
        <w:gridCol w:w="1215"/>
      </w:tblGrid>
      <w:tr w:rsidR="00A960AF" w:rsidRPr="00392475" w:rsidTr="002A15A7">
        <w:trPr>
          <w:tblCellSpacing w:w="0" w:type="dxa"/>
        </w:trPr>
        <w:tc>
          <w:tcPr>
            <w:tcW w:w="204" w:type="pct"/>
            <w:vMerge w:val="restart"/>
            <w:tcMar>
              <w:top w:w="0" w:type="dxa"/>
              <w:left w:w="105" w:type="dxa"/>
              <w:bottom w:w="0" w:type="dxa"/>
              <w:right w:w="105" w:type="dxa"/>
            </w:tcMar>
            <w:vAlign w:val="center"/>
            <w:hideMark/>
          </w:tcPr>
          <w:p w:rsidR="00A960AF" w:rsidRPr="00392475" w:rsidRDefault="00A960AF" w:rsidP="00392475">
            <w:pPr>
              <w:widowControl/>
              <w:jc w:val="center"/>
              <w:rPr>
                <w:rFonts w:ascii="宋体" w:eastAsia="宋体" w:hAnsi="宋体" w:cs="宋体"/>
                <w:kern w:val="0"/>
                <w:sz w:val="24"/>
                <w:szCs w:val="24"/>
              </w:rPr>
            </w:pPr>
            <w:r w:rsidRPr="00392475">
              <w:rPr>
                <w:rFonts w:ascii="Times New Roman" w:eastAsia="宋体" w:hAnsi="Times New Roman" w:cs="Times New Roman"/>
                <w:kern w:val="0"/>
                <w:sz w:val="24"/>
                <w:szCs w:val="24"/>
              </w:rPr>
              <w:t>序号</w:t>
            </w:r>
          </w:p>
        </w:tc>
        <w:tc>
          <w:tcPr>
            <w:tcW w:w="996" w:type="pct"/>
            <w:gridSpan w:val="2"/>
            <w:tcMar>
              <w:top w:w="0" w:type="dxa"/>
              <w:left w:w="105" w:type="dxa"/>
              <w:bottom w:w="0" w:type="dxa"/>
              <w:right w:w="105" w:type="dxa"/>
            </w:tcMar>
            <w:vAlign w:val="center"/>
            <w:hideMark/>
          </w:tcPr>
          <w:p w:rsidR="00A960AF" w:rsidRPr="00392475" w:rsidRDefault="00A960AF" w:rsidP="00392475">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公开事项</w:t>
            </w:r>
          </w:p>
        </w:tc>
        <w:tc>
          <w:tcPr>
            <w:tcW w:w="603" w:type="pct"/>
            <w:vMerge w:val="restart"/>
            <w:tcMar>
              <w:top w:w="0" w:type="dxa"/>
              <w:left w:w="105" w:type="dxa"/>
              <w:bottom w:w="0" w:type="dxa"/>
              <w:right w:w="105" w:type="dxa"/>
            </w:tcMar>
            <w:vAlign w:val="center"/>
            <w:hideMark/>
          </w:tcPr>
          <w:p w:rsidR="00A960AF" w:rsidRPr="00392475" w:rsidRDefault="00A960AF" w:rsidP="00392475">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公开内容（要素）</w:t>
            </w:r>
          </w:p>
        </w:tc>
        <w:tc>
          <w:tcPr>
            <w:tcW w:w="704" w:type="pct"/>
            <w:vMerge w:val="restart"/>
            <w:tcMar>
              <w:top w:w="0" w:type="dxa"/>
              <w:left w:w="105" w:type="dxa"/>
              <w:bottom w:w="0" w:type="dxa"/>
              <w:right w:w="105" w:type="dxa"/>
            </w:tcMar>
            <w:vAlign w:val="center"/>
            <w:hideMark/>
          </w:tcPr>
          <w:p w:rsidR="00A960AF" w:rsidRPr="00392475" w:rsidRDefault="00A960AF" w:rsidP="00392475">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公开依据</w:t>
            </w:r>
          </w:p>
        </w:tc>
        <w:tc>
          <w:tcPr>
            <w:tcW w:w="503" w:type="pct"/>
            <w:vMerge w:val="restart"/>
            <w:tcMar>
              <w:top w:w="0" w:type="dxa"/>
              <w:left w:w="105" w:type="dxa"/>
              <w:bottom w:w="0" w:type="dxa"/>
              <w:right w:w="105" w:type="dxa"/>
            </w:tcMar>
            <w:vAlign w:val="center"/>
            <w:hideMark/>
          </w:tcPr>
          <w:p w:rsidR="00A960AF" w:rsidRPr="00392475" w:rsidRDefault="00A960AF" w:rsidP="00392475">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公开时限</w:t>
            </w:r>
          </w:p>
        </w:tc>
        <w:tc>
          <w:tcPr>
            <w:tcW w:w="553" w:type="pct"/>
            <w:vMerge w:val="restart"/>
            <w:tcMar>
              <w:top w:w="0" w:type="dxa"/>
              <w:left w:w="105" w:type="dxa"/>
              <w:bottom w:w="0" w:type="dxa"/>
              <w:right w:w="105" w:type="dxa"/>
            </w:tcMar>
            <w:vAlign w:val="center"/>
            <w:hideMark/>
          </w:tcPr>
          <w:p w:rsidR="00A960AF" w:rsidRDefault="00A960AF" w:rsidP="00392475">
            <w:pPr>
              <w:widowControl/>
              <w:jc w:val="center"/>
              <w:rPr>
                <w:rFonts w:ascii="黑体" w:eastAsia="黑体" w:hAnsi="黑体" w:cs="宋体"/>
                <w:kern w:val="0"/>
                <w:sz w:val="24"/>
                <w:szCs w:val="24"/>
              </w:rPr>
            </w:pPr>
            <w:r w:rsidRPr="00392475">
              <w:rPr>
                <w:rFonts w:ascii="黑体" w:eastAsia="黑体" w:hAnsi="黑体" w:cs="宋体" w:hint="eastAsia"/>
                <w:kern w:val="0"/>
                <w:sz w:val="24"/>
                <w:szCs w:val="24"/>
              </w:rPr>
              <w:t>公开</w:t>
            </w:r>
          </w:p>
          <w:p w:rsidR="00A960AF" w:rsidRPr="00392475" w:rsidRDefault="00A960AF" w:rsidP="00392475">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主体</w:t>
            </w:r>
          </w:p>
        </w:tc>
        <w:tc>
          <w:tcPr>
            <w:tcW w:w="503" w:type="pct"/>
            <w:gridSpan w:val="2"/>
            <w:tcMar>
              <w:top w:w="0" w:type="dxa"/>
              <w:left w:w="105" w:type="dxa"/>
              <w:bottom w:w="0" w:type="dxa"/>
              <w:right w:w="105" w:type="dxa"/>
            </w:tcMar>
            <w:vAlign w:val="center"/>
            <w:hideMark/>
          </w:tcPr>
          <w:p w:rsidR="00A960AF" w:rsidRPr="00392475" w:rsidRDefault="00A960AF" w:rsidP="00A960AF">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公开对象</w:t>
            </w:r>
          </w:p>
        </w:tc>
        <w:tc>
          <w:tcPr>
            <w:tcW w:w="503" w:type="pct"/>
            <w:gridSpan w:val="2"/>
            <w:tcMar>
              <w:top w:w="0" w:type="dxa"/>
              <w:left w:w="105" w:type="dxa"/>
              <w:bottom w:w="0" w:type="dxa"/>
              <w:right w:w="105" w:type="dxa"/>
            </w:tcMar>
            <w:vAlign w:val="center"/>
            <w:hideMark/>
          </w:tcPr>
          <w:p w:rsidR="00A960AF" w:rsidRPr="00392475" w:rsidRDefault="00A960AF" w:rsidP="00A960AF">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公开方式</w:t>
            </w:r>
          </w:p>
        </w:tc>
        <w:tc>
          <w:tcPr>
            <w:tcW w:w="431" w:type="pct"/>
            <w:vMerge w:val="restart"/>
            <w:vAlign w:val="center"/>
          </w:tcPr>
          <w:p w:rsidR="00A960AF" w:rsidRPr="00392475" w:rsidRDefault="00A960AF" w:rsidP="00A960AF">
            <w:pPr>
              <w:widowControl/>
              <w:jc w:val="center"/>
              <w:rPr>
                <w:rFonts w:ascii="黑体" w:eastAsia="黑体" w:hAnsi="黑体" w:cs="宋体"/>
                <w:kern w:val="0"/>
                <w:sz w:val="24"/>
                <w:szCs w:val="24"/>
              </w:rPr>
            </w:pPr>
            <w:r>
              <w:rPr>
                <w:rFonts w:ascii="黑体" w:eastAsia="黑体" w:hAnsi="黑体" w:cs="宋体" w:hint="eastAsia"/>
                <w:kern w:val="0"/>
                <w:sz w:val="24"/>
                <w:szCs w:val="24"/>
              </w:rPr>
              <w:t>公开渠道</w:t>
            </w:r>
          </w:p>
        </w:tc>
      </w:tr>
      <w:tr w:rsidR="00A960AF" w:rsidRPr="00392475" w:rsidTr="002A15A7">
        <w:trPr>
          <w:tblCellSpacing w:w="0" w:type="dxa"/>
        </w:trPr>
        <w:tc>
          <w:tcPr>
            <w:tcW w:w="204" w:type="pct"/>
            <w:vMerge/>
            <w:vAlign w:val="center"/>
            <w:hideMark/>
          </w:tcPr>
          <w:p w:rsidR="00A960AF" w:rsidRPr="00392475" w:rsidRDefault="00A960AF" w:rsidP="00392475">
            <w:pPr>
              <w:widowControl/>
              <w:jc w:val="left"/>
              <w:rPr>
                <w:rFonts w:ascii="宋体" w:eastAsia="宋体" w:hAnsi="宋体" w:cs="宋体"/>
                <w:kern w:val="0"/>
                <w:sz w:val="24"/>
                <w:szCs w:val="24"/>
              </w:rPr>
            </w:pPr>
          </w:p>
        </w:tc>
        <w:tc>
          <w:tcPr>
            <w:tcW w:w="296" w:type="pct"/>
            <w:tcMar>
              <w:top w:w="0" w:type="dxa"/>
              <w:left w:w="105" w:type="dxa"/>
              <w:bottom w:w="0" w:type="dxa"/>
              <w:right w:w="105" w:type="dxa"/>
            </w:tcMar>
            <w:vAlign w:val="center"/>
            <w:hideMark/>
          </w:tcPr>
          <w:p w:rsidR="00A960AF" w:rsidRPr="00392475" w:rsidRDefault="00A960AF" w:rsidP="00392475">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一级事项</w:t>
            </w:r>
          </w:p>
        </w:tc>
        <w:tc>
          <w:tcPr>
            <w:tcW w:w="700" w:type="pct"/>
            <w:tcMar>
              <w:top w:w="0" w:type="dxa"/>
              <w:left w:w="105" w:type="dxa"/>
              <w:bottom w:w="0" w:type="dxa"/>
              <w:right w:w="105" w:type="dxa"/>
            </w:tcMar>
            <w:vAlign w:val="center"/>
            <w:hideMark/>
          </w:tcPr>
          <w:p w:rsidR="00A960AF" w:rsidRPr="00392475" w:rsidRDefault="00A960AF" w:rsidP="00392475">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二级事项</w:t>
            </w:r>
          </w:p>
        </w:tc>
        <w:tc>
          <w:tcPr>
            <w:tcW w:w="603" w:type="pct"/>
            <w:vMerge/>
            <w:tcMar>
              <w:top w:w="0" w:type="dxa"/>
              <w:left w:w="105" w:type="dxa"/>
              <w:bottom w:w="0" w:type="dxa"/>
              <w:right w:w="105" w:type="dxa"/>
            </w:tcMar>
            <w:vAlign w:val="center"/>
            <w:hideMark/>
          </w:tcPr>
          <w:p w:rsidR="00A960AF" w:rsidRPr="00392475" w:rsidRDefault="00A960AF" w:rsidP="00392475">
            <w:pPr>
              <w:widowControl/>
              <w:jc w:val="left"/>
              <w:rPr>
                <w:rFonts w:ascii="宋体" w:eastAsia="宋体" w:hAnsi="宋体" w:cs="宋体"/>
                <w:kern w:val="0"/>
                <w:sz w:val="24"/>
                <w:szCs w:val="24"/>
              </w:rPr>
            </w:pPr>
          </w:p>
        </w:tc>
        <w:tc>
          <w:tcPr>
            <w:tcW w:w="704" w:type="pct"/>
            <w:vMerge/>
            <w:tcMar>
              <w:top w:w="0" w:type="dxa"/>
              <w:left w:w="105" w:type="dxa"/>
              <w:bottom w:w="0" w:type="dxa"/>
              <w:right w:w="105" w:type="dxa"/>
            </w:tcMar>
            <w:vAlign w:val="center"/>
            <w:hideMark/>
          </w:tcPr>
          <w:p w:rsidR="00A960AF" w:rsidRPr="00392475" w:rsidRDefault="00A960AF" w:rsidP="00392475">
            <w:pPr>
              <w:widowControl/>
              <w:jc w:val="left"/>
              <w:rPr>
                <w:rFonts w:ascii="宋体" w:eastAsia="宋体" w:hAnsi="宋体" w:cs="宋体"/>
                <w:kern w:val="0"/>
                <w:sz w:val="24"/>
                <w:szCs w:val="24"/>
              </w:rPr>
            </w:pPr>
          </w:p>
        </w:tc>
        <w:tc>
          <w:tcPr>
            <w:tcW w:w="503" w:type="pct"/>
            <w:vMerge/>
            <w:tcMar>
              <w:top w:w="0" w:type="dxa"/>
              <w:left w:w="105" w:type="dxa"/>
              <w:bottom w:w="0" w:type="dxa"/>
              <w:right w:w="105" w:type="dxa"/>
            </w:tcMar>
            <w:vAlign w:val="center"/>
            <w:hideMark/>
          </w:tcPr>
          <w:p w:rsidR="00A960AF" w:rsidRPr="00392475" w:rsidRDefault="00A960AF" w:rsidP="00392475">
            <w:pPr>
              <w:widowControl/>
              <w:jc w:val="left"/>
              <w:rPr>
                <w:rFonts w:ascii="宋体" w:eastAsia="宋体" w:hAnsi="宋体" w:cs="宋体"/>
                <w:kern w:val="0"/>
                <w:sz w:val="24"/>
                <w:szCs w:val="24"/>
              </w:rPr>
            </w:pPr>
          </w:p>
        </w:tc>
        <w:tc>
          <w:tcPr>
            <w:tcW w:w="553" w:type="pct"/>
            <w:vMerge/>
            <w:tcMar>
              <w:top w:w="0" w:type="dxa"/>
              <w:left w:w="105" w:type="dxa"/>
              <w:bottom w:w="0" w:type="dxa"/>
              <w:right w:w="105" w:type="dxa"/>
            </w:tcMar>
            <w:vAlign w:val="center"/>
            <w:hideMark/>
          </w:tcPr>
          <w:p w:rsidR="00A960AF" w:rsidRPr="00392475" w:rsidRDefault="00A960AF" w:rsidP="00392475">
            <w:pPr>
              <w:widowControl/>
              <w:jc w:val="left"/>
              <w:rPr>
                <w:rFonts w:ascii="宋体" w:eastAsia="宋体" w:hAnsi="宋体" w:cs="宋体"/>
                <w:kern w:val="0"/>
                <w:sz w:val="24"/>
                <w:szCs w:val="24"/>
              </w:rPr>
            </w:pPr>
          </w:p>
        </w:tc>
        <w:tc>
          <w:tcPr>
            <w:tcW w:w="201" w:type="pct"/>
            <w:tcMar>
              <w:top w:w="0" w:type="dxa"/>
              <w:left w:w="105" w:type="dxa"/>
              <w:bottom w:w="0" w:type="dxa"/>
              <w:right w:w="105" w:type="dxa"/>
            </w:tcMar>
            <w:vAlign w:val="center"/>
            <w:hideMark/>
          </w:tcPr>
          <w:p w:rsidR="00A960AF" w:rsidRPr="00392475" w:rsidRDefault="00A960AF" w:rsidP="00392475">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全社会</w:t>
            </w:r>
          </w:p>
        </w:tc>
        <w:tc>
          <w:tcPr>
            <w:tcW w:w="302" w:type="pct"/>
            <w:tcMar>
              <w:top w:w="0" w:type="dxa"/>
              <w:left w:w="105" w:type="dxa"/>
              <w:bottom w:w="0" w:type="dxa"/>
              <w:right w:w="105" w:type="dxa"/>
            </w:tcMar>
            <w:vAlign w:val="center"/>
            <w:hideMark/>
          </w:tcPr>
          <w:p w:rsidR="00A960AF" w:rsidRPr="00392475" w:rsidRDefault="00A960AF" w:rsidP="00A960AF">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特定群众</w:t>
            </w:r>
          </w:p>
        </w:tc>
        <w:tc>
          <w:tcPr>
            <w:tcW w:w="251" w:type="pct"/>
            <w:tcMar>
              <w:top w:w="0" w:type="dxa"/>
              <w:left w:w="105" w:type="dxa"/>
              <w:bottom w:w="0" w:type="dxa"/>
              <w:right w:w="105" w:type="dxa"/>
            </w:tcMar>
            <w:vAlign w:val="center"/>
            <w:hideMark/>
          </w:tcPr>
          <w:p w:rsidR="00A960AF" w:rsidRPr="00392475" w:rsidRDefault="00A960AF" w:rsidP="00A960AF">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主动公开</w:t>
            </w:r>
          </w:p>
        </w:tc>
        <w:tc>
          <w:tcPr>
            <w:tcW w:w="252" w:type="pct"/>
            <w:tcMar>
              <w:top w:w="0" w:type="dxa"/>
              <w:left w:w="105" w:type="dxa"/>
              <w:bottom w:w="0" w:type="dxa"/>
              <w:right w:w="105" w:type="dxa"/>
            </w:tcMar>
            <w:vAlign w:val="center"/>
            <w:hideMark/>
          </w:tcPr>
          <w:p w:rsidR="00A960AF" w:rsidRPr="00392475" w:rsidRDefault="00A960AF" w:rsidP="00A960AF">
            <w:pPr>
              <w:widowControl/>
              <w:jc w:val="center"/>
              <w:rPr>
                <w:rFonts w:ascii="宋体" w:eastAsia="宋体" w:hAnsi="宋体" w:cs="宋体"/>
                <w:kern w:val="0"/>
                <w:sz w:val="24"/>
                <w:szCs w:val="24"/>
              </w:rPr>
            </w:pPr>
            <w:r w:rsidRPr="00392475">
              <w:rPr>
                <w:rFonts w:ascii="黑体" w:eastAsia="黑体" w:hAnsi="黑体" w:cs="宋体" w:hint="eastAsia"/>
                <w:kern w:val="0"/>
                <w:sz w:val="24"/>
                <w:szCs w:val="24"/>
              </w:rPr>
              <w:t>依申请</w:t>
            </w:r>
          </w:p>
        </w:tc>
        <w:tc>
          <w:tcPr>
            <w:tcW w:w="431" w:type="pct"/>
            <w:vMerge/>
            <w:vAlign w:val="center"/>
          </w:tcPr>
          <w:p w:rsidR="00A960AF" w:rsidRDefault="00A960AF" w:rsidP="00A960AF">
            <w:pPr>
              <w:widowControl/>
              <w:jc w:val="center"/>
              <w:rPr>
                <w:rFonts w:ascii="黑体" w:eastAsia="黑体" w:hAnsi="黑体" w:cs="宋体"/>
                <w:kern w:val="0"/>
                <w:sz w:val="24"/>
                <w:szCs w:val="24"/>
              </w:rPr>
            </w:pPr>
          </w:p>
        </w:tc>
      </w:tr>
      <w:tr w:rsidR="00A960AF" w:rsidRPr="00A960AF" w:rsidTr="002A15A7">
        <w:trPr>
          <w:trHeight w:val="1506"/>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1</w:t>
            </w:r>
          </w:p>
        </w:tc>
        <w:tc>
          <w:tcPr>
            <w:tcW w:w="296" w:type="pct"/>
            <w:vMerge w:val="restar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公共</w:t>
            </w:r>
          </w:p>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服务</w:t>
            </w: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法规文件</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城乡规划领域相关法律、法规、规章、规范性文件</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《城乡规划法》、《政府信息公开条例》</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信息形成或者变更之日起20个工作日内</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hint="eastAsia"/>
                <w:kern w:val="0"/>
                <w:szCs w:val="21"/>
              </w:rPr>
              <w:t>灌南县自然资源和规划局法规监督科</w:t>
            </w: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r w:rsidR="00A960AF" w:rsidRPr="00A960AF" w:rsidTr="002A15A7">
        <w:trPr>
          <w:trHeight w:val="1343"/>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2</w:t>
            </w:r>
          </w:p>
        </w:tc>
        <w:tc>
          <w:tcPr>
            <w:tcW w:w="296" w:type="pct"/>
            <w:vMerge/>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政民互动</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城乡规划事项的意见征集、咨询、信访等</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《政府信息公开条例》</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实时公开</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信访办</w:t>
            </w: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r w:rsidR="00A960AF" w:rsidRPr="00A960AF" w:rsidTr="002A15A7">
        <w:trPr>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3</w:t>
            </w:r>
          </w:p>
        </w:tc>
        <w:tc>
          <w:tcPr>
            <w:tcW w:w="296" w:type="pct"/>
            <w:vMerge/>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办事服务</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行政许可的事项、依据、条件、数量、程序、期限以及申请行政许可需要提交的全部材料目录</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《政府信息公开条例》</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实时公开</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行政服务科</w:t>
            </w: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r w:rsidR="00A960AF" w:rsidRPr="00A960AF" w:rsidTr="002A15A7">
        <w:trPr>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lastRenderedPageBreak/>
              <w:t>4</w:t>
            </w:r>
          </w:p>
        </w:tc>
        <w:tc>
          <w:tcPr>
            <w:tcW w:w="296" w:type="pct"/>
            <w:vMerge w:val="restar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规划编制</w:t>
            </w: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城市、镇总体规划及同级的土地利用规划</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规划批准文件、脱密后的文本及图纸等</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《土地管理法》、《城乡规划法》、《政府信息公开条例》</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信息形成或者变更之日起20个工作日内</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空间规划科</w:t>
            </w: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r w:rsidR="00A960AF" w:rsidRPr="00A960AF" w:rsidTr="002A15A7">
        <w:trPr>
          <w:trHeight w:val="2143"/>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5</w:t>
            </w:r>
          </w:p>
        </w:tc>
        <w:tc>
          <w:tcPr>
            <w:tcW w:w="296" w:type="pct"/>
            <w:vMerge/>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乡规划及同级的土地利用规划</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脱密后的文本及图纸等</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《土地管理法》、《城乡规划法》、《政府信息公开条例》</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信息形成或者变更之日起20个工作日内</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空间规划科</w:t>
            </w: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r w:rsidR="00A960AF" w:rsidRPr="00A960AF" w:rsidTr="002A15A7">
        <w:trPr>
          <w:trHeight w:val="1199"/>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6</w:t>
            </w:r>
          </w:p>
        </w:tc>
        <w:tc>
          <w:tcPr>
            <w:tcW w:w="296" w:type="pct"/>
            <w:vMerge/>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城市、镇详细规划</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脱密后的文本及图表等</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《城乡规划法》、《政府信息公开条例》</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信息形成或者变更之日起20个工作日内</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空间规划科</w:t>
            </w: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r w:rsidR="00A960AF" w:rsidRPr="00A960AF" w:rsidTr="002A15A7">
        <w:trPr>
          <w:trHeight w:val="1928"/>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7</w:t>
            </w:r>
          </w:p>
        </w:tc>
        <w:tc>
          <w:tcPr>
            <w:tcW w:w="296"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规划编制</w:t>
            </w: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部分村庄编制完成的村庄规划、村土地利用规划</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脱密后的文本及附图等</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《土地管理法》、《城乡规划法》、《政府信息公开条例》、《国土资源部关于有序开展村土地利用规划编制工作的指导意见》</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信息形成或者变更之日起20个工作日内</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空间规划科</w:t>
            </w: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r w:rsidR="00A960AF" w:rsidRPr="00A960AF" w:rsidTr="002A15A7">
        <w:trPr>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8</w:t>
            </w:r>
          </w:p>
        </w:tc>
        <w:tc>
          <w:tcPr>
            <w:tcW w:w="296" w:type="pct"/>
            <w:vMerge w:val="restar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规划许可</w:t>
            </w: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建设项目用地预审与选址意见书</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新办、变更、延续、补证、注销的办理情况（涉密项目除外）</w:t>
            </w:r>
          </w:p>
        </w:tc>
        <w:tc>
          <w:tcPr>
            <w:tcW w:w="704" w:type="pct"/>
            <w:tcMar>
              <w:top w:w="0" w:type="dxa"/>
              <w:left w:w="105" w:type="dxa"/>
              <w:bottom w:w="0" w:type="dxa"/>
              <w:right w:w="105" w:type="dxa"/>
            </w:tcMar>
            <w:vAlign w:val="center"/>
            <w:hideMark/>
          </w:tcPr>
          <w:p w:rsidR="00A960AF" w:rsidRPr="00A960AF" w:rsidRDefault="00A960AF" w:rsidP="00A960AF">
            <w:pPr>
              <w:widowControl/>
              <w:spacing w:line="255" w:lineRule="atLeast"/>
              <w:jc w:val="left"/>
              <w:rPr>
                <w:rFonts w:ascii="仿宋_GB2312" w:eastAsia="仿宋_GB2312" w:hAnsi="宋体" w:cs="宋体"/>
                <w:kern w:val="0"/>
                <w:szCs w:val="21"/>
              </w:rPr>
            </w:pPr>
            <w:r w:rsidRPr="00392475">
              <w:rPr>
                <w:rFonts w:ascii="仿宋_GB2312" w:eastAsia="仿宋_GB2312" w:hAnsi="宋体" w:cs="宋体" w:hint="eastAsia"/>
                <w:kern w:val="0"/>
                <w:szCs w:val="21"/>
              </w:rPr>
              <w:t>《城乡规划法》、《政府信息公开条例》</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信息形成或者变更之日起20个工作日内</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用途</w:t>
            </w:r>
            <w:proofErr w:type="gramStart"/>
            <w:r w:rsidRPr="00A960AF">
              <w:rPr>
                <w:rFonts w:ascii="仿宋_GB2312" w:eastAsia="仿宋_GB2312" w:hAnsi="宋体" w:cs="宋体" w:hint="eastAsia"/>
                <w:kern w:val="0"/>
                <w:szCs w:val="21"/>
              </w:rPr>
              <w:t>管制科</w:t>
            </w:r>
            <w:proofErr w:type="gramEnd"/>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r w:rsidR="00A960AF" w:rsidRPr="00A960AF" w:rsidTr="002A15A7">
        <w:trPr>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lastRenderedPageBreak/>
              <w:t>9</w:t>
            </w:r>
          </w:p>
        </w:tc>
        <w:tc>
          <w:tcPr>
            <w:tcW w:w="296" w:type="pct"/>
            <w:vMerge/>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建设用地规划许可证</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新办、变更、延续、补证、注销的办理情况（涉密项目除外）</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《城乡规划法》、《政府信息公开条例》</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信息形成或者变更之日起20个工作日内</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用途管制科</w:t>
            </w:r>
          </w:p>
          <w:p w:rsidR="00A960AF" w:rsidRPr="00A960AF" w:rsidRDefault="00A960AF" w:rsidP="00A960AF">
            <w:pPr>
              <w:widowControl/>
              <w:jc w:val="left"/>
              <w:rPr>
                <w:rFonts w:ascii="仿宋_GB2312" w:eastAsia="仿宋_GB2312" w:hAnsi="宋体" w:cs="宋体"/>
                <w:kern w:val="0"/>
                <w:szCs w:val="21"/>
              </w:rPr>
            </w:pP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政府网站、村公示栏</w:t>
            </w:r>
          </w:p>
        </w:tc>
      </w:tr>
      <w:tr w:rsidR="00A960AF" w:rsidRPr="00A960AF" w:rsidTr="002A15A7">
        <w:trPr>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1</w:t>
            </w:r>
            <w:r>
              <w:rPr>
                <w:rFonts w:ascii="仿宋_GB2312" w:eastAsia="仿宋_GB2312" w:hAnsi="宋体" w:cs="宋体" w:hint="eastAsia"/>
                <w:kern w:val="0"/>
                <w:szCs w:val="21"/>
              </w:rPr>
              <w:t>0</w:t>
            </w:r>
          </w:p>
        </w:tc>
        <w:tc>
          <w:tcPr>
            <w:tcW w:w="296"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行政处罚</w:t>
            </w: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行政处罚基本信息</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执法主体、执法人员姓名及证件编号、职责、权限、查处依据、工作程序、救济渠道和随机抽查事项清单等信息</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《城乡规划法》、《政府信息公开条例》、《关于全面推行行政执法公示制度执法全过程记录制度重大执法决定法制审核制度的指导意见》</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信息形成或者变更之日起20个工作日内</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土地执法大队</w:t>
            </w: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r w:rsidR="00A960AF" w:rsidRPr="00A960AF" w:rsidTr="002A15A7">
        <w:trPr>
          <w:tblCellSpacing w:w="0" w:type="dxa"/>
        </w:trPr>
        <w:tc>
          <w:tcPr>
            <w:tcW w:w="2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1</w:t>
            </w:r>
            <w:r>
              <w:rPr>
                <w:rFonts w:ascii="仿宋_GB2312" w:eastAsia="仿宋_GB2312" w:hAnsi="宋体" w:cs="宋体" w:hint="eastAsia"/>
                <w:kern w:val="0"/>
                <w:szCs w:val="21"/>
              </w:rPr>
              <w:t>1</w:t>
            </w:r>
          </w:p>
        </w:tc>
        <w:tc>
          <w:tcPr>
            <w:tcW w:w="296"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行政处罚</w:t>
            </w:r>
          </w:p>
        </w:tc>
        <w:tc>
          <w:tcPr>
            <w:tcW w:w="700"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事后公开</w:t>
            </w:r>
          </w:p>
        </w:tc>
        <w:tc>
          <w:tcPr>
            <w:tcW w:w="6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作出的行政处罚决定信息（法律、行政法规另有规定的除外）</w:t>
            </w:r>
          </w:p>
        </w:tc>
        <w:tc>
          <w:tcPr>
            <w:tcW w:w="704"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《城乡规划法》、《政府信息公开条例》、《关于全面推行行政执法公示制度执法全过程记录制度重大执法决定法制审核制度的指导意见》</w:t>
            </w:r>
          </w:p>
        </w:tc>
        <w:tc>
          <w:tcPr>
            <w:tcW w:w="503"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7个工作日</w:t>
            </w:r>
          </w:p>
        </w:tc>
        <w:tc>
          <w:tcPr>
            <w:tcW w:w="553" w:type="pct"/>
            <w:tcMar>
              <w:top w:w="0" w:type="dxa"/>
              <w:left w:w="105" w:type="dxa"/>
              <w:bottom w:w="0" w:type="dxa"/>
              <w:right w:w="105" w:type="dxa"/>
            </w:tcMar>
            <w:vAlign w:val="center"/>
          </w:tcPr>
          <w:p w:rsidR="00A960AF" w:rsidRPr="00A960AF" w:rsidRDefault="00A960AF" w:rsidP="00A960AF">
            <w:pPr>
              <w:widowControl/>
              <w:jc w:val="left"/>
              <w:rPr>
                <w:rFonts w:ascii="仿宋_GB2312" w:eastAsia="仿宋_GB2312" w:hAnsi="宋体" w:cs="宋体"/>
                <w:kern w:val="0"/>
                <w:szCs w:val="21"/>
              </w:rPr>
            </w:pPr>
            <w:r w:rsidRPr="00A960AF">
              <w:rPr>
                <w:rFonts w:ascii="仿宋_GB2312" w:eastAsia="仿宋_GB2312" w:hAnsi="宋体" w:cs="宋体"/>
                <w:kern w:val="0"/>
                <w:szCs w:val="21"/>
              </w:rPr>
              <w:t>灌南县自然资源和规划局</w:t>
            </w:r>
            <w:r w:rsidRPr="00A960AF">
              <w:rPr>
                <w:rFonts w:ascii="仿宋_GB2312" w:eastAsia="仿宋_GB2312" w:hAnsi="宋体" w:cs="宋体" w:hint="eastAsia"/>
                <w:kern w:val="0"/>
                <w:szCs w:val="21"/>
              </w:rPr>
              <w:t>土地执法大队</w:t>
            </w:r>
          </w:p>
        </w:tc>
        <w:tc>
          <w:tcPr>
            <w:tcW w:w="201" w:type="pct"/>
            <w:tcMar>
              <w:top w:w="0" w:type="dxa"/>
              <w:left w:w="105" w:type="dxa"/>
              <w:bottom w:w="0" w:type="dxa"/>
              <w:right w:w="105" w:type="dxa"/>
            </w:tcMar>
            <w:vAlign w:val="center"/>
            <w:hideMark/>
          </w:tcPr>
          <w:p w:rsidR="00A960AF" w:rsidRPr="00A960AF" w:rsidRDefault="00A960AF" w:rsidP="00A960AF">
            <w:pPr>
              <w:widowControl/>
              <w:jc w:val="left"/>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30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251"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r w:rsidRPr="00392475">
              <w:rPr>
                <w:rFonts w:ascii="仿宋_GB2312" w:eastAsia="仿宋_GB2312" w:hAnsi="宋体" w:cs="宋体" w:hint="eastAsia"/>
                <w:kern w:val="0"/>
                <w:szCs w:val="21"/>
              </w:rPr>
              <w:t>√</w:t>
            </w:r>
          </w:p>
        </w:tc>
        <w:tc>
          <w:tcPr>
            <w:tcW w:w="252" w:type="pct"/>
            <w:tcMar>
              <w:top w:w="0" w:type="dxa"/>
              <w:left w:w="105" w:type="dxa"/>
              <w:bottom w:w="0" w:type="dxa"/>
              <w:right w:w="105" w:type="dxa"/>
            </w:tcMar>
            <w:vAlign w:val="center"/>
            <w:hideMark/>
          </w:tcPr>
          <w:p w:rsidR="00A960AF" w:rsidRPr="00A960AF" w:rsidRDefault="00A960AF" w:rsidP="00A960AF">
            <w:pPr>
              <w:widowControl/>
              <w:jc w:val="center"/>
              <w:rPr>
                <w:rFonts w:ascii="仿宋_GB2312" w:eastAsia="仿宋_GB2312" w:hAnsi="宋体" w:cs="宋体"/>
                <w:kern w:val="0"/>
                <w:szCs w:val="21"/>
              </w:rPr>
            </w:pPr>
          </w:p>
        </w:tc>
        <w:tc>
          <w:tcPr>
            <w:tcW w:w="431" w:type="pct"/>
            <w:vAlign w:val="center"/>
          </w:tcPr>
          <w:p w:rsidR="00A960AF" w:rsidRPr="00A960AF" w:rsidRDefault="00A960AF" w:rsidP="00A960AF">
            <w:pPr>
              <w:widowControl/>
              <w:jc w:val="center"/>
              <w:rPr>
                <w:rFonts w:ascii="仿宋_GB2312" w:eastAsia="仿宋_GB2312" w:hAnsi="宋体" w:cs="宋体"/>
                <w:kern w:val="0"/>
                <w:szCs w:val="21"/>
              </w:rPr>
            </w:pPr>
            <w:r w:rsidRPr="00A960AF">
              <w:rPr>
                <w:rFonts w:ascii="仿宋_GB2312" w:eastAsia="仿宋_GB2312" w:hAnsi="宋体" w:cs="宋体" w:hint="eastAsia"/>
                <w:kern w:val="0"/>
                <w:szCs w:val="21"/>
              </w:rPr>
              <w:t>政府网站</w:t>
            </w:r>
          </w:p>
        </w:tc>
      </w:tr>
    </w:tbl>
    <w:p w:rsidR="00392475" w:rsidRPr="00A960AF" w:rsidRDefault="00392475" w:rsidP="00A960AF">
      <w:pPr>
        <w:widowControl/>
        <w:shd w:val="clear" w:color="auto" w:fill="FFFFFF"/>
        <w:jc w:val="left"/>
        <w:rPr>
          <w:rFonts w:ascii="仿宋_GB2312" w:eastAsia="仿宋_GB2312" w:hAnsi="宋体" w:cs="宋体"/>
          <w:kern w:val="0"/>
          <w:szCs w:val="21"/>
        </w:rPr>
      </w:pPr>
    </w:p>
    <w:p w:rsidR="008C2248" w:rsidRPr="00A960AF" w:rsidRDefault="008C2248" w:rsidP="00A960AF">
      <w:pPr>
        <w:jc w:val="left"/>
        <w:rPr>
          <w:rFonts w:ascii="仿宋_GB2312" w:eastAsia="仿宋_GB2312" w:hAnsi="宋体" w:cs="宋体"/>
          <w:kern w:val="0"/>
          <w:szCs w:val="21"/>
        </w:rPr>
      </w:pPr>
    </w:p>
    <w:sectPr w:rsidR="008C2248" w:rsidRPr="00A960AF" w:rsidSect="0039247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DD7" w:rsidRDefault="009B5DD7" w:rsidP="00BA0B5A">
      <w:r>
        <w:separator/>
      </w:r>
    </w:p>
  </w:endnote>
  <w:endnote w:type="continuationSeparator" w:id="0">
    <w:p w:rsidR="009B5DD7" w:rsidRDefault="009B5DD7" w:rsidP="00BA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DD7" w:rsidRDefault="009B5DD7" w:rsidP="00BA0B5A">
      <w:r>
        <w:separator/>
      </w:r>
    </w:p>
  </w:footnote>
  <w:footnote w:type="continuationSeparator" w:id="0">
    <w:p w:rsidR="009B5DD7" w:rsidRDefault="009B5DD7" w:rsidP="00BA0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2475"/>
    <w:rsid w:val="00115DDC"/>
    <w:rsid w:val="001C6664"/>
    <w:rsid w:val="002A15A7"/>
    <w:rsid w:val="003859D0"/>
    <w:rsid w:val="00392475"/>
    <w:rsid w:val="003D48D4"/>
    <w:rsid w:val="00516983"/>
    <w:rsid w:val="005C4010"/>
    <w:rsid w:val="006412B7"/>
    <w:rsid w:val="006A18F6"/>
    <w:rsid w:val="007D2963"/>
    <w:rsid w:val="008C2248"/>
    <w:rsid w:val="008E26A5"/>
    <w:rsid w:val="008F26AD"/>
    <w:rsid w:val="0090262C"/>
    <w:rsid w:val="00927778"/>
    <w:rsid w:val="009B29B8"/>
    <w:rsid w:val="009B5DD7"/>
    <w:rsid w:val="00A3576F"/>
    <w:rsid w:val="00A64D08"/>
    <w:rsid w:val="00A960AF"/>
    <w:rsid w:val="00BA0B5A"/>
    <w:rsid w:val="00BC249A"/>
    <w:rsid w:val="00C06C62"/>
    <w:rsid w:val="00C835BA"/>
    <w:rsid w:val="00E1079B"/>
    <w:rsid w:val="00F05E0D"/>
    <w:rsid w:val="00FD1D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10"/>
    <w:pPr>
      <w:widowControl w:val="0"/>
      <w:jc w:val="both"/>
    </w:pPr>
  </w:style>
  <w:style w:type="paragraph" w:styleId="2">
    <w:name w:val="heading 2"/>
    <w:basedOn w:val="a"/>
    <w:link w:val="2Char"/>
    <w:uiPriority w:val="9"/>
    <w:qFormat/>
    <w:rsid w:val="0039247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92475"/>
    <w:rPr>
      <w:rFonts w:ascii="宋体" w:eastAsia="宋体" w:hAnsi="宋体" w:cs="宋体"/>
      <w:b/>
      <w:bCs/>
      <w:kern w:val="0"/>
      <w:sz w:val="36"/>
      <w:szCs w:val="36"/>
    </w:rPr>
  </w:style>
  <w:style w:type="character" w:styleId="a3">
    <w:name w:val="Hyperlink"/>
    <w:basedOn w:val="a0"/>
    <w:uiPriority w:val="99"/>
    <w:semiHidden/>
    <w:unhideWhenUsed/>
    <w:rsid w:val="00392475"/>
    <w:rPr>
      <w:color w:val="0000FF"/>
      <w:u w:val="single"/>
    </w:rPr>
  </w:style>
  <w:style w:type="paragraph" w:styleId="a4">
    <w:name w:val="Normal (Web)"/>
    <w:basedOn w:val="a"/>
    <w:uiPriority w:val="99"/>
    <w:unhideWhenUsed/>
    <w:rsid w:val="0039247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392475"/>
    <w:rPr>
      <w:sz w:val="18"/>
      <w:szCs w:val="18"/>
    </w:rPr>
  </w:style>
  <w:style w:type="character" w:customStyle="1" w:styleId="Char">
    <w:name w:val="批注框文本 Char"/>
    <w:basedOn w:val="a0"/>
    <w:link w:val="a5"/>
    <w:uiPriority w:val="99"/>
    <w:semiHidden/>
    <w:rsid w:val="00392475"/>
    <w:rPr>
      <w:sz w:val="18"/>
      <w:szCs w:val="18"/>
    </w:rPr>
  </w:style>
  <w:style w:type="paragraph" w:styleId="a6">
    <w:name w:val="header"/>
    <w:basedOn w:val="a"/>
    <w:link w:val="Char0"/>
    <w:uiPriority w:val="99"/>
    <w:unhideWhenUsed/>
    <w:rsid w:val="00BA0B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A0B5A"/>
    <w:rPr>
      <w:sz w:val="18"/>
      <w:szCs w:val="18"/>
    </w:rPr>
  </w:style>
  <w:style w:type="paragraph" w:styleId="a7">
    <w:name w:val="footer"/>
    <w:basedOn w:val="a"/>
    <w:link w:val="Char1"/>
    <w:uiPriority w:val="99"/>
    <w:unhideWhenUsed/>
    <w:rsid w:val="00BA0B5A"/>
    <w:pPr>
      <w:tabs>
        <w:tab w:val="center" w:pos="4153"/>
        <w:tab w:val="right" w:pos="8306"/>
      </w:tabs>
      <w:snapToGrid w:val="0"/>
      <w:jc w:val="left"/>
    </w:pPr>
    <w:rPr>
      <w:sz w:val="18"/>
      <w:szCs w:val="18"/>
    </w:rPr>
  </w:style>
  <w:style w:type="character" w:customStyle="1" w:styleId="Char1">
    <w:name w:val="页脚 Char"/>
    <w:basedOn w:val="a0"/>
    <w:link w:val="a7"/>
    <w:uiPriority w:val="99"/>
    <w:rsid w:val="00BA0B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9247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92475"/>
    <w:rPr>
      <w:rFonts w:ascii="宋体" w:eastAsia="宋体" w:hAnsi="宋体" w:cs="宋体"/>
      <w:b/>
      <w:bCs/>
      <w:kern w:val="0"/>
      <w:sz w:val="36"/>
      <w:szCs w:val="36"/>
    </w:rPr>
  </w:style>
  <w:style w:type="character" w:styleId="a3">
    <w:name w:val="Hyperlink"/>
    <w:basedOn w:val="a0"/>
    <w:uiPriority w:val="99"/>
    <w:semiHidden/>
    <w:unhideWhenUsed/>
    <w:rsid w:val="00392475"/>
    <w:rPr>
      <w:color w:val="0000FF"/>
      <w:u w:val="single"/>
    </w:rPr>
  </w:style>
  <w:style w:type="paragraph" w:styleId="a4">
    <w:name w:val="Normal (Web)"/>
    <w:basedOn w:val="a"/>
    <w:uiPriority w:val="99"/>
    <w:unhideWhenUsed/>
    <w:rsid w:val="0039247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392475"/>
    <w:rPr>
      <w:sz w:val="18"/>
      <w:szCs w:val="18"/>
    </w:rPr>
  </w:style>
  <w:style w:type="character" w:customStyle="1" w:styleId="Char">
    <w:name w:val="批注框文本 Char"/>
    <w:basedOn w:val="a0"/>
    <w:link w:val="a5"/>
    <w:uiPriority w:val="99"/>
    <w:semiHidden/>
    <w:rsid w:val="003924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270632">
      <w:bodyDiv w:val="1"/>
      <w:marLeft w:val="0"/>
      <w:marRight w:val="0"/>
      <w:marTop w:val="0"/>
      <w:marBottom w:val="0"/>
      <w:divBdr>
        <w:top w:val="none" w:sz="0" w:space="0" w:color="auto"/>
        <w:left w:val="none" w:sz="0" w:space="0" w:color="auto"/>
        <w:bottom w:val="none" w:sz="0" w:space="0" w:color="auto"/>
        <w:right w:val="none" w:sz="0" w:space="0" w:color="auto"/>
      </w:divBdr>
      <w:divsChild>
        <w:div w:id="613754319">
          <w:marLeft w:val="-225"/>
          <w:marRight w:val="-225"/>
          <w:marTop w:val="0"/>
          <w:marBottom w:val="0"/>
          <w:divBdr>
            <w:top w:val="none" w:sz="0" w:space="0" w:color="auto"/>
            <w:left w:val="none" w:sz="0" w:space="0" w:color="auto"/>
            <w:bottom w:val="none" w:sz="0" w:space="0" w:color="auto"/>
            <w:right w:val="none" w:sz="0" w:space="0" w:color="auto"/>
          </w:divBdr>
          <w:divsChild>
            <w:div w:id="2013727138">
              <w:marLeft w:val="0"/>
              <w:marRight w:val="0"/>
              <w:marTop w:val="0"/>
              <w:marBottom w:val="0"/>
              <w:divBdr>
                <w:top w:val="none" w:sz="0" w:space="0" w:color="auto"/>
                <w:left w:val="none" w:sz="0" w:space="0" w:color="auto"/>
                <w:bottom w:val="none" w:sz="0" w:space="0" w:color="auto"/>
                <w:right w:val="none" w:sz="0" w:space="0" w:color="auto"/>
              </w:divBdr>
            </w:div>
            <w:div w:id="1223830742">
              <w:marLeft w:val="0"/>
              <w:marRight w:val="0"/>
              <w:marTop w:val="0"/>
              <w:marBottom w:val="0"/>
              <w:divBdr>
                <w:top w:val="none" w:sz="0" w:space="0" w:color="auto"/>
                <w:left w:val="none" w:sz="0" w:space="0" w:color="auto"/>
                <w:bottom w:val="none" w:sz="0" w:space="0" w:color="auto"/>
                <w:right w:val="none" w:sz="0" w:space="0" w:color="auto"/>
              </w:divBdr>
              <w:divsChild>
                <w:div w:id="486285463">
                  <w:marLeft w:val="0"/>
                  <w:marRight w:val="0"/>
                  <w:marTop w:val="0"/>
                  <w:marBottom w:val="0"/>
                  <w:divBdr>
                    <w:top w:val="none" w:sz="0" w:space="0" w:color="auto"/>
                    <w:left w:val="none" w:sz="0" w:space="0" w:color="auto"/>
                    <w:bottom w:val="none" w:sz="0" w:space="0" w:color="auto"/>
                    <w:right w:val="none" w:sz="0" w:space="0" w:color="auto"/>
                  </w:divBdr>
                  <w:divsChild>
                    <w:div w:id="2065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4710">
          <w:marLeft w:val="0"/>
          <w:marRight w:val="0"/>
          <w:marTop w:val="0"/>
          <w:marBottom w:val="0"/>
          <w:divBdr>
            <w:top w:val="none" w:sz="0" w:space="0" w:color="auto"/>
            <w:left w:val="none" w:sz="0" w:space="0" w:color="auto"/>
            <w:bottom w:val="none" w:sz="0" w:space="0" w:color="auto"/>
            <w:right w:val="none" w:sz="0" w:space="0" w:color="auto"/>
          </w:divBdr>
          <w:divsChild>
            <w:div w:id="1747653216">
              <w:marLeft w:val="0"/>
              <w:marRight w:val="0"/>
              <w:marTop w:val="0"/>
              <w:marBottom w:val="0"/>
              <w:divBdr>
                <w:top w:val="none" w:sz="0" w:space="0" w:color="auto"/>
                <w:left w:val="none" w:sz="0" w:space="0" w:color="auto"/>
                <w:bottom w:val="none" w:sz="0" w:space="0" w:color="auto"/>
                <w:right w:val="none" w:sz="0" w:space="0" w:color="auto"/>
              </w:divBdr>
              <w:divsChild>
                <w:div w:id="10763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0951">
          <w:marLeft w:val="0"/>
          <w:marRight w:val="0"/>
          <w:marTop w:val="360"/>
          <w:marBottom w:val="0"/>
          <w:divBdr>
            <w:top w:val="none" w:sz="0" w:space="0" w:color="auto"/>
            <w:left w:val="none" w:sz="0" w:space="0" w:color="auto"/>
            <w:bottom w:val="none" w:sz="0" w:space="0" w:color="auto"/>
            <w:right w:val="none" w:sz="0" w:space="0" w:color="auto"/>
          </w:divBdr>
          <w:divsChild>
            <w:div w:id="2954539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15</cp:revision>
  <dcterms:created xsi:type="dcterms:W3CDTF">2020-10-21T02:58:00Z</dcterms:created>
  <dcterms:modified xsi:type="dcterms:W3CDTF">2020-11-02T07:16:00Z</dcterms:modified>
</cp:coreProperties>
</file>