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F7" w:rsidRDefault="00DB4B24">
      <w:pPr>
        <w:widowControl/>
        <w:shd w:val="clear" w:color="auto" w:fill="FFFFFF"/>
        <w:spacing w:after="450" w:line="480" w:lineRule="atLeast"/>
        <w:jc w:val="center"/>
        <w:outlineLvl w:val="1"/>
        <w:rPr>
          <w:rFonts w:ascii="宋体" w:eastAsia="宋体" w:hAnsi="宋体" w:cs="宋体"/>
          <w:kern w:val="0"/>
          <w:sz w:val="39"/>
          <w:szCs w:val="39"/>
        </w:rPr>
      </w:pPr>
      <w:r>
        <w:rPr>
          <w:rFonts w:ascii="宋体" w:eastAsia="宋体" w:hAnsi="宋体" w:cs="宋体" w:hint="eastAsia"/>
          <w:kern w:val="0"/>
          <w:sz w:val="39"/>
          <w:szCs w:val="39"/>
        </w:rPr>
        <w:t>灌南</w:t>
      </w:r>
      <w:r>
        <w:rPr>
          <w:rFonts w:ascii="宋体" w:eastAsia="宋体" w:hAnsi="宋体" w:cs="宋体"/>
          <w:kern w:val="0"/>
          <w:sz w:val="39"/>
          <w:szCs w:val="39"/>
        </w:rPr>
        <w:t>县救灾生产领域基层政务</w:t>
      </w:r>
      <w:r w:rsidR="00D93CD6" w:rsidRPr="00D93CD6">
        <w:rPr>
          <w:rFonts w:ascii="宋体" w:eastAsia="宋体" w:hAnsi="宋体" w:cs="宋体" w:hint="eastAsia"/>
          <w:kern w:val="0"/>
          <w:sz w:val="39"/>
          <w:szCs w:val="39"/>
        </w:rPr>
        <w:t>公开目录（试行）</w:t>
      </w:r>
      <w:bookmarkStart w:id="0" w:name="_GoBack"/>
      <w:bookmarkEnd w:id="0"/>
    </w:p>
    <w:p w:rsidR="00A15CF7" w:rsidRDefault="00A15CF7">
      <w:pPr>
        <w:widowControl/>
        <w:shd w:val="clear" w:color="auto" w:fill="FFFFFF"/>
        <w:jc w:val="center"/>
        <w:rPr>
          <w:rFonts w:ascii="宋体" w:eastAsia="宋体" w:hAnsi="宋体" w:cs="宋体"/>
          <w:kern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507"/>
        <w:gridCol w:w="609"/>
        <w:gridCol w:w="781"/>
        <w:gridCol w:w="3563"/>
        <w:gridCol w:w="1632"/>
        <w:gridCol w:w="1829"/>
        <w:gridCol w:w="848"/>
        <w:gridCol w:w="961"/>
        <w:gridCol w:w="505"/>
        <w:gridCol w:w="716"/>
        <w:gridCol w:w="676"/>
        <w:gridCol w:w="1466"/>
      </w:tblGrid>
      <w:tr w:rsidR="00AE0001" w:rsidTr="00AE0001">
        <w:trPr>
          <w:trHeight w:val="420"/>
          <w:tblCellSpacing w:w="0" w:type="dxa"/>
        </w:trPr>
        <w:tc>
          <w:tcPr>
            <w:tcW w:w="180"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序号</w:t>
            </w:r>
          </w:p>
        </w:tc>
        <w:tc>
          <w:tcPr>
            <w:tcW w:w="493"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公开事项</w:t>
            </w:r>
          </w:p>
        </w:tc>
        <w:tc>
          <w:tcPr>
            <w:tcW w:w="1264"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公开内容（要素）</w:t>
            </w:r>
          </w:p>
        </w:tc>
        <w:tc>
          <w:tcPr>
            <w:tcW w:w="579"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公开依据</w:t>
            </w:r>
          </w:p>
        </w:tc>
        <w:tc>
          <w:tcPr>
            <w:tcW w:w="649"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公开时限</w:t>
            </w:r>
          </w:p>
        </w:tc>
        <w:tc>
          <w:tcPr>
            <w:tcW w:w="301"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公开主体</w:t>
            </w:r>
          </w:p>
        </w:tc>
        <w:tc>
          <w:tcPr>
            <w:tcW w:w="520"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公开对象</w:t>
            </w:r>
          </w:p>
        </w:tc>
        <w:tc>
          <w:tcPr>
            <w:tcW w:w="494" w:type="pct"/>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公开方式</w:t>
            </w:r>
          </w:p>
        </w:tc>
        <w:tc>
          <w:tcPr>
            <w:tcW w:w="520" w:type="pct"/>
            <w:vMerge w:val="restart"/>
            <w:tcBorders>
              <w:top w:val="single" w:sz="6" w:space="0" w:color="auto"/>
              <w:left w:val="single" w:sz="6" w:space="0" w:color="auto"/>
              <w:right w:val="single" w:sz="6" w:space="0" w:color="auto"/>
            </w:tcBorders>
            <w:vAlign w:val="center"/>
          </w:tcPr>
          <w:p w:rsidR="00AE0001" w:rsidRDefault="00AE0001">
            <w:pPr>
              <w:widowControl/>
              <w:jc w:val="center"/>
              <w:rPr>
                <w:rFonts w:ascii="黑体" w:eastAsia="黑体" w:hAnsi="黑体" w:cs="宋体"/>
                <w:kern w:val="0"/>
                <w:sz w:val="23"/>
                <w:szCs w:val="23"/>
              </w:rPr>
            </w:pPr>
            <w:r>
              <w:rPr>
                <w:rFonts w:ascii="黑体" w:eastAsia="黑体" w:hAnsi="黑体" w:cs="宋体" w:hint="eastAsia"/>
                <w:kern w:val="0"/>
                <w:sz w:val="23"/>
                <w:szCs w:val="23"/>
              </w:rPr>
              <w:t>公开渠道</w:t>
            </w:r>
          </w:p>
        </w:tc>
      </w:tr>
      <w:tr w:rsidR="00AE0001" w:rsidTr="00AE0001">
        <w:trPr>
          <w:trHeight w:val="1125"/>
          <w:tblCellSpacing w:w="0" w:type="dxa"/>
        </w:trPr>
        <w:tc>
          <w:tcPr>
            <w:tcW w:w="180"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21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一级事项</w:t>
            </w: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二级事项</w:t>
            </w:r>
          </w:p>
        </w:tc>
        <w:tc>
          <w:tcPr>
            <w:tcW w:w="1264"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579"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649"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301"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宋体" w:eastAsia="宋体" w:hAnsi="宋体" w:cs="宋体"/>
                <w:kern w:val="0"/>
                <w:sz w:val="24"/>
                <w:szCs w:val="24"/>
              </w:rPr>
            </w:pP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全社会</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特定群众</w:t>
            </w: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主动公开</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黑体" w:eastAsia="黑体" w:hAnsi="黑体" w:cs="宋体" w:hint="eastAsia"/>
                <w:kern w:val="0"/>
                <w:sz w:val="23"/>
                <w:szCs w:val="23"/>
              </w:rPr>
              <w:t>依申请</w:t>
            </w:r>
          </w:p>
        </w:tc>
        <w:tc>
          <w:tcPr>
            <w:tcW w:w="520" w:type="pct"/>
            <w:vMerge/>
            <w:tcBorders>
              <w:left w:val="single" w:sz="6" w:space="0" w:color="auto"/>
              <w:bottom w:val="single" w:sz="6" w:space="0" w:color="auto"/>
              <w:right w:val="single" w:sz="6" w:space="0" w:color="auto"/>
            </w:tcBorders>
            <w:vAlign w:val="center"/>
          </w:tcPr>
          <w:p w:rsidR="00AE0001" w:rsidRDefault="00AE0001">
            <w:pPr>
              <w:widowControl/>
              <w:jc w:val="center"/>
              <w:rPr>
                <w:rFonts w:ascii="黑体" w:eastAsia="黑体" w:hAnsi="黑体" w:cs="宋体"/>
                <w:kern w:val="0"/>
                <w:sz w:val="23"/>
                <w:szCs w:val="23"/>
              </w:rPr>
            </w:pPr>
          </w:p>
        </w:tc>
      </w:tr>
      <w:tr w:rsidR="00AE0001" w:rsidTr="00AE0001">
        <w:trPr>
          <w:trHeight w:val="915"/>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w:t>
            </w:r>
          </w:p>
        </w:tc>
        <w:tc>
          <w:tcPr>
            <w:tcW w:w="216"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政策</w:t>
            </w:r>
          </w:p>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文件</w:t>
            </w: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法律法规</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与救灾有关的法律、法规</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1098"/>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2</w:t>
            </w:r>
          </w:p>
        </w:tc>
        <w:tc>
          <w:tcPr>
            <w:tcW w:w="216"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部门规范性文件</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与救灾有关的部门规范性文件</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825"/>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3</w:t>
            </w:r>
          </w:p>
        </w:tc>
        <w:tc>
          <w:tcPr>
            <w:tcW w:w="216"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其他政策文件</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其他可以公开的与救灾有关的政策文件，包括改革方案、发展规划、专项规划、工作计划等</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975"/>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4</w:t>
            </w:r>
          </w:p>
        </w:tc>
        <w:tc>
          <w:tcPr>
            <w:tcW w:w="216"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标准</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救灾领域有关的国家标准、行业标准、地方标准等</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宋体" w:eastAsia="宋体" w:hAnsi="宋体" w:cs="宋体"/>
                <w:kern w:val="0"/>
                <w:sz w:val="24"/>
                <w:szCs w:val="24"/>
              </w:rPr>
            </w:pPr>
            <w:r>
              <w:rPr>
                <w:rFonts w:eastAsia="仿宋_GB2312"/>
                <w:color w:val="000000"/>
                <w:kern w:val="0"/>
                <w:szCs w:val="21"/>
                <w:lang w:bidi="ar"/>
              </w:rPr>
              <w:t>政府网站</w:t>
            </w:r>
          </w:p>
        </w:tc>
      </w:tr>
      <w:tr w:rsidR="00AE0001" w:rsidTr="00AE0001">
        <w:trPr>
          <w:trHeight w:val="123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5</w:t>
            </w:r>
          </w:p>
        </w:tc>
        <w:tc>
          <w:tcPr>
            <w:tcW w:w="216"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政策</w:t>
            </w:r>
          </w:p>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文件</w:t>
            </w: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重大决策草案</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涉及管理相对人切身利益、需社会广泛知晓的重要改革方案等重大决策，决策前向社会公开决策草案、决策依据</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《政府信息公开条例》、《关于全面推进政务公开工作的意见》</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108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6</w:t>
            </w:r>
          </w:p>
        </w:tc>
        <w:tc>
          <w:tcPr>
            <w:tcW w:w="216"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重大政策解读及回应</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有关重大政策的解读及回应                       </w:t>
            </w:r>
          </w:p>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相关热点问题的解读及回应</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《政府信息公开条例》、《国务院办公厅关于在政务公开工作中进一步做好政务舆情回应的通知》</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重大决策</w:t>
            </w:r>
            <w:proofErr w:type="gramStart"/>
            <w:r>
              <w:rPr>
                <w:rFonts w:ascii="仿宋_GB2312" w:eastAsia="仿宋_GB2312" w:hAnsi="宋体" w:cs="宋体" w:hint="eastAsia"/>
                <w:kern w:val="0"/>
                <w:sz w:val="18"/>
                <w:szCs w:val="18"/>
              </w:rPr>
              <w:t>作出</w:t>
            </w:r>
            <w:proofErr w:type="gramEnd"/>
            <w:r>
              <w:rPr>
                <w:rFonts w:ascii="仿宋_GB2312" w:eastAsia="仿宋_GB2312" w:hAnsi="宋体" w:cs="宋体" w:hint="eastAsia"/>
                <w:kern w:val="0"/>
                <w:sz w:val="18"/>
                <w:szCs w:val="18"/>
              </w:rPr>
              <w:t>后及时公开</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108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7</w:t>
            </w:r>
          </w:p>
        </w:tc>
        <w:tc>
          <w:tcPr>
            <w:tcW w:w="216"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重要会议</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以会议讨论</w:t>
            </w:r>
            <w:proofErr w:type="gramStart"/>
            <w:r>
              <w:rPr>
                <w:rFonts w:ascii="仿宋_GB2312" w:eastAsia="仿宋_GB2312" w:hAnsi="宋体" w:cs="宋体" w:hint="eastAsia"/>
                <w:kern w:val="0"/>
                <w:sz w:val="18"/>
                <w:szCs w:val="18"/>
              </w:rPr>
              <w:t>作出</w:t>
            </w:r>
            <w:proofErr w:type="gramEnd"/>
            <w:r>
              <w:rPr>
                <w:rFonts w:ascii="仿宋_GB2312" w:eastAsia="仿宋_GB2312" w:hAnsi="宋体" w:cs="宋体" w:hint="eastAsia"/>
                <w:kern w:val="0"/>
                <w:sz w:val="18"/>
                <w:szCs w:val="18"/>
              </w:rPr>
              <w:t>重要改革方案等重大决策时，经党组研究认为有必要公开讨论决策过程的会议</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《政府信息公开条例》、《关于全面推进政务公开工作的意见》</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提前一周发通知邀请</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108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8</w:t>
            </w:r>
          </w:p>
        </w:tc>
        <w:tc>
          <w:tcPr>
            <w:tcW w:w="21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政策</w:t>
            </w:r>
          </w:p>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文件</w:t>
            </w: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征集采纳社会公众意见情况</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重大决策草案公布后征集到的社会公众意见情况、采纳与否情况及理由等</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《政府信息公开条例》、《关于全面推进政务公开工作的意见》</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征求意见时对外公布的时限内公开</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宋体" w:eastAsia="宋体" w:hAnsi="宋体" w:cs="宋体"/>
                <w:kern w:val="0"/>
                <w:sz w:val="24"/>
                <w:szCs w:val="24"/>
              </w:rPr>
            </w:pPr>
            <w:r>
              <w:rPr>
                <w:rFonts w:eastAsia="仿宋_GB2312"/>
                <w:color w:val="000000"/>
                <w:kern w:val="0"/>
                <w:szCs w:val="21"/>
                <w:lang w:bidi="ar"/>
              </w:rPr>
              <w:t>政府网站</w:t>
            </w:r>
          </w:p>
        </w:tc>
      </w:tr>
      <w:tr w:rsidR="00AE0001" w:rsidTr="00AE0001">
        <w:trPr>
          <w:trHeight w:val="108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9</w:t>
            </w:r>
          </w:p>
        </w:tc>
        <w:tc>
          <w:tcPr>
            <w:tcW w:w="216"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备灾</w:t>
            </w:r>
          </w:p>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管理</w:t>
            </w: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综合减灾示范社区</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综合减灾示范社区分布情况（其具体位置、创建时间、创建级别等）</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《政府信息公开条例》、《社会救助暂行办法》、《国家综合防灾减灾规划（2016-2020年）》</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108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10</w:t>
            </w:r>
          </w:p>
        </w:tc>
        <w:tc>
          <w:tcPr>
            <w:tcW w:w="216"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灾害信息员队伍</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县乡两级灾害信息员工作职责和办公电话</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同上</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1035"/>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11</w:t>
            </w:r>
          </w:p>
        </w:tc>
        <w:tc>
          <w:tcPr>
            <w:tcW w:w="216"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预警信息</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气象、地震等单位发布的预警信息</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108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12</w:t>
            </w:r>
          </w:p>
        </w:tc>
        <w:tc>
          <w:tcPr>
            <w:tcW w:w="21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灾后</w:t>
            </w:r>
          </w:p>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救助</w:t>
            </w: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灾情核定信息</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本行政区域内因自然灾害造成的损失情况（受灾时间、灾害种类、受灾范围、灾害造成的损失等）</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《政府信息公开条例》、《自然灾害救助条例》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宋体" w:eastAsia="宋体" w:hAnsi="宋体" w:cs="宋体"/>
                <w:kern w:val="0"/>
                <w:sz w:val="24"/>
                <w:szCs w:val="24"/>
              </w:rPr>
            </w:pPr>
            <w:r>
              <w:rPr>
                <w:rFonts w:eastAsia="仿宋_GB2312"/>
                <w:color w:val="000000"/>
                <w:kern w:val="0"/>
                <w:szCs w:val="21"/>
                <w:lang w:bidi="ar"/>
              </w:rPr>
              <w:t>政府网站</w:t>
            </w:r>
          </w:p>
        </w:tc>
      </w:tr>
      <w:tr w:rsidR="00AE0001" w:rsidTr="00AE0001">
        <w:trPr>
          <w:trHeight w:val="108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13</w:t>
            </w:r>
          </w:p>
        </w:tc>
        <w:tc>
          <w:tcPr>
            <w:tcW w:w="21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灾后</w:t>
            </w:r>
          </w:p>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救助</w:t>
            </w: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救助审定信息</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自然灾害救助（6类）的救助对象、申报材料、办理程序及时限等</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《政府信息公开条例》、《自然灾害救助条例》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111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14</w:t>
            </w:r>
          </w:p>
        </w:tc>
        <w:tc>
          <w:tcPr>
            <w:tcW w:w="216"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灾害</w:t>
            </w:r>
          </w:p>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救助</w:t>
            </w: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应急管理部门审批</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救助款物通知及划拨情况</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《政府信息公开条例》、《自然灾害救助条例》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240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15</w:t>
            </w:r>
          </w:p>
        </w:tc>
        <w:tc>
          <w:tcPr>
            <w:tcW w:w="216"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因灾过渡期生活救助</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因灾过渡期生活救助标准、过渡期生活救助对象评议结果公示（灾民姓名、受灾情况、拟救助金额、监督举报电话）过渡期生活救助对象确定（灾民姓名、受灾情况、救助金额、监督举报电话)</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《政府信息公开条例》、《自然灾害救助条例》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108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lastRenderedPageBreak/>
              <w:t>16</w:t>
            </w:r>
          </w:p>
        </w:tc>
        <w:tc>
          <w:tcPr>
            <w:tcW w:w="21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灾后</w:t>
            </w:r>
          </w:p>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救助</w:t>
            </w: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居民住房恢复重建救助</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居民住房恢复重建救助标准（居民因灾倒房、损房恢复重建具体救助标准） 居民住房恢复重建救助对象评议结果公示（公开灾民姓名、受灾情况、拟救助标准、监督举报电话）</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《政府信息公开条例》、《自然灾害救助条例》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信息形成或变更之日起20个工作日内</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宋体" w:eastAsia="宋体" w:hAnsi="宋体" w:cs="宋体"/>
                <w:kern w:val="0"/>
                <w:sz w:val="24"/>
                <w:szCs w:val="24"/>
              </w:rPr>
            </w:pPr>
            <w:r>
              <w:rPr>
                <w:rFonts w:eastAsia="仿宋_GB2312"/>
                <w:color w:val="000000"/>
                <w:kern w:val="0"/>
                <w:szCs w:val="21"/>
                <w:lang w:bidi="ar"/>
              </w:rPr>
              <w:t>政府网站</w:t>
            </w:r>
          </w:p>
        </w:tc>
      </w:tr>
      <w:tr w:rsidR="00AE0001" w:rsidTr="00AE0001">
        <w:trPr>
          <w:trHeight w:val="108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17</w:t>
            </w:r>
          </w:p>
        </w:tc>
        <w:tc>
          <w:tcPr>
            <w:tcW w:w="216" w:type="pct"/>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款物</w:t>
            </w:r>
          </w:p>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管理</w:t>
            </w: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捐赠款物信息</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年度捐赠款物信息以及款物使用情况</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108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18</w:t>
            </w:r>
          </w:p>
        </w:tc>
        <w:tc>
          <w:tcPr>
            <w:tcW w:w="216" w:type="pct"/>
            <w:vMerge/>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left"/>
              <w:rPr>
                <w:rFonts w:ascii="宋体" w:eastAsia="宋体" w:hAnsi="宋体" w:cs="宋体"/>
                <w:kern w:val="0"/>
                <w:sz w:val="24"/>
                <w:szCs w:val="24"/>
              </w:rPr>
            </w:pP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年度款物使用情况</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年度救灾资金和救灾物资等使用情况</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spacing w:line="280" w:lineRule="exact"/>
              <w:jc w:val="center"/>
              <w:rPr>
                <w:rFonts w:eastAsia="仿宋_GB2312"/>
                <w:color w:val="000000"/>
                <w:sz w:val="13"/>
                <w:szCs w:val="13"/>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r w:rsidR="00AE0001" w:rsidTr="00AE0001">
        <w:trPr>
          <w:trHeight w:val="1080"/>
          <w:tblCellSpacing w:w="0" w:type="dxa"/>
        </w:trPr>
        <w:tc>
          <w:tcPr>
            <w:tcW w:w="18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19</w:t>
            </w:r>
          </w:p>
        </w:tc>
        <w:tc>
          <w:tcPr>
            <w:tcW w:w="216"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工作</w:t>
            </w:r>
          </w:p>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动态</w:t>
            </w:r>
          </w:p>
        </w:tc>
        <w:tc>
          <w:tcPr>
            <w:tcW w:w="277"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工作信息</w:t>
            </w:r>
          </w:p>
        </w:tc>
        <w:tc>
          <w:tcPr>
            <w:tcW w:w="126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防灾减灾救灾其他相关动态信息</w:t>
            </w:r>
          </w:p>
        </w:tc>
        <w:tc>
          <w:tcPr>
            <w:tcW w:w="5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《政府信息公开条例》</w:t>
            </w:r>
          </w:p>
        </w:tc>
        <w:tc>
          <w:tcPr>
            <w:tcW w:w="64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按进展情况及时公开</w:t>
            </w:r>
          </w:p>
        </w:tc>
        <w:tc>
          <w:tcPr>
            <w:tcW w:w="30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eastAsia="仿宋_GB2312" w:hint="eastAsia"/>
                <w:color w:val="000000"/>
                <w:kern w:val="0"/>
                <w:sz w:val="13"/>
                <w:szCs w:val="13"/>
                <w:lang w:bidi="ar"/>
              </w:rPr>
              <w:t>灌南</w:t>
            </w:r>
            <w:r>
              <w:rPr>
                <w:rFonts w:eastAsia="仿宋_GB2312"/>
                <w:color w:val="000000"/>
                <w:kern w:val="0"/>
                <w:sz w:val="13"/>
                <w:szCs w:val="13"/>
                <w:lang w:bidi="ar"/>
              </w:rPr>
              <w:t>县应急管理局办公室</w:t>
            </w:r>
          </w:p>
        </w:tc>
        <w:tc>
          <w:tcPr>
            <w:tcW w:w="341"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17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center"/>
              <w:rPr>
                <w:rFonts w:ascii="宋体" w:eastAsia="宋体" w:hAnsi="宋体" w:cs="宋体"/>
                <w:kern w:val="0"/>
                <w:sz w:val="24"/>
                <w:szCs w:val="24"/>
              </w:rPr>
            </w:pPr>
          </w:p>
        </w:tc>
        <w:tc>
          <w:tcPr>
            <w:tcW w:w="254"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r>
              <w:rPr>
                <w:rFonts w:ascii="仿宋_GB2312" w:eastAsia="仿宋_GB2312" w:hAnsi="宋体" w:cs="宋体" w:hint="eastAsia"/>
                <w:kern w:val="0"/>
                <w:sz w:val="18"/>
                <w:szCs w:val="18"/>
              </w:rPr>
              <w:t>√</w:t>
            </w:r>
          </w:p>
        </w:tc>
        <w:tc>
          <w:tcPr>
            <w:tcW w:w="240"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AE0001" w:rsidRDefault="00AE0001">
            <w:pPr>
              <w:widowControl/>
              <w:jc w:val="left"/>
              <w:rPr>
                <w:rFonts w:ascii="宋体" w:eastAsia="宋体" w:hAnsi="宋体" w:cs="宋体"/>
                <w:kern w:val="0"/>
                <w:sz w:val="24"/>
                <w:szCs w:val="24"/>
              </w:rPr>
            </w:pPr>
          </w:p>
        </w:tc>
        <w:tc>
          <w:tcPr>
            <w:tcW w:w="520" w:type="pct"/>
            <w:tcBorders>
              <w:top w:val="single" w:sz="6" w:space="0" w:color="auto"/>
              <w:left w:val="single" w:sz="6" w:space="0" w:color="auto"/>
              <w:bottom w:val="single" w:sz="6" w:space="0" w:color="auto"/>
              <w:right w:val="single" w:sz="6" w:space="0" w:color="auto"/>
            </w:tcBorders>
            <w:vAlign w:val="center"/>
          </w:tcPr>
          <w:p w:rsidR="00AE0001" w:rsidRDefault="00AE0001">
            <w:pPr>
              <w:widowControl/>
              <w:jc w:val="center"/>
              <w:rPr>
                <w:rFonts w:ascii="仿宋_GB2312" w:eastAsia="仿宋_GB2312" w:hAnsi="宋体" w:cs="宋体"/>
                <w:kern w:val="0"/>
                <w:sz w:val="18"/>
                <w:szCs w:val="18"/>
              </w:rPr>
            </w:pPr>
            <w:r>
              <w:rPr>
                <w:rFonts w:eastAsia="仿宋_GB2312"/>
                <w:color w:val="000000"/>
                <w:kern w:val="0"/>
                <w:szCs w:val="21"/>
                <w:lang w:bidi="ar"/>
              </w:rPr>
              <w:t>政府网站</w:t>
            </w:r>
          </w:p>
        </w:tc>
      </w:tr>
    </w:tbl>
    <w:p w:rsidR="00A15CF7" w:rsidRDefault="00A15CF7"/>
    <w:sectPr w:rsidR="00A15CF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ADB" w:rsidRDefault="00493ADB" w:rsidP="00AE0001">
      <w:r>
        <w:separator/>
      </w:r>
    </w:p>
  </w:endnote>
  <w:endnote w:type="continuationSeparator" w:id="0">
    <w:p w:rsidR="00493ADB" w:rsidRDefault="00493ADB" w:rsidP="00AE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ADB" w:rsidRDefault="00493ADB" w:rsidP="00AE0001">
      <w:r>
        <w:separator/>
      </w:r>
    </w:p>
  </w:footnote>
  <w:footnote w:type="continuationSeparator" w:id="0">
    <w:p w:rsidR="00493ADB" w:rsidRDefault="00493ADB" w:rsidP="00AE00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73"/>
    <w:rsid w:val="00115DDC"/>
    <w:rsid w:val="001C6664"/>
    <w:rsid w:val="001D0C73"/>
    <w:rsid w:val="003859D0"/>
    <w:rsid w:val="00493ADB"/>
    <w:rsid w:val="006412B7"/>
    <w:rsid w:val="006A18F6"/>
    <w:rsid w:val="008C2248"/>
    <w:rsid w:val="008F26AD"/>
    <w:rsid w:val="009B29B8"/>
    <w:rsid w:val="00A15CF7"/>
    <w:rsid w:val="00AE0001"/>
    <w:rsid w:val="00C06C62"/>
    <w:rsid w:val="00D93CD6"/>
    <w:rsid w:val="00DB4B24"/>
    <w:rsid w:val="00F05E0D"/>
    <w:rsid w:val="00FD1DF8"/>
    <w:rsid w:val="2D0E64C5"/>
    <w:rsid w:val="5D05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Pr>
      <w:color w:val="0000FF"/>
      <w:u w:val="single"/>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
    <w:name w:val="批注框文本 Char"/>
    <w:basedOn w:val="a0"/>
    <w:link w:val="a3"/>
    <w:uiPriority w:val="99"/>
    <w:semiHidden/>
    <w:rPr>
      <w:sz w:val="18"/>
      <w:szCs w:val="18"/>
    </w:rPr>
  </w:style>
  <w:style w:type="paragraph" w:styleId="a6">
    <w:name w:val="header"/>
    <w:basedOn w:val="a"/>
    <w:link w:val="Char0"/>
    <w:uiPriority w:val="99"/>
    <w:unhideWhenUsed/>
    <w:rsid w:val="00AE00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E0001"/>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AE0001"/>
    <w:pPr>
      <w:tabs>
        <w:tab w:val="center" w:pos="4153"/>
        <w:tab w:val="right" w:pos="8306"/>
      </w:tabs>
      <w:snapToGrid w:val="0"/>
      <w:jc w:val="left"/>
    </w:pPr>
    <w:rPr>
      <w:sz w:val="18"/>
      <w:szCs w:val="18"/>
    </w:rPr>
  </w:style>
  <w:style w:type="character" w:customStyle="1" w:styleId="Char1">
    <w:name w:val="页脚 Char"/>
    <w:basedOn w:val="a0"/>
    <w:link w:val="a7"/>
    <w:uiPriority w:val="99"/>
    <w:rsid w:val="00AE000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Pr>
      <w:color w:val="0000FF"/>
      <w:u w:val="single"/>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
    <w:name w:val="批注框文本 Char"/>
    <w:basedOn w:val="a0"/>
    <w:link w:val="a3"/>
    <w:uiPriority w:val="99"/>
    <w:semiHidden/>
    <w:rPr>
      <w:sz w:val="18"/>
      <w:szCs w:val="18"/>
    </w:rPr>
  </w:style>
  <w:style w:type="paragraph" w:styleId="a6">
    <w:name w:val="header"/>
    <w:basedOn w:val="a"/>
    <w:link w:val="Char0"/>
    <w:uiPriority w:val="99"/>
    <w:unhideWhenUsed/>
    <w:rsid w:val="00AE00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AE0001"/>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AE0001"/>
    <w:pPr>
      <w:tabs>
        <w:tab w:val="center" w:pos="4153"/>
        <w:tab w:val="right" w:pos="8306"/>
      </w:tabs>
      <w:snapToGrid w:val="0"/>
      <w:jc w:val="left"/>
    </w:pPr>
    <w:rPr>
      <w:sz w:val="18"/>
      <w:szCs w:val="18"/>
    </w:rPr>
  </w:style>
  <w:style w:type="character" w:customStyle="1" w:styleId="Char1">
    <w:name w:val="页脚 Char"/>
    <w:basedOn w:val="a0"/>
    <w:link w:val="a7"/>
    <w:uiPriority w:val="99"/>
    <w:rsid w:val="00AE000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3</cp:revision>
  <dcterms:created xsi:type="dcterms:W3CDTF">2020-10-21T08:14:00Z</dcterms:created>
  <dcterms:modified xsi:type="dcterms:W3CDTF">2020-11-02T07:21:00Z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