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9BC" w:rsidRPr="004D59BC" w:rsidRDefault="004D59BC" w:rsidP="004D59BC">
      <w:pPr>
        <w:widowControl/>
        <w:shd w:val="clear" w:color="auto" w:fill="FFFFFF"/>
        <w:spacing w:after="450" w:line="480" w:lineRule="atLeast"/>
        <w:jc w:val="center"/>
        <w:outlineLvl w:val="1"/>
        <w:rPr>
          <w:rFonts w:ascii="Microsoft Yahei" w:eastAsia="宋体" w:hAnsi="Microsoft Yahei" w:cs="宋体"/>
          <w:kern w:val="0"/>
          <w:sz w:val="39"/>
          <w:szCs w:val="39"/>
        </w:rPr>
      </w:pPr>
      <w:r w:rsidRPr="004D59BC">
        <w:rPr>
          <w:rFonts w:ascii="Microsoft Yahei" w:eastAsia="宋体" w:hAnsi="Microsoft Yahei" w:cs="宋体" w:hint="eastAsia"/>
          <w:kern w:val="0"/>
          <w:sz w:val="39"/>
          <w:szCs w:val="39"/>
        </w:rPr>
        <w:t>灌南县</w:t>
      </w:r>
      <w:r w:rsidRPr="004D59BC">
        <w:rPr>
          <w:rFonts w:ascii="Microsoft Yahei" w:eastAsia="宋体" w:hAnsi="Microsoft Yahei" w:cs="宋体"/>
          <w:kern w:val="0"/>
          <w:sz w:val="39"/>
          <w:szCs w:val="39"/>
        </w:rPr>
        <w:t>财政预决算领域基层政务</w:t>
      </w:r>
      <w:bookmarkStart w:id="0" w:name="_GoBack"/>
      <w:bookmarkEnd w:id="0"/>
      <w:r w:rsidR="00A351F5" w:rsidRPr="00A351F5">
        <w:rPr>
          <w:rFonts w:ascii="Microsoft Yahei" w:eastAsia="宋体" w:hAnsi="Microsoft Yahei" w:cs="宋体" w:hint="eastAsia"/>
          <w:kern w:val="0"/>
          <w:sz w:val="39"/>
          <w:szCs w:val="39"/>
        </w:rPr>
        <w:t>公开目录（试行）</w:t>
      </w:r>
    </w:p>
    <w:p w:rsidR="004D59BC" w:rsidRPr="004D59BC" w:rsidRDefault="004D59BC" w:rsidP="004D59BC">
      <w:pPr>
        <w:widowControl/>
        <w:shd w:val="clear" w:color="auto" w:fill="FFFFFF"/>
        <w:jc w:val="center"/>
        <w:rPr>
          <w:rFonts w:ascii="Microsoft Yahei" w:eastAsia="宋体" w:hAnsi="Microsoft Yahei" w:cs="宋体"/>
          <w:color w:val="000000"/>
          <w:kern w:val="0"/>
          <w:sz w:val="23"/>
          <w:szCs w:val="23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753"/>
        <w:gridCol w:w="753"/>
        <w:gridCol w:w="2903"/>
        <w:gridCol w:w="2306"/>
        <w:gridCol w:w="1142"/>
        <w:gridCol w:w="1096"/>
        <w:gridCol w:w="1099"/>
        <w:gridCol w:w="629"/>
        <w:gridCol w:w="902"/>
        <w:gridCol w:w="510"/>
        <w:gridCol w:w="1415"/>
      </w:tblGrid>
      <w:tr w:rsidR="00400D6A" w:rsidRPr="004D59BC" w:rsidTr="009A3986">
        <w:trPr>
          <w:tblCellSpacing w:w="0" w:type="dxa"/>
        </w:trPr>
        <w:tc>
          <w:tcPr>
            <w:tcW w:w="20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00D6A" w:rsidRPr="004D59BC" w:rsidRDefault="00400D6A" w:rsidP="009A39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59BC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5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00D6A" w:rsidRPr="004D59BC" w:rsidRDefault="00400D6A" w:rsidP="004D59B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59BC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公开事项</w:t>
            </w:r>
          </w:p>
        </w:tc>
        <w:tc>
          <w:tcPr>
            <w:tcW w:w="103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00D6A" w:rsidRPr="004D59BC" w:rsidRDefault="00400D6A" w:rsidP="004D59B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59BC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公开内容（要素）</w:t>
            </w:r>
          </w:p>
        </w:tc>
        <w:tc>
          <w:tcPr>
            <w:tcW w:w="81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00D6A" w:rsidRPr="004D59BC" w:rsidRDefault="00400D6A" w:rsidP="004D59B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59BC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公开依据</w:t>
            </w:r>
          </w:p>
        </w:tc>
        <w:tc>
          <w:tcPr>
            <w:tcW w:w="40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00D6A" w:rsidRPr="004D59BC" w:rsidRDefault="00400D6A" w:rsidP="004D59B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59BC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公开时限</w:t>
            </w:r>
          </w:p>
        </w:tc>
        <w:tc>
          <w:tcPr>
            <w:tcW w:w="38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00D6A" w:rsidRDefault="00400D6A" w:rsidP="004D59BC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4D59BC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公开</w:t>
            </w:r>
          </w:p>
          <w:p w:rsidR="00400D6A" w:rsidRPr="004D59BC" w:rsidRDefault="00400D6A" w:rsidP="004D59B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59BC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主体</w:t>
            </w:r>
          </w:p>
        </w:tc>
        <w:tc>
          <w:tcPr>
            <w:tcW w:w="6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00D6A" w:rsidRPr="004D59BC" w:rsidRDefault="00400D6A" w:rsidP="004D59B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59BC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公开对象</w:t>
            </w:r>
          </w:p>
        </w:tc>
        <w:tc>
          <w:tcPr>
            <w:tcW w:w="5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00D6A" w:rsidRPr="004D59BC" w:rsidRDefault="00400D6A" w:rsidP="004D59B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59BC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公开方式</w:t>
            </w:r>
          </w:p>
        </w:tc>
        <w:tc>
          <w:tcPr>
            <w:tcW w:w="5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00D6A" w:rsidRPr="004D59BC" w:rsidRDefault="00400D6A" w:rsidP="00665889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公开渠道</w:t>
            </w:r>
          </w:p>
        </w:tc>
      </w:tr>
      <w:tr w:rsidR="00400D6A" w:rsidRPr="004D59BC" w:rsidTr="009A3986">
        <w:trPr>
          <w:tblCellSpacing w:w="0" w:type="dxa"/>
        </w:trPr>
        <w:tc>
          <w:tcPr>
            <w:tcW w:w="20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D6A" w:rsidRPr="004D59BC" w:rsidRDefault="00400D6A" w:rsidP="009A398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00D6A" w:rsidRPr="004D59BC" w:rsidRDefault="00400D6A" w:rsidP="004D59B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59BC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一级事项</w:t>
            </w:r>
          </w:p>
        </w:tc>
        <w:tc>
          <w:tcPr>
            <w:tcW w:w="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00D6A" w:rsidRPr="004D59BC" w:rsidRDefault="00400D6A" w:rsidP="004D59B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59BC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二级事项</w:t>
            </w:r>
          </w:p>
        </w:tc>
        <w:tc>
          <w:tcPr>
            <w:tcW w:w="103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D6A" w:rsidRPr="004D59BC" w:rsidRDefault="00400D6A" w:rsidP="004D59B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1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D6A" w:rsidRPr="004D59BC" w:rsidRDefault="00400D6A" w:rsidP="004D59B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0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D6A" w:rsidRPr="004D59BC" w:rsidRDefault="00400D6A" w:rsidP="004D59B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D6A" w:rsidRPr="004D59BC" w:rsidRDefault="00400D6A" w:rsidP="004D59B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00D6A" w:rsidRPr="004D59BC" w:rsidRDefault="00400D6A" w:rsidP="004D59B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59BC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全社会</w:t>
            </w: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00D6A" w:rsidRPr="004D59BC" w:rsidRDefault="00400D6A" w:rsidP="004D59B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59BC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特定群众</w:t>
            </w:r>
          </w:p>
        </w:tc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00D6A" w:rsidRPr="004D59BC" w:rsidRDefault="00400D6A" w:rsidP="004D59B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59BC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主动公开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00D6A" w:rsidRPr="004D59BC" w:rsidRDefault="00400D6A" w:rsidP="004D59B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59BC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依申请</w:t>
            </w:r>
          </w:p>
        </w:tc>
        <w:tc>
          <w:tcPr>
            <w:tcW w:w="5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0D6A" w:rsidRDefault="00400D6A" w:rsidP="00665889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</w:tr>
      <w:tr w:rsidR="00400D6A" w:rsidRPr="00665889" w:rsidTr="009A3986">
        <w:trPr>
          <w:trHeight w:val="1965"/>
          <w:tblCellSpacing w:w="0" w:type="dxa"/>
        </w:trPr>
        <w:tc>
          <w:tcPr>
            <w:tcW w:w="20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00D6A" w:rsidRPr="00665889" w:rsidRDefault="00400D6A" w:rsidP="009A398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4D59BC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6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00D6A" w:rsidRPr="00665889" w:rsidRDefault="00400D6A" w:rsidP="004D59B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4D59BC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财政预决算</w:t>
            </w:r>
          </w:p>
        </w:tc>
        <w:tc>
          <w:tcPr>
            <w:tcW w:w="26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00D6A" w:rsidRPr="00665889" w:rsidRDefault="00400D6A" w:rsidP="004D59B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4D59BC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政府预算</w:t>
            </w:r>
          </w:p>
        </w:tc>
        <w:tc>
          <w:tcPr>
            <w:tcW w:w="10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4D59BC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一般公共预算：①一般公共预算收入表。②一般公共预算支出表。③一般公共预算本级支出表。④一般公共预算本级基本支出表。⑤一般公共预算税收返还和转移支付表。⑥政府一般债务限额和余额情况表。</w:t>
            </w:r>
          </w:p>
        </w:tc>
        <w:tc>
          <w:tcPr>
            <w:tcW w:w="81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4D59BC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《预算法》、《政府信息公开条例》、《财政部关于印发&lt;地方预决算公开操作规程的通知&gt;》、《财政部关于印发&lt;地方政府债务信息公开办法（试行）&gt;的通知》等法律法规和文件规定</w:t>
            </w:r>
          </w:p>
        </w:tc>
        <w:tc>
          <w:tcPr>
            <w:tcW w:w="40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4D59BC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本级人民代表大会或其常务委员会批准后20日内</w:t>
            </w:r>
          </w:p>
        </w:tc>
        <w:tc>
          <w:tcPr>
            <w:tcW w:w="38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00D6A" w:rsidRPr="00665889" w:rsidRDefault="00400D6A" w:rsidP="00437391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灌南县</w:t>
            </w:r>
            <w:r w:rsidRPr="00665889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财政局</w:t>
            </w:r>
          </w:p>
        </w:tc>
        <w:tc>
          <w:tcPr>
            <w:tcW w:w="39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00D6A" w:rsidRPr="00665889" w:rsidRDefault="00400D6A" w:rsidP="004D59B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4D59BC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22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32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00D6A" w:rsidRPr="00665889" w:rsidRDefault="00400D6A" w:rsidP="004D59B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4D59BC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18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0D6A" w:rsidRPr="00665889" w:rsidRDefault="00400D6A" w:rsidP="0066588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665889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政府网站</w:t>
            </w:r>
          </w:p>
        </w:tc>
      </w:tr>
      <w:tr w:rsidR="00400D6A" w:rsidRPr="00665889" w:rsidTr="009A3986">
        <w:trPr>
          <w:trHeight w:val="1890"/>
          <w:tblCellSpacing w:w="0" w:type="dxa"/>
        </w:trPr>
        <w:tc>
          <w:tcPr>
            <w:tcW w:w="20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D6A" w:rsidRPr="00665889" w:rsidRDefault="00400D6A" w:rsidP="009A398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4D59BC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政府性基金预算：①政府性基金收入表。②政府性基金支出表。③本级政府性基金支出表。④政府性基金转移支付表。⑤政府专项债务限额和余额情况表。</w:t>
            </w:r>
          </w:p>
        </w:tc>
        <w:tc>
          <w:tcPr>
            <w:tcW w:w="81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0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38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39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32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0D6A" w:rsidRPr="00665889" w:rsidRDefault="00400D6A" w:rsidP="0066588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665889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政府网站</w:t>
            </w:r>
          </w:p>
        </w:tc>
      </w:tr>
      <w:tr w:rsidR="00400D6A" w:rsidRPr="00665889" w:rsidTr="009A3986">
        <w:trPr>
          <w:trHeight w:val="1935"/>
          <w:tblCellSpacing w:w="0" w:type="dxa"/>
        </w:trPr>
        <w:tc>
          <w:tcPr>
            <w:tcW w:w="20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00D6A" w:rsidRPr="00665889" w:rsidRDefault="00400D6A" w:rsidP="009A398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4D59BC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lastRenderedPageBreak/>
              <w:t>2</w:t>
            </w:r>
          </w:p>
        </w:tc>
        <w:tc>
          <w:tcPr>
            <w:tcW w:w="26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00D6A" w:rsidRPr="00665889" w:rsidRDefault="00400D6A" w:rsidP="004D59B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4D59BC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财政预决算</w:t>
            </w:r>
          </w:p>
        </w:tc>
        <w:tc>
          <w:tcPr>
            <w:tcW w:w="26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00D6A" w:rsidRPr="00665889" w:rsidRDefault="00400D6A" w:rsidP="004D59B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4D59BC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政府预算</w:t>
            </w:r>
          </w:p>
        </w:tc>
        <w:tc>
          <w:tcPr>
            <w:tcW w:w="10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4D59BC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国有资本经营预算：①国有资本经营预算收入表。②国有资本经营预算支出表。③本级国有资本经营预算支出表。④对下安排转移支付的应当公开国有资本经营预算转移支付表。</w:t>
            </w:r>
          </w:p>
        </w:tc>
        <w:tc>
          <w:tcPr>
            <w:tcW w:w="81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4D59BC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《预算法》、《政府信息公开条例》、《财政部关于印发&lt;地方预决算公开操作规程的通知&gt;》、《财政部关于印发&lt;地方政府债务信息公开办法（试行）&gt;的通知》等法律法规和文件规定</w:t>
            </w:r>
          </w:p>
        </w:tc>
        <w:tc>
          <w:tcPr>
            <w:tcW w:w="40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4D59BC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本级人民代表大会或其常务委员会批准后20日内</w:t>
            </w:r>
          </w:p>
        </w:tc>
        <w:tc>
          <w:tcPr>
            <w:tcW w:w="38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00D6A" w:rsidRPr="00665889" w:rsidRDefault="00400D6A" w:rsidP="00437391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灌南县</w:t>
            </w:r>
            <w:r w:rsidRPr="00665889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财政局</w:t>
            </w:r>
          </w:p>
        </w:tc>
        <w:tc>
          <w:tcPr>
            <w:tcW w:w="39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4D59BC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22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32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4D59BC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18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0D6A" w:rsidRPr="00665889" w:rsidRDefault="00400D6A" w:rsidP="0066588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400D6A" w:rsidRPr="00665889" w:rsidTr="009A3986">
        <w:trPr>
          <w:trHeight w:val="825"/>
          <w:tblCellSpacing w:w="0" w:type="dxa"/>
        </w:trPr>
        <w:tc>
          <w:tcPr>
            <w:tcW w:w="20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D6A" w:rsidRPr="00665889" w:rsidRDefault="00400D6A" w:rsidP="009A398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4D59BC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社会保险基金预算：①社会保险基金收入表。②社会保险基金支出表。</w:t>
            </w:r>
          </w:p>
        </w:tc>
        <w:tc>
          <w:tcPr>
            <w:tcW w:w="81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0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38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39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32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0D6A" w:rsidRPr="00665889" w:rsidRDefault="00400D6A" w:rsidP="0066588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665889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政府网站</w:t>
            </w:r>
          </w:p>
        </w:tc>
      </w:tr>
      <w:tr w:rsidR="00400D6A" w:rsidRPr="00665889" w:rsidTr="009A3986">
        <w:trPr>
          <w:trHeight w:val="2520"/>
          <w:tblCellSpacing w:w="0" w:type="dxa"/>
        </w:trPr>
        <w:tc>
          <w:tcPr>
            <w:tcW w:w="20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D6A" w:rsidRPr="00665889" w:rsidRDefault="00400D6A" w:rsidP="009A398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4D59BC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地方一般公共预算、政府性基金预算、国有资本经营预算和社会保险基金预算报表中涉及本级支出的，应当公开到功能分类项级科目。本级一般公共预算基本支出应当公开到经济性质</w:t>
            </w:r>
            <w:proofErr w:type="gramStart"/>
            <w:r w:rsidRPr="004D59BC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分类款级</w:t>
            </w:r>
            <w:proofErr w:type="gramEnd"/>
            <w:r w:rsidRPr="004D59BC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科目，专项转移支付应当分地区、分项目公开。</w:t>
            </w:r>
          </w:p>
        </w:tc>
        <w:tc>
          <w:tcPr>
            <w:tcW w:w="81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0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38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39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32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0D6A" w:rsidRPr="00665889" w:rsidRDefault="00400D6A" w:rsidP="0066588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665889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政府网站</w:t>
            </w:r>
          </w:p>
        </w:tc>
      </w:tr>
      <w:tr w:rsidR="00400D6A" w:rsidRPr="00665889" w:rsidTr="009A3986">
        <w:trPr>
          <w:trHeight w:val="1185"/>
          <w:tblCellSpacing w:w="0" w:type="dxa"/>
        </w:trPr>
        <w:tc>
          <w:tcPr>
            <w:tcW w:w="20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D6A" w:rsidRPr="00665889" w:rsidRDefault="00400D6A" w:rsidP="009A398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4D59BC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对财政转移支付安排、举借政府债务等重要事项进行解释、说明，并公开重大政策和重点项目等绩效目标。</w:t>
            </w:r>
          </w:p>
        </w:tc>
        <w:tc>
          <w:tcPr>
            <w:tcW w:w="81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0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38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39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32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0D6A" w:rsidRPr="00665889" w:rsidRDefault="00400D6A" w:rsidP="0066588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665889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政府网站</w:t>
            </w:r>
          </w:p>
        </w:tc>
      </w:tr>
      <w:tr w:rsidR="00400D6A" w:rsidRPr="00665889" w:rsidTr="009A3986">
        <w:trPr>
          <w:trHeight w:val="2355"/>
          <w:tblCellSpacing w:w="0" w:type="dxa"/>
        </w:trPr>
        <w:tc>
          <w:tcPr>
            <w:tcW w:w="20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D6A" w:rsidRPr="00665889" w:rsidRDefault="00400D6A" w:rsidP="009A398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4D59BC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地方本级汇总的一般公共预算“三公”经费，包括预算总额，以及“因公出国（境）费”“公务用车购置及运行费”（区分“公务用车购置费”“公务用车运行费”两项）、“公务接待费”分项数额，并对增减变化情况进行说明。</w:t>
            </w:r>
          </w:p>
        </w:tc>
        <w:tc>
          <w:tcPr>
            <w:tcW w:w="81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0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38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39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32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0D6A" w:rsidRPr="00665889" w:rsidRDefault="00400D6A" w:rsidP="0066588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400D6A" w:rsidRPr="00665889" w:rsidTr="009A3986">
        <w:trPr>
          <w:trHeight w:val="3570"/>
          <w:tblCellSpacing w:w="0" w:type="dxa"/>
        </w:trPr>
        <w:tc>
          <w:tcPr>
            <w:tcW w:w="20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00D6A" w:rsidRPr="00665889" w:rsidRDefault="00400D6A" w:rsidP="009A398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4D59BC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6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00D6A" w:rsidRPr="00665889" w:rsidRDefault="00400D6A" w:rsidP="004D59B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4D59BC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财政预决算</w:t>
            </w:r>
          </w:p>
        </w:tc>
        <w:tc>
          <w:tcPr>
            <w:tcW w:w="26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00D6A" w:rsidRPr="00665889" w:rsidRDefault="00400D6A" w:rsidP="004D59B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4D59BC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政府预算</w:t>
            </w:r>
          </w:p>
        </w:tc>
        <w:tc>
          <w:tcPr>
            <w:tcW w:w="10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4D59BC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地方政府债务限额、余额、使用安排及还本付息等信息，包括：①随同预算公开上一年度本地区、本级及所属地区地方政府债务限额及余额（或余额预计执行数），以及本地区和本级上一年度地方政府债券（</w:t>
            </w:r>
            <w:proofErr w:type="gramStart"/>
            <w:r w:rsidRPr="004D59BC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含再融资</w:t>
            </w:r>
            <w:proofErr w:type="gramEnd"/>
            <w:r w:rsidRPr="004D59BC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债券）发行及还本付息额（或预计执行数）、本年度地方政府债券还本付息预算数等；②随同调整预算公开当年本地区及本级地方政府债务限额、本级新增地方政府债券资金使用安排等。</w:t>
            </w:r>
          </w:p>
        </w:tc>
        <w:tc>
          <w:tcPr>
            <w:tcW w:w="81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4D59BC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《预算法》、《政府信息公开条例》、《财政部关于印发&lt;地方预决算公开操作规程的通知&gt;》、《财政部关于印发&lt;地方政府债务信息公开办法（试行）&gt;的通知》等法律法规和文件规定</w:t>
            </w:r>
          </w:p>
        </w:tc>
        <w:tc>
          <w:tcPr>
            <w:tcW w:w="40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4D59BC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本级人民代表大会或其常务委员会批准后20日内</w:t>
            </w:r>
          </w:p>
        </w:tc>
        <w:tc>
          <w:tcPr>
            <w:tcW w:w="38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00D6A" w:rsidRPr="00400D6A" w:rsidRDefault="00400D6A" w:rsidP="00437391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灌南县</w:t>
            </w:r>
            <w:r w:rsidRPr="00665889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财政局</w:t>
            </w:r>
          </w:p>
        </w:tc>
        <w:tc>
          <w:tcPr>
            <w:tcW w:w="39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4D59BC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22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32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4D59BC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18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0D6A" w:rsidRPr="00665889" w:rsidRDefault="00400D6A" w:rsidP="0066588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665889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政府网站</w:t>
            </w:r>
          </w:p>
        </w:tc>
      </w:tr>
      <w:tr w:rsidR="00400D6A" w:rsidRPr="00665889" w:rsidTr="009A3986">
        <w:trPr>
          <w:trHeight w:val="615"/>
          <w:tblCellSpacing w:w="0" w:type="dxa"/>
        </w:trPr>
        <w:tc>
          <w:tcPr>
            <w:tcW w:w="20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D6A" w:rsidRPr="00665889" w:rsidRDefault="00400D6A" w:rsidP="009A398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00D6A" w:rsidRPr="00665889" w:rsidRDefault="00400D6A" w:rsidP="004D59B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4D59BC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没有数据的表格应当列出空表并说明。</w:t>
            </w:r>
          </w:p>
        </w:tc>
        <w:tc>
          <w:tcPr>
            <w:tcW w:w="81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0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38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39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32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0D6A" w:rsidRPr="00665889" w:rsidRDefault="00400D6A" w:rsidP="0066588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665889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政府网站</w:t>
            </w:r>
          </w:p>
        </w:tc>
      </w:tr>
      <w:tr w:rsidR="00400D6A" w:rsidRPr="00665889" w:rsidTr="009A3986">
        <w:trPr>
          <w:trHeight w:val="2055"/>
          <w:tblCellSpacing w:w="0" w:type="dxa"/>
        </w:trPr>
        <w:tc>
          <w:tcPr>
            <w:tcW w:w="20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00D6A" w:rsidRPr="00665889" w:rsidRDefault="00400D6A" w:rsidP="009A398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4D59BC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lastRenderedPageBreak/>
              <w:t>4</w:t>
            </w:r>
          </w:p>
        </w:tc>
        <w:tc>
          <w:tcPr>
            <w:tcW w:w="26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00D6A" w:rsidRPr="00665889" w:rsidRDefault="00400D6A" w:rsidP="004D59B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4D59BC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财政预决算</w:t>
            </w:r>
          </w:p>
        </w:tc>
        <w:tc>
          <w:tcPr>
            <w:tcW w:w="26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00D6A" w:rsidRPr="00665889" w:rsidRDefault="00400D6A" w:rsidP="004D59B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4D59BC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政府</w:t>
            </w:r>
            <w:r w:rsidRPr="004D59BC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决算</w:t>
            </w:r>
          </w:p>
        </w:tc>
        <w:tc>
          <w:tcPr>
            <w:tcW w:w="10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4D59BC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一般公共预算：①一般公共预算收入表。②一般公共预算支出表。③一般公共预算本级支出表。④一般公共预算本级基本支出表。⑤一般公共预算税收返还和转移支付表。⑥政府一般债务限额和余额情况表。</w:t>
            </w:r>
          </w:p>
        </w:tc>
        <w:tc>
          <w:tcPr>
            <w:tcW w:w="81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4D59BC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《预算法》、《政府信息公开条例》、《财政部关于印发&lt;地方预决算公开操作规程的通知&gt;》、《财政部关于印发&lt;地方政府债务信息公开办法（试行）&gt;的通知》等法律法规和文件规定</w:t>
            </w:r>
          </w:p>
        </w:tc>
        <w:tc>
          <w:tcPr>
            <w:tcW w:w="40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4D59BC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本级人民代表大会或其常务委员会批准后20日内</w:t>
            </w:r>
          </w:p>
        </w:tc>
        <w:tc>
          <w:tcPr>
            <w:tcW w:w="38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00D6A" w:rsidRPr="00665889" w:rsidRDefault="00400D6A" w:rsidP="00437391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灌南县</w:t>
            </w:r>
            <w:r w:rsidRPr="00665889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财政局</w:t>
            </w:r>
          </w:p>
        </w:tc>
        <w:tc>
          <w:tcPr>
            <w:tcW w:w="39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00D6A" w:rsidRPr="00665889" w:rsidRDefault="00400D6A" w:rsidP="004D59B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4D59BC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22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32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00D6A" w:rsidRPr="00665889" w:rsidRDefault="00400D6A" w:rsidP="004D59B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4D59BC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18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0D6A" w:rsidRPr="00665889" w:rsidRDefault="00400D6A" w:rsidP="0066588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665889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政府网站</w:t>
            </w:r>
          </w:p>
        </w:tc>
      </w:tr>
      <w:tr w:rsidR="00400D6A" w:rsidRPr="00665889" w:rsidTr="009A3986">
        <w:trPr>
          <w:trHeight w:val="1755"/>
          <w:tblCellSpacing w:w="0" w:type="dxa"/>
        </w:trPr>
        <w:tc>
          <w:tcPr>
            <w:tcW w:w="20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D6A" w:rsidRPr="00665889" w:rsidRDefault="00400D6A" w:rsidP="009A398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4D59BC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政府性基金预算：①政府性基金收入表。②政府性基金支出表。③本级政府性基金支出表。④政府性基金转移支付表。⑤政府专项债务限额和余额情况表。</w:t>
            </w:r>
          </w:p>
        </w:tc>
        <w:tc>
          <w:tcPr>
            <w:tcW w:w="81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0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38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39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32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0D6A" w:rsidRPr="00665889" w:rsidRDefault="00400D6A" w:rsidP="0066588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665889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政府网站</w:t>
            </w:r>
          </w:p>
        </w:tc>
      </w:tr>
      <w:tr w:rsidR="00400D6A" w:rsidRPr="00665889" w:rsidTr="009A3986">
        <w:trPr>
          <w:tblCellSpacing w:w="0" w:type="dxa"/>
        </w:trPr>
        <w:tc>
          <w:tcPr>
            <w:tcW w:w="20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D6A" w:rsidRPr="00665889" w:rsidRDefault="00400D6A" w:rsidP="009A398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4D59BC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国有资本经营预算：①国有资本经营预算收入表。②国有资本经营预算支出表。③本级国有资本经营预算支出表。④对下安排转移支付的应当公开国有资本经营预算转移支付表。</w:t>
            </w:r>
          </w:p>
        </w:tc>
        <w:tc>
          <w:tcPr>
            <w:tcW w:w="81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0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38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39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32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0D6A" w:rsidRPr="00665889" w:rsidRDefault="00400D6A" w:rsidP="0066588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665889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政府网站</w:t>
            </w:r>
          </w:p>
        </w:tc>
      </w:tr>
      <w:tr w:rsidR="00400D6A" w:rsidRPr="00665889" w:rsidTr="009A3986">
        <w:trPr>
          <w:tblCellSpacing w:w="0" w:type="dxa"/>
        </w:trPr>
        <w:tc>
          <w:tcPr>
            <w:tcW w:w="20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D6A" w:rsidRPr="00665889" w:rsidRDefault="00400D6A" w:rsidP="009A398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4D59BC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社会保险基金预算：①社会保险基金收入表。②社会保险基金支出表。</w:t>
            </w:r>
          </w:p>
        </w:tc>
        <w:tc>
          <w:tcPr>
            <w:tcW w:w="81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0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38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39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32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0D6A" w:rsidRPr="00665889" w:rsidRDefault="00400D6A" w:rsidP="0066588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665889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政府网站</w:t>
            </w:r>
          </w:p>
        </w:tc>
      </w:tr>
      <w:tr w:rsidR="00400D6A" w:rsidRPr="00665889" w:rsidTr="009A3986">
        <w:trPr>
          <w:tblCellSpacing w:w="0" w:type="dxa"/>
        </w:trPr>
        <w:tc>
          <w:tcPr>
            <w:tcW w:w="20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D6A" w:rsidRPr="00665889" w:rsidRDefault="00400D6A" w:rsidP="009A398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4D59BC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地方一般公共预算、政府性基金预算、国有资本经营预算和社会保险基金预算报表中涉及本级支出的，应当公开到功能分类项级科目。本</w:t>
            </w:r>
            <w:r w:rsidRPr="004D59BC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lastRenderedPageBreak/>
              <w:t>级一般公共预算基本支出应当公开到经济性质</w:t>
            </w:r>
            <w:proofErr w:type="gramStart"/>
            <w:r w:rsidRPr="004D59BC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分类款级</w:t>
            </w:r>
            <w:proofErr w:type="gramEnd"/>
            <w:r w:rsidRPr="004D59BC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科目，专项转移支付应当分地区、分项目公开。</w:t>
            </w:r>
          </w:p>
        </w:tc>
        <w:tc>
          <w:tcPr>
            <w:tcW w:w="81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0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38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39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32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0D6A" w:rsidRPr="00665889" w:rsidRDefault="00400D6A" w:rsidP="0066588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665889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政府网站</w:t>
            </w:r>
          </w:p>
        </w:tc>
      </w:tr>
      <w:tr w:rsidR="00400D6A" w:rsidRPr="00665889" w:rsidTr="009A3986">
        <w:trPr>
          <w:tblCellSpacing w:w="0" w:type="dxa"/>
        </w:trPr>
        <w:tc>
          <w:tcPr>
            <w:tcW w:w="20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00D6A" w:rsidRPr="00665889" w:rsidRDefault="00400D6A" w:rsidP="009A398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4D59BC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lastRenderedPageBreak/>
              <w:t>5</w:t>
            </w:r>
          </w:p>
        </w:tc>
        <w:tc>
          <w:tcPr>
            <w:tcW w:w="26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00D6A" w:rsidRPr="00665889" w:rsidRDefault="00400D6A" w:rsidP="004D59B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4D59BC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财政预决算</w:t>
            </w:r>
          </w:p>
        </w:tc>
        <w:tc>
          <w:tcPr>
            <w:tcW w:w="26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00D6A" w:rsidRPr="00665889" w:rsidRDefault="00400D6A" w:rsidP="004D59B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4D59BC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政府</w:t>
            </w:r>
            <w:r w:rsidRPr="004D59BC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决算</w:t>
            </w:r>
          </w:p>
        </w:tc>
        <w:tc>
          <w:tcPr>
            <w:tcW w:w="10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4D59BC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对财政转移支付安排、举借政府债务、预算绩效工作开展情况等重要事项进行解释、说明，并公开重大政策和重点项目绩效执行结果。</w:t>
            </w:r>
          </w:p>
        </w:tc>
        <w:tc>
          <w:tcPr>
            <w:tcW w:w="81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00D6A" w:rsidRPr="00665889" w:rsidRDefault="00400D6A" w:rsidP="0066588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4D59BC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同上</w:t>
            </w:r>
          </w:p>
        </w:tc>
        <w:tc>
          <w:tcPr>
            <w:tcW w:w="40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4D59BC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本级人民代表大会或其常务委员会批准后20日内</w:t>
            </w:r>
          </w:p>
        </w:tc>
        <w:tc>
          <w:tcPr>
            <w:tcW w:w="38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00D6A" w:rsidRPr="00665889" w:rsidRDefault="00400D6A" w:rsidP="00437391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灌南县</w:t>
            </w:r>
            <w:r w:rsidRPr="00665889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财政局</w:t>
            </w:r>
          </w:p>
        </w:tc>
        <w:tc>
          <w:tcPr>
            <w:tcW w:w="39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00D6A" w:rsidRPr="00665889" w:rsidRDefault="00400D6A" w:rsidP="004D59B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4D59BC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22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32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00D6A" w:rsidRPr="00665889" w:rsidRDefault="00400D6A" w:rsidP="004D59B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4D59BC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18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0D6A" w:rsidRPr="00665889" w:rsidRDefault="00400D6A" w:rsidP="0066588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665889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政府网站</w:t>
            </w:r>
          </w:p>
        </w:tc>
      </w:tr>
      <w:tr w:rsidR="00400D6A" w:rsidRPr="00665889" w:rsidTr="009A3986">
        <w:trPr>
          <w:tblCellSpacing w:w="0" w:type="dxa"/>
        </w:trPr>
        <w:tc>
          <w:tcPr>
            <w:tcW w:w="20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D6A" w:rsidRPr="00665889" w:rsidRDefault="00400D6A" w:rsidP="009A398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4D59BC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地方本级汇总的一般公共预算“三公”经费，包括预算总额，以及“因公出国（境）费”“公务用车购置及运行费”（区分“公务用车购置费”“公务用车运行费”两项）“公务接待费”分项数额，并对增减变化情况（与预算对比）进行说明。</w:t>
            </w:r>
          </w:p>
        </w:tc>
        <w:tc>
          <w:tcPr>
            <w:tcW w:w="81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0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38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39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32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0D6A" w:rsidRPr="00665889" w:rsidRDefault="00400D6A" w:rsidP="0066588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665889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政府网站</w:t>
            </w:r>
          </w:p>
        </w:tc>
      </w:tr>
      <w:tr w:rsidR="00400D6A" w:rsidRPr="00665889" w:rsidTr="009A3986">
        <w:trPr>
          <w:tblCellSpacing w:w="0" w:type="dxa"/>
        </w:trPr>
        <w:tc>
          <w:tcPr>
            <w:tcW w:w="20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D6A" w:rsidRPr="00665889" w:rsidRDefault="00400D6A" w:rsidP="009A398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00D6A" w:rsidRPr="00665889" w:rsidRDefault="00400D6A" w:rsidP="004D59B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4D59BC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地方政府债务限额、余额、使用安排及还本付息等信息，包括：上年末本地区、本级及所属地区地方政府债务限额、余额决算数，地方政府债券发行、还本付息决算数，以及债券资金使用安排等。</w:t>
            </w:r>
          </w:p>
        </w:tc>
        <w:tc>
          <w:tcPr>
            <w:tcW w:w="81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0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38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39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32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0D6A" w:rsidRPr="00665889" w:rsidRDefault="00400D6A" w:rsidP="0066588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665889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政府网站</w:t>
            </w:r>
          </w:p>
        </w:tc>
      </w:tr>
      <w:tr w:rsidR="00400D6A" w:rsidRPr="00665889" w:rsidTr="009A3986">
        <w:trPr>
          <w:tblCellSpacing w:w="0" w:type="dxa"/>
        </w:trPr>
        <w:tc>
          <w:tcPr>
            <w:tcW w:w="20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D6A" w:rsidRPr="00665889" w:rsidRDefault="00400D6A" w:rsidP="009A398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00D6A" w:rsidRPr="00665889" w:rsidRDefault="00400D6A" w:rsidP="004D59B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4D59BC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没有数据的表格应当列出空表并说明。</w:t>
            </w:r>
          </w:p>
        </w:tc>
        <w:tc>
          <w:tcPr>
            <w:tcW w:w="81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0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38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39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32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0D6A" w:rsidRPr="00665889" w:rsidRDefault="00400D6A" w:rsidP="0066588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665889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政府网站</w:t>
            </w:r>
          </w:p>
        </w:tc>
      </w:tr>
      <w:tr w:rsidR="00400D6A" w:rsidRPr="00665889" w:rsidTr="009A3986">
        <w:trPr>
          <w:tblCellSpacing w:w="0" w:type="dxa"/>
        </w:trPr>
        <w:tc>
          <w:tcPr>
            <w:tcW w:w="20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3986" w:rsidRDefault="009A3986" w:rsidP="009A398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  <w:p w:rsidR="009A3986" w:rsidRDefault="009A3986" w:rsidP="009A398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  <w:p w:rsidR="009A3986" w:rsidRDefault="009A3986" w:rsidP="009A398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  <w:p w:rsidR="009A3986" w:rsidRDefault="009A3986" w:rsidP="009A398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  <w:p w:rsidR="009A3986" w:rsidRDefault="009A3986" w:rsidP="009A398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  <w:p w:rsidR="00400D6A" w:rsidRPr="00665889" w:rsidRDefault="00400D6A" w:rsidP="009A398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4D59BC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26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00D6A" w:rsidRPr="00665889" w:rsidRDefault="00400D6A" w:rsidP="004D59B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4D59BC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lastRenderedPageBreak/>
              <w:t>财政预决算</w:t>
            </w:r>
          </w:p>
        </w:tc>
        <w:tc>
          <w:tcPr>
            <w:tcW w:w="26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00D6A" w:rsidRPr="00665889" w:rsidRDefault="00400D6A" w:rsidP="004D59B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4D59BC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部门</w:t>
            </w:r>
            <w:r w:rsidRPr="004D59BC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预算</w:t>
            </w:r>
          </w:p>
        </w:tc>
        <w:tc>
          <w:tcPr>
            <w:tcW w:w="10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4D59BC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收支总体情况表：①部门收支总体情况表。②部门收入总体情况表。③部门支出总体情况表。</w:t>
            </w:r>
          </w:p>
        </w:tc>
        <w:tc>
          <w:tcPr>
            <w:tcW w:w="81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4D59BC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《预算法》、《政府信息公开条例》、《财政部关于印发&lt;地方预决算公开</w:t>
            </w:r>
            <w:r w:rsidRPr="004D59BC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lastRenderedPageBreak/>
              <w:t>操作规程的通知&gt;》等法律法规和文件规定</w:t>
            </w:r>
          </w:p>
        </w:tc>
        <w:tc>
          <w:tcPr>
            <w:tcW w:w="40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4D59BC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lastRenderedPageBreak/>
              <w:t>本级政府财政部门批复后20日内</w:t>
            </w:r>
          </w:p>
        </w:tc>
        <w:tc>
          <w:tcPr>
            <w:tcW w:w="38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665889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各相关部门</w:t>
            </w:r>
          </w:p>
        </w:tc>
        <w:tc>
          <w:tcPr>
            <w:tcW w:w="39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00D6A" w:rsidRPr="00665889" w:rsidRDefault="00400D6A" w:rsidP="004D59B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4D59BC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22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32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00D6A" w:rsidRPr="00665889" w:rsidRDefault="00400D6A" w:rsidP="004D59B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4D59BC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18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0D6A" w:rsidRPr="00665889" w:rsidRDefault="00400D6A" w:rsidP="0066588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400D6A" w:rsidRPr="00665889" w:rsidTr="009A3986">
        <w:trPr>
          <w:tblCellSpacing w:w="0" w:type="dxa"/>
        </w:trPr>
        <w:tc>
          <w:tcPr>
            <w:tcW w:w="20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D6A" w:rsidRPr="00665889" w:rsidRDefault="00400D6A" w:rsidP="009A398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4D59BC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财政拨款收支情况表：①财政拨款收支总体情况表。②一般公共预算支出情况表。③一般公共预算基本支出情况表。④一般公共预算“三公”经费支出情况表。⑤政府性基金预算支出情况表。</w:t>
            </w:r>
          </w:p>
        </w:tc>
        <w:tc>
          <w:tcPr>
            <w:tcW w:w="81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0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38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39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32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0D6A" w:rsidRPr="00665889" w:rsidRDefault="00400D6A" w:rsidP="0066588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665889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政府网站</w:t>
            </w:r>
          </w:p>
        </w:tc>
      </w:tr>
      <w:tr w:rsidR="00400D6A" w:rsidRPr="00665889" w:rsidTr="009A3986">
        <w:trPr>
          <w:tblCellSpacing w:w="0" w:type="dxa"/>
        </w:trPr>
        <w:tc>
          <w:tcPr>
            <w:tcW w:w="20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D6A" w:rsidRPr="00665889" w:rsidRDefault="00400D6A" w:rsidP="009A398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4D59BC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一般公共预算支出情况</w:t>
            </w:r>
            <w:proofErr w:type="gramStart"/>
            <w:r w:rsidRPr="004D59BC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表公开</w:t>
            </w:r>
            <w:proofErr w:type="gramEnd"/>
            <w:r w:rsidRPr="004D59BC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到功能分类项级科目。一般公共预算基本支出</w:t>
            </w:r>
            <w:proofErr w:type="gramStart"/>
            <w:r w:rsidRPr="004D59BC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表公开</w:t>
            </w:r>
            <w:proofErr w:type="gramEnd"/>
            <w:r w:rsidRPr="004D59BC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到经济</w:t>
            </w:r>
            <w:proofErr w:type="gramStart"/>
            <w:r w:rsidRPr="004D59BC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分类款级</w:t>
            </w:r>
            <w:proofErr w:type="gramEnd"/>
            <w:r w:rsidRPr="004D59BC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科目。</w:t>
            </w:r>
          </w:p>
        </w:tc>
        <w:tc>
          <w:tcPr>
            <w:tcW w:w="81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0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38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39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32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0D6A" w:rsidRPr="00665889" w:rsidRDefault="00400D6A" w:rsidP="0066588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665889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政府网站</w:t>
            </w:r>
          </w:p>
        </w:tc>
      </w:tr>
      <w:tr w:rsidR="00400D6A" w:rsidRPr="00665889" w:rsidTr="009A3986">
        <w:trPr>
          <w:tblCellSpacing w:w="0" w:type="dxa"/>
        </w:trPr>
        <w:tc>
          <w:tcPr>
            <w:tcW w:w="20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D6A" w:rsidRPr="00665889" w:rsidRDefault="00400D6A" w:rsidP="009A398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00D6A" w:rsidRPr="00665889" w:rsidRDefault="00400D6A" w:rsidP="004D59B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4D59BC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一般公共预算“三公”经费支出表按“因公出国（境）费”“公务用车购置及运行费”“公务接待费”公开，其中，“公务用车购置及运行费”应当细化到“公务用车购置费”“公务用车运行费”两个项目，并对增减变化情况进行说明。</w:t>
            </w:r>
          </w:p>
        </w:tc>
        <w:tc>
          <w:tcPr>
            <w:tcW w:w="81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0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38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39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32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0D6A" w:rsidRPr="00665889" w:rsidRDefault="00400D6A" w:rsidP="0066588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665889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政府网站</w:t>
            </w:r>
          </w:p>
        </w:tc>
      </w:tr>
      <w:tr w:rsidR="00400D6A" w:rsidRPr="00665889" w:rsidTr="009A3986">
        <w:trPr>
          <w:tblCellSpacing w:w="0" w:type="dxa"/>
        </w:trPr>
        <w:tc>
          <w:tcPr>
            <w:tcW w:w="20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D6A" w:rsidRPr="00665889" w:rsidRDefault="00400D6A" w:rsidP="009A398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4D59BC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本部门职责、机构设置情况、预算收支增减变化、机关运行经费安排以及政府采购（主要包括部门政府采购预算总金额和货物、工程、服务采购的预算金额）等情况的说明，并对专业性较强的名词进行解释。结合工作进展情况，逐步公开国有资产占用、重点项目预算的绩效目标等情况。</w:t>
            </w:r>
          </w:p>
        </w:tc>
        <w:tc>
          <w:tcPr>
            <w:tcW w:w="81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0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38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39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32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0D6A" w:rsidRPr="00665889" w:rsidRDefault="00400D6A" w:rsidP="0066588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665889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政府网站</w:t>
            </w:r>
          </w:p>
        </w:tc>
      </w:tr>
      <w:tr w:rsidR="00400D6A" w:rsidRPr="00665889" w:rsidTr="009A3986">
        <w:trPr>
          <w:tblCellSpacing w:w="0" w:type="dxa"/>
        </w:trPr>
        <w:tc>
          <w:tcPr>
            <w:tcW w:w="20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D6A" w:rsidRPr="00665889" w:rsidRDefault="00400D6A" w:rsidP="009A398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4D59BC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没有数据的表格应当列出空表并说明。</w:t>
            </w:r>
          </w:p>
        </w:tc>
        <w:tc>
          <w:tcPr>
            <w:tcW w:w="81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0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38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39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32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0D6A" w:rsidRPr="00665889" w:rsidRDefault="00400D6A" w:rsidP="0066588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665889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政府网站</w:t>
            </w:r>
          </w:p>
        </w:tc>
      </w:tr>
      <w:tr w:rsidR="00400D6A" w:rsidRPr="00665889" w:rsidTr="009A3986">
        <w:trPr>
          <w:tblCellSpacing w:w="0" w:type="dxa"/>
        </w:trPr>
        <w:tc>
          <w:tcPr>
            <w:tcW w:w="20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00D6A" w:rsidRPr="00665889" w:rsidRDefault="00400D6A" w:rsidP="009A398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4D59BC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26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00D6A" w:rsidRPr="00665889" w:rsidRDefault="00400D6A" w:rsidP="004D59B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4D59BC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财政预决算</w:t>
            </w:r>
          </w:p>
        </w:tc>
        <w:tc>
          <w:tcPr>
            <w:tcW w:w="26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00D6A" w:rsidRPr="00665889" w:rsidRDefault="00400D6A" w:rsidP="004D59B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4D59BC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部门</w:t>
            </w:r>
            <w:r w:rsidRPr="004D59BC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决算</w:t>
            </w:r>
          </w:p>
        </w:tc>
        <w:tc>
          <w:tcPr>
            <w:tcW w:w="10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4D59BC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收支总体情况表：①部门收支总体情况表。②部门收入总体情况表。③部门支出总体情况表。</w:t>
            </w:r>
          </w:p>
        </w:tc>
        <w:tc>
          <w:tcPr>
            <w:tcW w:w="81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4D59BC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《预算法》、《政府信息公开条例》、《财政部关于印发&lt;地方预决算公开操作规程的通知&gt;》等法律法规和文件规定</w:t>
            </w:r>
          </w:p>
        </w:tc>
        <w:tc>
          <w:tcPr>
            <w:tcW w:w="40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4D59BC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本级政府财政部门批复后20日内</w:t>
            </w:r>
          </w:p>
        </w:tc>
        <w:tc>
          <w:tcPr>
            <w:tcW w:w="38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665889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各相关部门</w:t>
            </w:r>
          </w:p>
        </w:tc>
        <w:tc>
          <w:tcPr>
            <w:tcW w:w="39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00D6A" w:rsidRPr="00665889" w:rsidRDefault="00400D6A" w:rsidP="004D59B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4D59BC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22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32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00D6A" w:rsidRPr="00665889" w:rsidRDefault="00400D6A" w:rsidP="004D59B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4D59BC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18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00D6A" w:rsidRPr="00665889" w:rsidRDefault="00400D6A" w:rsidP="0066588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665889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政府网站</w:t>
            </w:r>
          </w:p>
        </w:tc>
      </w:tr>
      <w:tr w:rsidR="00400D6A" w:rsidRPr="00665889" w:rsidTr="009A3986">
        <w:trPr>
          <w:tblCellSpacing w:w="0" w:type="dxa"/>
        </w:trPr>
        <w:tc>
          <w:tcPr>
            <w:tcW w:w="20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D6A" w:rsidRPr="00665889" w:rsidRDefault="00400D6A" w:rsidP="009A398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4D59BC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财政拨款收支情况表：①财政拨款收支总体情况表。②一般公共预算支出情况表。③一般公共预算基本支出情况表。④一般公共预算“三公”经费支出情况表。⑤政府性基金预算支出情况表。</w:t>
            </w:r>
          </w:p>
        </w:tc>
        <w:tc>
          <w:tcPr>
            <w:tcW w:w="81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0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38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39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32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02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00D6A" w:rsidRPr="00665889" w:rsidRDefault="00400D6A" w:rsidP="0066588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400D6A" w:rsidRPr="00665889" w:rsidTr="009A3986">
        <w:trPr>
          <w:tblCellSpacing w:w="0" w:type="dxa"/>
        </w:trPr>
        <w:tc>
          <w:tcPr>
            <w:tcW w:w="20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D6A" w:rsidRPr="00665889" w:rsidRDefault="00400D6A" w:rsidP="009A398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4D59BC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一般公共预算支出情况</w:t>
            </w:r>
            <w:proofErr w:type="gramStart"/>
            <w:r w:rsidRPr="004D59BC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表公开</w:t>
            </w:r>
            <w:proofErr w:type="gramEnd"/>
            <w:r w:rsidRPr="004D59BC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到功能分类项级科目。一般公共预算基本支出</w:t>
            </w:r>
            <w:proofErr w:type="gramStart"/>
            <w:r w:rsidRPr="004D59BC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表公开</w:t>
            </w:r>
            <w:proofErr w:type="gramEnd"/>
            <w:r w:rsidRPr="004D59BC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到经济</w:t>
            </w:r>
            <w:proofErr w:type="gramStart"/>
            <w:r w:rsidRPr="004D59BC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分类款级</w:t>
            </w:r>
            <w:proofErr w:type="gramEnd"/>
            <w:r w:rsidRPr="004D59BC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科目。</w:t>
            </w:r>
          </w:p>
        </w:tc>
        <w:tc>
          <w:tcPr>
            <w:tcW w:w="81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0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38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39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32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02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00D6A" w:rsidRPr="00665889" w:rsidRDefault="00400D6A" w:rsidP="0066588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400D6A" w:rsidRPr="00665889" w:rsidTr="009A3986">
        <w:trPr>
          <w:tblCellSpacing w:w="0" w:type="dxa"/>
        </w:trPr>
        <w:tc>
          <w:tcPr>
            <w:tcW w:w="20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D6A" w:rsidRPr="00665889" w:rsidRDefault="00400D6A" w:rsidP="009A398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4D59BC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一般公共预算“三公”经费支出表按“因公出国（境）费”“公务用车购置及运行费”“公务接待费”公开，其中，“公务用车购置及运行费”应当细化到“公务用车购置费”“公务用车运行费”两个项目，并对增减变化情况（与预算对比）进行说明。</w:t>
            </w:r>
          </w:p>
        </w:tc>
        <w:tc>
          <w:tcPr>
            <w:tcW w:w="81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0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38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39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32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0D6A" w:rsidRPr="00665889" w:rsidRDefault="00400D6A" w:rsidP="0066588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400D6A" w:rsidRPr="00665889" w:rsidTr="009A3986">
        <w:trPr>
          <w:tblCellSpacing w:w="0" w:type="dxa"/>
        </w:trPr>
        <w:tc>
          <w:tcPr>
            <w:tcW w:w="20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3986" w:rsidRDefault="009A3986" w:rsidP="009A398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  <w:p w:rsidR="009A3986" w:rsidRDefault="009A3986" w:rsidP="009A398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  <w:p w:rsidR="009A3986" w:rsidRDefault="009A3986" w:rsidP="009A398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  <w:p w:rsidR="009A3986" w:rsidRDefault="009A3986" w:rsidP="009A398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  <w:p w:rsidR="00400D6A" w:rsidRPr="00665889" w:rsidRDefault="00400D6A" w:rsidP="009A398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4D59BC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26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3986" w:rsidRDefault="009A3986" w:rsidP="009A398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  <w:p w:rsidR="009A3986" w:rsidRDefault="009A3986" w:rsidP="009A398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  <w:p w:rsidR="009A3986" w:rsidRDefault="009A3986" w:rsidP="009A398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  <w:p w:rsidR="009A3986" w:rsidRDefault="00400D6A" w:rsidP="009A398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4D59BC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lastRenderedPageBreak/>
              <w:t>财政</w:t>
            </w:r>
          </w:p>
          <w:p w:rsidR="00400D6A" w:rsidRPr="00665889" w:rsidRDefault="00400D6A" w:rsidP="009A398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4D59BC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预决算</w:t>
            </w:r>
          </w:p>
        </w:tc>
        <w:tc>
          <w:tcPr>
            <w:tcW w:w="26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3986" w:rsidRDefault="009A3986" w:rsidP="009A3986">
            <w:pPr>
              <w:widowControl/>
              <w:textAlignment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  <w:p w:rsidR="009A3986" w:rsidRDefault="009A3986" w:rsidP="009A3986">
            <w:pPr>
              <w:widowControl/>
              <w:textAlignment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  <w:p w:rsidR="009A3986" w:rsidRDefault="009A3986" w:rsidP="009A3986">
            <w:pPr>
              <w:widowControl/>
              <w:textAlignment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  <w:p w:rsidR="00400D6A" w:rsidRPr="00665889" w:rsidRDefault="00400D6A" w:rsidP="009A3986">
            <w:pPr>
              <w:widowControl/>
              <w:textAlignment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4D59BC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lastRenderedPageBreak/>
              <w:t>部门</w:t>
            </w:r>
            <w:r w:rsidRPr="004D59BC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决算</w:t>
            </w:r>
          </w:p>
        </w:tc>
        <w:tc>
          <w:tcPr>
            <w:tcW w:w="10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4D59BC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lastRenderedPageBreak/>
              <w:t>本部门职责、机构设置情况、决算收支增减变化、机关运行经费安排以及政府采购（主要包括部门政府</w:t>
            </w:r>
            <w:r w:rsidRPr="004D59BC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lastRenderedPageBreak/>
              <w:t>采购支出总金额，货物、工程、服务的采购金额，授予中小企业的合同金额及占政府采购支出总金额的比重）等情况的说明，并对专业性较强的名词进行解释。结合工作进展情况，逐步公开国有资产占用、绩效评价结果等情况。</w:t>
            </w:r>
          </w:p>
        </w:tc>
        <w:tc>
          <w:tcPr>
            <w:tcW w:w="81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4D59BC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lastRenderedPageBreak/>
              <w:t>《预算法》、《政府信息公开条例》、《财政部关于印发&lt;地方预决算公开</w:t>
            </w:r>
            <w:r w:rsidRPr="004D59BC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lastRenderedPageBreak/>
              <w:t>操作规程的通知&gt;》等法律法规和文件规定</w:t>
            </w:r>
          </w:p>
        </w:tc>
        <w:tc>
          <w:tcPr>
            <w:tcW w:w="40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4D59BC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lastRenderedPageBreak/>
              <w:t>本级政府财政部门批复后20日内</w:t>
            </w:r>
          </w:p>
        </w:tc>
        <w:tc>
          <w:tcPr>
            <w:tcW w:w="38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665889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各相关部门</w:t>
            </w:r>
          </w:p>
        </w:tc>
        <w:tc>
          <w:tcPr>
            <w:tcW w:w="39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00D6A" w:rsidRPr="00665889" w:rsidRDefault="00400D6A" w:rsidP="004D59B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4D59BC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22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32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00D6A" w:rsidRPr="00665889" w:rsidRDefault="00400D6A" w:rsidP="004D59B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4D59BC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18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00D6A" w:rsidRPr="00665889" w:rsidRDefault="00400D6A" w:rsidP="0066588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665889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政府网站</w:t>
            </w:r>
          </w:p>
        </w:tc>
      </w:tr>
      <w:tr w:rsidR="00400D6A" w:rsidRPr="00665889" w:rsidTr="009A3986">
        <w:trPr>
          <w:tblCellSpacing w:w="0" w:type="dxa"/>
        </w:trPr>
        <w:tc>
          <w:tcPr>
            <w:tcW w:w="20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D6A" w:rsidRPr="00665889" w:rsidRDefault="00400D6A" w:rsidP="009A398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4D59BC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没有数据的表格应当列出空表并说明。</w:t>
            </w:r>
          </w:p>
        </w:tc>
        <w:tc>
          <w:tcPr>
            <w:tcW w:w="81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0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38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39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32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D6A" w:rsidRPr="00665889" w:rsidRDefault="00400D6A" w:rsidP="004D59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0D6A" w:rsidRPr="00665889" w:rsidRDefault="00400D6A" w:rsidP="0066588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</w:tbl>
    <w:p w:rsidR="004D59BC" w:rsidRPr="00665889" w:rsidRDefault="004D59BC" w:rsidP="004D59BC">
      <w:pPr>
        <w:widowControl/>
        <w:shd w:val="clear" w:color="auto" w:fill="FFFFFF"/>
        <w:jc w:val="left"/>
        <w:rPr>
          <w:rFonts w:ascii="仿宋_GB2312" w:eastAsia="仿宋_GB2312" w:hAnsi="宋体" w:cs="宋体"/>
          <w:kern w:val="0"/>
          <w:sz w:val="18"/>
          <w:szCs w:val="18"/>
        </w:rPr>
      </w:pPr>
    </w:p>
    <w:p w:rsidR="004D59BC" w:rsidRPr="004D59BC" w:rsidRDefault="004D59BC" w:rsidP="004D59BC">
      <w:pPr>
        <w:widowControl/>
        <w:shd w:val="clear" w:color="auto" w:fill="FFFFFF"/>
        <w:jc w:val="center"/>
        <w:rPr>
          <w:rFonts w:ascii="Microsoft Yahei" w:eastAsia="宋体" w:hAnsi="Microsoft Yahei" w:cs="宋体"/>
          <w:color w:val="000000"/>
          <w:kern w:val="0"/>
          <w:sz w:val="23"/>
          <w:szCs w:val="23"/>
        </w:rPr>
      </w:pPr>
    </w:p>
    <w:p w:rsidR="008C2248" w:rsidRDefault="008C2248"/>
    <w:sectPr w:rsidR="008C2248" w:rsidSect="004D59B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274B" w:rsidRDefault="0036274B" w:rsidP="009C1AFC">
      <w:r>
        <w:separator/>
      </w:r>
    </w:p>
  </w:endnote>
  <w:endnote w:type="continuationSeparator" w:id="0">
    <w:p w:rsidR="0036274B" w:rsidRDefault="0036274B" w:rsidP="009C1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274B" w:rsidRDefault="0036274B" w:rsidP="009C1AFC">
      <w:r>
        <w:separator/>
      </w:r>
    </w:p>
  </w:footnote>
  <w:footnote w:type="continuationSeparator" w:id="0">
    <w:p w:rsidR="0036274B" w:rsidRDefault="0036274B" w:rsidP="009C1A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D59BC"/>
    <w:rsid w:val="000C1FD4"/>
    <w:rsid w:val="00115DDC"/>
    <w:rsid w:val="00133EB6"/>
    <w:rsid w:val="001C6664"/>
    <w:rsid w:val="001E2D38"/>
    <w:rsid w:val="003271F3"/>
    <w:rsid w:val="0036274B"/>
    <w:rsid w:val="003859D0"/>
    <w:rsid w:val="00400D6A"/>
    <w:rsid w:val="00437391"/>
    <w:rsid w:val="00464085"/>
    <w:rsid w:val="004D59BC"/>
    <w:rsid w:val="00616C98"/>
    <w:rsid w:val="006412B7"/>
    <w:rsid w:val="00665889"/>
    <w:rsid w:val="006A18F6"/>
    <w:rsid w:val="008C2248"/>
    <w:rsid w:val="008F26AD"/>
    <w:rsid w:val="009A3986"/>
    <w:rsid w:val="009B29B8"/>
    <w:rsid w:val="009C1AFC"/>
    <w:rsid w:val="00A351F5"/>
    <w:rsid w:val="00C06C62"/>
    <w:rsid w:val="00C86408"/>
    <w:rsid w:val="00D67DD5"/>
    <w:rsid w:val="00F05E0D"/>
    <w:rsid w:val="00FD1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1F3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4D59BC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4D59BC"/>
    <w:rPr>
      <w:rFonts w:ascii="宋体" w:eastAsia="宋体" w:hAnsi="宋体" w:cs="宋体"/>
      <w:b/>
      <w:bCs/>
      <w:kern w:val="0"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4D59BC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D59B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4D59BC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4D59BC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9C1A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9C1AFC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9C1A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9C1AF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4D59BC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4D59BC"/>
    <w:rPr>
      <w:rFonts w:ascii="宋体" w:eastAsia="宋体" w:hAnsi="宋体" w:cs="宋体"/>
      <w:b/>
      <w:bCs/>
      <w:kern w:val="0"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4D59BC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D59B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4D59BC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4D59B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40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179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2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72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60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288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52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39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03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8964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70247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8</Pages>
  <Words>540</Words>
  <Characters>3079</Characters>
  <Application>Microsoft Office Word</Application>
  <DocSecurity>0</DocSecurity>
  <Lines>25</Lines>
  <Paragraphs>7</Paragraphs>
  <ScaleCrop>false</ScaleCrop>
  <Company/>
  <LinksUpToDate>false</LinksUpToDate>
  <CharactersWithSpaces>3612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</dc:creator>
  <cp:lastModifiedBy>mm</cp:lastModifiedBy>
  <cp:revision>9</cp:revision>
  <dcterms:created xsi:type="dcterms:W3CDTF">2020-10-21T02:10:00Z</dcterms:created>
  <dcterms:modified xsi:type="dcterms:W3CDTF">2020-11-02T07:16:00Z</dcterms:modified>
</cp:coreProperties>
</file>