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D" w:rsidRDefault="005C2F8D" w:rsidP="005C2F8D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国家税务总局灌南县税务局</w:t>
      </w: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20</w:t>
      </w: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20</w:t>
      </w: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年</w:t>
      </w:r>
    </w:p>
    <w:p w:rsidR="005C2F8D" w:rsidRPr="00CF7B69" w:rsidRDefault="005C2F8D" w:rsidP="005C2F8D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lang w:eastAsia="zh-CN"/>
        </w:rPr>
      </w:pP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政府信息公开工作年度报告</w:t>
      </w:r>
    </w:p>
    <w:p w:rsidR="005C2F8D" w:rsidRDefault="005C2F8D" w:rsidP="00F14787">
      <w:pPr>
        <w:ind w:firstLineChars="200" w:firstLine="640"/>
        <w:rPr>
          <w:rFonts w:ascii="仿宋_GB2312" w:eastAsia="仿宋_GB2312" w:hAnsi="黑体"/>
          <w:color w:val="auto"/>
          <w:sz w:val="32"/>
          <w:szCs w:val="32"/>
          <w:lang w:eastAsia="zh-CN"/>
        </w:rPr>
      </w:pPr>
    </w:p>
    <w:p w:rsidR="00F14787" w:rsidRPr="00144C5B" w:rsidRDefault="00F14787" w:rsidP="00F14787">
      <w:pPr>
        <w:ind w:firstLineChars="200" w:firstLine="640"/>
        <w:rPr>
          <w:rFonts w:ascii="仿宋_GB2312" w:eastAsia="仿宋_GB2312" w:hAnsi="黑体"/>
          <w:color w:val="auto"/>
          <w:sz w:val="32"/>
          <w:szCs w:val="32"/>
          <w:lang w:eastAsia="zh-CN"/>
        </w:rPr>
      </w:pPr>
      <w:r w:rsidRPr="00144C5B">
        <w:rPr>
          <w:rFonts w:ascii="仿宋_GB2312" w:eastAsia="仿宋_GB2312" w:hAnsi="黑体" w:hint="eastAsia"/>
          <w:color w:val="auto"/>
          <w:sz w:val="32"/>
          <w:szCs w:val="32"/>
          <w:lang w:eastAsia="zh-CN"/>
        </w:rPr>
        <w:t>2020年，我局立足实际，强化组织领导、加强平台建设、狠抓制度落实、加强监督考核，信息公开工作取得显著成效。现将我局2020年度信息公开工作开展情况汇报如下：</w:t>
      </w:r>
    </w:p>
    <w:p w:rsidR="00F14787" w:rsidRDefault="000E2166" w:rsidP="00F14787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color w:val="auto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auto"/>
          <w:sz w:val="32"/>
          <w:szCs w:val="32"/>
          <w:lang w:eastAsia="zh-CN"/>
        </w:rPr>
        <w:t>总体情况</w:t>
      </w:r>
      <w:bookmarkStart w:id="0" w:name="_GoBack"/>
      <w:bookmarkEnd w:id="0"/>
    </w:p>
    <w:p w:rsidR="00F14787" w:rsidRPr="00420669" w:rsidRDefault="00F35A20" w:rsidP="00F14787">
      <w:pPr>
        <w:pStyle w:val="a5"/>
        <w:shd w:val="clear" w:color="auto" w:fill="FFFFFF"/>
        <w:suppressAutoHyphens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一是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普及税费优惠政策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F14787" w:rsidRPr="00420669">
        <w:rPr>
          <w:rFonts w:ascii="仿宋_GB2312" w:eastAsia="仿宋_GB2312" w:hint="eastAsia"/>
          <w:color w:val="000000"/>
          <w:sz w:val="32"/>
          <w:szCs w:val="32"/>
        </w:rPr>
        <w:t>在外部网站建立减税降费优惠政策专栏进行全面深入解读，融合运用灌南日报、灌南v讯、</w:t>
      </w:r>
      <w:r w:rsidR="00F14787" w:rsidRPr="004206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纳税服务平台及办税服务厅等渠道，</w:t>
      </w:r>
      <w:r w:rsidR="00F14787" w:rsidRPr="00420669">
        <w:rPr>
          <w:rFonts w:ascii="仿宋_GB2312" w:eastAsia="仿宋_GB2312" w:hAnsi="宋体" w:hint="eastAsia"/>
          <w:sz w:val="32"/>
          <w:szCs w:val="32"/>
        </w:rPr>
        <w:t>做好相关税收政策措施的公开工作</w:t>
      </w:r>
      <w:r w:rsidR="00F14787" w:rsidRPr="004206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F14787" w:rsidRPr="00420669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加强对基层税务人员的培训力度，提高政策解答及操作辅导的能力</w:t>
      </w:r>
      <w:r w:rsidR="0064019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14787" w:rsidRPr="00420669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结合</w:t>
      </w:r>
      <w:r w:rsidR="00F14787" w:rsidRPr="00420669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享受政策红利的典型案例，详细阐释</w:t>
      </w:r>
      <w:r w:rsidR="00F14787" w:rsidRPr="00420669">
        <w:rPr>
          <w:rFonts w:ascii="仿宋_GB2312" w:eastAsia="仿宋_GB2312" w:hint="eastAsia"/>
          <w:color w:val="000000"/>
          <w:sz w:val="32"/>
          <w:szCs w:val="32"/>
        </w:rPr>
        <w:t>税费政策落实举措及效果。</w:t>
      </w:r>
    </w:p>
    <w:p w:rsidR="00F14787" w:rsidRPr="00420669" w:rsidRDefault="00F35A20" w:rsidP="00F14787">
      <w:pPr>
        <w:pStyle w:val="a5"/>
        <w:shd w:val="clear" w:color="auto" w:fill="FFFFFF"/>
        <w:suppressAutoHyphens/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color w:val="000000"/>
          <w:sz w:val="32"/>
          <w:szCs w:val="32"/>
          <w:shd w:val="clear" w:color="auto" w:fill="FFFFFF"/>
        </w:rPr>
        <w:t>二是</w:t>
      </w:r>
      <w:r w:rsidR="00F14787">
        <w:rPr>
          <w:rFonts w:ascii="楷体_GB2312" w:eastAsia="楷体_GB2312" w:hAnsi="黑体" w:cs="宋体" w:hint="eastAsia"/>
          <w:color w:val="000000"/>
          <w:sz w:val="32"/>
          <w:szCs w:val="32"/>
          <w:shd w:val="clear" w:color="auto" w:fill="FFFFFF"/>
        </w:rPr>
        <w:t>优化税收营商环境。</w:t>
      </w:r>
      <w:r w:rsidR="00F14787">
        <w:rPr>
          <w:rFonts w:ascii="仿宋_GB2312" w:eastAsia="仿宋_GB2312" w:hAnsi="黑体" w:cs="宋体" w:hint="eastAsia"/>
          <w:color w:val="000000"/>
          <w:sz w:val="32"/>
          <w:szCs w:val="32"/>
          <w:shd w:val="clear" w:color="auto" w:fill="FFFFFF"/>
        </w:rPr>
        <w:t>创新“非接触式”税收服务，切实帮助企业复工复产，</w:t>
      </w:r>
      <w:r w:rsidR="00F14787">
        <w:rPr>
          <w:rFonts w:ascii="仿宋_GB2312" w:eastAsia="仿宋_GB2312" w:hAnsi="楷体_GB2312" w:cs="楷体_GB2312" w:hint="eastAsia"/>
          <w:color w:val="000000"/>
          <w:sz w:val="32"/>
          <w:szCs w:val="32"/>
          <w:shd w:val="clear" w:color="auto" w:fill="FFFFFF"/>
        </w:rPr>
        <w:t>继续深化“放管服”改革，持续开展便民春风行动，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收集纳税人缴费人关注热点，统一制定发布答问口径，及时解决问题和回应关切，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严密保守纳税人及扣缴义务人的商业秘密及个人隐私，利用外部网站等平台，主动公开涉及公共利益的建议和提案复文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0E2166" w:rsidRDefault="00F35A20" w:rsidP="000E2166">
      <w:pPr>
        <w:pStyle w:val="a5"/>
        <w:shd w:val="clear" w:color="auto" w:fill="FFFFFF"/>
        <w:suppressAutoHyphens/>
        <w:spacing w:line="560" w:lineRule="exact"/>
        <w:ind w:firstLineChars="200" w:firstLine="640"/>
        <w:jc w:val="both"/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三是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做好权力事项公开。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对照法律法规规章及有关规定梳理本单位的权责事项，编制公布权责清单并动态更新；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依法公开本机关工作职能、机构设置等信息，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组织编写机构职能目录并向社会公开。</w:t>
      </w:r>
    </w:p>
    <w:p w:rsidR="00F14787" w:rsidRPr="00420669" w:rsidRDefault="00F35A20" w:rsidP="000E2166">
      <w:pPr>
        <w:pStyle w:val="a5"/>
        <w:shd w:val="clear" w:color="auto" w:fill="FFFFFF"/>
        <w:suppressAutoHyphens/>
        <w:spacing w:line="560" w:lineRule="exact"/>
        <w:ind w:firstLineChars="200" w:firstLine="640"/>
        <w:jc w:val="both"/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四是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完善规范化建设。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建立健全政府信息公开机制，</w:t>
      </w:r>
      <w:r w:rsidR="00F14787">
        <w:rPr>
          <w:rFonts w:ascii="仿宋_GB2312" w:eastAsia="仿宋_GB2312" w:hAnsi="宋体" w:hint="eastAsia"/>
          <w:sz w:val="32"/>
          <w:szCs w:val="32"/>
        </w:rPr>
        <w:t>完</w:t>
      </w:r>
      <w:r w:rsidR="00F14787">
        <w:rPr>
          <w:rFonts w:ascii="仿宋_GB2312" w:eastAsia="仿宋_GB2312" w:hAnsi="宋体" w:hint="eastAsia"/>
          <w:sz w:val="32"/>
          <w:szCs w:val="32"/>
        </w:rPr>
        <w:lastRenderedPageBreak/>
        <w:t>善政府信息公开目录与内容，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做好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审核发布工作，</w:t>
      </w:r>
      <w:r w:rsidR="00F14787">
        <w:rPr>
          <w:rFonts w:ascii="仿宋_GB2312" w:eastAsia="仿宋_GB2312" w:hAnsi="宋体" w:hint="eastAsia"/>
          <w:sz w:val="32"/>
          <w:szCs w:val="32"/>
        </w:rPr>
        <w:t>不断适应工作形势变化及群众公开需求，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优化申请办理流程、文书适用等工作规范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，完善外部网站平台，确保法定主动公开内容全部公开到位，栏目内容及时更新维护，</w:t>
      </w:r>
      <w:r w:rsidR="00F14787">
        <w:rPr>
          <w:rFonts w:ascii="仿宋_GB2312" w:eastAsia="仿宋_GB2312" w:hint="eastAsia"/>
          <w:sz w:val="32"/>
          <w:szCs w:val="32"/>
        </w:rPr>
        <w:t>提升政务信息权威发布和在线服务水平。</w:t>
      </w:r>
    </w:p>
    <w:p w:rsidR="00BA2453" w:rsidRDefault="00F35A20" w:rsidP="000E216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 w:eastAsia="zh-CN"/>
        </w:rPr>
      </w:pPr>
      <w:r>
        <w:rPr>
          <w:rFonts w:ascii="楷体_GB2312" w:eastAsia="楷体_GB2312" w:hAnsi="仿宋_GB2312" w:cs="仿宋_GB2312" w:hint="eastAsia"/>
          <w:bCs/>
          <w:sz w:val="32"/>
          <w:szCs w:val="32"/>
          <w:lang w:eastAsia="zh-CN"/>
        </w:rPr>
        <w:t>五是</w:t>
      </w:r>
      <w:r w:rsidR="00F14787">
        <w:rPr>
          <w:rFonts w:ascii="楷体_GB2312" w:eastAsia="楷体_GB2312" w:hAnsi="黑体" w:cs="宋体" w:hint="eastAsia"/>
          <w:sz w:val="32"/>
          <w:szCs w:val="32"/>
          <w:shd w:val="clear" w:color="auto" w:fill="FFFFFF"/>
          <w:lang w:eastAsia="zh-CN"/>
        </w:rPr>
        <w:t>做好日常管理工作。</w:t>
      </w:r>
      <w:r w:rsidR="00F14787">
        <w:rPr>
          <w:rFonts w:ascii="仿宋_GB2312" w:eastAsia="仿宋_GB2312" w:hAnsi="楷体_GB2312" w:cs="楷体_GB2312" w:hint="eastAsia"/>
          <w:sz w:val="32"/>
          <w:szCs w:val="32"/>
          <w:lang w:eastAsia="zh-CN"/>
        </w:rPr>
        <w:t>由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局党委书记、局长沈阳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听取政务公开工作汇报，局党委委员、副局长陈明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履行本机关工作领导职责，同时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领导班子其他成员抓好分管领域政务公开工作，下设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领导小组办公室由税务局办公室兼任负责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日常指导监督，指定专人负责，组建联络员队伍；加强日常教育培训，提升</w:t>
      </w:r>
      <w:r w:rsidR="00F14787">
        <w:rPr>
          <w:rFonts w:ascii="仿宋_GB2312" w:eastAsia="仿宋_GB2312" w:hAnsi="宋体" w:cs="Times New Roman" w:hint="eastAsia"/>
          <w:color w:val="auto"/>
          <w:sz w:val="32"/>
          <w:szCs w:val="32"/>
          <w:lang w:eastAsia="zh-CN" w:bidi="ar-SA"/>
        </w:rPr>
        <w:t>信息公开的责任意识、大局意识、服务意识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；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完善绩效考评指标，对未按要求开展工作的，对相关责任单位和责任人追责问责；</w:t>
      </w:r>
      <w:r w:rsidR="00F14787">
        <w:rPr>
          <w:rFonts w:ascii="仿宋_GB2312" w:eastAsia="仿宋_GB2312" w:hAnsi="楷体_GB2312" w:cs="楷体_GB2312" w:hint="eastAsia"/>
          <w:sz w:val="32"/>
          <w:szCs w:val="32"/>
          <w:lang w:eastAsia="zh-CN"/>
        </w:rPr>
        <w:t>积极配合上级部门，</w:t>
      </w:r>
      <w:r w:rsidR="00F14787">
        <w:rPr>
          <w:rFonts w:ascii="仿宋_GB2312" w:eastAsia="仿宋_GB2312" w:hint="eastAsia"/>
          <w:sz w:val="32"/>
          <w:szCs w:val="32"/>
          <w:lang w:val="zh-CN" w:eastAsia="zh-CN"/>
        </w:rPr>
        <w:t>全力打造全国税务系统首家依申请公开信息化平台，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val="zh-CN" w:eastAsia="zh-CN"/>
        </w:rPr>
        <w:t>提升办理质量效率。</w:t>
      </w:r>
    </w:p>
    <w:p w:rsidR="00F14787" w:rsidRPr="00F14787" w:rsidRDefault="00F14787" w:rsidP="00F14787">
      <w:pPr>
        <w:rPr>
          <w:rFonts w:ascii="黑体" w:eastAsia="黑体" w:hAnsi="黑体" w:cs="仿宋_GB2312"/>
          <w:sz w:val="32"/>
          <w:szCs w:val="32"/>
          <w:lang w:val="zh-CN" w:eastAsia="zh-CN"/>
        </w:rPr>
      </w:pPr>
      <w:r w:rsidRPr="00F14787">
        <w:rPr>
          <w:rFonts w:ascii="黑体" w:eastAsia="黑体" w:hAnsi="黑体" w:cs="仿宋_GB2312" w:hint="eastAsia"/>
          <w:sz w:val="32"/>
          <w:szCs w:val="32"/>
          <w:lang w:val="zh-CN" w:eastAsia="zh-CN"/>
        </w:rPr>
        <w:t>二、主动公开政府信息情况</w:t>
      </w:r>
    </w:p>
    <w:tbl>
      <w:tblPr>
        <w:tblW w:w="9762" w:type="dxa"/>
        <w:jc w:val="center"/>
        <w:tblLayout w:type="fixed"/>
        <w:tblLook w:val="0000"/>
      </w:tblPr>
      <w:tblGrid>
        <w:gridCol w:w="3113"/>
        <w:gridCol w:w="1868"/>
        <w:gridCol w:w="7"/>
        <w:gridCol w:w="2893"/>
        <w:gridCol w:w="1881"/>
      </w:tblGrid>
      <w:tr w:rsidR="00F14787" w:rsidTr="00F14787">
        <w:trPr>
          <w:trHeight w:val="495"/>
          <w:jc w:val="center"/>
        </w:trPr>
        <w:tc>
          <w:tcPr>
            <w:tcW w:w="9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第二十条第（一）项</w:t>
            </w:r>
          </w:p>
        </w:tc>
      </w:tr>
      <w:tr w:rsidR="00F14787" w:rsidTr="00F14787">
        <w:trPr>
          <w:trHeight w:val="882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本年新</w:t>
            </w:r>
            <w:r>
              <w:rPr>
                <w:rFonts w:ascii="宋体" w:eastAsia="宋体" w:hAnsi="宋体" w:hint="eastAsia"/>
                <w:lang w:val="zh-CN"/>
              </w:rPr>
              <w:br/>
            </w:r>
            <w:r>
              <w:rPr>
                <w:rFonts w:ascii="宋体" w:eastAsia="宋体" w:hAnsi="宋体" w:hint="eastAsia"/>
                <w:color w:val="auto"/>
                <w:lang w:val="zh-CN"/>
              </w:rPr>
              <w:t>制作数量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本年新</w:t>
            </w:r>
            <w:r>
              <w:rPr>
                <w:rFonts w:ascii="宋体" w:eastAsia="宋体" w:hAnsi="宋体" w:hint="eastAsia"/>
                <w:lang w:val="zh-CN"/>
              </w:rPr>
              <w:br/>
            </w:r>
            <w:r>
              <w:rPr>
                <w:rFonts w:ascii="宋体" w:eastAsia="宋体" w:hAnsi="宋体" w:hint="eastAsia"/>
                <w:color w:val="auto"/>
                <w:lang w:val="zh-CN"/>
              </w:rPr>
              <w:t>公开数量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对外公开总数量</w:t>
            </w:r>
          </w:p>
        </w:tc>
      </w:tr>
      <w:tr w:rsidR="00F14787" w:rsidTr="00F14787">
        <w:trPr>
          <w:trHeight w:val="523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规章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71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规范性文件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80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第二十条第（五）项</w:t>
            </w:r>
          </w:p>
        </w:tc>
      </w:tr>
      <w:tr w:rsidR="00F14787" w:rsidTr="00F14787">
        <w:trPr>
          <w:trHeight w:val="634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处理决定数量</w:t>
            </w:r>
          </w:p>
        </w:tc>
      </w:tr>
      <w:tr w:rsidR="00F14787" w:rsidTr="00F14787">
        <w:trPr>
          <w:trHeight w:val="528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lastRenderedPageBreak/>
              <w:t>行政许可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6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-2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2115</w:t>
            </w:r>
          </w:p>
        </w:tc>
      </w:tr>
      <w:tr w:rsidR="00F14787" w:rsidTr="00F14787">
        <w:trPr>
          <w:trHeight w:val="55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>其他对外管理服务事项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6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    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1862</w:t>
            </w:r>
          </w:p>
        </w:tc>
      </w:tr>
      <w:tr w:rsidR="00F14787" w:rsidTr="00F14787">
        <w:trPr>
          <w:trHeight w:val="406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第二十条第（六）项</w:t>
            </w:r>
          </w:p>
        </w:tc>
      </w:tr>
      <w:tr w:rsidR="00F14787" w:rsidTr="00F14787">
        <w:trPr>
          <w:trHeight w:val="634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处理决定数量</w:t>
            </w:r>
          </w:p>
        </w:tc>
      </w:tr>
      <w:tr w:rsidR="00F14787" w:rsidTr="00F14787">
        <w:trPr>
          <w:trHeight w:val="43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行政处罚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9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-6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171</w:t>
            </w:r>
          </w:p>
        </w:tc>
      </w:tr>
      <w:tr w:rsidR="00F14787" w:rsidTr="00F14787">
        <w:trPr>
          <w:trHeight w:val="409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行政强制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0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 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0</w:t>
            </w:r>
          </w:p>
        </w:tc>
      </w:tr>
      <w:tr w:rsidR="00F14787" w:rsidTr="00F14787">
        <w:trPr>
          <w:trHeight w:val="474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第二十条第（八）项</w:t>
            </w:r>
          </w:p>
        </w:tc>
      </w:tr>
      <w:tr w:rsidR="00F14787" w:rsidTr="00F14787">
        <w:trPr>
          <w:trHeight w:val="27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47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</w:tr>
      <w:tr w:rsidR="00F14787" w:rsidTr="00F14787">
        <w:trPr>
          <w:trHeight w:val="551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行政事业性收费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7</w:t>
            </w:r>
          </w:p>
        </w:tc>
        <w:tc>
          <w:tcPr>
            <w:tcW w:w="4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F35A20">
            <w:pPr>
              <w:autoSpaceDE w:val="0"/>
              <w:autoSpaceDN w:val="0"/>
              <w:spacing w:line="560" w:lineRule="atLeast"/>
              <w:ind w:firstLineChars="850" w:firstLine="2040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76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第二十条第（九）项</w:t>
            </w:r>
          </w:p>
        </w:tc>
      </w:tr>
      <w:tr w:rsidR="00F14787" w:rsidTr="00F14787">
        <w:trPr>
          <w:trHeight w:val="585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采购项目数量</w:t>
            </w:r>
          </w:p>
        </w:tc>
        <w:tc>
          <w:tcPr>
            <w:tcW w:w="47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采购总金额</w:t>
            </w:r>
          </w:p>
        </w:tc>
      </w:tr>
      <w:tr w:rsidR="00F14787" w:rsidTr="00F14787">
        <w:trPr>
          <w:trHeight w:val="539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政府集中采购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7</w:t>
            </w:r>
          </w:p>
        </w:tc>
        <w:tc>
          <w:tcPr>
            <w:tcW w:w="4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sz w:val="22"/>
                <w:lang w:val="zh-CN" w:eastAsia="zh-CN"/>
              </w:rPr>
              <w:t xml:space="preserve"> 571613</w:t>
            </w:r>
          </w:p>
        </w:tc>
      </w:tr>
    </w:tbl>
    <w:p w:rsidR="000E2166" w:rsidRPr="000E2166" w:rsidRDefault="000E2166" w:rsidP="000E2166">
      <w:pPr>
        <w:widowControl/>
        <w:shd w:val="clear" w:color="auto" w:fill="FFFFFF"/>
        <w:spacing w:after="240"/>
        <w:rPr>
          <w:rFonts w:ascii="黑体" w:eastAsia="黑体" w:hAnsi="黑体" w:cs="宋体"/>
          <w:color w:val="333333"/>
          <w:sz w:val="32"/>
          <w:lang w:eastAsia="zh-CN"/>
        </w:rPr>
      </w:pPr>
      <w:r w:rsidRPr="000E2166">
        <w:rPr>
          <w:rFonts w:ascii="黑体" w:eastAsia="黑体" w:hAnsi="黑体" w:cs="宋体" w:hint="eastAsia"/>
          <w:b/>
          <w:bCs/>
          <w:color w:val="333333"/>
          <w:sz w:val="32"/>
          <w:lang w:eastAsia="zh-CN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0E2166" w:rsidRPr="00DB3081" w:rsidTr="00250EB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F14787" w:rsidRPr="00F14787" w:rsidRDefault="000E2166" w:rsidP="00F14787">
      <w:pPr>
        <w:autoSpaceDE w:val="0"/>
        <w:autoSpaceDN w:val="0"/>
        <w:spacing w:line="560" w:lineRule="atLeast"/>
        <w:jc w:val="both"/>
        <w:rPr>
          <w:rFonts w:ascii="黑体" w:eastAsia="黑体" w:hAnsi="黑体"/>
          <w:color w:val="333333"/>
          <w:sz w:val="32"/>
          <w:szCs w:val="32"/>
          <w:highlight w:val="white"/>
          <w:lang w:val="zh-CN" w:eastAsia="zh-CN"/>
        </w:rPr>
      </w:pPr>
      <w:r>
        <w:rPr>
          <w:rFonts w:ascii="黑体" w:eastAsia="黑体" w:hAnsi="黑体" w:hint="eastAsia"/>
          <w:color w:val="333333"/>
          <w:sz w:val="32"/>
          <w:szCs w:val="32"/>
          <w:highlight w:val="white"/>
          <w:lang w:val="zh-CN" w:eastAsia="zh-CN"/>
        </w:rPr>
        <w:t>四</w:t>
      </w:r>
      <w:r w:rsidR="00F14787" w:rsidRPr="00F14787">
        <w:rPr>
          <w:rFonts w:ascii="黑体" w:eastAsia="黑体" w:hAnsi="黑体" w:hint="eastAsia"/>
          <w:color w:val="333333"/>
          <w:sz w:val="32"/>
          <w:szCs w:val="32"/>
          <w:highlight w:val="white"/>
          <w:lang w:val="zh-CN" w:eastAsia="zh-CN"/>
        </w:rPr>
        <w:t>、政府信息公开行政复议、行政诉讼情况</w:t>
      </w:r>
    </w:p>
    <w:tbl>
      <w:tblPr>
        <w:tblW w:w="0" w:type="auto"/>
        <w:jc w:val="center"/>
        <w:tblLayout w:type="fixed"/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14787" w:rsidTr="00250EB4">
        <w:trPr>
          <w:trHeight w:val="1"/>
          <w:jc w:val="center"/>
        </w:trPr>
        <w:tc>
          <w:tcPr>
            <w:tcW w:w="3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行政诉讼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复议后起诉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其他结果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总计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其他结果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总计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  <w:r w:rsidR="00F14787"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52323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sz w:val="22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523237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 w:rsidR="00523237"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  <w:r w:rsidR="00F14787"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sz w:val="22"/>
                <w:lang w:val="zh-CN" w:eastAsia="zh-CN"/>
              </w:rPr>
              <w:t>0</w:t>
            </w:r>
          </w:p>
        </w:tc>
      </w:tr>
    </w:tbl>
    <w:p w:rsidR="00F14787" w:rsidRPr="00F14787" w:rsidRDefault="00F35A20" w:rsidP="00F14787">
      <w:pPr>
        <w:spacing w:line="560" w:lineRule="exact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auto"/>
          <w:sz w:val="32"/>
          <w:szCs w:val="32"/>
          <w:lang w:eastAsia="zh-CN"/>
        </w:rPr>
        <w:t>五</w:t>
      </w:r>
      <w:r w:rsid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、</w:t>
      </w:r>
      <w:r w:rsidR="00F14787" w:rsidRP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存在</w:t>
      </w:r>
      <w:r w:rsidR="00CE6D53">
        <w:rPr>
          <w:rFonts w:ascii="黑体" w:eastAsia="黑体" w:hAnsi="黑体" w:hint="eastAsia"/>
          <w:color w:val="auto"/>
          <w:sz w:val="32"/>
          <w:szCs w:val="32"/>
          <w:lang w:eastAsia="zh-CN"/>
        </w:rPr>
        <w:t>的主要</w:t>
      </w:r>
      <w:r w:rsidR="00F14787" w:rsidRP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问题</w:t>
      </w:r>
      <w:r w:rsidR="00CE6D53">
        <w:rPr>
          <w:rFonts w:ascii="黑体" w:eastAsia="黑体" w:hAnsi="黑体" w:hint="eastAsia"/>
          <w:color w:val="auto"/>
          <w:sz w:val="32"/>
          <w:szCs w:val="32"/>
          <w:lang w:eastAsia="zh-CN"/>
        </w:rPr>
        <w:t>和改进情况</w:t>
      </w:r>
    </w:p>
    <w:p w:rsidR="00F14787" w:rsidRDefault="00F14787" w:rsidP="00F14787">
      <w:pPr>
        <w:spacing w:line="56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 w:rsidRPr="00F14787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lastRenderedPageBreak/>
        <w:t>20</w:t>
      </w:r>
      <w:r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20</w:t>
      </w:r>
      <w:r w:rsidRPr="00F14787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年，我局政府信息公开工作虽然取得了一定成绩，但与《条例》的要求和公众的需求还有差距。一是政务信息公开力度有待进一步加大，二是政务信息公开的内容还不够全面，数量仍需要增加，公开内容需要进一步细化，三是信息公开更新还不够及时，时效性不够强，四是政务公开宣传工作做得不到位，群众参与和监督力度不够，对政务信息的知晓率仍然较低。</w:t>
      </w:r>
    </w:p>
    <w:p w:rsidR="00F14787" w:rsidRDefault="00F14787" w:rsidP="00F14787">
      <w:pPr>
        <w:spacing w:line="56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下一步，我局将按照要求不断改进和提高，重点抓好以下几项工作：一是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加强中心信息公开负责部门与各股室之间联系，及时将各股室生成的应公开信息发布到网上，尽量保持信息生成与发布同步</w:t>
      </w:r>
      <w:r w:rsid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。二是进一步细化公开内容，丰富信息公开数量。三是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加强信息发布的筛查力度，对涉密、敏感信息进行及时的筛查</w:t>
      </w:r>
      <w:r w:rsid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。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四是加大对信息公开工作的宣传力度，</w:t>
      </w:r>
      <w:r w:rsidR="0014148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引导公众正确使用信息公开这种新兴的政府服务职能。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五是借鉴其他单位的好做法，总结新经验，及时处理网上留言、咨询和相关申请工作，认真做好相关记录，认真履行政府信息公开工作的各项职责，主动接受社会监督，为广大社会公众服好务。</w:t>
      </w:r>
    </w:p>
    <w:p w:rsidR="00F14787" w:rsidRDefault="00F35A20" w:rsidP="00F14787">
      <w:pPr>
        <w:spacing w:line="560" w:lineRule="exact"/>
        <w:rPr>
          <w:rFonts w:ascii="黑体" w:eastAsia="黑体" w:hAnsi="黑体"/>
          <w:color w:val="auto"/>
          <w:sz w:val="32"/>
          <w:szCs w:val="32"/>
          <w:lang w:eastAsia="zh-CN"/>
        </w:rPr>
      </w:pPr>
      <w:r w:rsidRPr="00F35A20">
        <w:rPr>
          <w:rFonts w:ascii="黑体" w:eastAsia="黑体" w:hAnsi="黑体" w:hint="eastAsia"/>
          <w:color w:val="auto"/>
          <w:sz w:val="32"/>
          <w:szCs w:val="32"/>
          <w:lang w:eastAsia="zh-CN"/>
        </w:rPr>
        <w:t>六、其他需要报告的事项</w:t>
      </w:r>
    </w:p>
    <w:p w:rsidR="00F35A20" w:rsidRPr="00F35A20" w:rsidRDefault="00F35A20" w:rsidP="00F14787">
      <w:pPr>
        <w:spacing w:line="560" w:lineRule="exact"/>
        <w:rPr>
          <w:rFonts w:ascii="仿宋_GB2312" w:eastAsia="仿宋_GB2312" w:hAnsi="黑体"/>
          <w:color w:val="auto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 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2021年，我局将一如既往地严格按照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上级部门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工作部署，切实提高认识，积极主动作为，完善局政务公开相关制度及要求。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一是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对于今后反馈的政务公开测评问题，加大督促检查，确保所有问题按时按质整改到位。坚持每月核查，补缺补差，及时更新，做到公开内容更加有质量，形式更加多样，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lastRenderedPageBreak/>
        <w:t>更新更加及时，重点更加突出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。二是抓好学习培训，制定学习规划，有重点、有侧重地加强领导干部、工作人员的学习培训和指导。三是规范建设，提高政府公开质量，积极推进一般事项公开向重点事项公开，结果公开向全过程公开、自定公开内容向群众点题公开</w:t>
      </w:r>
      <w:r w:rsidR="00A75DA1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。</w:t>
      </w:r>
    </w:p>
    <w:sectPr w:rsidR="00F35A20" w:rsidRPr="00F35A20" w:rsidSect="00F6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00" w:rsidRDefault="00FD6600" w:rsidP="00F14787">
      <w:r>
        <w:separator/>
      </w:r>
    </w:p>
  </w:endnote>
  <w:endnote w:type="continuationSeparator" w:id="1">
    <w:p w:rsidR="00FD6600" w:rsidRDefault="00FD6600" w:rsidP="00F1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00" w:rsidRDefault="00FD6600" w:rsidP="00F14787">
      <w:r>
        <w:separator/>
      </w:r>
    </w:p>
  </w:footnote>
  <w:footnote w:type="continuationSeparator" w:id="1">
    <w:p w:rsidR="00FD6600" w:rsidRDefault="00FD6600" w:rsidP="00F1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8B9"/>
    <w:multiLevelType w:val="multilevel"/>
    <w:tmpl w:val="4CC318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6CC"/>
    <w:rsid w:val="00081987"/>
    <w:rsid w:val="000E2166"/>
    <w:rsid w:val="00141483"/>
    <w:rsid w:val="00225A22"/>
    <w:rsid w:val="002966CC"/>
    <w:rsid w:val="00347871"/>
    <w:rsid w:val="00523237"/>
    <w:rsid w:val="005C2F8D"/>
    <w:rsid w:val="0064019C"/>
    <w:rsid w:val="006B77F7"/>
    <w:rsid w:val="00925E72"/>
    <w:rsid w:val="00A322C9"/>
    <w:rsid w:val="00A75DA1"/>
    <w:rsid w:val="00B71930"/>
    <w:rsid w:val="00BA2453"/>
    <w:rsid w:val="00CE6D53"/>
    <w:rsid w:val="00F14787"/>
    <w:rsid w:val="00F35A20"/>
    <w:rsid w:val="00F64650"/>
    <w:rsid w:val="00FD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87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87"/>
    <w:rPr>
      <w:sz w:val="18"/>
      <w:szCs w:val="18"/>
    </w:rPr>
  </w:style>
  <w:style w:type="paragraph" w:styleId="a5">
    <w:name w:val="Normal (Web)"/>
    <w:basedOn w:val="a"/>
    <w:qFormat/>
    <w:rsid w:val="00F14787"/>
    <w:rPr>
      <w:rFonts w:ascii="Calibri" w:eastAsia="宋体" w:hAnsi="Calibri" w:cs="Times New Roman"/>
      <w:color w:val="auto"/>
      <w:lang w:eastAsia="zh-CN" w:bidi="ar-SA"/>
    </w:rPr>
  </w:style>
  <w:style w:type="paragraph" w:styleId="a6">
    <w:name w:val="List Paragraph"/>
    <w:basedOn w:val="a"/>
    <w:uiPriority w:val="34"/>
    <w:qFormat/>
    <w:rsid w:val="00F147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87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87"/>
    <w:rPr>
      <w:sz w:val="18"/>
      <w:szCs w:val="18"/>
    </w:rPr>
  </w:style>
  <w:style w:type="paragraph" w:styleId="a5">
    <w:name w:val="Normal (Web)"/>
    <w:basedOn w:val="a"/>
    <w:qFormat/>
    <w:rsid w:val="00F14787"/>
    <w:rPr>
      <w:rFonts w:ascii="Calibri" w:eastAsia="宋体" w:hAnsi="Calibri" w:cs="Times New Roman"/>
      <w:color w:val="auto"/>
      <w:lang w:eastAsia="zh-CN" w:bidi="ar-SA"/>
    </w:rPr>
  </w:style>
  <w:style w:type="paragraph" w:styleId="a6">
    <w:name w:val="List Paragraph"/>
    <w:basedOn w:val="a"/>
    <w:uiPriority w:val="34"/>
    <w:qFormat/>
    <w:rsid w:val="00F147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kaihui</dc:creator>
  <cp:keywords/>
  <dc:description/>
  <cp:lastModifiedBy>姜玲</cp:lastModifiedBy>
  <cp:revision>7</cp:revision>
  <dcterms:created xsi:type="dcterms:W3CDTF">2021-01-07T07:59:00Z</dcterms:created>
  <dcterms:modified xsi:type="dcterms:W3CDTF">2021-02-20T00:40:00Z</dcterms:modified>
</cp:coreProperties>
</file>