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-330" w:leftChars="-150" w:right="-330" w:rightChars="-15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灌南县市场监督管理局</w:t>
      </w:r>
    </w:p>
    <w:p>
      <w:pPr>
        <w:spacing w:line="640" w:lineRule="exact"/>
        <w:ind w:left="-330" w:leftChars="-150" w:right="-330" w:rightChars="-150"/>
        <w:jc w:val="center"/>
        <w:rPr>
          <w:rFonts w:hint="eastAsia" w:ascii="宋体" w:hAnsi="宋体" w:eastAsia="宋体"/>
          <w:b/>
          <w:sz w:val="48"/>
          <w:szCs w:val="48"/>
        </w:rPr>
      </w:pPr>
      <w:r>
        <w:rPr>
          <w:rFonts w:hint="eastAsia" w:ascii="宋体" w:hAnsi="宋体" w:eastAsia="宋体"/>
          <w:b/>
          <w:sz w:val="48"/>
          <w:szCs w:val="48"/>
        </w:rPr>
        <w:t>特种设备注销公告</w:t>
      </w:r>
    </w:p>
    <w:p>
      <w:pPr>
        <w:spacing w:line="640" w:lineRule="exact"/>
        <w:ind w:left="-330" w:leftChars="-150" w:right="-330" w:rightChars="-150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2021年第1号</w:t>
      </w:r>
    </w:p>
    <w:p>
      <w:pPr>
        <w:spacing w:line="640" w:lineRule="exact"/>
        <w:ind w:left="-330" w:leftChars="-150" w:right="-330" w:rightChars="-15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加强特种设备安全管理，消除事故隐患，预防生产安全事故，我局组织执法监管人员对堆沟化工园区内江苏皇马农化有限公司、连云港先达化工有限公司、连云港双蝶化工有限公司、连云港市科尔健化工有限公司、连云港光大化学有限公司、连云港市新田化工有限公司、灌南莱茵达化工有限公司、连云港威远精细化工有限公司等8家公司进行检查，发现上述单位（见附件）所属特种设备已全部拆除，无法联系相关人员办理注销手续。根据《中华人民共和国特种设备安全法》《特种设备使用管理规则》</w:t>
      </w:r>
      <w:r>
        <w:rPr>
          <w:rFonts w:hint="eastAsia" w:ascii="仿宋_GB2312" w:hAnsi="Arial" w:eastAsia="仿宋_GB2312" w:cs="Arial"/>
          <w:sz w:val="30"/>
          <w:szCs w:val="30"/>
          <w:shd w:val="clear" w:color="auto" w:fill="FFFFFF"/>
        </w:rPr>
        <w:t>(</w:t>
      </w:r>
      <w:r>
        <w:rPr>
          <w:rStyle w:val="5"/>
          <w:rFonts w:hint="eastAsia" w:ascii="仿宋_GB2312" w:hAnsi="Arial" w:eastAsia="仿宋_GB2312" w:cs="Arial"/>
          <w:i w:val="0"/>
          <w:iCs w:val="0"/>
          <w:sz w:val="30"/>
          <w:szCs w:val="30"/>
          <w:shd w:val="clear" w:color="auto" w:fill="FFFFFF"/>
        </w:rPr>
        <w:t>TSG 08-2017</w:t>
      </w:r>
      <w:r>
        <w:rPr>
          <w:rFonts w:hint="eastAsia" w:ascii="仿宋_GB2312" w:hAnsi="Arial" w:eastAsia="仿宋_GB2312" w:cs="Arial"/>
          <w:sz w:val="30"/>
          <w:szCs w:val="30"/>
          <w:shd w:val="clear" w:color="auto" w:fill="FFFFFF"/>
        </w:rPr>
        <w:t>)相关规定，</w:t>
      </w:r>
      <w:r>
        <w:rPr>
          <w:rFonts w:hint="eastAsia" w:ascii="仿宋_GB2312" w:hAnsi="仿宋_GB2312" w:eastAsia="仿宋_GB2312" w:cs="仿宋_GB2312"/>
          <w:sz w:val="30"/>
          <w:szCs w:val="30"/>
        </w:rPr>
        <w:t>现予公告，请上述单位自本公告之日起三十个工作日内至我局办理注销手续；逾期未办理的，视为已办理注销手续。</w:t>
      </w:r>
    </w:p>
    <w:p>
      <w:pPr>
        <w:spacing w:line="640" w:lineRule="exact"/>
        <w:ind w:left="-330" w:leftChars="-150" w:right="-330" w:rightChars="-150" w:firstLine="1050" w:firstLineChars="3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特此公告。</w:t>
      </w:r>
    </w:p>
    <w:p>
      <w:pPr>
        <w:spacing w:line="640" w:lineRule="exact"/>
        <w:ind w:left="-330" w:leftChars="-150" w:right="-330" w:rightChars="-150" w:firstLine="4350" w:firstLineChars="145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灌南县市场监督管理局</w:t>
      </w:r>
    </w:p>
    <w:p>
      <w:pPr>
        <w:pStyle w:val="2"/>
        <w:shd w:val="clear" w:color="auto" w:fill="FFFFFF"/>
        <w:spacing w:beforeAutospacing="0" w:afterAutospacing="0" w:line="640" w:lineRule="exact"/>
        <w:ind w:right="-330" w:rightChars="-150" w:firstLine="4500" w:firstLineChars="1500"/>
        <w:rPr>
          <w:rFonts w:hint="eastAsia" w:ascii="仿宋_GB2312" w:hAnsi="����" w:eastAsia="仿宋_GB2312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</w:rPr>
        <w:t>2021年4月6日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FC2"/>
    <w:rsid w:val="000242DA"/>
    <w:rsid w:val="00602CEF"/>
    <w:rsid w:val="00797536"/>
    <w:rsid w:val="00BF5FC2"/>
    <w:rsid w:val="00F41C93"/>
    <w:rsid w:val="0C20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Emphasis"/>
    <w:basedOn w:val="4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290</Characters>
  <Lines>2</Lines>
  <Paragraphs>1</Paragraphs>
  <TotalTime>33</TotalTime>
  <ScaleCrop>false</ScaleCrop>
  <LinksUpToDate>false</LinksUpToDate>
  <CharactersWithSpaces>339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2021-04-06T05:20:00Z</dcterms:created>
  <dc:creator>Administrator</dc:creator>
  <cp:lastModifiedBy>Administrator</cp:lastModifiedBy>
  <dcterms:modified xsi:type="dcterms:W3CDTF">2021-04-06T08:38:44Z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5C6DA7BDFE844BF9BD55F78E47993992</vt:lpwstr>
  </property>
</Properties>
</file>