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eastAsia="方正小标宋简体"/>
          <w:bCs/>
          <w:color w:val="000000"/>
          <w:sz w:val="48"/>
          <w:szCs w:val="52"/>
        </w:rPr>
      </w:pPr>
    </w:p>
    <w:p>
      <w:pPr>
        <w:jc w:val="center"/>
        <w:rPr>
          <w:rFonts w:eastAsia="方正小标宋简体"/>
          <w:bCs/>
          <w:color w:val="000000"/>
          <w:sz w:val="48"/>
          <w:szCs w:val="52"/>
        </w:rPr>
      </w:pPr>
    </w:p>
    <w:p>
      <w:pPr>
        <w:jc w:val="center"/>
        <w:rPr>
          <w:rFonts w:eastAsia="方正小标宋简体"/>
          <w:bCs/>
          <w:color w:val="000000"/>
          <w:sz w:val="48"/>
          <w:szCs w:val="52"/>
        </w:rPr>
      </w:pPr>
      <w:r>
        <w:rPr>
          <w:rFonts w:eastAsia="方正小标宋简体"/>
          <w:bCs/>
          <w:color w:val="000000"/>
          <w:sz w:val="48"/>
          <w:szCs w:val="52"/>
        </w:rPr>
        <w:t>连云港市灌南县青年就业见习协议书</w:t>
      </w:r>
    </w:p>
    <w:p>
      <w:pPr>
        <w:spacing w:line="800" w:lineRule="exact"/>
        <w:ind w:firstLine="1280" w:firstLineChars="400"/>
        <w:rPr>
          <w:rFonts w:eastAsia="方正小标宋简体"/>
          <w:bCs/>
          <w:color w:val="000000"/>
          <w:sz w:val="32"/>
          <w:szCs w:val="32"/>
        </w:rPr>
      </w:pPr>
    </w:p>
    <w:p>
      <w:pPr>
        <w:spacing w:line="800" w:lineRule="exact"/>
        <w:ind w:firstLine="1280" w:firstLineChars="400"/>
        <w:rPr>
          <w:rFonts w:eastAsia="方正小标宋简体"/>
          <w:bCs/>
          <w:color w:val="000000"/>
          <w:sz w:val="32"/>
          <w:szCs w:val="32"/>
        </w:rPr>
      </w:pPr>
    </w:p>
    <w:p>
      <w:pPr>
        <w:spacing w:line="700" w:lineRule="exact"/>
        <w:ind w:firstLine="1280" w:firstLineChars="400"/>
        <w:rPr>
          <w:rFonts w:eastAsia="黑体"/>
          <w:bCs/>
          <w:color w:val="000000"/>
          <w:sz w:val="32"/>
          <w:szCs w:val="32"/>
        </w:rPr>
      </w:pPr>
    </w:p>
    <w:p>
      <w:pPr>
        <w:spacing w:line="700" w:lineRule="exact"/>
        <w:ind w:firstLine="1280" w:firstLineChars="4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所在地区：</w:t>
      </w:r>
    </w:p>
    <w:p>
      <w:pPr>
        <w:spacing w:line="700" w:lineRule="exact"/>
        <w:ind w:firstLine="1280" w:firstLineChars="4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 xml:space="preserve">                        </w:t>
      </w:r>
    </w:p>
    <w:p>
      <w:pPr>
        <w:spacing w:line="700" w:lineRule="exact"/>
        <w:ind w:firstLine="1280" w:firstLineChars="4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见习基地：</w:t>
      </w:r>
    </w:p>
    <w:p>
      <w:pPr>
        <w:spacing w:line="700" w:lineRule="exact"/>
        <w:ind w:firstLine="1280" w:firstLineChars="40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 xml:space="preserve">                        </w:t>
      </w:r>
    </w:p>
    <w:p>
      <w:pPr>
        <w:spacing w:line="700" w:lineRule="exact"/>
        <w:ind w:firstLine="1280" w:firstLineChars="400"/>
        <w:rPr>
          <w:rFonts w:eastAsia="方正楷体简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 xml:space="preserve">见习人员：  </w:t>
      </w:r>
      <w:r>
        <w:rPr>
          <w:rFonts w:eastAsia="方正楷体简体"/>
          <w:bCs/>
          <w:color w:val="000000"/>
          <w:sz w:val="32"/>
          <w:szCs w:val="32"/>
        </w:rPr>
        <w:t xml:space="preserve">                      </w:t>
      </w:r>
    </w:p>
    <w:p>
      <w:pPr>
        <w:spacing w:line="700" w:lineRule="exac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</w:t>
      </w:r>
    </w:p>
    <w:p>
      <w:pPr>
        <w:rPr>
          <w:rFonts w:eastAsia="方正小标宋简体"/>
          <w:bCs/>
          <w:color w:val="000000"/>
          <w:sz w:val="32"/>
          <w:szCs w:val="32"/>
        </w:rPr>
      </w:pPr>
    </w:p>
    <w:p>
      <w:pPr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32"/>
          <w:szCs w:val="32"/>
        </w:rPr>
        <w:br w:type="page"/>
      </w:r>
      <w:r>
        <w:rPr>
          <w:rFonts w:eastAsia="方正小标宋简体"/>
          <w:bCs/>
          <w:color w:val="000000"/>
          <w:sz w:val="44"/>
          <w:szCs w:val="44"/>
        </w:rPr>
        <w:t>见 习 人 员 基 本 信 息</w:t>
      </w:r>
    </w:p>
    <w:p>
      <w:pPr>
        <w:spacing w:line="400" w:lineRule="exact"/>
        <w:rPr>
          <w:rFonts w:eastAsia="方正小标宋简体"/>
          <w:bCs/>
          <w:color w:val="000000"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080"/>
        <w:gridCol w:w="720"/>
        <w:gridCol w:w="1260"/>
        <w:gridCol w:w="360"/>
        <w:gridCol w:w="720"/>
        <w:gridCol w:w="360"/>
        <w:gridCol w:w="1260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院校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专业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680" w:type="dxa"/>
            <w:gridSpan w:val="6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就业失业登记证号（失业青年填写）</w:t>
            </w:r>
          </w:p>
        </w:tc>
        <w:tc>
          <w:tcPr>
            <w:tcW w:w="4320" w:type="dxa"/>
            <w:gridSpan w:val="5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手机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见习岗位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开始时间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9000" w:type="dxa"/>
            <w:gridSpan w:val="11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身份证复印件黏贴处（正反面）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9000" w:type="dxa"/>
            <w:gridSpan w:val="11"/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毕业生证书或推荐表复印件黏贴处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见习基地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审核意见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spacing w:line="320" w:lineRule="exact"/>
              <w:ind w:firstLine="840" w:firstLineChars="400"/>
              <w:jc w:val="center"/>
              <w:rPr>
                <w:color w:val="000000"/>
                <w:szCs w:val="21"/>
              </w:rPr>
            </w:pPr>
          </w:p>
          <w:p>
            <w:pPr>
              <w:spacing w:line="320" w:lineRule="exact"/>
              <w:ind w:firstLine="840" w:firstLineChars="400"/>
              <w:jc w:val="center"/>
              <w:rPr>
                <w:color w:val="000000"/>
                <w:szCs w:val="21"/>
              </w:rPr>
            </w:pPr>
          </w:p>
          <w:p>
            <w:pPr>
              <w:spacing w:line="320" w:lineRule="exact"/>
              <w:ind w:firstLine="1155" w:firstLineChars="5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（公章）</w:t>
            </w:r>
          </w:p>
          <w:p>
            <w:pPr>
              <w:spacing w:line="320" w:lineRule="exact"/>
              <w:ind w:firstLine="945" w:firstLineChars="4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县人社部门审核意见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320" w:lineRule="exact"/>
              <w:ind w:firstLine="840" w:firstLineChars="400"/>
              <w:jc w:val="center"/>
              <w:rPr>
                <w:color w:val="000000"/>
                <w:szCs w:val="21"/>
              </w:rPr>
            </w:pPr>
          </w:p>
          <w:p>
            <w:pPr>
              <w:spacing w:line="320" w:lineRule="exact"/>
              <w:ind w:firstLine="840" w:firstLineChars="400"/>
              <w:jc w:val="center"/>
              <w:rPr>
                <w:color w:val="000000"/>
                <w:szCs w:val="21"/>
              </w:rPr>
            </w:pPr>
          </w:p>
          <w:p>
            <w:pPr>
              <w:spacing w:line="320" w:lineRule="exact"/>
              <w:ind w:firstLine="1155" w:firstLineChars="5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（公章）</w:t>
            </w:r>
          </w:p>
          <w:p>
            <w:pPr>
              <w:spacing w:line="320" w:lineRule="exact"/>
              <w:ind w:firstLine="945" w:firstLineChars="4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   月   日</w:t>
            </w:r>
          </w:p>
        </w:tc>
      </w:tr>
    </w:tbl>
    <w:p>
      <w:pPr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连云港市灌南县青年就业见习协议书</w:t>
      </w:r>
    </w:p>
    <w:p>
      <w:pPr>
        <w:spacing w:line="300" w:lineRule="exact"/>
        <w:rPr>
          <w:rFonts w:eastAsia="方正黑体简体"/>
          <w:bCs/>
          <w:color w:val="000000"/>
          <w:szCs w:val="21"/>
        </w:rPr>
      </w:pPr>
    </w:p>
    <w:p>
      <w:pPr>
        <w:spacing w:line="560" w:lineRule="exact"/>
        <w:rPr>
          <w:rFonts w:eastAsia="方正黑体简体"/>
          <w:bCs/>
          <w:color w:val="000000"/>
          <w:sz w:val="32"/>
          <w:szCs w:val="32"/>
        </w:rPr>
      </w:pPr>
      <w:r>
        <w:rPr>
          <w:rFonts w:eastAsia="方正黑体简体"/>
          <w:bCs/>
          <w:color w:val="000000"/>
          <w:sz w:val="32"/>
          <w:szCs w:val="32"/>
        </w:rPr>
        <w:t xml:space="preserve">甲方（见习基地）：             乙方（见习人员）：             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签署协议时，乙方请勾选自身类别：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□毕业后2年内未就业全日制普通高校毕业生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□离毕业时间不足6个月尚未落实工作单位的全日制普通高校学生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□登记失业的16-24岁青年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为帮助乙方提升职业技能和增强就业竞争力，根据《关于实施三年十万青年见习计划的通知》等有关规定，甲乙双方在平等自愿、协商一致的基础上，就乙方在甲方就业见习有关事项签订协议如下：</w:t>
      </w:r>
    </w:p>
    <w:p>
      <w:pPr>
        <w:spacing w:line="560" w:lineRule="exact"/>
        <w:ind w:firstLine="643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/>
          <w:color w:val="000000"/>
          <w:sz w:val="32"/>
          <w:szCs w:val="32"/>
        </w:rPr>
        <w:t>一、</w:t>
      </w:r>
      <w:r>
        <w:rPr>
          <w:rFonts w:eastAsia="方正仿宋简体"/>
          <w:bCs/>
          <w:color w:val="000000"/>
          <w:sz w:val="32"/>
          <w:szCs w:val="32"/>
        </w:rPr>
        <w:t>甲方同意接收乙方为见习人员，见习岗位为        ，见习期限为      个月，自    年    月    日至    年    月    日。(见习期自人社部门审核通过后的次月1日起计算；如人社部门跨月度审核的，见习期自从见习基地报送之日的次月1日起计算。)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二、甲方的权利、义务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（一）按照《关于实施三年十万青年见习计划的通知》的要求，制定见习方案，确定指导老师，在就业见习期间为乙方提供良好的学习、工作、生活条件，通过就业见习培训切实提高乙方的职业技能；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（二）加强对乙方的思想政治教育，引导其树立正确的人生观、价值观、就业观；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（三）负责对乙方见习期间的考勤管理和考核工作，出具见习考核意见；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（四）见习期内甲方原则上不得变更乙方的见习岗位，如因特殊情况需变更的，应由甲、乙双方协商后以书面形式确定；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（五）乙方见习合格后，甲方应协助安排、推荐就业；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（六）及时足额为乙方发放生活补贴和购买人身意外伤害保险等；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（七）见习期间乙方有下列情形之一的，经所在地区见习管理部门审批同意后，甲方可与乙方终止见习协议：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1．无故旷工连续3天或累计旷工5天以上的；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2．严重违反甲方有关规章制度，不遵守见习纪律且教育无效的；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3．有主观重大过失给甲方造成严重损失的。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三、乙方的权利、义务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（一）严格遵守《关于实施三年十万青年见习计划的通知》和甲方有关规章制度；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（二）服从甲方的管理，主动接受指导老师的见习指导与培训，努力提高自身的职业技能；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（三）经考核合格，用人单位可优先聘（录）用见习合格人员；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（四）见习期间，乙方应保护甲方的商业秘密和知识产权；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五）见习期间，乙方因病或已落实工作等原因不能在甲方继续从事见习的，本人提出书面申请并出具相关证明，经与甲方协商，并报所在地区见习管理部门审批同意后可以中止见习协议，不再享受见习人员待遇；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>（六）见习期间，甲方违反有关法律和规章制度，对乙方造成严重伤害的，乙方有权报请所在地区见习管理部门协调处理，情形严重的，终止见习协议，并可通过法律途径，维护合法权益。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四、本协议未尽事宜，由甲乙双方协商解决，协商未果的由甲方所在地区见习管理部门协调处理。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五、本协议一式三份，由甲方所在地见习管理部门负责鉴证，甲乙双方各执一份，甲方所在地区见习管理部门留存一份。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</w:pPr>
      <w:r>
        <w:rPr>
          <w:rFonts w:eastAsia="方正仿宋简体"/>
          <w:bCs/>
          <w:color w:val="000000"/>
          <w:sz w:val="32"/>
          <w:szCs w:val="32"/>
        </w:rPr>
        <w:t xml:space="preserve">甲方（签章）：            </w:t>
      </w:r>
      <w:r>
        <w:rPr>
          <w:rFonts w:hint="eastAsia" w:eastAsia="方正仿宋简体"/>
          <w:bCs/>
          <w:color w:val="000000"/>
          <w:sz w:val="32"/>
          <w:szCs w:val="32"/>
        </w:rPr>
        <w:t xml:space="preserve">  </w:t>
      </w:r>
      <w:r>
        <w:rPr>
          <w:rFonts w:eastAsia="方正仿宋简体"/>
          <w:bCs/>
          <w:color w:val="000000"/>
          <w:sz w:val="32"/>
          <w:szCs w:val="32"/>
        </w:rPr>
        <w:t xml:space="preserve">   乙方（签字）：</w:t>
      </w:r>
    </w:p>
    <w:p>
      <w:pPr>
        <w:spacing w:line="560" w:lineRule="exact"/>
        <w:ind w:firstLine="640" w:firstLineChars="200"/>
        <w:rPr>
          <w:rFonts w:eastAsia="方正仿宋简体"/>
          <w:bCs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531" w:bottom="1701" w:left="1531" w:header="851" w:footer="1304" w:gutter="0"/>
          <w:cols w:space="720" w:num="1"/>
          <w:docGrid w:linePitch="312" w:charSpace="0"/>
        </w:sectPr>
      </w:pPr>
      <w:r>
        <w:rPr>
          <w:rFonts w:eastAsia="方正仿宋简体"/>
          <w:bCs/>
          <w:color w:val="000000"/>
          <w:sz w:val="32"/>
          <w:szCs w:val="32"/>
        </w:rPr>
        <w:t xml:space="preserve">    年   月   日         </w:t>
      </w:r>
      <w:r>
        <w:rPr>
          <w:rFonts w:hint="eastAsia" w:eastAsia="方正仿宋简体"/>
          <w:bCs/>
          <w:color w:val="000000"/>
          <w:sz w:val="32"/>
          <w:szCs w:val="32"/>
        </w:rPr>
        <w:t xml:space="preserve">  </w:t>
      </w:r>
      <w:r>
        <w:rPr>
          <w:rFonts w:eastAsia="方正仿宋简体"/>
          <w:bCs/>
          <w:color w:val="000000"/>
          <w:sz w:val="32"/>
          <w:szCs w:val="32"/>
        </w:rPr>
        <w:t xml:space="preserve">    年   月   日</w:t>
      </w: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jc w:val="left"/>
        <w:rPr>
          <w:color w:val="000000"/>
        </w:rPr>
      </w:pPr>
      <w:bookmarkStart w:id="0" w:name="_MON_1647442996"/>
      <w:bookmarkEnd w:id="0"/>
      <w:bookmarkStart w:id="1" w:name="_MON_1647443087"/>
      <w:bookmarkEnd w:id="1"/>
      <w:bookmarkStart w:id="2" w:name="_MON_1647443209"/>
      <w:bookmarkEnd w:id="2"/>
      <w:bookmarkStart w:id="3" w:name="_MON_1647443121"/>
      <w:bookmarkEnd w:id="3"/>
      <w:bookmarkStart w:id="4" w:name="_MON_1647443170"/>
      <w:bookmarkEnd w:id="4"/>
      <w:r>
        <w:drawing>
          <wp:anchor distT="0" distB="0" distL="114300" distR="114300" simplePos="0" relativeHeight="251658240" behindDoc="0" locked="0" layoutInCell="0" allowOverlap="0">
            <wp:simplePos x="0" y="0"/>
            <wp:positionH relativeFrom="column">
              <wp:posOffset>-289560</wp:posOffset>
            </wp:positionH>
            <wp:positionV relativeFrom="page">
              <wp:posOffset>1541780</wp:posOffset>
            </wp:positionV>
            <wp:extent cx="9749790" cy="4507865"/>
            <wp:effectExtent l="0" t="0" r="3810" b="6985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1347"/>
                    <a:stretch>
                      <a:fillRect/>
                    </a:stretch>
                  </pic:blipFill>
                  <pic:spPr>
                    <a:xfrm>
                      <a:off x="0" y="0"/>
                      <a:ext cx="9749790" cy="450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color w:val="000000"/>
        </w:rPr>
      </w:pPr>
    </w:p>
    <w:p>
      <w:pPr>
        <w:jc w:val="left"/>
        <w:rPr>
          <w:color w:val="000000"/>
        </w:rPr>
        <w:sectPr>
          <w:pgSz w:w="16838" w:h="11906" w:orient="landscape"/>
          <w:pgMar w:top="1531" w:right="1701" w:bottom="1531" w:left="1418" w:header="851" w:footer="992" w:gutter="0"/>
          <w:cols w:space="720" w:num="1"/>
          <w:docGrid w:linePitch="312" w:charSpace="0"/>
        </w:sectPr>
      </w:pPr>
      <w:r>
        <w:rPr>
          <w:rFonts w:eastAsia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>
                <wp:simplePos x="0" y="0"/>
                <wp:positionH relativeFrom="column">
                  <wp:posOffset>-734060</wp:posOffset>
                </wp:positionH>
                <wp:positionV relativeFrom="page">
                  <wp:posOffset>5699125</wp:posOffset>
                </wp:positionV>
                <wp:extent cx="444500" cy="1129665"/>
                <wp:effectExtent l="0" t="0" r="1270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1296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— 9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8pt;margin-top:448.75pt;height:88.95pt;width:35pt;mso-position-vertical-relative:page;z-index:251659264;mso-width-relative:page;mso-height-relative:page;" fillcolor="#FFFFFF" filled="t" stroked="f" coordsize="21600,21600" o:allowincell="f" o:allowoverlap="f" o:gfxdata="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NVs/3wAAAA0BAAAPAAAAAAAAAAEAIAAAACIAAABkcnMvZG93bnJldi54bWxQSwEC&#10;FAAUAAAACACHTuJAEqHcH+0BAADOAwAADgAAAAAAAAABACAAAAAuAQAAZHJzL2Uyb0RvYy54bWxQ&#10;SwUGAAAAAAYABgBZAQAAjQUAAAAA&#10;">
                <v:path/>
                <v:fill type="gradient" on="t" alignshape="1" focussize="0f,0f">
                  <o:fill type="gradientUnscaled" v:ext="backwardCompatible"/>
                </v:fill>
                <v:stroke on="f" weight="1.25pt" color="#739CC3"/>
                <v:imagedata o:title=""/>
                <o:lock v:ext="edit"/>
                <v:textbox style="layout-flow:vertical-ideographic;">
                  <w:txbxContent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— 9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7412355</wp:posOffset>
                </wp:positionH>
                <wp:positionV relativeFrom="paragraph">
                  <wp:posOffset>5140960</wp:posOffset>
                </wp:positionV>
                <wp:extent cx="1210945" cy="498475"/>
                <wp:effectExtent l="0" t="0" r="825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498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3.65pt;margin-top:404.8pt;height:39.25pt;width:95.35pt;z-index:251660288;mso-width-relative:page;mso-height-relative:page;" fillcolor="#FFFFFF" filled="t" stroked="f" coordsize="21600,21600" o:gfxdata="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NszI9oAAAANAQAADwAAAAAA&#10;AAABACAAAAAiAAAAZHJzL2Rvd25yZXYueG1sUEsBAhQAFAAAAAgAh07iQDHQ3avYAQAArQMAAA4A&#10;AAAAAAAAAQAgAAAAKQEAAGRycy9lMm9Eb2MueG1sUEsFBgAAAAAGAAYAWQEAAHMFAAAAAA==&#10;">
                <v:path/>
                <v:fill type="gradient" on="t" angle="90" focussize="0f,0f">
                  <o:fill type="gradientUnscaled" v:ext="backwardCompatible"/>
                </v:fill>
                <v:stroke on="f" weight="1.25pt" color="#739CC3"/>
                <v:imagedata o:title=""/>
                <o:lock v:ext="edit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color w:val="000000"/>
        </w:rPr>
        <w:t>注：1.补贴月份填享受补贴的月数；2.人员类别填毕业生、失业青年；3.考核结果填优秀、合格、不合格。</w:t>
      </w:r>
      <w:bookmarkStart w:id="5" w:name="_GoBack"/>
      <w:bookmarkEnd w:id="5"/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>
      <w:pPr>
        <w:spacing w:line="220" w:lineRule="atLeas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就业见习基地补贴发放审批表</w:t>
      </w:r>
    </w:p>
    <w:p>
      <w:pPr>
        <w:spacing w:line="220" w:lineRule="atLeast"/>
        <w:jc w:val="center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年    月    日</w:t>
      </w:r>
    </w:p>
    <w:tbl>
      <w:tblPr>
        <w:tblStyle w:val="4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2346"/>
        <w:gridCol w:w="1807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458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见习基地名称（盖章）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58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负责人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58" w:type="dxa"/>
            <w:noWrap w:val="0"/>
            <w:vAlign w:val="bottom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联系人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58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开户行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银行账号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458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申请补助总人数（人）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58" w:type="dxa"/>
            <w:vMerge w:val="restart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补助标准</w:t>
            </w:r>
          </w:p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及金额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项目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标准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58" w:type="dxa"/>
            <w:vMerge w:val="continue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基本生活费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458" w:type="dxa"/>
            <w:vMerge w:val="continue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保险费及</w:t>
            </w:r>
          </w:p>
          <w:p>
            <w:pPr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指导管理补贴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58" w:type="dxa"/>
            <w:vMerge w:val="continue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53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合计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3" w:hRule="atLeast"/>
        </w:trPr>
        <w:tc>
          <w:tcPr>
            <w:tcW w:w="8819" w:type="dxa"/>
            <w:gridSpan w:val="4"/>
            <w:noWrap w:val="0"/>
            <w:vAlign w:val="center"/>
          </w:tcPr>
          <w:p>
            <w:pPr>
              <w:spacing w:line="220" w:lineRule="atLeas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县人社部门意见：</w:t>
            </w: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24"/>
              </w:rPr>
            </w:pPr>
          </w:p>
        </w:tc>
      </w:tr>
    </w:tbl>
    <w:p>
      <w:pPr>
        <w:spacing w:line="220" w:lineRule="atLeast"/>
        <w:rPr>
          <w:rFonts w:eastAsia="黑体"/>
          <w:bCs/>
          <w:color w:val="000000"/>
          <w:sz w:val="24"/>
        </w:rPr>
      </w:pPr>
      <w:r>
        <w:rPr>
          <w:rFonts w:eastAsia="仿宋_GB2312"/>
          <w:bCs/>
          <w:color w:val="000000"/>
          <w:sz w:val="24"/>
        </w:rPr>
        <w:t>说明：此表一式二份，见习基地、属地人社部门。</w:t>
      </w: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br w:type="page"/>
      </w:r>
      <w:r>
        <w:rPr>
          <w:rFonts w:eastAsia="黑体"/>
          <w:color w:val="000000"/>
          <w:sz w:val="32"/>
          <w:szCs w:val="32"/>
        </w:rPr>
        <w:t>附件4</w:t>
      </w:r>
    </w:p>
    <w:p>
      <w:pPr>
        <w:spacing w:line="52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就业见习考核登记表</w:t>
      </w:r>
    </w:p>
    <w:tbl>
      <w:tblPr>
        <w:tblStyle w:val="4"/>
        <w:tblpPr w:leftFromText="180" w:rightFromText="180" w:vertAnchor="text" w:horzAnchor="margin" w:tblpXSpec="center" w:tblpY="314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420"/>
        <w:gridCol w:w="1800"/>
        <w:gridCol w:w="2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所属行业</w:t>
            </w: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联系地址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    编</w:t>
            </w: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电子信箱</w:t>
            </w: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基地成立时间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基地级别</w:t>
            </w: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市级   省级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全年开发见习岗位（个）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见习补贴发放数额（元）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组织见习人员数量（人）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见习留用率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见习情况总结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80" w:type="dxa"/>
            <w:gridSpan w:val="4"/>
            <w:vMerge w:val="restar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918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W w:w="91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7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6" w:hRule="atLeast"/>
          <w:jc w:val="center"/>
        </w:trPr>
        <w:tc>
          <w:tcPr>
            <w:tcW w:w="9135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</w:rPr>
            </w:pPr>
          </w:p>
          <w:p>
            <w:pPr>
              <w:ind w:firstLine="6840" w:firstLineChars="28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签名：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所在地人社部门考核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意见</w:t>
            </w:r>
          </w:p>
        </w:tc>
        <w:tc>
          <w:tcPr>
            <w:tcW w:w="7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　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　</w:t>
            </w:r>
          </w:p>
          <w:p>
            <w:pPr>
              <w:ind w:left="2400" w:hanging="2400" w:hangingChars="10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  </w:t>
            </w:r>
          </w:p>
          <w:p>
            <w:pPr>
              <w:ind w:left="4095" w:leftChars="1950" w:firstLine="240" w:firstLineChars="100"/>
              <w:rPr>
                <w:color w:val="000000"/>
                <w:sz w:val="24"/>
              </w:rPr>
            </w:pPr>
          </w:p>
          <w:p>
            <w:pPr>
              <w:ind w:left="4095" w:leftChars="1950" w:firstLine="240" w:firstLineChars="100"/>
              <w:rPr>
                <w:color w:val="000000"/>
                <w:sz w:val="24"/>
              </w:rPr>
            </w:pPr>
          </w:p>
          <w:p>
            <w:pPr>
              <w:ind w:left="4095" w:leftChars="1950" w:firstLine="240" w:firstLineChars="100"/>
              <w:rPr>
                <w:color w:val="000000"/>
                <w:sz w:val="24"/>
              </w:rPr>
            </w:pPr>
          </w:p>
          <w:p>
            <w:pPr>
              <w:ind w:left="4095" w:leftChars="1950" w:firstLine="240" w:firstLineChars="100"/>
              <w:rPr>
                <w:color w:val="000000"/>
                <w:sz w:val="24"/>
              </w:rPr>
            </w:pPr>
          </w:p>
          <w:p>
            <w:pPr>
              <w:ind w:left="4095" w:leftChars="1950" w:firstLine="240" w:firstLineChars="100"/>
              <w:rPr>
                <w:color w:val="000000"/>
                <w:sz w:val="24"/>
              </w:rPr>
            </w:pPr>
          </w:p>
          <w:p>
            <w:pPr>
              <w:ind w:left="4095" w:leftChars="1950" w:firstLine="240" w:firstLineChars="100"/>
              <w:rPr>
                <w:color w:val="000000"/>
                <w:sz w:val="24"/>
              </w:rPr>
            </w:pPr>
          </w:p>
          <w:p>
            <w:pPr>
              <w:ind w:left="4095" w:leftChars="1950" w:firstLine="240" w:firstLineChars="100"/>
              <w:rPr>
                <w:color w:val="000000"/>
                <w:sz w:val="24"/>
              </w:rPr>
            </w:pPr>
          </w:p>
          <w:p>
            <w:pPr>
              <w:ind w:left="4095" w:leftChars="1950" w:firstLine="240" w:firstLineChars="100"/>
              <w:rPr>
                <w:color w:val="000000"/>
                <w:sz w:val="24"/>
              </w:rPr>
            </w:pPr>
          </w:p>
          <w:p>
            <w:pPr>
              <w:ind w:left="4754" w:leftChars="2264"/>
              <w:jc w:val="left"/>
              <w:rPr>
                <w:color w:val="000000"/>
                <w:sz w:val="24"/>
              </w:rPr>
            </w:pPr>
          </w:p>
          <w:p>
            <w:pPr>
              <w:ind w:left="4754" w:leftChars="2264"/>
              <w:jc w:val="left"/>
              <w:rPr>
                <w:color w:val="000000"/>
                <w:sz w:val="24"/>
              </w:rPr>
            </w:pPr>
          </w:p>
          <w:p>
            <w:pPr>
              <w:ind w:left="4754" w:leftChars="2264"/>
              <w:jc w:val="left"/>
              <w:rPr>
                <w:color w:val="000000"/>
                <w:sz w:val="24"/>
              </w:rPr>
            </w:pPr>
          </w:p>
          <w:p>
            <w:pPr>
              <w:ind w:left="4754" w:leftChars="226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（公章）</w:t>
            </w:r>
          </w:p>
          <w:p>
            <w:pPr>
              <w:ind w:firstLine="4440" w:firstLineChars="185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    月    日</w:t>
            </w:r>
          </w:p>
        </w:tc>
      </w:tr>
    </w:tbl>
    <w:p>
      <w:pPr>
        <w:spacing w:line="4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附件5</w:t>
      </w:r>
    </w:p>
    <w:p>
      <w:pPr>
        <w:shd w:val="clear" w:color="auto" w:fill="FFFFFF"/>
        <w:spacing w:line="560" w:lineRule="exact"/>
        <w:jc w:val="center"/>
        <w:rPr>
          <w:rFonts w:eastAsia="方正小标宋简体"/>
          <w:color w:val="000000"/>
          <w:szCs w:val="21"/>
        </w:rPr>
      </w:pPr>
      <w:r>
        <w:rPr>
          <w:rFonts w:eastAsia="方正小标宋简体"/>
          <w:bCs/>
          <w:color w:val="000000"/>
          <w:sz w:val="44"/>
          <w:szCs w:val="44"/>
        </w:rPr>
        <w:t>连云港市灌南县青年就业见习申请表</w:t>
      </w:r>
    </w:p>
    <w:tbl>
      <w:tblPr>
        <w:tblStyle w:val="4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712"/>
        <w:gridCol w:w="856"/>
        <w:gridCol w:w="797"/>
        <w:gridCol w:w="609"/>
        <w:gridCol w:w="701"/>
        <w:gridCol w:w="1245"/>
        <w:gridCol w:w="996"/>
        <w:gridCol w:w="388"/>
        <w:gridCol w:w="370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姓 名</w:t>
            </w:r>
          </w:p>
        </w:tc>
        <w:tc>
          <w:tcPr>
            <w:tcW w:w="156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6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学历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190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7" w:hRule="atLeast"/>
          <w:jc w:val="center"/>
        </w:trPr>
        <w:tc>
          <w:tcPr>
            <w:tcW w:w="17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毕业院校</w:t>
            </w:r>
          </w:p>
        </w:tc>
        <w:tc>
          <w:tcPr>
            <w:tcW w:w="367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毕业时间</w:t>
            </w:r>
          </w:p>
        </w:tc>
        <w:tc>
          <w:tcPr>
            <w:tcW w:w="9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11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7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就业失业证号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（失业青年填写）</w:t>
            </w:r>
          </w:p>
        </w:tc>
        <w:tc>
          <w:tcPr>
            <w:tcW w:w="367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289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家庭住址</w:t>
            </w:r>
          </w:p>
        </w:tc>
        <w:tc>
          <w:tcPr>
            <w:tcW w:w="367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户籍地</w:t>
            </w:r>
          </w:p>
        </w:tc>
        <w:tc>
          <w:tcPr>
            <w:tcW w:w="289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  <w:tc>
          <w:tcPr>
            <w:tcW w:w="492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151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536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8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见习单位</w:t>
            </w:r>
          </w:p>
        </w:tc>
        <w:tc>
          <w:tcPr>
            <w:tcW w:w="255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见习岗位</w:t>
            </w:r>
          </w:p>
        </w:tc>
        <w:tc>
          <w:tcPr>
            <w:tcW w:w="289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8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55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89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43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曾获奖项</w:t>
            </w:r>
          </w:p>
        </w:tc>
        <w:tc>
          <w:tcPr>
            <w:tcW w:w="7106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243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曾考取何种证书、达到何种水平</w:t>
            </w:r>
          </w:p>
        </w:tc>
        <w:tc>
          <w:tcPr>
            <w:tcW w:w="7106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  <w:jc w:val="center"/>
        </w:trPr>
        <w:tc>
          <w:tcPr>
            <w:tcW w:w="243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社会实践经历</w:t>
            </w:r>
          </w:p>
        </w:tc>
        <w:tc>
          <w:tcPr>
            <w:tcW w:w="7106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  <w:jc w:val="center"/>
        </w:trPr>
        <w:tc>
          <w:tcPr>
            <w:tcW w:w="9536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2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 w:val="24"/>
              </w:rPr>
              <w:t>本人承诺</w:t>
            </w:r>
            <w:r>
              <w:rPr>
                <w:color w:val="000000"/>
                <w:sz w:val="24"/>
              </w:rPr>
              <w:t>：填报内容和提供的证件完全真实，如有不实，本人愿意承担由此产生的一切后果及相关责任。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申请人签名：                      年       月      日</w:t>
            </w:r>
          </w:p>
        </w:tc>
      </w:tr>
    </w:tbl>
    <w:p>
      <w:pPr>
        <w:shd w:val="clear" w:color="auto" w:fill="FFFFFF"/>
        <w:spacing w:line="240" w:lineRule="exact"/>
        <w:rPr>
          <w:color w:val="000000"/>
          <w:szCs w:val="21"/>
        </w:rPr>
      </w:pPr>
    </w:p>
    <w:p>
      <w:pPr>
        <w:shd w:val="clear" w:color="auto" w:fill="FFFFFF"/>
        <w:spacing w:line="240" w:lineRule="exact"/>
        <w:rPr>
          <w:color w:val="000000"/>
          <w:szCs w:val="21"/>
        </w:rPr>
      </w:pPr>
      <w:r>
        <w:rPr>
          <w:color w:val="000000"/>
          <w:szCs w:val="21"/>
        </w:rPr>
        <w:t>注：未就业高校毕业生递交申请表时请附毕业证书（推荐表）、身份证等证书复印件。</w:t>
      </w: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  <w:r>
        <w:rPr>
          <w:color w:val="000000"/>
          <w:szCs w:val="21"/>
        </w:rPr>
        <w:br w:type="page"/>
      </w:r>
      <w:r>
        <w:rPr>
          <w:rFonts w:eastAsia="黑体"/>
          <w:color w:val="000000"/>
          <w:sz w:val="32"/>
          <w:szCs w:val="32"/>
        </w:rPr>
        <w:t>附件6</w:t>
      </w:r>
    </w:p>
    <w:p>
      <w:pPr>
        <w:spacing w:line="220" w:lineRule="atLeas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一次性见习补贴申报表</w:t>
      </w:r>
    </w:p>
    <w:p>
      <w:pPr>
        <w:spacing w:line="220" w:lineRule="atLeast"/>
        <w:ind w:right="480"/>
        <w:jc w:val="center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年    月    日</w:t>
      </w:r>
    </w:p>
    <w:tbl>
      <w:tblPr>
        <w:tblStyle w:val="4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6"/>
        <w:gridCol w:w="1841"/>
        <w:gridCol w:w="1960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见习基地名称（盖章）</w:t>
            </w:r>
          </w:p>
        </w:tc>
        <w:tc>
          <w:tcPr>
            <w:tcW w:w="5917" w:type="dxa"/>
            <w:gridSpan w:val="3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组织机构代码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开户行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银行账号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502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上一年度组织就业见习总人数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上一年度留用总人数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249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留用率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补助金额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8419" w:type="dxa"/>
            <w:gridSpan w:val="5"/>
            <w:noWrap w:val="0"/>
            <w:vAlign w:val="center"/>
          </w:tcPr>
          <w:p>
            <w:pPr>
              <w:spacing w:line="220" w:lineRule="atLeas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县人社部门意见：</w:t>
            </w: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  <w:p>
            <w:pPr>
              <w:spacing w:line="220" w:lineRule="atLeas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220" w:lineRule="atLeas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说明：</w:t>
      </w:r>
    </w:p>
    <w:p>
      <w:pPr>
        <w:numPr>
          <w:ilvl w:val="0"/>
          <w:numId w:val="1"/>
        </w:numPr>
        <w:spacing w:line="220" w:lineRule="atLeas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此表一式二份，见习基地、县人社部门各一份。</w:t>
      </w:r>
    </w:p>
    <w:p>
      <w:pPr>
        <w:spacing w:line="220" w:lineRule="atLeas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2.</w:t>
      </w:r>
      <w:r>
        <w:rPr>
          <w:rFonts w:eastAsia="仿宋_GB2312"/>
          <w:color w:val="000000"/>
          <w:sz w:val="32"/>
          <w:szCs w:val="32"/>
        </w:rPr>
        <w:t xml:space="preserve"> 劳动合同和社保缴纳记录等资料附后。</w:t>
      </w: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附件7</w:t>
      </w:r>
    </w:p>
    <w:p>
      <w:pPr>
        <w:rPr>
          <w:rFonts w:eastAsia="方正大标宋_GBK"/>
          <w:color w:val="000000"/>
          <w:sz w:val="32"/>
          <w:szCs w:val="32"/>
        </w:rPr>
      </w:pP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就业见习人员考勤汇总表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36"/>
        <w:gridCol w:w="2039"/>
        <w:gridCol w:w="1879"/>
        <w:gridCol w:w="2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881" w:type="pct"/>
            <w:gridSpan w:val="2"/>
            <w:tcBorders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方正大标宋_GBK"/>
                <w:color w:val="000000"/>
                <w:sz w:val="32"/>
                <w:szCs w:val="32"/>
              </w:rPr>
            </w:pPr>
            <w:r>
              <w:rPr>
                <w:rFonts w:eastAsia="方正大标宋_GBK"/>
                <w:color w:val="000000"/>
                <w:sz w:val="32"/>
                <w:szCs w:val="32"/>
              </w:rPr>
              <w:t>见习基地名称：</w:t>
            </w:r>
          </w:p>
        </w:tc>
        <w:tc>
          <w:tcPr>
            <w:tcW w:w="1610" w:type="pct"/>
            <w:tcBorders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大标宋_GBK"/>
                <w:color w:val="000000"/>
                <w:sz w:val="32"/>
                <w:szCs w:val="32"/>
              </w:rPr>
            </w:pPr>
          </w:p>
        </w:tc>
        <w:tc>
          <w:tcPr>
            <w:tcW w:w="1514" w:type="pct"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大标宋_GBK"/>
                <w:color w:val="000000"/>
                <w:sz w:val="32"/>
                <w:szCs w:val="32"/>
              </w:rPr>
            </w:pPr>
          </w:p>
        </w:tc>
        <w:tc>
          <w:tcPr>
            <w:tcW w:w="995" w:type="pct"/>
            <w:tcBorders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方正大标宋_GBK"/>
                <w:color w:val="000000"/>
                <w:sz w:val="32"/>
                <w:szCs w:val="32"/>
                <w:u w:val="single"/>
              </w:rPr>
            </w:pPr>
            <w:r>
              <w:rPr>
                <w:rStyle w:val="6"/>
                <w:rFonts w:ascii="Times New Roman" w:hAnsi="Times New Roman" w:cs="Times New Roman"/>
                <w:u w:val="single"/>
              </w:rPr>
              <w:t>月份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方正楷体简体"/>
                <w:color w:val="000000"/>
                <w:sz w:val="24"/>
              </w:rPr>
            </w:pPr>
            <w:r>
              <w:rPr>
                <w:rFonts w:eastAsia="方正楷体简体"/>
                <w:color w:val="000000"/>
                <w:sz w:val="24"/>
              </w:rPr>
              <w:t>序号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 w:cs="Times New Roman"/>
              </w:rPr>
              <w:t>姓名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身份证号码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方正楷体_GBK"/>
                <w:color w:val="000000"/>
                <w:sz w:val="24"/>
              </w:rPr>
            </w:pPr>
            <w:r>
              <w:rPr>
                <w:rFonts w:eastAsia="方正楷体_GBK"/>
                <w:color w:val="000000"/>
                <w:sz w:val="24"/>
              </w:rPr>
              <w:t>社保卡银行账号</w:t>
            </w:r>
            <w:r>
              <w:rPr>
                <w:rFonts w:eastAsia="方正楷体_GBK"/>
                <w:color w:val="000000"/>
                <w:sz w:val="24"/>
              </w:rPr>
              <w:br w:type="textWrapping"/>
            </w:r>
            <w:r>
              <w:rPr>
                <w:rFonts w:eastAsia="方正楷体_GBK"/>
                <w:color w:val="000000"/>
                <w:sz w:val="24"/>
              </w:rPr>
              <w:t>（或银行卡号）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方正楷体_GBK"/>
                <w:color w:val="000000"/>
              </w:rPr>
            </w:pPr>
            <w:r>
              <w:rPr>
                <w:rFonts w:eastAsia="方正楷体_GBK"/>
                <w:color w:val="000000"/>
              </w:rPr>
              <w:t>考勤天数（1-31字段）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楷体_GBK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楷体_GBK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楷体_GBK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楷体_GBK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楷体_GBK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等线"/>
                <w:color w:val="000000"/>
              </w:rPr>
            </w:pP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方正楷体_GBK"/>
                <w:color w:val="000000"/>
              </w:rPr>
            </w:pPr>
          </w:p>
        </w:tc>
      </w:tr>
    </w:tbl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560" w:lineRule="exact"/>
        <w:rPr>
          <w:color w:val="000000"/>
        </w:rPr>
      </w:pP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附件8</w:t>
      </w:r>
    </w:p>
    <w:p>
      <w:pPr>
        <w:spacing w:line="400" w:lineRule="exact"/>
        <w:rPr>
          <w:rFonts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32"/>
        </w:rPr>
      </w:pPr>
      <w:r>
        <w:rPr>
          <w:rFonts w:eastAsia="方正小标宋简体"/>
          <w:color w:val="000000"/>
          <w:sz w:val="44"/>
          <w:szCs w:val="32"/>
        </w:rPr>
        <w:t>灌南县高校毕业生就业见习基地单位名称</w:t>
      </w:r>
    </w:p>
    <w:p>
      <w:pPr>
        <w:rPr>
          <w:rFonts w:eastAsia="仿宋_GB2312"/>
          <w:sz w:val="30"/>
          <w:szCs w:val="30"/>
        </w:rPr>
      </w:pP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江苏亚邦染料连云港分公司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江苏皇马农化连云港有限公司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江苏海佳化工有限公司   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江苏华尔化工有限公司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江苏万年达建设有限公司 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江苏汤沟两相和酒业有限公司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江苏立众电器有限公司   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连云港中化化学品有限公司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连云港禾田化工有限公司 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连云港宏业精细化工有限公司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连云港远益化工有限公司 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连云港阳方催化科技有限公司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连云港珂玫琳科技有限公司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连云港光鼎电子有限公司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连云港兴鑫钢铁有限公司 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连云港冠钰精密工业有限公司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灌南伊斯特化工有限公司  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</w:rPr>
        <w:t xml:space="preserve">江苏珀然轮毂有限公司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连云港威远精细化工有限公司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江苏仁欣化工股份有限公司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连云港恒飞制药有限公司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江苏耕耘化学有限公司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江苏裕灌现代农业科技有限公司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灌南县金陵职业培训学校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江苏迪安化工有限公司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灌南海西污水处理有限公司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连云港中新污水处理有限公司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连云港景轩木业有限公司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灌南县百禄镇贝妮工艺品厂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连云港硕项湖水务集团有限公司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</w:rPr>
        <w:t>连云港亚新钢铁有限公司</w:t>
      </w:r>
      <w:r>
        <w:rPr>
          <w:rFonts w:eastAsia="仿宋_GB2312"/>
          <w:sz w:val="32"/>
          <w:szCs w:val="32"/>
          <w:lang w:val="zh-CN"/>
        </w:rPr>
        <w:t xml:space="preserve">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连云港申轩智能电子科技有限公司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江苏道博化工有限公司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江苏佳麦化工有限公司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 xml:space="preserve">灌南县青少年宫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灌南县第一人民医院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灌南县两岸青年创业园管理有限公司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连云港源钰金属制品有限公司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灌南县华泰房地产开发有限公司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灌南县城市建设投资发展有限公司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江苏万年达杭萧钢构有限公司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灌南县宏远建筑工程质量检测中心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灌南县实验小学    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灌南县扬州路实验学校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灌南县新文化幼儿园   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灌南银得隆木业有限公司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灌南三木精密电子科技有限公司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江苏灌南牧原农牧有限公司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灌南大宇食品有限公司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连云港南方木业有限公司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江苏利伟智能制造有限公司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连云港埃森化学有限公司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江苏润普食品科技股份有限公司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连云港龙泰威食品配料有限公司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连云港金跃媛家庭农场有限公司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灌南县铭创培训中心有限公司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连云港美旺家全屋定制家居有限公司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江苏省灌南中等专业学校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江苏省灌南高级中学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灌南县第二中学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连云港市田家炳中学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灌南县苏州路实验学校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灌南县淮河路实验学校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灌南县实验中学教育联盟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灌南县初级中学教育联盟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灌南县第四中学教育联盟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灌南县苏州路实验学校教育联盟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灌南县扬州路实验学校教育联盟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灌南县实验小学教育联盟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灌南县长江路小学教育联盟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灌南县新安镇中心小学教育联盟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灌南县新安小学教育联盟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灌南县疾病预防控制中心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灌南县卫生人才服务中心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灌南县人才交流管理中心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灌南县社会保险征缴中心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灌南县农村社会养老保险处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灌南县劳动就业管理处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灌南县住房和城乡建设局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灌南县市场监督管理局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共青团灌南县委员会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江苏灌河半岛临港产业区管理委员会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灌南县人民法院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灌南县财政局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灌南现代农业示范区管委会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灌南县志愿者协会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灌南县堆沟港镇文化站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灌南县新安镇文化站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灌南县田楼镇农村经济服务中心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灌南县孟兴庄镇农业技术服务中心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灌南县新集镇文化站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灌南县李集镇文化站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灌南县汤沟镇农村经济服务中心</w:t>
      </w:r>
    </w:p>
    <w:p>
      <w:pPr>
        <w:spacing w:line="560" w:lineRule="exact"/>
        <w:rPr>
          <w:color w:val="000000"/>
        </w:rPr>
      </w:pPr>
    </w:p>
    <w:p>
      <w:pPr>
        <w:spacing w:line="520" w:lineRule="exact"/>
        <w:rPr>
          <w:color w:val="000000"/>
        </w:rPr>
      </w:pPr>
    </w:p>
    <w:p>
      <w:pPr>
        <w:adjustRightInd w:val="0"/>
        <w:snapToGrid w:val="0"/>
        <w:spacing w:line="520" w:lineRule="exact"/>
        <w:rPr>
          <w:rFonts w:eastAsia="仿宋_GB2312"/>
          <w:sz w:val="30"/>
          <w:szCs w:val="30"/>
        </w:rPr>
      </w:pPr>
    </w:p>
    <w:p/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078790"/>
    <w:multiLevelType w:val="singleLevel"/>
    <w:tmpl w:val="8C0787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3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61"/>
    <w:uiPriority w:val="0"/>
    <w:rPr>
      <w:rFonts w:hint="default" w:ascii="方正大标宋_GBK" w:hAnsi="方正大标宋_GBK" w:eastAsia="方正大标宋_GBK" w:cs="方正大标宋_GBK"/>
      <w:color w:val="000000"/>
      <w:sz w:val="32"/>
      <w:szCs w:val="32"/>
      <w:u w:val="none"/>
    </w:rPr>
  </w:style>
  <w:style w:type="character" w:customStyle="1" w:styleId="7">
    <w:name w:val="font21"/>
    <w:qFormat/>
    <w:uiPriority w:val="0"/>
    <w:rPr>
      <w:rFonts w:ascii="方正楷体_GBK" w:hAnsi="方正楷体_GBK" w:eastAsia="方正楷体_GBK" w:cs="方正楷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2020-11-19T03:29:14Z</dcterms:created>
  <dc:creator>Administrator</dc:creator>
  <cp:lastModifiedBy>泠夏遗渡</cp:lastModifiedBy>
  <dcterms:modified xsi:type="dcterms:W3CDTF">2020-11-19T03:29:51Z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