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BE" w:rsidRDefault="00D4284C">
      <w:pPr>
        <w:widowControl/>
        <w:spacing w:line="375" w:lineRule="atLeast"/>
        <w:jc w:val="left"/>
        <w:rPr>
          <w:sz w:val="28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>
        <w:rPr>
          <w:rFonts w:hint="eastAsia"/>
          <w:sz w:val="28"/>
        </w:rPr>
        <w:t>附件３：</w:t>
      </w:r>
    </w:p>
    <w:p w:rsidR="009262BE" w:rsidRDefault="00D4284C">
      <w:pPr>
        <w:jc w:val="center"/>
        <w:rPr>
          <w:rFonts w:ascii="方正仿宋_GBK" w:eastAsia="方正仿宋_GBK" w:hAnsi="宋体"/>
          <w:sz w:val="36"/>
        </w:rPr>
      </w:pPr>
      <w:r>
        <w:rPr>
          <w:rFonts w:ascii="方正仿宋_GBK" w:eastAsia="方正仿宋_GBK" w:hint="eastAsia"/>
          <w:sz w:val="28"/>
        </w:rPr>
        <w:t xml:space="preserve"> </w:t>
      </w:r>
      <w:r>
        <w:rPr>
          <w:rFonts w:ascii="方正仿宋_GBK" w:eastAsia="方正仿宋_GBK" w:hAnsi="宋体" w:hint="eastAsia"/>
          <w:sz w:val="36"/>
        </w:rPr>
        <w:t>灌南县商品房</w:t>
      </w:r>
      <w:r>
        <w:rPr>
          <w:rFonts w:ascii="方正仿宋_GBK" w:eastAsia="方正仿宋_GBK" w:hAnsi="宋体" w:hint="eastAsia"/>
          <w:sz w:val="36"/>
        </w:rPr>
        <w:t>“一房一价”</w:t>
      </w:r>
      <w:r>
        <w:rPr>
          <w:rFonts w:ascii="方正仿宋_GBK" w:eastAsia="方正仿宋_GBK" w:hAnsi="宋体" w:hint="eastAsia"/>
          <w:sz w:val="36"/>
        </w:rPr>
        <w:t>价目表</w:t>
      </w:r>
    </w:p>
    <w:p w:rsidR="009262BE" w:rsidRDefault="00D4284C">
      <w:pPr>
        <w:spacing w:line="340" w:lineRule="exact"/>
        <w:jc w:val="center"/>
        <w:rPr>
          <w:rFonts w:ascii="方正仿宋_GBK" w:eastAsia="方正仿宋_GBK" w:hAnsi="宋体"/>
          <w:sz w:val="44"/>
        </w:rPr>
      </w:pPr>
      <w:r>
        <w:rPr>
          <w:rFonts w:ascii="方正仿宋_GBK" w:eastAsia="方正仿宋_GBK" w:hAnsi="宋体" w:hint="eastAsia"/>
          <w:sz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916"/>
        <w:gridCol w:w="1756"/>
        <w:gridCol w:w="671"/>
        <w:gridCol w:w="1258"/>
        <w:gridCol w:w="1452"/>
        <w:gridCol w:w="1507"/>
        <w:gridCol w:w="1910"/>
        <w:gridCol w:w="1912"/>
        <w:gridCol w:w="1616"/>
        <w:gridCol w:w="1008"/>
      </w:tblGrid>
      <w:tr w:rsidR="009262BE">
        <w:trPr>
          <w:trHeight w:val="476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开发企业名称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灌南县宏辉房地产开发有限公司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本期交付</w:t>
            </w:r>
          </w:p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使用时间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2F118A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2022.12.30</w:t>
            </w:r>
          </w:p>
        </w:tc>
      </w:tr>
      <w:tr w:rsidR="009262BE">
        <w:trPr>
          <w:trHeight w:val="476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楼盘名称及本期销售幢号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振兴华府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号楼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期</w:t>
            </w:r>
          </w:p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建筑面积（</w:t>
            </w:r>
            <w:r>
              <w:rPr>
                <w:rFonts w:ascii="宋体" w:hAnsi="宋体" w:cs="宋体" w:hint="eastAsia"/>
                <w:sz w:val="28"/>
                <w:szCs w:val="28"/>
              </w:rPr>
              <w:t>M</w:t>
            </w:r>
            <w:r>
              <w:rPr>
                <w:rFonts w:ascii="宋体" w:hAnsi="宋体" w:cs="宋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2629.84</w:t>
            </w:r>
            <w:r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</w:tr>
      <w:tr w:rsidR="009262BE">
        <w:trPr>
          <w:trHeight w:val="476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本期平均销售价格（元</w:t>
            </w:r>
            <w:r>
              <w:rPr>
                <w:rFonts w:ascii="宋体" w:hAnsi="宋体" w:cs="宋体" w:hint="eastAsia"/>
                <w:sz w:val="28"/>
                <w:szCs w:val="28"/>
              </w:rPr>
              <w:t>/ M</w:t>
            </w:r>
            <w:r>
              <w:rPr>
                <w:rFonts w:ascii="宋体" w:hAnsi="宋体" w:cs="宋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58</w:t>
            </w:r>
            <w:r>
              <w:rPr>
                <w:rFonts w:ascii="宋体" w:hAnsi="宋体" w:cs="宋体" w:hint="eastAsia"/>
                <w:sz w:val="28"/>
                <w:szCs w:val="28"/>
              </w:rPr>
              <w:t>60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（元</w:t>
            </w:r>
            <w:r>
              <w:rPr>
                <w:rFonts w:ascii="宋体" w:hAnsi="宋体" w:cs="宋体" w:hint="eastAsia"/>
                <w:sz w:val="28"/>
                <w:szCs w:val="28"/>
              </w:rPr>
              <w:t>/ M</w:t>
            </w:r>
            <w:r>
              <w:rPr>
                <w:rFonts w:ascii="宋体" w:hAnsi="宋体" w:cs="宋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</w:tr>
      <w:tr w:rsidR="009262BE">
        <w:trPr>
          <w:trHeight w:val="4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楼号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房号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丘号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层高（</w:t>
            </w:r>
            <w:r>
              <w:rPr>
                <w:rFonts w:ascii="宋体" w:hAnsi="宋体" w:cs="宋体" w:hint="eastAsia"/>
                <w:sz w:val="28"/>
                <w:szCs w:val="28"/>
              </w:rPr>
              <w:t>m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套内建筑</w:t>
            </w:r>
          </w:p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面积（㎡）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分摊建筑</w:t>
            </w:r>
          </w:p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面积（㎡）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总建筑面积（㎡）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销售单价（元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销售状态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1-401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171.69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39.48726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211.18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5759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1216185.62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1-301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24.77355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132.49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6179 </w:t>
            </w: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818655.71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1-201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24.77355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132.49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6079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805406.71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1-402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35.71540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5598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1069218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1-302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21.35242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114.19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6073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693475.87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1-202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21.35242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114.19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5973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682056.87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2-401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35.71540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5598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1069218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2-301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21.35242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114.19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6073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693475.87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2-201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21.35242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114.19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5973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682056.87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2-402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35.71540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5598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1069218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2-302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21.35242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114.19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6073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693475.87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2-202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21.35242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114.19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5973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682056.87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35.71540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5598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1069218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3-301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21.35242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114.19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6073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693475.87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3-201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21.35242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114.19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5973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682056.87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171.69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39.48726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211.18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5659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1195067.62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3-302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24.77355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132.49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6079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805406.71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9262BE" w:rsidTr="002F118A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3-202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53160061-6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24.77355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132.49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5979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BE" w:rsidRDefault="00D428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792157.71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BE" w:rsidRDefault="00D4284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</w:tbl>
    <w:p w:rsidR="009262BE" w:rsidRDefault="00D4284C">
      <w:pPr>
        <w:spacing w:line="400" w:lineRule="exact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注：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、此表一式</w:t>
      </w:r>
      <w:r>
        <w:rPr>
          <w:rFonts w:ascii="方正仿宋_GBK" w:eastAsia="方正仿宋_GBK" w:hint="eastAsia"/>
          <w:sz w:val="24"/>
        </w:rPr>
        <w:t>3</w:t>
      </w:r>
      <w:r>
        <w:rPr>
          <w:rFonts w:ascii="方正仿宋_GBK" w:eastAsia="方正仿宋_GBK" w:hint="eastAsia"/>
          <w:sz w:val="24"/>
        </w:rPr>
        <w:t>份，其中：</w:t>
      </w:r>
      <w:r>
        <w:rPr>
          <w:rFonts w:ascii="方正仿宋_GBK" w:eastAsia="方正仿宋_GBK" w:hint="eastAsia"/>
          <w:sz w:val="24"/>
        </w:rPr>
        <w:t>发改委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份、房产处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份、企业自留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份。</w:t>
      </w:r>
      <w:r>
        <w:rPr>
          <w:rFonts w:ascii="方正仿宋_GBK" w:eastAsia="方正仿宋_GBK" w:hint="eastAsia"/>
          <w:sz w:val="24"/>
        </w:rPr>
        <w:t>2</w:t>
      </w:r>
      <w:r>
        <w:rPr>
          <w:rFonts w:ascii="方正仿宋_GBK" w:eastAsia="方正仿宋_GBK" w:hint="eastAsia"/>
          <w:sz w:val="24"/>
        </w:rPr>
        <w:t>、结算价格以建筑面积为准。</w:t>
      </w:r>
      <w:r>
        <w:rPr>
          <w:rFonts w:ascii="方正仿宋_GBK" w:eastAsia="方正仿宋_GBK" w:hint="eastAsia"/>
          <w:sz w:val="24"/>
        </w:rPr>
        <w:t>3</w:t>
      </w:r>
      <w:r>
        <w:rPr>
          <w:rFonts w:ascii="方正仿宋_GBK" w:eastAsia="方正仿宋_GBK" w:hint="eastAsia"/>
          <w:sz w:val="24"/>
        </w:rPr>
        <w:t>、储藏室（自行车库）单价：</w:t>
      </w:r>
      <w:r w:rsidR="002F118A">
        <w:rPr>
          <w:rFonts w:ascii="方正仿宋_GBK" w:eastAsia="方正仿宋_GBK" w:hint="eastAsia"/>
          <w:sz w:val="24"/>
        </w:rPr>
        <w:t>/</w:t>
      </w:r>
      <w:r>
        <w:rPr>
          <w:rFonts w:ascii="方正仿宋_GBK" w:eastAsia="方正仿宋_GBK" w:hint="eastAsia"/>
          <w:sz w:val="24"/>
        </w:rPr>
        <w:t>元</w:t>
      </w:r>
      <w:r>
        <w:rPr>
          <w:rFonts w:ascii="方正仿宋_GBK" w:eastAsia="方正仿宋_GBK" w:hint="eastAsia"/>
          <w:sz w:val="24"/>
        </w:rPr>
        <w:t>/</w:t>
      </w:r>
      <w:r>
        <w:rPr>
          <w:rFonts w:ascii="方正仿宋_GBK" w:eastAsia="方正仿宋_GBK" w:hint="eastAsia"/>
          <w:sz w:val="24"/>
        </w:rPr>
        <w:t>平方米、面积、朝向自选。储藏室（车库）单价</w:t>
      </w:r>
      <w:r w:rsidR="002F118A">
        <w:rPr>
          <w:rFonts w:ascii="方正仿宋_GBK" w:eastAsia="方正仿宋_GBK" w:hint="eastAsia"/>
          <w:sz w:val="24"/>
        </w:rPr>
        <w:t>/</w:t>
      </w:r>
      <w:r>
        <w:rPr>
          <w:rFonts w:ascii="方正仿宋_GBK" w:eastAsia="方正仿宋_GBK" w:hint="eastAsia"/>
          <w:sz w:val="24"/>
        </w:rPr>
        <w:t>元</w:t>
      </w:r>
      <w:r>
        <w:rPr>
          <w:rFonts w:ascii="方正仿宋_GBK" w:eastAsia="方正仿宋_GBK" w:hint="eastAsia"/>
          <w:sz w:val="24"/>
        </w:rPr>
        <w:t>/</w:t>
      </w:r>
      <w:r>
        <w:rPr>
          <w:rFonts w:ascii="方正仿宋_GBK" w:eastAsia="方正仿宋_GBK" w:hint="eastAsia"/>
          <w:sz w:val="24"/>
        </w:rPr>
        <w:t>平方米、面积、朝向自选。</w:t>
      </w:r>
      <w:r>
        <w:rPr>
          <w:rFonts w:ascii="方正仿宋_GBK" w:eastAsia="方正仿宋_GBK" w:hint="eastAsia"/>
          <w:sz w:val="24"/>
        </w:rPr>
        <w:t>4</w:t>
      </w:r>
      <w:r>
        <w:rPr>
          <w:rFonts w:ascii="方正仿宋_GBK" w:eastAsia="方正仿宋_GBK" w:hint="eastAsia"/>
          <w:sz w:val="24"/>
        </w:rPr>
        <w:t>、</w:t>
      </w:r>
      <w:r>
        <w:rPr>
          <w:rFonts w:ascii="方正仿宋_GBK" w:eastAsia="方正仿宋_GBK" w:hint="eastAsia"/>
          <w:sz w:val="24"/>
        </w:rPr>
        <w:t>上述价格不含</w:t>
      </w:r>
      <w:r>
        <w:rPr>
          <w:rFonts w:ascii="方正仿宋_GBK" w:eastAsia="方正仿宋_GBK" w:hint="eastAsia"/>
          <w:sz w:val="24"/>
        </w:rPr>
        <w:t>住房</w:t>
      </w:r>
      <w:r>
        <w:rPr>
          <w:rFonts w:ascii="方正仿宋_GBK" w:eastAsia="方正仿宋_GBK" w:hint="eastAsia"/>
          <w:sz w:val="24"/>
        </w:rPr>
        <w:t>维修基金。</w:t>
      </w:r>
      <w:r>
        <w:rPr>
          <w:rFonts w:ascii="方正仿宋_GBK" w:eastAsia="方正仿宋_GBK" w:hint="eastAsia"/>
          <w:sz w:val="24"/>
        </w:rPr>
        <w:t>5</w:t>
      </w:r>
      <w:r>
        <w:rPr>
          <w:rFonts w:ascii="方正仿宋_GBK" w:eastAsia="方正仿宋_GBK" w:hint="eastAsia"/>
          <w:sz w:val="24"/>
        </w:rPr>
        <w:t>、</w:t>
      </w:r>
      <w:r>
        <w:rPr>
          <w:rFonts w:ascii="方正仿宋_GBK" w:eastAsia="方正仿宋_GBK" w:hint="eastAsia"/>
          <w:sz w:val="24"/>
        </w:rPr>
        <w:t>我公司承诺公示价格销售，不在房价之外收取其他费用。</w:t>
      </w:r>
      <w:r>
        <w:rPr>
          <w:rFonts w:ascii="方正仿宋_GBK" w:eastAsia="方正仿宋_GBK" w:hint="eastAsia"/>
          <w:sz w:val="24"/>
        </w:rPr>
        <w:t xml:space="preserve">                                                   </w:t>
      </w:r>
      <w:r>
        <w:rPr>
          <w:rFonts w:ascii="方正仿宋_GBK" w:eastAsia="方正仿宋_GBK" w:hint="eastAsia"/>
          <w:sz w:val="24"/>
        </w:rPr>
        <w:t xml:space="preserve"> </w:t>
      </w:r>
      <w:r>
        <w:rPr>
          <w:rFonts w:ascii="方正仿宋_GBK" w:eastAsia="方正仿宋_GBK" w:hint="eastAsia"/>
          <w:sz w:val="24"/>
        </w:rPr>
        <w:t>单位（盖章）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年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月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日</w:t>
      </w:r>
      <w:r>
        <w:rPr>
          <w:rFonts w:ascii="方正仿宋_GBK" w:eastAsia="方正仿宋_GBK" w:hint="eastAsia"/>
          <w:sz w:val="24"/>
        </w:rPr>
        <w:t xml:space="preserve">                                                         </w:t>
      </w:r>
    </w:p>
    <w:p w:rsidR="009262BE" w:rsidRDefault="009262BE">
      <w:pPr>
        <w:spacing w:line="400" w:lineRule="exact"/>
        <w:rPr>
          <w:rFonts w:ascii="方正仿宋_GBK" w:eastAsia="方正仿宋_GBK"/>
          <w:sz w:val="24"/>
        </w:rPr>
      </w:pPr>
    </w:p>
    <w:p w:rsidR="009262BE" w:rsidRDefault="009262BE"/>
    <w:sectPr w:rsidR="009262BE" w:rsidSect="009262BE">
      <w:footerReference w:type="default" r:id="rId7"/>
      <w:pgSz w:w="16838" w:h="11906" w:orient="landscape"/>
      <w:pgMar w:top="1797" w:right="1077" w:bottom="1797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4C" w:rsidRDefault="00D4284C" w:rsidP="009262BE">
      <w:r>
        <w:separator/>
      </w:r>
    </w:p>
  </w:endnote>
  <w:endnote w:type="continuationSeparator" w:id="0">
    <w:p w:rsidR="00D4284C" w:rsidRDefault="00D4284C" w:rsidP="0092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BE" w:rsidRDefault="009262BE">
    <w:pPr>
      <w:pStyle w:val="a3"/>
      <w:jc w:val="center"/>
      <w:rPr>
        <w:rFonts w:ascii="方正仿宋_GBK" w:eastAsia="方正仿宋_GBK"/>
        <w:sz w:val="32"/>
        <w:szCs w:val="32"/>
      </w:rPr>
    </w:pPr>
    <w:r>
      <w:rPr>
        <w:rFonts w:ascii="方正仿宋_GBK" w:eastAsia="方正仿宋_GBK" w:hint="eastAsia"/>
        <w:sz w:val="32"/>
        <w:szCs w:val="32"/>
      </w:rPr>
      <w:fldChar w:fldCharType="begin"/>
    </w:r>
    <w:r w:rsidR="00D4284C">
      <w:rPr>
        <w:rFonts w:ascii="方正仿宋_GBK" w:eastAsia="方正仿宋_GBK" w:hint="eastAsia"/>
        <w:sz w:val="32"/>
        <w:szCs w:val="32"/>
      </w:rPr>
      <w:instrText xml:space="preserve"> PAGE   \* MERGEFORMAT </w:instrText>
    </w:r>
    <w:r>
      <w:rPr>
        <w:rFonts w:ascii="方正仿宋_GBK" w:eastAsia="方正仿宋_GBK" w:hint="eastAsia"/>
        <w:sz w:val="32"/>
        <w:szCs w:val="32"/>
      </w:rPr>
      <w:fldChar w:fldCharType="separate"/>
    </w:r>
    <w:r w:rsidR="002F118A" w:rsidRPr="002F118A">
      <w:rPr>
        <w:noProof/>
      </w:rPr>
      <w:t>1</w:t>
    </w:r>
    <w:r>
      <w:rPr>
        <w:rFonts w:ascii="方正仿宋_GBK" w:eastAsia="方正仿宋_GBK" w:hint="eastAsia"/>
        <w:sz w:val="32"/>
        <w:szCs w:val="32"/>
      </w:rPr>
      <w:fldChar w:fldCharType="end"/>
    </w:r>
  </w:p>
  <w:p w:rsidR="009262BE" w:rsidRDefault="009262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4C" w:rsidRDefault="00D4284C" w:rsidP="009262BE">
      <w:r>
        <w:separator/>
      </w:r>
    </w:p>
  </w:footnote>
  <w:footnote w:type="continuationSeparator" w:id="0">
    <w:p w:rsidR="00D4284C" w:rsidRDefault="00D4284C" w:rsidP="00926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0B16B0B"/>
    <w:rsid w:val="002F118A"/>
    <w:rsid w:val="009262BE"/>
    <w:rsid w:val="00D4284C"/>
    <w:rsid w:val="667645F1"/>
    <w:rsid w:val="70B1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2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926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2021-04-12T10:43:00Z</cp:lastPrinted>
  <dcterms:created xsi:type="dcterms:W3CDTF">2021-04-12T10:12:00Z</dcterms:created>
  <dcterms:modified xsi:type="dcterms:W3CDTF">2021-04-12T10:43:00Z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