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37" w:rsidRPr="00013425" w:rsidRDefault="00E87F1D" w:rsidP="0001342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13425">
        <w:rPr>
          <w:rFonts w:ascii="方正小标宋简体" w:eastAsia="方正小标宋简体" w:hint="eastAsia"/>
          <w:sz w:val="44"/>
          <w:szCs w:val="44"/>
        </w:rPr>
        <w:t>市场监管领域基层政务公开标准目录</w:t>
      </w:r>
    </w:p>
    <w:tbl>
      <w:tblPr>
        <w:tblW w:w="13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0"/>
        <w:gridCol w:w="1010"/>
        <w:gridCol w:w="1010"/>
        <w:gridCol w:w="1027"/>
        <w:gridCol w:w="2499"/>
        <w:gridCol w:w="1009"/>
        <w:gridCol w:w="1312"/>
        <w:gridCol w:w="1009"/>
        <w:gridCol w:w="1027"/>
        <w:gridCol w:w="1009"/>
        <w:gridCol w:w="1009"/>
        <w:gridCol w:w="1009"/>
      </w:tblGrid>
      <w:tr w:rsidR="00E87F1D" w:rsidRPr="00E87F1D" w:rsidTr="00E87F1D">
        <w:trPr>
          <w:trHeight w:val="315"/>
        </w:trPr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序号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公开事项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公开内容</w:t>
            </w:r>
          </w:p>
        </w:tc>
        <w:tc>
          <w:tcPr>
            <w:tcW w:w="24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公开依据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公开对象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公开方式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公开渠道</w:t>
            </w:r>
          </w:p>
        </w:tc>
      </w:tr>
      <w:tr w:rsidR="00E87F1D" w:rsidRPr="00E87F1D" w:rsidTr="00E87F1D">
        <w:trPr>
          <w:trHeight w:val="7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一级事项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二级事项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（要素）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时限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主体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全社会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特定群体（请写明）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主动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依申请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E87F1D" w:rsidRPr="00E87F1D" w:rsidTr="000E7E51">
        <w:trPr>
          <w:trHeight w:val="3252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监督检查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食品生产经营监督检查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检查制度、检查标准、检查结果等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信息形成或变更之日起20个工作日内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7F1D" w:rsidRPr="00E87F1D" w:rsidRDefault="00E87F1D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F1D" w:rsidRPr="00E87F1D" w:rsidRDefault="00E87F1D" w:rsidP="00E87F1D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3252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2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监督检查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特殊食品生产经营监督检查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检查制度、检查标准、检查结果等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信息形成或变更之日起20个工作日内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3744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由县级组织的食品安全抽检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信息形成或变更之日起20个工作日内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99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药品零售/医疗器械经营监督检查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检查制度、检查标准、检查结果等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信息形成或变更之日起20个工作日内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412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5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监督检查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化妆品经营企业监督检查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检查制度、检查标准、检查结果等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信息形成或变更之日起20个工作日内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412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医疗机构使用药品质量安全监督检查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检查制度、检查标准、检查结果等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信息形成或变更之日起20个工作日内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436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7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行政处罚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食品生产经营行政处罚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处罚对象、案件名称、违法主要事实、处罚种类和内容、处罚依据、</w:t>
            </w:r>
            <w:proofErr w:type="gramStart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作出</w:t>
            </w:r>
            <w:proofErr w:type="gramEnd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行政处罚决定形成之日起20个工作日内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436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药品监管行政处罚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处罚对象、案件名称、违法主要事实、处罚种类和内容、处罚依据、</w:t>
            </w:r>
            <w:proofErr w:type="gramStart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作出</w:t>
            </w:r>
            <w:proofErr w:type="gramEnd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行政处罚决定形成之日起20个工作日内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436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医疗器械监管行政处罚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处罚对象、案件名称、违法主要事实、处罚种类和内容、处罚依据、</w:t>
            </w:r>
            <w:proofErr w:type="gramStart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作出</w:t>
            </w:r>
            <w:proofErr w:type="gramEnd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行政处罚决定形成之日起20个工作日内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4368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行政处罚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化妆品监管行政处罚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处罚对象、案件名称、违法主要事实、处罚种类和内容、处罚依据、</w:t>
            </w:r>
            <w:proofErr w:type="gramStart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作出</w:t>
            </w:r>
            <w:proofErr w:type="gramEnd"/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行政处罚决定形成之日起20个工作日内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412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11</w:t>
            </w: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公共服务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食品安全消费提示警示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食品安全消费提示、警示信息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信息形成之日起7个工作日内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412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lastRenderedPageBreak/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食品安全应急处置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应急组织机构及职责、应急保障、监测预警等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496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市场监管投诉举报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受理消费者投诉、受理市场监管业务咨询、受理市场类经济违法行为举报等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《中华人民共和国政府信息公开条例》《关于全面推进政务公开工作的意见》《市场监督管理投诉举报处理暂行办法》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信息形成之日起20个工作日内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  <w:tr w:rsidR="000E7E51" w:rsidRPr="00E87F1D" w:rsidTr="000E7E51">
        <w:trPr>
          <w:trHeight w:val="282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14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公共服务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食品用药安全宣传活动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活动时间、活动地点、活动形式、活动主题和内容等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信息形成之日起7个工作日内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  <w:t>灌南县</w:t>
            </w: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市场监督管理局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E87F1D">
              <w:rPr>
                <w:rFonts w:ascii="宋体" w:eastAsia="宋体" w:hAnsi="宋体" w:cs="宋体"/>
                <w:color w:val="2B2B2B"/>
                <w:kern w:val="0"/>
                <w:szCs w:val="21"/>
              </w:rPr>
              <w:t>√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7E51" w:rsidRPr="00E87F1D" w:rsidRDefault="000E7E51" w:rsidP="00E87F1D">
            <w:pPr>
              <w:widowControl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7E51" w:rsidRPr="00E87F1D" w:rsidRDefault="000E7E51" w:rsidP="00C81FB7">
            <w:pPr>
              <w:widowControl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2B2B2B"/>
                <w:kern w:val="0"/>
                <w:szCs w:val="21"/>
              </w:rPr>
              <w:t>政府网站</w:t>
            </w:r>
          </w:p>
        </w:tc>
      </w:tr>
    </w:tbl>
    <w:p w:rsidR="00E87F1D" w:rsidRDefault="00E87F1D"/>
    <w:sectPr w:rsidR="00E87F1D" w:rsidSect="00E87F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192" w:rsidRDefault="00686192" w:rsidP="00E87F1D">
      <w:r>
        <w:separator/>
      </w:r>
    </w:p>
  </w:endnote>
  <w:endnote w:type="continuationSeparator" w:id="0">
    <w:p w:rsidR="00686192" w:rsidRDefault="00686192" w:rsidP="00E8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192" w:rsidRDefault="00686192" w:rsidP="00E87F1D">
      <w:r>
        <w:separator/>
      </w:r>
    </w:p>
  </w:footnote>
  <w:footnote w:type="continuationSeparator" w:id="0">
    <w:p w:rsidR="00686192" w:rsidRDefault="00686192" w:rsidP="00E87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F1D"/>
    <w:rsid w:val="00013425"/>
    <w:rsid w:val="00022137"/>
    <w:rsid w:val="000E7E51"/>
    <w:rsid w:val="00686192"/>
    <w:rsid w:val="00911D2D"/>
    <w:rsid w:val="00E8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F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4</cp:revision>
  <dcterms:created xsi:type="dcterms:W3CDTF">2021-10-28T10:26:00Z</dcterms:created>
  <dcterms:modified xsi:type="dcterms:W3CDTF">2021-10-28T10:41:00Z</dcterms:modified>
</cp:coreProperties>
</file>