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640"/>
        <w:ind w:left="-330" w:leftChars="-150" w:right="-330" w:rightChars="-15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灌南县市场监督管理局</w:t>
      </w:r>
    </w:p>
    <w:p>
      <w:pPr>
        <w:pStyle w:val="style0"/>
        <w:spacing w:lineRule="exact" w:line="640"/>
        <w:ind w:left="-330" w:leftChars="-150" w:right="-330" w:rightChars="-150"/>
        <w:jc w:val="center"/>
        <w:rPr>
          <w:rFonts w:ascii="宋体" w:eastAsia="宋体" w:hAnsi="宋体" w:hint="eastAsia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特种设备注销公告</w:t>
      </w:r>
    </w:p>
    <w:p>
      <w:pPr>
        <w:pStyle w:val="style0"/>
        <w:spacing w:lineRule="exact" w:line="640"/>
        <w:ind w:left="-330" w:leftChars="-150" w:right="-330" w:rightChars="-150"/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202</w:t>
      </w:r>
      <w:r>
        <w:rPr>
          <w:rFonts w:ascii="宋体" w:eastAsia="宋体" w:hAnsi="宋体" w:hint="eastAsia"/>
          <w:sz w:val="36"/>
          <w:szCs w:val="36"/>
          <w:lang w:val="en-US" w:eastAsia="zh-CN"/>
        </w:rPr>
        <w:t>2</w:t>
      </w:r>
      <w:r>
        <w:rPr>
          <w:rFonts w:ascii="宋体" w:eastAsia="宋体" w:hAnsi="宋体" w:hint="eastAsia"/>
          <w:sz w:val="36"/>
          <w:szCs w:val="36"/>
        </w:rPr>
        <w:t>年第1号</w:t>
      </w:r>
    </w:p>
    <w:p>
      <w:pPr>
        <w:pStyle w:val="style0"/>
        <w:spacing w:lineRule="exact" w:line="640"/>
        <w:ind w:left="-330" w:leftChars="-150" w:right="-330" w:rightChars="-150" w:firstLine="600" w:firstLineChars="200"/>
        <w:rPr>
          <w:rFonts w:ascii="仿宋" w:cs="仿宋" w:eastAsia="仿宋" w:hAnsi="仿宋" w:hint="eastAsia"/>
          <w:b w:val="false"/>
          <w:bCs w:val="false"/>
          <w:sz w:val="30"/>
          <w:szCs w:val="30"/>
        </w:rPr>
      </w:pPr>
      <w:r>
        <w:rPr>
          <w:rFonts w:ascii="仿宋" w:cs="仿宋" w:eastAsia="仿宋" w:hAnsi="仿宋" w:hint="eastAsia"/>
          <w:b w:val="false"/>
          <w:bCs w:val="false"/>
          <w:sz w:val="30"/>
          <w:szCs w:val="30"/>
        </w:rPr>
        <w:t>为加强特种设备安全管理，消除事故隐患，预防生产安全事故，我局组织执法监管人员对堆沟化工园区内</w:t>
      </w:r>
      <w:r>
        <w:rPr>
          <w:rFonts w:ascii="仿宋" w:cs="仿宋" w:eastAsia="仿宋" w:hAnsi="仿宋" w:hint="eastAsia"/>
          <w:b w:val="false"/>
          <w:bCs w:val="false"/>
          <w:color w:val="000000"/>
          <w:sz w:val="30"/>
          <w:szCs w:val="30"/>
        </w:rPr>
        <w:t>连云港瑞威化工有限公司</w:t>
      </w:r>
      <w:r>
        <w:rPr>
          <w:rFonts w:ascii="仿宋" w:cs="仿宋" w:eastAsia="仿宋" w:hAnsi="仿宋" w:hint="eastAsia"/>
          <w:b w:val="false"/>
          <w:bCs w:val="false"/>
          <w:sz w:val="30"/>
          <w:szCs w:val="30"/>
        </w:rPr>
        <w:t>、</w:t>
      </w:r>
      <w:r>
        <w:rPr>
          <w:rFonts w:ascii="仿宋" w:cs="仿宋" w:eastAsia="仿宋" w:hAnsi="仿宋" w:hint="eastAsia"/>
          <w:b w:val="false"/>
          <w:bCs w:val="false"/>
          <w:i w:val="false"/>
          <w:iCs w:val="false"/>
          <w:color w:val="000000"/>
          <w:kern w:val="0"/>
          <w:sz w:val="30"/>
          <w:szCs w:val="30"/>
          <w:u w:val="none"/>
          <w:lang w:val="en-US" w:eastAsia="zh-CN"/>
        </w:rPr>
        <w:t>连云港世杰农化有限公司</w:t>
      </w:r>
      <w:r>
        <w:rPr>
          <w:rFonts w:ascii="仿宋" w:cs="仿宋" w:eastAsia="仿宋" w:hAnsi="仿宋" w:hint="eastAsia"/>
          <w:b w:val="false"/>
          <w:bCs w:val="false"/>
          <w:sz w:val="30"/>
          <w:szCs w:val="30"/>
        </w:rPr>
        <w:t>、</w:t>
      </w:r>
      <w:r>
        <w:rPr>
          <w:rFonts w:ascii="仿宋" w:cs="仿宋" w:eastAsia="仿宋" w:hAnsi="仿宋" w:hint="eastAsia"/>
          <w:b w:val="false"/>
          <w:bCs w:val="false"/>
          <w:i w:val="false"/>
          <w:iCs w:val="false"/>
          <w:color w:val="000000"/>
          <w:kern w:val="0"/>
          <w:sz w:val="30"/>
          <w:szCs w:val="30"/>
          <w:u w:val="none"/>
          <w:lang w:val="en-US" w:eastAsia="zh-CN"/>
        </w:rPr>
        <w:t>江苏嘉隆化工有限公司连云港分公司</w:t>
      </w:r>
      <w:r>
        <w:rPr>
          <w:rFonts w:ascii="仿宋" w:cs="仿宋" w:eastAsia="仿宋" w:hAnsi="仿宋" w:hint="eastAsia"/>
          <w:b w:val="false"/>
          <w:bCs w:val="false"/>
          <w:sz w:val="30"/>
          <w:szCs w:val="30"/>
        </w:rPr>
        <w:t>、</w:t>
      </w:r>
      <w:r>
        <w:rPr>
          <w:rFonts w:ascii="仿宋" w:cs="仿宋" w:eastAsia="仿宋" w:hAnsi="仿宋" w:hint="eastAsia"/>
          <w:b w:val="false"/>
          <w:bCs w:val="false"/>
          <w:i w:val="false"/>
          <w:iCs w:val="false"/>
          <w:color w:val="000000"/>
          <w:kern w:val="0"/>
          <w:sz w:val="30"/>
          <w:szCs w:val="30"/>
          <w:u w:val="none"/>
          <w:lang w:val="en-US" w:eastAsia="zh-CN"/>
        </w:rPr>
        <w:t>连云港阳方催化科技有限公司</w:t>
      </w:r>
      <w:r>
        <w:rPr>
          <w:rFonts w:ascii="仿宋" w:cs="仿宋" w:eastAsia="仿宋" w:hAnsi="仿宋" w:hint="eastAsia"/>
          <w:b w:val="false"/>
          <w:bCs w:val="false"/>
          <w:sz w:val="30"/>
          <w:szCs w:val="30"/>
        </w:rPr>
        <w:t>等</w:t>
      </w:r>
      <w:r>
        <w:rPr>
          <w:rFonts w:ascii="仿宋" w:cs="仿宋" w:eastAsia="仿宋" w:hAnsi="仿宋" w:hint="eastAsia"/>
          <w:b w:val="false"/>
          <w:bCs w:val="false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ascii="仿宋" w:cs="仿宋" w:eastAsia="仿宋" w:hAnsi="仿宋" w:hint="eastAsia"/>
          <w:b w:val="false"/>
          <w:bCs w:val="false"/>
          <w:sz w:val="30"/>
          <w:szCs w:val="30"/>
        </w:rPr>
        <w:t>家公司进行检查，发现上述单位（见附件）所属特种设备已全部拆除，无法联系相关人员办理注销手续。根据《中华人民共和国特种设备安全法》《特种设备使用管理规则》</w:t>
      </w:r>
      <w:r>
        <w:rPr>
          <w:rFonts w:ascii="仿宋" w:cs="仿宋" w:eastAsia="仿宋" w:hAnsi="仿宋" w:hint="eastAsia"/>
          <w:b w:val="false"/>
          <w:bCs w:val="false"/>
          <w:sz w:val="30"/>
          <w:szCs w:val="30"/>
          <w:shd w:val="clear" w:color="auto" w:fill="ffffff"/>
        </w:rPr>
        <w:t>(</w:t>
      </w:r>
      <w:r>
        <w:rPr>
          <w:rStyle w:val="style88"/>
          <w:rFonts w:ascii="仿宋" w:cs="仿宋" w:eastAsia="仿宋" w:hAnsi="仿宋" w:hint="eastAsia"/>
          <w:b w:val="false"/>
          <w:bCs w:val="false"/>
          <w:i w:val="false"/>
          <w:iCs w:val="false"/>
          <w:sz w:val="30"/>
          <w:szCs w:val="30"/>
          <w:shd w:val="clear" w:color="auto" w:fill="ffffff"/>
        </w:rPr>
        <w:t>TSG 08-2017</w:t>
      </w:r>
      <w:r>
        <w:rPr>
          <w:rFonts w:ascii="仿宋" w:cs="仿宋" w:eastAsia="仿宋" w:hAnsi="仿宋" w:hint="eastAsia"/>
          <w:b w:val="false"/>
          <w:bCs w:val="false"/>
          <w:sz w:val="30"/>
          <w:szCs w:val="30"/>
          <w:shd w:val="clear" w:color="auto" w:fill="ffffff"/>
        </w:rPr>
        <w:t>)相关规定，</w:t>
      </w:r>
      <w:r>
        <w:rPr>
          <w:rFonts w:ascii="仿宋" w:cs="仿宋" w:eastAsia="仿宋" w:hAnsi="仿宋" w:hint="eastAsia"/>
          <w:b w:val="false"/>
          <w:bCs w:val="false"/>
          <w:sz w:val="30"/>
          <w:szCs w:val="30"/>
        </w:rPr>
        <w:t>现予公告，请上述单位自本公告之日起三十个工作日内至我局办理注销手续；逾期未办理的，视为已办理注销手续。</w:t>
      </w:r>
    </w:p>
    <w:p>
      <w:pPr>
        <w:pStyle w:val="style0"/>
        <w:spacing w:lineRule="exact" w:line="640"/>
        <w:ind w:left="-330" w:leftChars="-150" w:right="-330" w:rightChars="-150" w:firstLine="1050" w:firstLineChars="350"/>
        <w:rPr>
          <w:rFonts w:ascii="仿宋" w:cs="仿宋" w:eastAsia="仿宋" w:hAnsi="仿宋" w:hint="eastAsia"/>
          <w:b w:val="false"/>
          <w:bCs w:val="false"/>
          <w:sz w:val="30"/>
          <w:szCs w:val="30"/>
        </w:rPr>
      </w:pPr>
      <w:r>
        <w:rPr>
          <w:rFonts w:ascii="仿宋" w:cs="仿宋" w:eastAsia="仿宋" w:hAnsi="仿宋" w:hint="eastAsia"/>
          <w:b w:val="false"/>
          <w:bCs w:val="false"/>
          <w:sz w:val="30"/>
          <w:szCs w:val="30"/>
        </w:rPr>
        <w:t>特此公告。</w:t>
      </w:r>
    </w:p>
    <w:p>
      <w:pPr>
        <w:pStyle w:val="style0"/>
        <w:spacing w:lineRule="exact" w:line="640"/>
        <w:ind w:left="-330" w:leftChars="-150" w:right="-330" w:rightChars="-150" w:firstLine="1050" w:firstLineChars="350"/>
        <w:rPr>
          <w:rFonts w:ascii="仿宋" w:cs="仿宋" w:eastAsia="仿宋" w:hAnsi="仿宋" w:hint="eastAsia"/>
          <w:b w:val="false"/>
          <w:bCs w:val="false"/>
          <w:sz w:val="30"/>
          <w:szCs w:val="30"/>
        </w:rPr>
      </w:pPr>
    </w:p>
    <w:p>
      <w:pPr>
        <w:pStyle w:val="style94"/>
        <w:shd w:val="clear" w:color="auto" w:fill="ffffff"/>
        <w:spacing w:beforeAutospacing="false" w:afterAutospacing="false" w:lineRule="exact" w:line="640"/>
        <w:ind w:left="-330" w:leftChars="-150" w:right="-330" w:rightChars="-150" w:firstLine="4800" w:firstLineChars="1600"/>
        <w:rPr>
          <w:rFonts w:ascii="仿宋_GB2312" w:eastAsia="仿宋_GB2312" w:hAnsi="����" w:hint="eastAsia"/>
          <w:b w:val="false"/>
          <w:bCs w:val="false"/>
          <w:color w:val="000000"/>
          <w:sz w:val="30"/>
          <w:szCs w:val="30"/>
        </w:rPr>
      </w:pPr>
      <w:r>
        <w:rPr>
          <w:rFonts w:ascii="仿宋_GB2312" w:eastAsia="仿宋_GB2312" w:hint="eastAsia"/>
          <w:b w:val="false"/>
          <w:bCs w:val="false"/>
          <w:color w:val="000000"/>
          <w:sz w:val="30"/>
          <w:szCs w:val="30"/>
        </w:rPr>
        <w:t>202</w:t>
      </w:r>
      <w:r>
        <w:rPr>
          <w:rFonts w:ascii="仿宋_GB2312" w:eastAsia="仿宋_GB2312" w:hint="eastAsia"/>
          <w:b w:val="false"/>
          <w:bCs w:val="false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 w:hint="eastAsia"/>
          <w:b w:val="false"/>
          <w:bCs w:val="false"/>
          <w:color w:val="000000"/>
          <w:sz w:val="30"/>
          <w:szCs w:val="30"/>
        </w:rPr>
        <w:t>年</w:t>
      </w:r>
      <w:r>
        <w:rPr>
          <w:rFonts w:ascii="仿宋_GB2312" w:eastAsia="仿宋_GB2312" w:hint="eastAsia"/>
          <w:b w:val="false"/>
          <w:bCs w:val="false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 w:hint="eastAsia"/>
          <w:b w:val="false"/>
          <w:bCs w:val="false"/>
          <w:color w:val="000000"/>
          <w:sz w:val="30"/>
          <w:szCs w:val="30"/>
        </w:rPr>
        <w:t>月</w:t>
      </w:r>
      <w:r>
        <w:rPr>
          <w:rFonts w:ascii="仿宋_GB2312" w:eastAsia="仿宋_GB2312" w:hint="eastAsia"/>
          <w:b w:val="false"/>
          <w:bCs w:val="false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 w:hint="default"/>
          <w:b w:val="false"/>
          <w:bCs w:val="false"/>
          <w:color w:val="000000"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 w:val="false"/>
          <w:bCs w:val="false"/>
          <w:color w:val="000000"/>
          <w:sz w:val="30"/>
          <w:szCs w:val="30"/>
        </w:rPr>
        <w:t>日</w:t>
      </w:r>
    </w:p>
    <w:p>
      <w:pPr>
        <w:pStyle w:val="style0"/>
        <w:rPr>
          <w:b w:val="false"/>
          <w:bCs w:val="false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adjustRightInd w:val="false"/>
      <w:snapToGrid w:val="false"/>
      <w:spacing w:after="200"/>
    </w:pPr>
    <w:rPr>
      <w:rFonts w:ascii="Tahoma" w:cs="Times New Roman" w:eastAsia="微软雅黑" w:hAnsi="Tahoma"/>
      <w:kern w:val="0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99"/>
    <w:pPr>
      <w:adjustRightInd/>
      <w:snapToGrid/>
      <w:spacing w:before="100" w:beforeAutospacing="true" w:after="100" w:afterAutospacing="true"/>
    </w:pPr>
    <w:rPr>
      <w:rFonts w:ascii="宋体" w:cs="宋体" w:eastAsia="宋体" w:hAnsi="宋体"/>
      <w:sz w:val="24"/>
      <w:szCs w:val="24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270</Words>
  <Pages>1</Pages>
  <Characters>287</Characters>
  <Application>WPS Office</Application>
  <DocSecurity>0</DocSecurity>
  <Paragraphs>8</Paragraphs>
  <ScaleCrop>false</ScaleCrop>
  <LinksUpToDate>false</LinksUpToDate>
  <CharactersWithSpaces>288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2021-04-06T05:20:00Z</dcterms:created>
  <dc:creator>Administrator</dc:creator>
  <lastModifiedBy>ALP-AL00</lastModifiedBy>
  <dcterms:modified xsi:type="dcterms:W3CDTF">2022-03-28T00:47:17Z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2269A6BA55B54BA78F2436FEC72AD74F</vt:lpwstr>
  </property>
</Properties>
</file>