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0B" w:rsidRDefault="0045189F">
      <w:pPr>
        <w:spacing w:line="640" w:lineRule="exact"/>
        <w:ind w:leftChars="-150" w:left="-330" w:rightChars="-150" w:right="-33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灌南县市场监督管理局</w:t>
      </w:r>
    </w:p>
    <w:p w:rsidR="00C0130B" w:rsidRDefault="0045189F">
      <w:pPr>
        <w:spacing w:line="640" w:lineRule="exact"/>
        <w:ind w:leftChars="-150" w:left="-330" w:rightChars="-150" w:right="-330"/>
        <w:jc w:val="center"/>
        <w:rPr>
          <w:rFonts w:ascii="宋体" w:eastAsia="宋体" w:hAnsi="宋体"/>
          <w:b/>
          <w:sz w:val="48"/>
          <w:szCs w:val="48"/>
        </w:rPr>
      </w:pPr>
      <w:r>
        <w:rPr>
          <w:rFonts w:ascii="宋体" w:eastAsia="宋体" w:hAnsi="宋体" w:hint="eastAsia"/>
          <w:b/>
          <w:sz w:val="48"/>
          <w:szCs w:val="48"/>
        </w:rPr>
        <w:t>特种设备注销公告</w:t>
      </w:r>
    </w:p>
    <w:p w:rsidR="00C0130B" w:rsidRDefault="0045189F">
      <w:pPr>
        <w:spacing w:line="640" w:lineRule="exact"/>
        <w:ind w:leftChars="-150" w:left="-330" w:rightChars="-150" w:right="-330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2022年第</w:t>
      </w:r>
      <w:r w:rsidR="00532362">
        <w:rPr>
          <w:rFonts w:ascii="宋体" w:eastAsia="宋体" w:hAnsi="宋体" w:hint="eastAsia"/>
          <w:sz w:val="36"/>
          <w:szCs w:val="36"/>
        </w:rPr>
        <w:t>2</w:t>
      </w:r>
      <w:r>
        <w:rPr>
          <w:rFonts w:ascii="宋体" w:eastAsia="宋体" w:hAnsi="宋体" w:hint="eastAsia"/>
          <w:sz w:val="36"/>
          <w:szCs w:val="36"/>
        </w:rPr>
        <w:t>号</w:t>
      </w:r>
    </w:p>
    <w:p w:rsidR="00C0130B" w:rsidRDefault="0045189F">
      <w:pPr>
        <w:spacing w:line="640" w:lineRule="exact"/>
        <w:ind w:leftChars="-150" w:left="-330" w:rightChars="-150" w:right="-33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为加强特种设备安全管理，消除事故隐患，预防生产安全事故，我局组织执法监管人员对堆沟化工园区内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连云港达科化工有限公司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连云港迪爱生色料有限公司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连云港笃翔化工有限公司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连云港光大化学有限公司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连云港海乐气体有限公司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连云港市华伦化工有限公司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江苏佳麦化工有限公司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金象化工（连云港）有限公司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江苏景宏生物科技有限公司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七洲绿色化工（连云港）有限公司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连云港手性化学有限公司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连云港天时化工有限公司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江苏威格瑞斯化工有限公司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连云港威远精细化工有限公司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灌南欣丰化工有限公司</w:t>
      </w:r>
      <w:r w:rsidR="005111BA">
        <w:rPr>
          <w:rFonts w:ascii="仿宋" w:eastAsia="仿宋" w:hAnsi="仿宋" w:cs="仿宋" w:hint="eastAsia"/>
          <w:sz w:val="30"/>
          <w:szCs w:val="30"/>
        </w:rPr>
        <w:t>、</w:t>
      </w:r>
      <w:r w:rsidR="005111BA" w:rsidRPr="005111BA">
        <w:rPr>
          <w:rFonts w:ascii="仿宋" w:eastAsia="仿宋" w:hAnsi="仿宋" w:cs="仿宋" w:hint="eastAsia"/>
          <w:sz w:val="30"/>
          <w:szCs w:val="30"/>
        </w:rPr>
        <w:t>爱沃特裕立化工（江苏）有限公司</w:t>
      </w:r>
      <w:r>
        <w:rPr>
          <w:rFonts w:ascii="仿宋" w:eastAsia="仿宋" w:hAnsi="仿宋" w:cs="仿宋" w:hint="eastAsia"/>
          <w:sz w:val="30"/>
          <w:szCs w:val="30"/>
        </w:rPr>
        <w:t>等</w:t>
      </w:r>
      <w:bookmarkStart w:id="0" w:name="_GoBack"/>
      <w:bookmarkEnd w:id="0"/>
      <w:r w:rsidR="001E1F21">
        <w:rPr>
          <w:rFonts w:ascii="仿宋" w:eastAsia="仿宋" w:hAnsi="仿宋" w:cs="仿宋" w:hint="eastAsia"/>
          <w:sz w:val="30"/>
          <w:szCs w:val="30"/>
        </w:rPr>
        <w:t>16</w:t>
      </w:r>
      <w:r>
        <w:rPr>
          <w:rFonts w:ascii="仿宋" w:eastAsia="仿宋" w:hAnsi="仿宋" w:cs="仿宋" w:hint="eastAsia"/>
          <w:sz w:val="30"/>
          <w:szCs w:val="30"/>
        </w:rPr>
        <w:t>公司进行检查，发现上述单位（见附件）所属特种设备已全部拆除，无法联系相关人员办理注销手续。根据《中华人民共和国特种设备安全法》《特种设备使用管理规则》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(</w:t>
      </w:r>
      <w:r>
        <w:rPr>
          <w:rStyle w:val="a4"/>
          <w:rFonts w:ascii="仿宋" w:eastAsia="仿宋" w:hAnsi="仿宋" w:cs="仿宋" w:hint="eastAsia"/>
          <w:i w:val="0"/>
          <w:iCs w:val="0"/>
          <w:sz w:val="30"/>
          <w:szCs w:val="30"/>
          <w:shd w:val="clear" w:color="auto" w:fill="FFFFFF"/>
        </w:rPr>
        <w:t>TSG 08-2017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)相关规定，</w:t>
      </w:r>
      <w:r>
        <w:rPr>
          <w:rFonts w:ascii="仿宋" w:eastAsia="仿宋" w:hAnsi="仿宋" w:cs="仿宋" w:hint="eastAsia"/>
          <w:sz w:val="30"/>
          <w:szCs w:val="30"/>
        </w:rPr>
        <w:t>现予公告，请上述单位自本公告之日起三十个工作日内至我局办理注销手续；逾期未办理的，视为已办理注销手续。</w:t>
      </w:r>
    </w:p>
    <w:p w:rsidR="00C0130B" w:rsidRDefault="0045189F" w:rsidP="005111BA">
      <w:pPr>
        <w:spacing w:line="640" w:lineRule="exact"/>
        <w:ind w:leftChars="-150" w:left="-330" w:rightChars="-150" w:right="-330" w:firstLineChars="350" w:firstLine="10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特此公告。</w:t>
      </w:r>
    </w:p>
    <w:p w:rsidR="00C0130B" w:rsidRDefault="0045189F">
      <w:pPr>
        <w:pStyle w:val="a3"/>
        <w:shd w:val="clear" w:color="auto" w:fill="FFFFFF"/>
        <w:spacing w:beforeAutospacing="0" w:afterAutospacing="0" w:line="640" w:lineRule="exact"/>
        <w:ind w:leftChars="-150" w:left="-330" w:rightChars="-150" w:right="-330" w:firstLineChars="1600" w:firstLine="4800"/>
        <w:rPr>
          <w:rFonts w:ascii="仿宋_GB2312" w:eastAsia="仿宋_GB2312" w:hAnsi="����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2022年</w:t>
      </w:r>
      <w:r w:rsidR="00532362">
        <w:rPr>
          <w:rFonts w:ascii="仿宋_GB2312" w:eastAsia="仿宋_GB2312" w:hint="eastAsia"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532362"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C0130B" w:rsidRDefault="00C0130B"/>
    <w:sectPr w:rsidR="00C0130B" w:rsidSect="00C01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30B"/>
    <w:rsid w:val="001E1F21"/>
    <w:rsid w:val="0045189F"/>
    <w:rsid w:val="005111BA"/>
    <w:rsid w:val="00532362"/>
    <w:rsid w:val="00B4036C"/>
    <w:rsid w:val="00C0130B"/>
    <w:rsid w:val="00FE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B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0130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Emphasis"/>
    <w:basedOn w:val="a0"/>
    <w:uiPriority w:val="20"/>
    <w:qFormat/>
    <w:rsid w:val="00C013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>MS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dcterms:created xsi:type="dcterms:W3CDTF">2022-04-03T01:33:00Z</dcterms:created>
  <dcterms:modified xsi:type="dcterms:W3CDTF">2022-04-03T07:11:00Z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2269A6BA55B54BA78F2436FEC72AD74F</vt:lpwstr>
  </property>
</Properties>
</file>