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行政复议范围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</w:rPr>
      </w:pPr>
      <w:r>
        <w:rPr>
          <w:rFonts w:hint="eastAsia"/>
        </w:rPr>
        <w:t>按照《行政复议法》第六条的规定，行政复议的范围包括：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（1）对行政机关作出的警告、罚款、没收违法所得、没收非法财物、责令停产停业、暂扣或者吊销许可证、暂扣或者吊销执照、行政拘留等行政处罚决定不服的；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（2）对行政机关作出的限制人身自由或者查封、扣押、冻结财产等行政强制措施决定不服的；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（3）对行政机关作出的有关许可证、执照、资质证、资格证等证书变更、中止、撤销的决定不服的；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（4）　对行政机关作出的关于确认土地、矿藏、水流、森林、山岭、草原、荒地、滩涂、海域等自然资源的所有权或者使用权的决定不服的；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（5）认为行政机关侵犯合法的经营自主权的；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（6）认为行政机关变更或者废止农业承包合同，侵犯其合法权益的；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（7）认为行政机关违法集资、征收财物、摊派费用或者违法要求履行其他义务的；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（8）认为符合法定条件，申请行政机关颁发许可证、执照、资质证、资格证等证书，或者申请行政机关审批、登记有关事项，行政机关没有依法办理的；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（9）申请行政机关履行保护人身权利、财产权利、受教育权利的法定职责，行政机关没有依法履行的；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（10）申请行政机关依法发放抚恤金、社会保险金或者最低生活保障费，行政机关没有依法发放的；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（11）　认为行政机关的其他具体行政行为侵犯其合法权益的。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YzMyMzRlZTE2ZTJmOThmZDIxMGRlMjNjNjk4ZTYifQ=="/>
  </w:docVars>
  <w:rsids>
    <w:rsidRoot w:val="00000000"/>
    <w:rsid w:val="00A3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  <w:textAlignment w:val="auto"/>
    </w:pPr>
    <w:rPr>
      <w:rFonts w:hint="eastAsia" w:ascii="宋体" w:hAnsi="宋体" w:eastAsia="宋体" w:cs="宋体"/>
      <w:kern w:val="44"/>
      <w:sz w:val="18"/>
      <w:szCs w:val="1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auto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HTML Definition"/>
    <w:basedOn w:val="5"/>
    <w:uiPriority w:val="0"/>
    <w:rPr>
      <w:i/>
      <w:iCs/>
    </w:rPr>
  </w:style>
  <w:style w:type="character" w:styleId="9">
    <w:name w:val="Hyperlink"/>
    <w:basedOn w:val="5"/>
    <w:uiPriority w:val="0"/>
    <w:rPr>
      <w:color w:val="333333"/>
      <w:u w:val="none"/>
    </w:rPr>
  </w:style>
  <w:style w:type="character" w:styleId="10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1">
    <w:name w:val="HTML Cite"/>
    <w:basedOn w:val="5"/>
    <w:uiPriority w:val="0"/>
  </w:style>
  <w:style w:type="character" w:styleId="12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3">
    <w:name w:val="HTML Sample"/>
    <w:basedOn w:val="5"/>
    <w:uiPriority w:val="0"/>
    <w:rPr>
      <w:rFonts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577</Characters>
  <Lines>0</Lines>
  <Paragraphs>0</Paragraphs>
  <TotalTime>0</TotalTime>
  <ScaleCrop>false</ScaleCrop>
  <LinksUpToDate>false</LinksUpToDate>
  <CharactersWithSpaces>582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2022-05-09T08:00:45Z</dcterms:created>
  <dc:creator>Administrator</dc:creator>
  <cp:lastModifiedBy>行走于天地间</cp:lastModifiedBy>
  <dcterms:modified xsi:type="dcterms:W3CDTF">2022-05-09T08:01:22Z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E69D30D7ABCC47A49C2572341CC94A5D</vt:lpwstr>
  </property>
</Properties>
</file>