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rFonts w:ascii="Times New Roman" w:hAnsi="Times New Roman" w:eastAsia="Times New Roman" w:cs="Times New Roman"/>
          <w:color w:val="auto"/>
          <w:sz w:val="20"/>
          <w:szCs w:val="20"/>
        </w:rPr>
      </w:pPr>
    </w:p>
    <w:p>
      <w:pPr>
        <w:spacing w:before="0" w:line="240" w:lineRule="auto"/>
        <w:rPr>
          <w:rFonts w:ascii="Times New Roman" w:hAnsi="Times New Roman" w:eastAsia="Times New Roman" w:cs="Times New Roman"/>
          <w:color w:val="auto"/>
          <w:sz w:val="20"/>
          <w:szCs w:val="20"/>
        </w:rPr>
      </w:pPr>
    </w:p>
    <w:p>
      <w:pPr>
        <w:spacing w:before="0" w:line="240" w:lineRule="auto"/>
        <w:rPr>
          <w:rFonts w:ascii="Times New Roman" w:hAnsi="Times New Roman" w:eastAsia="Times New Roman" w:cs="Times New Roman"/>
          <w:color w:val="auto"/>
          <w:sz w:val="20"/>
          <w:szCs w:val="20"/>
        </w:rPr>
      </w:pPr>
    </w:p>
    <w:p>
      <w:pPr>
        <w:spacing w:before="0" w:line="240" w:lineRule="auto"/>
        <w:rPr>
          <w:rFonts w:ascii="Times New Roman" w:hAnsi="Times New Roman" w:eastAsia="Times New Roman" w:cs="Times New Roman"/>
          <w:color w:val="auto"/>
          <w:sz w:val="20"/>
          <w:szCs w:val="20"/>
        </w:rPr>
      </w:pPr>
    </w:p>
    <w:p>
      <w:pPr>
        <w:spacing w:before="0" w:line="240" w:lineRule="auto"/>
        <w:rPr>
          <w:rFonts w:ascii="Times New Roman" w:hAnsi="Times New Roman" w:eastAsia="Times New Roman" w:cs="Times New Roman"/>
          <w:color w:val="auto"/>
          <w:sz w:val="20"/>
          <w:szCs w:val="20"/>
        </w:rPr>
      </w:pPr>
    </w:p>
    <w:p>
      <w:pPr>
        <w:spacing w:before="0" w:line="240" w:lineRule="auto"/>
        <w:rPr>
          <w:rFonts w:ascii="Times New Roman" w:hAnsi="Times New Roman" w:eastAsia="Times New Roman" w:cs="Times New Roman"/>
          <w:color w:val="auto"/>
          <w:sz w:val="20"/>
          <w:szCs w:val="20"/>
        </w:rPr>
      </w:pPr>
    </w:p>
    <w:p>
      <w:pPr>
        <w:spacing w:before="0" w:line="240" w:lineRule="auto"/>
        <w:rPr>
          <w:rFonts w:ascii="Times New Roman" w:hAnsi="Times New Roman" w:eastAsia="Times New Roman" w:cs="Times New Roman"/>
          <w:color w:val="auto"/>
          <w:sz w:val="20"/>
          <w:szCs w:val="20"/>
        </w:rPr>
      </w:pPr>
    </w:p>
    <w:p>
      <w:pPr>
        <w:spacing w:before="0" w:line="240" w:lineRule="auto"/>
        <w:rPr>
          <w:rFonts w:ascii="Times New Roman" w:hAnsi="Times New Roman" w:eastAsia="Times New Roman" w:cs="Times New Roman"/>
          <w:color w:val="auto"/>
          <w:sz w:val="20"/>
          <w:szCs w:val="20"/>
        </w:rPr>
      </w:pPr>
    </w:p>
    <w:p>
      <w:pPr>
        <w:spacing w:before="0" w:line="866" w:lineRule="exact"/>
        <w:ind w:left="312" w:right="0" w:firstLine="0"/>
        <w:jc w:val="left"/>
        <w:rPr>
          <w:rFonts w:hint="eastAsia" w:ascii="宋体" w:hAnsi="宋体" w:eastAsia="宋体" w:cs="宋体"/>
          <w:b/>
          <w:bCs/>
          <w:color w:val="auto"/>
          <w:sz w:val="72"/>
          <w:szCs w:val="72"/>
        </w:rPr>
      </w:pPr>
      <w:r>
        <w:rPr>
          <w:rFonts w:hint="eastAsia" w:ascii="宋体" w:hAnsi="宋体" w:eastAsia="宋体" w:cs="宋体"/>
          <w:b/>
          <w:bCs/>
          <w:color w:val="auto"/>
          <w:sz w:val="72"/>
          <w:szCs w:val="72"/>
        </w:rPr>
        <w:t>建设项目环境影响报告表</w:t>
      </w:r>
    </w:p>
    <w:p>
      <w:pPr>
        <w:spacing w:before="257"/>
        <w:ind w:left="0" w:right="578" w:firstLine="0"/>
        <w:jc w:val="center"/>
        <w:rPr>
          <w:rFonts w:ascii="楷体" w:hAnsi="楷体" w:eastAsia="楷体" w:cs="楷体"/>
          <w:color w:val="auto"/>
          <w:sz w:val="48"/>
          <w:szCs w:val="48"/>
        </w:rPr>
      </w:pPr>
      <w:r>
        <w:rPr>
          <w:rFonts w:ascii="楷体" w:hAnsi="楷体" w:eastAsia="楷体" w:cs="楷体"/>
          <w:color w:val="auto"/>
          <w:sz w:val="48"/>
          <w:szCs w:val="48"/>
        </w:rPr>
        <w:t>（污染影响类）</w:t>
      </w:r>
    </w:p>
    <w:p>
      <w:pPr>
        <w:spacing w:before="0" w:line="240" w:lineRule="auto"/>
        <w:rPr>
          <w:rFonts w:ascii="楷体" w:hAnsi="楷体" w:eastAsia="楷体" w:cs="楷体"/>
          <w:color w:val="auto"/>
          <w:sz w:val="48"/>
          <w:szCs w:val="48"/>
        </w:rPr>
      </w:pPr>
    </w:p>
    <w:p>
      <w:pPr>
        <w:pStyle w:val="2"/>
        <w:rPr>
          <w:rFonts w:ascii="楷体" w:hAnsi="楷体" w:eastAsia="楷体" w:cs="楷体"/>
          <w:color w:val="auto"/>
          <w:sz w:val="48"/>
          <w:szCs w:val="48"/>
        </w:rPr>
      </w:pPr>
    </w:p>
    <w:p>
      <w:pPr>
        <w:pStyle w:val="2"/>
        <w:rPr>
          <w:rFonts w:ascii="楷体" w:hAnsi="楷体" w:eastAsia="楷体" w:cs="楷体"/>
          <w:color w:val="auto"/>
          <w:sz w:val="48"/>
          <w:szCs w:val="48"/>
        </w:rPr>
      </w:pPr>
    </w:p>
    <w:p>
      <w:pPr>
        <w:spacing w:before="0" w:line="240" w:lineRule="auto"/>
        <w:rPr>
          <w:rFonts w:ascii="楷体" w:hAnsi="楷体" w:eastAsia="楷体" w:cs="楷体"/>
          <w:color w:val="auto"/>
          <w:sz w:val="48"/>
          <w:szCs w:val="48"/>
        </w:rPr>
      </w:pPr>
    </w:p>
    <w:p>
      <w:pPr>
        <w:spacing w:before="0" w:line="240" w:lineRule="auto"/>
        <w:rPr>
          <w:rFonts w:ascii="楷体" w:hAnsi="楷体" w:eastAsia="楷体" w:cs="楷体"/>
          <w:color w:val="auto"/>
          <w:sz w:val="48"/>
          <w:szCs w:val="48"/>
        </w:rPr>
      </w:pPr>
    </w:p>
    <w:p>
      <w:pPr>
        <w:spacing w:before="11" w:line="240" w:lineRule="auto"/>
        <w:rPr>
          <w:rFonts w:ascii="楷体" w:hAnsi="楷体" w:eastAsia="楷体" w:cs="楷体"/>
          <w:color w:val="auto"/>
          <w:sz w:val="63"/>
          <w:szCs w:val="63"/>
        </w:rPr>
      </w:pPr>
    </w:p>
    <w:p>
      <w:pPr>
        <w:tabs>
          <w:tab w:val="left" w:pos="7455"/>
        </w:tabs>
        <w:spacing w:before="0" w:line="484" w:lineRule="exact"/>
        <w:ind w:left="1874" w:leftChars="114" w:right="0" w:hanging="1600" w:hangingChars="500"/>
        <w:jc w:val="left"/>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rPr>
        <w:t>项目名称：</w:t>
      </w:r>
      <w:r>
        <w:rPr>
          <w:rFonts w:hint="eastAsia" w:ascii="Times New Roman" w:hAnsi="Times New Roman" w:cs="宋体"/>
          <w:color w:val="auto"/>
          <w:sz w:val="32"/>
          <w:szCs w:val="32"/>
          <w:u w:val="single"/>
          <w:lang w:val="en-US" w:eastAsia="zh-CN"/>
        </w:rPr>
        <w:t>灌南新冠酒业有限公司30t/h燃气蒸汽锅炉</w:t>
      </w:r>
      <w:r>
        <w:rPr>
          <w:rFonts w:hint="eastAsia" w:ascii="Times New Roman" w:hAnsi="Times New Roman" w:eastAsia="宋体" w:cs="宋体"/>
          <w:color w:val="auto"/>
          <w:sz w:val="32"/>
          <w:szCs w:val="32"/>
          <w:u w:val="single"/>
          <w:lang w:val="en-US" w:eastAsia="zh-CN"/>
        </w:rPr>
        <w:t>技改项目</w:t>
      </w:r>
    </w:p>
    <w:p>
      <w:pPr>
        <w:spacing w:before="6" w:line="240" w:lineRule="auto"/>
        <w:rPr>
          <w:rFonts w:ascii="Times New Roman" w:hAnsi="Times New Roman" w:eastAsia="Times New Roman" w:cs="Times New Roman"/>
          <w:color w:val="auto"/>
          <w:sz w:val="32"/>
          <w:szCs w:val="32"/>
        </w:rPr>
      </w:pPr>
    </w:p>
    <w:p>
      <w:pPr>
        <w:tabs>
          <w:tab w:val="left" w:pos="6842"/>
        </w:tabs>
        <w:spacing w:before="0" w:line="484" w:lineRule="exact"/>
        <w:ind w:left="276" w:right="0" w:firstLine="0"/>
        <w:jc w:val="left"/>
        <w:rPr>
          <w:rFonts w:hint="default" w:ascii="宋体" w:hAnsi="宋体" w:eastAsia="宋体" w:cs="宋体"/>
          <w:color w:val="auto"/>
          <w:sz w:val="32"/>
          <w:szCs w:val="32"/>
          <w:u w:val="single"/>
          <w:lang w:val="en-US" w:eastAsia="zh-CN"/>
        </w:rPr>
      </w:pPr>
      <w:r>
        <w:rPr>
          <w:rFonts w:hint="eastAsia" w:ascii="宋体" w:hAnsi="宋体" w:eastAsia="宋体" w:cs="宋体"/>
          <w:color w:val="auto"/>
          <w:sz w:val="32"/>
          <w:szCs w:val="32"/>
          <w:u w:val="none"/>
        </w:rPr>
        <w:t>建设单位（盖章</w:t>
      </w:r>
      <w:r>
        <w:rPr>
          <w:rFonts w:hint="eastAsia" w:ascii="宋体" w:hAnsi="宋体" w:eastAsia="宋体" w:cs="宋体"/>
          <w:color w:val="auto"/>
          <w:spacing w:val="-180"/>
          <w:sz w:val="32"/>
          <w:szCs w:val="32"/>
          <w:u w:val="none"/>
        </w:rPr>
        <w:t>）</w:t>
      </w:r>
      <w:r>
        <w:rPr>
          <w:rFonts w:hint="eastAsia" w:ascii="宋体" w:hAnsi="宋体" w:eastAsia="宋体" w:cs="宋体"/>
          <w:color w:val="auto"/>
          <w:sz w:val="32"/>
          <w:szCs w:val="32"/>
          <w:u w:val="none"/>
        </w:rPr>
        <w:t>：</w:t>
      </w:r>
      <w:r>
        <w:rPr>
          <w:rFonts w:hint="eastAsia" w:ascii="Times New Roman" w:hAnsi="Times New Roman" w:cs="宋体"/>
          <w:color w:val="auto"/>
          <w:sz w:val="32"/>
          <w:szCs w:val="32"/>
          <w:u w:val="single"/>
          <w:lang w:val="en-US" w:eastAsia="zh-CN"/>
        </w:rPr>
        <w:t xml:space="preserve">灌南新冠酒业有限公司                     </w:t>
      </w:r>
    </w:p>
    <w:p>
      <w:pPr>
        <w:spacing w:before="6" w:line="240" w:lineRule="auto"/>
        <w:rPr>
          <w:rFonts w:hint="eastAsia" w:ascii="宋体" w:hAnsi="宋体" w:eastAsia="宋体" w:cs="宋体"/>
          <w:color w:val="auto"/>
          <w:sz w:val="32"/>
          <w:szCs w:val="32"/>
          <w:u w:val="single"/>
        </w:rPr>
      </w:pPr>
    </w:p>
    <w:p>
      <w:pPr>
        <w:tabs>
          <w:tab w:val="left" w:pos="7455"/>
        </w:tabs>
        <w:spacing w:before="0" w:line="484" w:lineRule="exact"/>
        <w:ind w:left="276" w:right="0" w:firstLine="0"/>
        <w:jc w:val="left"/>
        <w:rPr>
          <w:rFonts w:hint="default" w:ascii="微软雅黑" w:hAnsi="微软雅黑" w:eastAsia="宋体" w:cs="微软雅黑"/>
          <w:color w:val="auto"/>
          <w:sz w:val="20"/>
          <w:szCs w:val="20"/>
          <w:lang w:val="en-US" w:eastAsia="zh-CN"/>
        </w:rPr>
      </w:pPr>
      <w:r>
        <w:rPr>
          <w:rFonts w:hint="eastAsia" w:ascii="宋体" w:hAnsi="宋体" w:eastAsia="宋体" w:cs="宋体"/>
          <w:color w:val="auto"/>
          <w:sz w:val="32"/>
          <w:szCs w:val="32"/>
          <w:u w:val="none"/>
        </w:rPr>
        <w:t>编制日期：</w:t>
      </w:r>
      <w:r>
        <w:rPr>
          <w:rFonts w:hint="eastAsia" w:ascii="宋体" w:hAnsi="宋体" w:eastAsia="宋体" w:cs="宋体"/>
          <w:color w:val="auto"/>
          <w:sz w:val="32"/>
          <w:szCs w:val="32"/>
          <w:u w:val="single"/>
          <w:lang w:val="en-US" w:eastAsia="zh-CN"/>
        </w:rPr>
        <w:t xml:space="preserve">            </w:t>
      </w:r>
      <w:r>
        <w:rPr>
          <w:rFonts w:hint="eastAsia" w:ascii="Times New Roman" w:hAnsi="Times New Roman" w:eastAsia="宋体" w:cs="宋体"/>
          <w:color w:val="auto"/>
          <w:sz w:val="32"/>
          <w:szCs w:val="32"/>
          <w:u w:val="single"/>
          <w:lang w:val="en-US" w:eastAsia="zh-CN"/>
        </w:rPr>
        <w:t>2021年</w:t>
      </w:r>
      <w:r>
        <w:rPr>
          <w:rFonts w:hint="eastAsia" w:ascii="Times New Roman" w:hAnsi="Times New Roman" w:cs="宋体"/>
          <w:color w:val="auto"/>
          <w:sz w:val="32"/>
          <w:szCs w:val="32"/>
          <w:u w:val="single"/>
          <w:lang w:val="en-US" w:eastAsia="zh-CN"/>
        </w:rPr>
        <w:t>6</w:t>
      </w:r>
      <w:r>
        <w:rPr>
          <w:rFonts w:hint="eastAsia" w:ascii="Times New Roman" w:hAnsi="Times New Roman" w:eastAsia="宋体" w:cs="宋体"/>
          <w:color w:val="auto"/>
          <w:sz w:val="32"/>
          <w:szCs w:val="32"/>
          <w:u w:val="single"/>
          <w:lang w:val="en-US" w:eastAsia="zh-CN"/>
        </w:rPr>
        <w:t>月</w:t>
      </w:r>
      <w:r>
        <w:rPr>
          <w:rFonts w:hint="eastAsia" w:ascii="宋体" w:hAnsi="宋体" w:eastAsia="宋体" w:cs="宋体"/>
          <w:color w:val="auto"/>
          <w:sz w:val="32"/>
          <w:szCs w:val="32"/>
          <w:u w:val="single"/>
          <w:lang w:val="en-US" w:eastAsia="zh-CN"/>
        </w:rPr>
        <w:t xml:space="preserve">               </w:t>
      </w:r>
    </w:p>
    <w:p>
      <w:pPr>
        <w:spacing w:before="0" w:line="240" w:lineRule="auto"/>
        <w:rPr>
          <w:rFonts w:ascii="微软雅黑" w:hAnsi="微软雅黑" w:eastAsia="微软雅黑" w:cs="微软雅黑"/>
          <w:color w:val="auto"/>
          <w:sz w:val="20"/>
          <w:szCs w:val="20"/>
        </w:rPr>
      </w:pPr>
    </w:p>
    <w:p>
      <w:pPr>
        <w:spacing w:before="0" w:line="240" w:lineRule="auto"/>
        <w:rPr>
          <w:rFonts w:ascii="微软雅黑" w:hAnsi="微软雅黑" w:eastAsia="微软雅黑" w:cs="微软雅黑"/>
          <w:color w:val="auto"/>
          <w:sz w:val="20"/>
          <w:szCs w:val="20"/>
        </w:rPr>
      </w:pPr>
    </w:p>
    <w:p>
      <w:pPr>
        <w:spacing w:before="0" w:line="240" w:lineRule="auto"/>
        <w:rPr>
          <w:rFonts w:ascii="微软雅黑" w:hAnsi="微软雅黑" w:eastAsia="微软雅黑" w:cs="微软雅黑"/>
          <w:color w:val="auto"/>
          <w:sz w:val="20"/>
          <w:szCs w:val="20"/>
        </w:rPr>
      </w:pPr>
    </w:p>
    <w:p>
      <w:pPr>
        <w:spacing w:before="0" w:line="240" w:lineRule="auto"/>
        <w:rPr>
          <w:rFonts w:ascii="微软雅黑" w:hAnsi="微软雅黑" w:eastAsia="微软雅黑" w:cs="微软雅黑"/>
          <w:color w:val="auto"/>
          <w:sz w:val="20"/>
          <w:szCs w:val="20"/>
        </w:rPr>
      </w:pPr>
    </w:p>
    <w:p>
      <w:pPr>
        <w:spacing w:before="0" w:line="240" w:lineRule="auto"/>
        <w:rPr>
          <w:rFonts w:ascii="微软雅黑" w:hAnsi="微软雅黑" w:eastAsia="微软雅黑" w:cs="微软雅黑"/>
          <w:color w:val="auto"/>
          <w:sz w:val="20"/>
          <w:szCs w:val="20"/>
        </w:rPr>
      </w:pPr>
    </w:p>
    <w:p>
      <w:pPr>
        <w:spacing w:before="0" w:line="240" w:lineRule="auto"/>
        <w:rPr>
          <w:rFonts w:ascii="微软雅黑" w:hAnsi="微软雅黑" w:eastAsia="微软雅黑" w:cs="微软雅黑"/>
          <w:color w:val="auto"/>
          <w:sz w:val="20"/>
          <w:szCs w:val="20"/>
        </w:rPr>
      </w:pPr>
    </w:p>
    <w:p>
      <w:pPr>
        <w:spacing w:before="1" w:line="240" w:lineRule="auto"/>
        <w:rPr>
          <w:rFonts w:ascii="微软雅黑" w:hAnsi="微软雅黑" w:eastAsia="微软雅黑" w:cs="微软雅黑"/>
          <w:color w:val="auto"/>
          <w:sz w:val="23"/>
          <w:szCs w:val="23"/>
        </w:rPr>
      </w:pPr>
    </w:p>
    <w:p>
      <w:pPr>
        <w:spacing w:before="0" w:line="460" w:lineRule="exact"/>
        <w:ind w:left="1932" w:right="0" w:firstLine="0"/>
        <w:jc w:val="left"/>
        <w:rPr>
          <w:rFonts w:ascii="楷体" w:hAnsi="楷体" w:eastAsia="楷体" w:cs="楷体"/>
          <w:color w:val="auto"/>
          <w:sz w:val="36"/>
          <w:szCs w:val="36"/>
        </w:rPr>
      </w:pPr>
      <w:r>
        <w:rPr>
          <w:rFonts w:ascii="楷体" w:hAnsi="楷体" w:eastAsia="楷体" w:cs="楷体"/>
          <w:color w:val="auto"/>
          <w:sz w:val="36"/>
          <w:szCs w:val="36"/>
        </w:rPr>
        <w:t>中华人民共和国生态环境部制</w:t>
      </w:r>
    </w:p>
    <w:p>
      <w:pPr>
        <w:spacing w:after="0" w:line="460" w:lineRule="exact"/>
        <w:jc w:val="left"/>
        <w:rPr>
          <w:rFonts w:ascii="楷体" w:hAnsi="楷体" w:eastAsia="楷体" w:cs="楷体"/>
          <w:color w:val="auto"/>
          <w:sz w:val="36"/>
          <w:szCs w:val="36"/>
        </w:rPr>
        <w:sectPr>
          <w:type w:val="continuous"/>
          <w:pgSz w:w="11910" w:h="16840"/>
          <w:pgMar w:top="1580" w:right="1100" w:bottom="280" w:left="1587" w:header="720" w:footer="720" w:gutter="0"/>
          <w:pgBorders>
            <w:top w:val="none" w:sz="0" w:space="0"/>
            <w:left w:val="none" w:sz="0" w:space="0"/>
            <w:bottom w:val="none" w:sz="0" w:space="0"/>
            <w:right w:val="none" w:sz="0" w:space="0"/>
          </w:pgBorders>
          <w:cols w:space="720" w:num="1"/>
        </w:sectPr>
      </w:pPr>
    </w:p>
    <w:sdt>
      <w:sdtPr>
        <w:rPr>
          <w:rFonts w:ascii="宋体" w:hAnsi="宋体" w:eastAsia="宋体" w:cstheme="minorBidi"/>
          <w:b/>
          <w:bCs/>
          <w:color w:val="auto"/>
          <w:sz w:val="30"/>
          <w:szCs w:val="30"/>
          <w:lang w:val="en-US" w:eastAsia="en-US" w:bidi="ar-SA"/>
        </w:rPr>
        <w:id w:val="147452520"/>
        <w15:color w:val="DBDBDB"/>
        <w:docPartObj>
          <w:docPartGallery w:val="Table of Contents"/>
          <w:docPartUnique/>
        </w:docPartObj>
      </w:sdtPr>
      <w:sdtEndPr>
        <w:rPr>
          <w:rFonts w:hint="eastAsia" w:asciiTheme="minorHAnsi" w:hAnsiTheme="minorHAnsi" w:eastAsiaTheme="minorHAnsi" w:cstheme="minorBidi"/>
          <w:b/>
          <w:bCs/>
          <w:color w:val="auto"/>
          <w:sz w:val="22"/>
          <w:szCs w:val="2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color w:val="auto"/>
              <w:sz w:val="30"/>
              <w:szCs w:val="30"/>
            </w:rPr>
          </w:pPr>
          <w:r>
            <w:rPr>
              <w:rFonts w:ascii="宋体" w:hAnsi="宋体" w:eastAsia="宋体"/>
              <w:b/>
              <w:bCs/>
              <w:color w:val="auto"/>
              <w:sz w:val="30"/>
              <w:szCs w:val="30"/>
            </w:rPr>
            <w:t>目</w:t>
          </w:r>
          <w:r>
            <w:rPr>
              <w:rFonts w:hint="eastAsia" w:ascii="宋体" w:hAnsi="宋体" w:eastAsia="宋体"/>
              <w:b/>
              <w:bCs/>
              <w:color w:val="auto"/>
              <w:sz w:val="30"/>
              <w:szCs w:val="30"/>
              <w:lang w:val="en-US" w:eastAsia="zh-CN"/>
            </w:rPr>
            <w:t xml:space="preserve">  </w:t>
          </w:r>
          <w:r>
            <w:rPr>
              <w:rFonts w:ascii="宋体" w:hAnsi="宋体" w:eastAsia="宋体"/>
              <w:b/>
              <w:bCs/>
              <w:color w:val="auto"/>
              <w:sz w:val="30"/>
              <w:szCs w:val="30"/>
            </w:rPr>
            <w:t>录</w:t>
          </w:r>
        </w:p>
        <w:p>
          <w:pPr>
            <w:pStyle w:val="27"/>
            <w:rPr>
              <w:color w:val="auto"/>
            </w:rPr>
          </w:pPr>
        </w:p>
        <w:p>
          <w:pPr>
            <w:pStyle w:val="14"/>
            <w:tabs>
              <w:tab w:val="right" w:leader="dot" w:pos="9350"/>
            </w:tabs>
            <w:spacing w:line="360" w:lineRule="auto"/>
            <w:rPr>
              <w:color w:val="auto"/>
            </w:rPr>
          </w:pPr>
          <w:r>
            <w:rPr>
              <w:rFonts w:hint="eastAsia" w:ascii="Times New Roman" w:hAnsi="Times New Roman" w:eastAsia="宋体" w:cs="宋体"/>
              <w:b w:val="0"/>
              <w:bCs w:val="0"/>
              <w:color w:val="auto"/>
              <w:sz w:val="28"/>
              <w:szCs w:val="28"/>
              <w:lang w:eastAsia="zh-CN"/>
            </w:rPr>
            <w:fldChar w:fldCharType="begin"/>
          </w:r>
          <w:r>
            <w:rPr>
              <w:rFonts w:hint="eastAsia" w:ascii="Times New Roman" w:hAnsi="Times New Roman" w:eastAsia="宋体" w:cs="宋体"/>
              <w:b w:val="0"/>
              <w:bCs w:val="0"/>
              <w:color w:val="auto"/>
              <w:sz w:val="28"/>
              <w:szCs w:val="28"/>
              <w:lang w:eastAsia="zh-CN"/>
            </w:rPr>
            <w:instrText xml:space="preserve">TOC \o "1-1" \h \u </w:instrText>
          </w:r>
          <w:r>
            <w:rPr>
              <w:rFonts w:hint="eastAsia" w:ascii="Times New Roman" w:hAnsi="Times New Roman" w:eastAsia="宋体" w:cs="宋体"/>
              <w:b w:val="0"/>
              <w:bCs w:val="0"/>
              <w:color w:val="auto"/>
              <w:sz w:val="28"/>
              <w:szCs w:val="28"/>
              <w:lang w:eastAsia="zh-CN"/>
            </w:rPr>
            <w:fldChar w:fldCharType="separate"/>
          </w:r>
          <w:r>
            <w:rPr>
              <w:rFonts w:hint="eastAsia" w:ascii="Times New Roman" w:hAnsi="Times New Roman" w:eastAsia="宋体" w:cs="宋体"/>
              <w:bCs w:val="0"/>
              <w:color w:val="auto"/>
              <w:szCs w:val="28"/>
              <w:lang w:eastAsia="zh-CN"/>
            </w:rPr>
            <w:fldChar w:fldCharType="begin"/>
          </w:r>
          <w:r>
            <w:rPr>
              <w:rFonts w:hint="eastAsia" w:ascii="Times New Roman" w:hAnsi="Times New Roman" w:eastAsia="宋体" w:cs="宋体"/>
              <w:bCs w:val="0"/>
              <w:color w:val="auto"/>
              <w:szCs w:val="28"/>
              <w:lang w:eastAsia="zh-CN"/>
            </w:rPr>
            <w:instrText xml:space="preserve"> HYPERLINK \l _Toc16570 </w:instrText>
          </w:r>
          <w:r>
            <w:rPr>
              <w:rFonts w:hint="eastAsia" w:ascii="Times New Roman" w:hAnsi="Times New Roman" w:eastAsia="宋体" w:cs="宋体"/>
              <w:bCs w:val="0"/>
              <w:color w:val="auto"/>
              <w:szCs w:val="28"/>
              <w:lang w:eastAsia="zh-CN"/>
            </w:rPr>
            <w:fldChar w:fldCharType="separate"/>
          </w:r>
          <w:r>
            <w:rPr>
              <w:rFonts w:hint="eastAsia" w:ascii="宋体" w:hAnsi="宋体" w:eastAsia="宋体" w:cs="宋体"/>
              <w:bCs/>
              <w:color w:val="auto"/>
            </w:rPr>
            <w:t>一、</w:t>
          </w:r>
          <w:r>
            <w:rPr>
              <w:rFonts w:hint="eastAsia" w:ascii="宋体" w:hAnsi="宋体" w:eastAsia="宋体" w:cs="宋体"/>
              <w:bCs/>
              <w:color w:val="auto"/>
              <w:lang w:eastAsia="zh-CN"/>
            </w:rPr>
            <w:t>建设项目基</w:t>
          </w:r>
          <w:r>
            <w:rPr>
              <w:rFonts w:hint="eastAsia" w:ascii="宋体" w:hAnsi="宋体" w:eastAsia="宋体" w:cs="宋体"/>
              <w:bCs/>
              <w:color w:val="auto"/>
            </w:rPr>
            <w:t>本情况</w:t>
          </w:r>
          <w:r>
            <w:rPr>
              <w:color w:val="auto"/>
            </w:rPr>
            <w:tab/>
          </w:r>
          <w:r>
            <w:rPr>
              <w:color w:val="auto"/>
            </w:rPr>
            <w:fldChar w:fldCharType="begin"/>
          </w:r>
          <w:r>
            <w:rPr>
              <w:color w:val="auto"/>
            </w:rPr>
            <w:instrText xml:space="preserve"> PAGEREF _Toc16570 \h </w:instrText>
          </w:r>
          <w:r>
            <w:rPr>
              <w:color w:val="auto"/>
            </w:rPr>
            <w:fldChar w:fldCharType="separate"/>
          </w:r>
          <w:r>
            <w:rPr>
              <w:color w:val="auto"/>
            </w:rPr>
            <w:t>2</w:t>
          </w:r>
          <w:r>
            <w:rPr>
              <w:color w:val="auto"/>
            </w:rPr>
            <w:fldChar w:fldCharType="end"/>
          </w:r>
          <w:r>
            <w:rPr>
              <w:rFonts w:hint="eastAsia" w:ascii="Times New Roman" w:hAnsi="Times New Roman" w:eastAsia="宋体" w:cs="宋体"/>
              <w:bCs w:val="0"/>
              <w:color w:val="auto"/>
              <w:szCs w:val="28"/>
              <w:lang w:eastAsia="zh-CN"/>
            </w:rPr>
            <w:fldChar w:fldCharType="end"/>
          </w:r>
        </w:p>
        <w:p>
          <w:pPr>
            <w:pStyle w:val="14"/>
            <w:tabs>
              <w:tab w:val="right" w:leader="dot" w:pos="9350"/>
            </w:tabs>
            <w:spacing w:line="360" w:lineRule="auto"/>
            <w:rPr>
              <w:color w:val="auto"/>
            </w:rPr>
          </w:pPr>
          <w:r>
            <w:rPr>
              <w:rFonts w:hint="eastAsia" w:ascii="Times New Roman" w:hAnsi="Times New Roman" w:eastAsia="宋体" w:cs="宋体"/>
              <w:bCs w:val="0"/>
              <w:color w:val="auto"/>
              <w:szCs w:val="28"/>
              <w:lang w:eastAsia="zh-CN"/>
            </w:rPr>
            <w:fldChar w:fldCharType="begin"/>
          </w:r>
          <w:r>
            <w:rPr>
              <w:rFonts w:hint="eastAsia" w:ascii="Times New Roman" w:hAnsi="Times New Roman" w:eastAsia="宋体" w:cs="宋体"/>
              <w:bCs w:val="0"/>
              <w:color w:val="auto"/>
              <w:szCs w:val="28"/>
              <w:lang w:eastAsia="zh-CN"/>
            </w:rPr>
            <w:instrText xml:space="preserve"> HYPERLINK \l _Toc22146 </w:instrText>
          </w:r>
          <w:r>
            <w:rPr>
              <w:rFonts w:hint="eastAsia" w:ascii="Times New Roman" w:hAnsi="Times New Roman" w:eastAsia="宋体" w:cs="宋体"/>
              <w:bCs w:val="0"/>
              <w:color w:val="auto"/>
              <w:szCs w:val="28"/>
              <w:lang w:eastAsia="zh-CN"/>
            </w:rPr>
            <w:fldChar w:fldCharType="separate"/>
          </w:r>
          <w:r>
            <w:rPr>
              <w:rFonts w:hint="eastAsia" w:ascii="宋体" w:hAnsi="宋体" w:eastAsia="宋体" w:cs="宋体"/>
              <w:bCs/>
              <w:color w:val="auto"/>
            </w:rPr>
            <w:t>二、建设项目工程分析</w:t>
          </w:r>
          <w:r>
            <w:rPr>
              <w:color w:val="auto"/>
            </w:rPr>
            <w:tab/>
          </w:r>
          <w:r>
            <w:rPr>
              <w:color w:val="auto"/>
            </w:rPr>
            <w:fldChar w:fldCharType="begin"/>
          </w:r>
          <w:r>
            <w:rPr>
              <w:color w:val="auto"/>
            </w:rPr>
            <w:instrText xml:space="preserve"> PAGEREF _Toc22146 \h </w:instrText>
          </w:r>
          <w:r>
            <w:rPr>
              <w:color w:val="auto"/>
            </w:rPr>
            <w:fldChar w:fldCharType="separate"/>
          </w:r>
          <w:r>
            <w:rPr>
              <w:color w:val="auto"/>
            </w:rPr>
            <w:t>12</w:t>
          </w:r>
          <w:r>
            <w:rPr>
              <w:color w:val="auto"/>
            </w:rPr>
            <w:fldChar w:fldCharType="end"/>
          </w:r>
          <w:r>
            <w:rPr>
              <w:rFonts w:hint="eastAsia" w:ascii="Times New Roman" w:hAnsi="Times New Roman" w:eastAsia="宋体" w:cs="宋体"/>
              <w:bCs w:val="0"/>
              <w:color w:val="auto"/>
              <w:szCs w:val="28"/>
              <w:lang w:eastAsia="zh-CN"/>
            </w:rPr>
            <w:fldChar w:fldCharType="end"/>
          </w:r>
        </w:p>
        <w:p>
          <w:pPr>
            <w:pStyle w:val="14"/>
            <w:tabs>
              <w:tab w:val="right" w:leader="dot" w:pos="9350"/>
            </w:tabs>
            <w:spacing w:line="360" w:lineRule="auto"/>
            <w:rPr>
              <w:color w:val="auto"/>
            </w:rPr>
          </w:pPr>
          <w:r>
            <w:rPr>
              <w:rFonts w:hint="eastAsia" w:ascii="Times New Roman" w:hAnsi="Times New Roman" w:eastAsia="宋体" w:cs="宋体"/>
              <w:bCs w:val="0"/>
              <w:color w:val="auto"/>
              <w:szCs w:val="28"/>
              <w:lang w:eastAsia="zh-CN"/>
            </w:rPr>
            <w:fldChar w:fldCharType="begin"/>
          </w:r>
          <w:r>
            <w:rPr>
              <w:rFonts w:hint="eastAsia" w:ascii="Times New Roman" w:hAnsi="Times New Roman" w:eastAsia="宋体" w:cs="宋体"/>
              <w:bCs w:val="0"/>
              <w:color w:val="auto"/>
              <w:szCs w:val="28"/>
              <w:lang w:eastAsia="zh-CN"/>
            </w:rPr>
            <w:instrText xml:space="preserve"> HYPERLINK \l _Toc6397 </w:instrText>
          </w:r>
          <w:r>
            <w:rPr>
              <w:rFonts w:hint="eastAsia" w:ascii="Times New Roman" w:hAnsi="Times New Roman" w:eastAsia="宋体" w:cs="宋体"/>
              <w:bCs w:val="0"/>
              <w:color w:val="auto"/>
              <w:szCs w:val="28"/>
              <w:lang w:eastAsia="zh-CN"/>
            </w:rPr>
            <w:fldChar w:fldCharType="separate"/>
          </w:r>
          <w:r>
            <w:rPr>
              <w:rFonts w:hint="eastAsia"/>
              <w:color w:val="auto"/>
              <w:szCs w:val="32"/>
            </w:rPr>
            <w:t xml:space="preserve">三、 </w:t>
          </w:r>
          <w:r>
            <w:rPr>
              <w:rFonts w:hint="eastAsia" w:ascii="宋体" w:hAnsi="宋体" w:eastAsia="宋体" w:cs="宋体"/>
              <w:bCs/>
              <w:color w:val="auto"/>
              <w:szCs w:val="32"/>
            </w:rPr>
            <w:t>区域环境质量现状、环境保护目标及评价标准</w:t>
          </w:r>
          <w:r>
            <w:rPr>
              <w:color w:val="auto"/>
            </w:rPr>
            <w:tab/>
          </w:r>
          <w:r>
            <w:rPr>
              <w:color w:val="auto"/>
            </w:rPr>
            <w:fldChar w:fldCharType="begin"/>
          </w:r>
          <w:r>
            <w:rPr>
              <w:color w:val="auto"/>
            </w:rPr>
            <w:instrText xml:space="preserve"> PAGEREF _Toc6397 \h </w:instrText>
          </w:r>
          <w:r>
            <w:rPr>
              <w:color w:val="auto"/>
            </w:rPr>
            <w:fldChar w:fldCharType="separate"/>
          </w:r>
          <w:r>
            <w:rPr>
              <w:color w:val="auto"/>
            </w:rPr>
            <w:t>21</w:t>
          </w:r>
          <w:r>
            <w:rPr>
              <w:color w:val="auto"/>
            </w:rPr>
            <w:fldChar w:fldCharType="end"/>
          </w:r>
          <w:r>
            <w:rPr>
              <w:rFonts w:hint="eastAsia" w:ascii="Times New Roman" w:hAnsi="Times New Roman" w:eastAsia="宋体" w:cs="宋体"/>
              <w:bCs w:val="0"/>
              <w:color w:val="auto"/>
              <w:szCs w:val="28"/>
              <w:lang w:eastAsia="zh-CN"/>
            </w:rPr>
            <w:fldChar w:fldCharType="end"/>
          </w:r>
        </w:p>
        <w:p>
          <w:pPr>
            <w:pStyle w:val="14"/>
            <w:tabs>
              <w:tab w:val="right" w:leader="dot" w:pos="9350"/>
            </w:tabs>
            <w:spacing w:line="360" w:lineRule="auto"/>
            <w:rPr>
              <w:color w:val="auto"/>
            </w:rPr>
          </w:pPr>
          <w:r>
            <w:rPr>
              <w:rFonts w:hint="eastAsia" w:ascii="Times New Roman" w:hAnsi="Times New Roman" w:eastAsia="宋体" w:cs="宋体"/>
              <w:bCs w:val="0"/>
              <w:color w:val="auto"/>
              <w:szCs w:val="28"/>
              <w:lang w:eastAsia="zh-CN"/>
            </w:rPr>
            <w:fldChar w:fldCharType="begin"/>
          </w:r>
          <w:r>
            <w:rPr>
              <w:rFonts w:hint="eastAsia" w:ascii="Times New Roman" w:hAnsi="Times New Roman" w:eastAsia="宋体" w:cs="宋体"/>
              <w:bCs w:val="0"/>
              <w:color w:val="auto"/>
              <w:szCs w:val="28"/>
              <w:lang w:eastAsia="zh-CN"/>
            </w:rPr>
            <w:instrText xml:space="preserve"> HYPERLINK \l _Toc20999 </w:instrText>
          </w:r>
          <w:r>
            <w:rPr>
              <w:rFonts w:hint="eastAsia" w:ascii="Times New Roman" w:hAnsi="Times New Roman" w:eastAsia="宋体" w:cs="宋体"/>
              <w:bCs w:val="0"/>
              <w:color w:val="auto"/>
              <w:szCs w:val="28"/>
              <w:lang w:eastAsia="zh-CN"/>
            </w:rPr>
            <w:fldChar w:fldCharType="separate"/>
          </w:r>
          <w:r>
            <w:rPr>
              <w:rFonts w:hint="eastAsia" w:ascii="宋体" w:hAnsi="宋体" w:eastAsia="宋体" w:cs="宋体"/>
              <w:bCs/>
              <w:color w:val="auto"/>
            </w:rPr>
            <w:t>四、主要环境影响和保护措施</w:t>
          </w:r>
          <w:r>
            <w:rPr>
              <w:color w:val="auto"/>
            </w:rPr>
            <w:tab/>
          </w:r>
          <w:r>
            <w:rPr>
              <w:color w:val="auto"/>
            </w:rPr>
            <w:fldChar w:fldCharType="begin"/>
          </w:r>
          <w:r>
            <w:rPr>
              <w:color w:val="auto"/>
            </w:rPr>
            <w:instrText xml:space="preserve"> PAGEREF _Toc20999 \h </w:instrText>
          </w:r>
          <w:r>
            <w:rPr>
              <w:color w:val="auto"/>
            </w:rPr>
            <w:fldChar w:fldCharType="separate"/>
          </w:r>
          <w:r>
            <w:rPr>
              <w:color w:val="auto"/>
            </w:rPr>
            <w:t>26</w:t>
          </w:r>
          <w:r>
            <w:rPr>
              <w:color w:val="auto"/>
            </w:rPr>
            <w:fldChar w:fldCharType="end"/>
          </w:r>
          <w:r>
            <w:rPr>
              <w:rFonts w:hint="eastAsia" w:ascii="Times New Roman" w:hAnsi="Times New Roman" w:eastAsia="宋体" w:cs="宋体"/>
              <w:bCs w:val="0"/>
              <w:color w:val="auto"/>
              <w:szCs w:val="28"/>
              <w:lang w:eastAsia="zh-CN"/>
            </w:rPr>
            <w:fldChar w:fldCharType="end"/>
          </w:r>
        </w:p>
        <w:p>
          <w:pPr>
            <w:pStyle w:val="14"/>
            <w:tabs>
              <w:tab w:val="right" w:leader="dot" w:pos="9350"/>
            </w:tabs>
            <w:spacing w:line="360" w:lineRule="auto"/>
            <w:rPr>
              <w:color w:val="auto"/>
            </w:rPr>
          </w:pPr>
          <w:r>
            <w:rPr>
              <w:rFonts w:hint="eastAsia" w:ascii="Times New Roman" w:hAnsi="Times New Roman" w:eastAsia="宋体" w:cs="宋体"/>
              <w:bCs w:val="0"/>
              <w:color w:val="auto"/>
              <w:szCs w:val="28"/>
              <w:lang w:eastAsia="zh-CN"/>
            </w:rPr>
            <w:fldChar w:fldCharType="begin"/>
          </w:r>
          <w:r>
            <w:rPr>
              <w:rFonts w:hint="eastAsia" w:ascii="Times New Roman" w:hAnsi="Times New Roman" w:eastAsia="宋体" w:cs="宋体"/>
              <w:bCs w:val="0"/>
              <w:color w:val="auto"/>
              <w:szCs w:val="28"/>
              <w:lang w:eastAsia="zh-CN"/>
            </w:rPr>
            <w:instrText xml:space="preserve"> HYPERLINK \l _Toc16812 </w:instrText>
          </w:r>
          <w:r>
            <w:rPr>
              <w:rFonts w:hint="eastAsia" w:ascii="Times New Roman" w:hAnsi="Times New Roman" w:eastAsia="宋体" w:cs="宋体"/>
              <w:bCs w:val="0"/>
              <w:color w:val="auto"/>
              <w:szCs w:val="28"/>
              <w:lang w:eastAsia="zh-CN"/>
            </w:rPr>
            <w:fldChar w:fldCharType="separate"/>
          </w:r>
          <w:r>
            <w:rPr>
              <w:rFonts w:hint="eastAsia" w:ascii="宋体" w:hAnsi="宋体" w:eastAsia="宋体" w:cs="宋体"/>
              <w:bCs/>
              <w:color w:val="auto"/>
            </w:rPr>
            <w:t>五、环境保护措施监督检查清单</w:t>
          </w:r>
          <w:r>
            <w:rPr>
              <w:color w:val="auto"/>
            </w:rPr>
            <w:tab/>
          </w:r>
          <w:r>
            <w:rPr>
              <w:color w:val="auto"/>
            </w:rPr>
            <w:fldChar w:fldCharType="begin"/>
          </w:r>
          <w:r>
            <w:rPr>
              <w:color w:val="auto"/>
            </w:rPr>
            <w:instrText xml:space="preserve"> PAGEREF _Toc16812 \h </w:instrText>
          </w:r>
          <w:r>
            <w:rPr>
              <w:color w:val="auto"/>
            </w:rPr>
            <w:fldChar w:fldCharType="separate"/>
          </w:r>
          <w:r>
            <w:rPr>
              <w:color w:val="auto"/>
            </w:rPr>
            <w:t>46</w:t>
          </w:r>
          <w:r>
            <w:rPr>
              <w:color w:val="auto"/>
            </w:rPr>
            <w:fldChar w:fldCharType="end"/>
          </w:r>
          <w:r>
            <w:rPr>
              <w:rFonts w:hint="eastAsia" w:ascii="Times New Roman" w:hAnsi="Times New Roman" w:eastAsia="宋体" w:cs="宋体"/>
              <w:bCs w:val="0"/>
              <w:color w:val="auto"/>
              <w:szCs w:val="28"/>
              <w:lang w:eastAsia="zh-CN"/>
            </w:rPr>
            <w:fldChar w:fldCharType="end"/>
          </w:r>
        </w:p>
        <w:p>
          <w:pPr>
            <w:pStyle w:val="14"/>
            <w:tabs>
              <w:tab w:val="right" w:leader="dot" w:pos="9350"/>
            </w:tabs>
            <w:spacing w:line="360" w:lineRule="auto"/>
            <w:rPr>
              <w:color w:val="auto"/>
            </w:rPr>
          </w:pPr>
          <w:r>
            <w:rPr>
              <w:rFonts w:hint="eastAsia" w:ascii="Times New Roman" w:hAnsi="Times New Roman" w:eastAsia="宋体" w:cs="宋体"/>
              <w:bCs w:val="0"/>
              <w:color w:val="auto"/>
              <w:szCs w:val="28"/>
              <w:lang w:eastAsia="zh-CN"/>
            </w:rPr>
            <w:fldChar w:fldCharType="begin"/>
          </w:r>
          <w:r>
            <w:rPr>
              <w:rFonts w:hint="eastAsia" w:ascii="Times New Roman" w:hAnsi="Times New Roman" w:eastAsia="宋体" w:cs="宋体"/>
              <w:bCs w:val="0"/>
              <w:color w:val="auto"/>
              <w:szCs w:val="28"/>
              <w:lang w:eastAsia="zh-CN"/>
            </w:rPr>
            <w:instrText xml:space="preserve"> HYPERLINK \l _Toc3552 </w:instrText>
          </w:r>
          <w:r>
            <w:rPr>
              <w:rFonts w:hint="eastAsia" w:ascii="Times New Roman" w:hAnsi="Times New Roman" w:eastAsia="宋体" w:cs="宋体"/>
              <w:bCs w:val="0"/>
              <w:color w:val="auto"/>
              <w:szCs w:val="28"/>
              <w:lang w:eastAsia="zh-CN"/>
            </w:rPr>
            <w:fldChar w:fldCharType="separate"/>
          </w:r>
          <w:r>
            <w:rPr>
              <w:rFonts w:hint="eastAsia" w:ascii="宋体" w:hAnsi="宋体" w:eastAsia="宋体" w:cs="宋体"/>
              <w:bCs/>
              <w:color w:val="auto"/>
            </w:rPr>
            <w:t>六、结论</w:t>
          </w:r>
          <w:r>
            <w:rPr>
              <w:color w:val="auto"/>
            </w:rPr>
            <w:tab/>
          </w:r>
          <w:r>
            <w:rPr>
              <w:color w:val="auto"/>
            </w:rPr>
            <w:fldChar w:fldCharType="begin"/>
          </w:r>
          <w:r>
            <w:rPr>
              <w:color w:val="auto"/>
            </w:rPr>
            <w:instrText xml:space="preserve"> PAGEREF _Toc3552 \h </w:instrText>
          </w:r>
          <w:r>
            <w:rPr>
              <w:color w:val="auto"/>
            </w:rPr>
            <w:fldChar w:fldCharType="separate"/>
          </w:r>
          <w:r>
            <w:rPr>
              <w:color w:val="auto"/>
            </w:rPr>
            <w:t>47</w:t>
          </w:r>
          <w:r>
            <w:rPr>
              <w:color w:val="auto"/>
            </w:rPr>
            <w:fldChar w:fldCharType="end"/>
          </w:r>
          <w:r>
            <w:rPr>
              <w:rFonts w:hint="eastAsia" w:ascii="Times New Roman" w:hAnsi="Times New Roman" w:eastAsia="宋体" w:cs="宋体"/>
              <w:bCs w:val="0"/>
              <w:color w:val="auto"/>
              <w:szCs w:val="28"/>
              <w:lang w:eastAsia="zh-CN"/>
            </w:rPr>
            <w:fldChar w:fldCharType="end"/>
          </w:r>
        </w:p>
        <w:p>
          <w:pPr>
            <w:pStyle w:val="14"/>
            <w:tabs>
              <w:tab w:val="right" w:leader="dot" w:pos="9350"/>
            </w:tabs>
            <w:spacing w:line="360" w:lineRule="auto"/>
            <w:rPr>
              <w:color w:val="auto"/>
            </w:rPr>
          </w:pPr>
          <w:r>
            <w:rPr>
              <w:rFonts w:hint="eastAsia" w:ascii="Times New Roman" w:hAnsi="Times New Roman" w:eastAsia="宋体" w:cs="宋体"/>
              <w:bCs w:val="0"/>
              <w:color w:val="auto"/>
              <w:szCs w:val="28"/>
              <w:lang w:eastAsia="zh-CN"/>
            </w:rPr>
            <w:fldChar w:fldCharType="begin"/>
          </w:r>
          <w:r>
            <w:rPr>
              <w:rFonts w:hint="eastAsia" w:ascii="Times New Roman" w:hAnsi="Times New Roman" w:eastAsia="宋体" w:cs="宋体"/>
              <w:bCs w:val="0"/>
              <w:color w:val="auto"/>
              <w:szCs w:val="28"/>
              <w:lang w:eastAsia="zh-CN"/>
            </w:rPr>
            <w:instrText xml:space="preserve"> HYPERLINK \l _Toc21897 </w:instrText>
          </w:r>
          <w:r>
            <w:rPr>
              <w:rFonts w:hint="eastAsia" w:ascii="Times New Roman" w:hAnsi="Times New Roman" w:eastAsia="宋体" w:cs="宋体"/>
              <w:bCs w:val="0"/>
              <w:color w:val="auto"/>
              <w:szCs w:val="28"/>
              <w:lang w:eastAsia="zh-CN"/>
            </w:rPr>
            <w:fldChar w:fldCharType="separate"/>
          </w:r>
          <w:r>
            <w:rPr>
              <w:rFonts w:hint="eastAsia" w:ascii="宋体" w:hAnsi="宋体" w:eastAsia="宋体" w:cs="宋体"/>
              <w:bCs/>
              <w:color w:val="auto"/>
            </w:rPr>
            <w:t>建设项目污染物排放量汇总表</w:t>
          </w:r>
          <w:r>
            <w:rPr>
              <w:color w:val="auto"/>
            </w:rPr>
            <w:tab/>
          </w:r>
          <w:r>
            <w:rPr>
              <w:color w:val="auto"/>
            </w:rPr>
            <w:fldChar w:fldCharType="begin"/>
          </w:r>
          <w:r>
            <w:rPr>
              <w:color w:val="auto"/>
            </w:rPr>
            <w:instrText xml:space="preserve"> PAGEREF _Toc21897 \h </w:instrText>
          </w:r>
          <w:r>
            <w:rPr>
              <w:color w:val="auto"/>
            </w:rPr>
            <w:fldChar w:fldCharType="separate"/>
          </w:r>
          <w:r>
            <w:rPr>
              <w:color w:val="auto"/>
            </w:rPr>
            <w:t>48</w:t>
          </w:r>
          <w:r>
            <w:rPr>
              <w:color w:val="auto"/>
            </w:rPr>
            <w:fldChar w:fldCharType="end"/>
          </w:r>
          <w:r>
            <w:rPr>
              <w:rFonts w:hint="eastAsia" w:ascii="Times New Roman" w:hAnsi="Times New Roman" w:eastAsia="宋体" w:cs="宋体"/>
              <w:bCs w:val="0"/>
              <w:color w:val="auto"/>
              <w:szCs w:val="28"/>
              <w:lang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宋体"/>
              <w:bCs w:val="0"/>
              <w:color w:val="auto"/>
              <w:szCs w:val="28"/>
              <w:lang w:eastAsia="zh-CN"/>
            </w:rPr>
            <w:fldChar w:fldCharType="end"/>
          </w:r>
          <w:r>
            <w:rPr>
              <w:rFonts w:hint="eastAsia" w:ascii="Times New Roman" w:hAnsi="Times New Roman" w:cs="宋体"/>
              <w:b/>
              <w:bCs/>
              <w:color w:val="auto"/>
              <w:szCs w:val="28"/>
              <w:lang w:val="en-US" w:eastAsia="zh-CN"/>
            </w:rPr>
            <w:t>附图：</w:t>
          </w:r>
          <w:r>
            <w:rPr>
              <w:rFonts w:hint="eastAsia" w:ascii="Times New Roman" w:hAnsi="Times New Roman" w:eastAsia="宋体" w:cs="Times New Roman"/>
              <w:color w:val="auto"/>
              <w:sz w:val="24"/>
              <w:highlight w:val="none"/>
            </w:rPr>
            <w:t>附图1  项目地理位置图</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附图2  厂区平面布置图</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附图3  环境保护目标分布图</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附图4  现状监测点位图</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附图5  江苏省生态空间保护区域分布图</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附图</w:t>
          </w:r>
          <w:r>
            <w:rPr>
              <w:rFonts w:hint="eastAsia" w:ascii="Times New Roman" w:hAnsi="Times New Roman" w:cs="Times New Roman"/>
              <w:color w:val="auto"/>
              <w:sz w:val="24"/>
              <w:highlight w:val="none"/>
              <w:lang w:val="en-US" w:eastAsia="zh-CN"/>
            </w:rPr>
            <w:t>6</w:t>
          </w:r>
          <w:r>
            <w:rPr>
              <w:rFonts w:hint="eastAsia" w:ascii="Times New Roman" w:hAnsi="Times New Roman" w:eastAsia="宋体" w:cs="Times New Roman"/>
              <w:color w:val="auto"/>
              <w:sz w:val="24"/>
              <w:highlight w:val="none"/>
              <w:lang w:val="en-US" w:eastAsia="zh-CN"/>
            </w:rPr>
            <w:t xml:space="preserve">  </w:t>
          </w:r>
          <w:r>
            <w:rPr>
              <w:rFonts w:hint="eastAsia" w:ascii="Times New Roman" w:hAnsi="Times New Roman" w:cs="Times New Roman"/>
              <w:color w:val="auto"/>
              <w:sz w:val="24"/>
              <w:highlight w:val="none"/>
              <w:lang w:val="en-US" w:eastAsia="zh-CN"/>
            </w:rPr>
            <w:t>工程师勘察现场照片</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pPr>
          <w:r>
            <w:rPr>
              <w:rFonts w:hint="eastAsia" w:ascii="Times New Roman" w:hAnsi="Times New Roman" w:eastAsia="宋体" w:cs="Times New Roman"/>
              <w:color w:val="auto"/>
              <w:sz w:val="24"/>
              <w:highlight w:val="none"/>
              <w:lang w:val="en-US" w:eastAsia="zh-CN"/>
            </w:rPr>
            <w:t>附图</w:t>
          </w:r>
          <w:r>
            <w:rPr>
              <w:rFonts w:hint="eastAsia" w:ascii="Times New Roman" w:hAnsi="Times New Roman" w:cs="Times New Roman"/>
              <w:color w:val="auto"/>
              <w:sz w:val="24"/>
              <w:highlight w:val="none"/>
              <w:lang w:val="en-US" w:eastAsia="zh-CN"/>
            </w:rPr>
            <w:t xml:space="preserve">7 </w:t>
          </w:r>
          <w:r>
            <w:rPr>
              <w:rFonts w:hint="eastAsia" w:ascii="Times New Roman" w:hAnsi="Times New Roman" w:eastAsia="宋体" w:cs="Times New Roman"/>
              <w:color w:val="auto"/>
              <w:sz w:val="24"/>
              <w:highlight w:val="none"/>
              <w:lang w:val="en-US" w:eastAsia="zh-CN"/>
            </w:rPr>
            <w:t xml:space="preserve"> </w:t>
          </w:r>
          <w:r>
            <w:rPr>
              <w:rFonts w:hint="eastAsia" w:ascii="Times New Roman" w:hAnsi="Times New Roman" w:cs="Times New Roman"/>
              <w:color w:val="auto"/>
              <w:sz w:val="24"/>
              <w:highlight w:val="none"/>
              <w:lang w:val="en-US" w:eastAsia="zh-CN"/>
            </w:rPr>
            <w:t>网站公示截图</w:t>
          </w:r>
        </w:p>
      </w:sdtContent>
    </w:sd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sz w:val="24"/>
          <w:highlight w:val="none"/>
        </w:rPr>
      </w:pPr>
      <w:r>
        <w:rPr>
          <w:rFonts w:hint="eastAsia" w:ascii="Times New Roman" w:hAnsi="Times New Roman" w:cs="宋体"/>
          <w:b/>
          <w:bCs/>
          <w:color w:val="auto"/>
          <w:szCs w:val="28"/>
          <w:lang w:val="en-US" w:eastAsia="zh-CN"/>
        </w:rPr>
        <w:t>附件：</w:t>
      </w:r>
      <w:r>
        <w:rPr>
          <w:rFonts w:hint="eastAsia" w:ascii="Times New Roman" w:hAnsi="Times New Roman" w:eastAsia="宋体" w:cs="Times New Roman"/>
          <w:color w:val="auto"/>
          <w:sz w:val="24"/>
          <w:highlight w:val="none"/>
        </w:rPr>
        <w:t>附件1  项目备案证</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附件2  营业执照</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附件3  法人身份证</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rPr>
        <w:t xml:space="preserve">附件4  </w:t>
      </w:r>
      <w:r>
        <w:rPr>
          <w:rFonts w:hint="eastAsia" w:ascii="Times New Roman" w:hAnsi="Times New Roman" w:cs="Times New Roman"/>
          <w:color w:val="auto"/>
          <w:sz w:val="24"/>
          <w:highlight w:val="none"/>
          <w:lang w:val="en-US" w:eastAsia="zh-CN"/>
        </w:rPr>
        <w:t>土地证</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rPr>
        <w:t xml:space="preserve">附件5  </w:t>
      </w:r>
      <w:r>
        <w:rPr>
          <w:rFonts w:hint="eastAsia" w:ascii="Times New Roman" w:hAnsi="Times New Roman" w:cs="Times New Roman"/>
          <w:color w:val="auto"/>
          <w:sz w:val="24"/>
          <w:highlight w:val="none"/>
          <w:lang w:val="en-US" w:eastAsia="zh-CN"/>
        </w:rPr>
        <w:t>同意建设证明</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附件6  信用承诺书</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eastAsia="zh-CN"/>
        </w:rPr>
        <w:t>附件</w:t>
      </w:r>
      <w:r>
        <w:rPr>
          <w:rFonts w:hint="eastAsia" w:ascii="Times New Roman" w:hAnsi="Times New Roman" w:eastAsia="宋体" w:cs="Times New Roman"/>
          <w:color w:val="auto"/>
          <w:sz w:val="24"/>
          <w:highlight w:val="none"/>
          <w:lang w:val="en-US" w:eastAsia="zh-CN"/>
        </w:rPr>
        <w:t>7  委托书</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rPr>
        <w:t>附件</w:t>
      </w:r>
      <w:r>
        <w:rPr>
          <w:rFonts w:hint="eastAsia" w:ascii="Times New Roman" w:hAnsi="Times New Roman" w:eastAsia="宋体" w:cs="Times New Roman"/>
          <w:color w:val="auto"/>
          <w:sz w:val="24"/>
          <w:highlight w:val="none"/>
          <w:lang w:val="en-US" w:eastAsia="zh-CN"/>
        </w:rPr>
        <w:t>8</w:t>
      </w:r>
      <w:r>
        <w:rPr>
          <w:rFonts w:hint="eastAsia"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eastAsia="zh-CN"/>
        </w:rPr>
        <w:t>原环评批复</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rPr>
        <w:t>附件</w:t>
      </w:r>
      <w:r>
        <w:rPr>
          <w:rFonts w:hint="eastAsia" w:ascii="Times New Roman" w:hAnsi="Times New Roman" w:cs="Times New Roman"/>
          <w:color w:val="auto"/>
          <w:sz w:val="24"/>
          <w:highlight w:val="none"/>
          <w:lang w:val="en-US" w:eastAsia="zh-CN"/>
        </w:rPr>
        <w:t>9</w:t>
      </w:r>
      <w:r>
        <w:rPr>
          <w:rFonts w:hint="eastAsia" w:ascii="Times New Roman" w:hAnsi="Times New Roman" w:eastAsia="宋体" w:cs="Times New Roman"/>
          <w:color w:val="auto"/>
          <w:sz w:val="24"/>
          <w:highlight w:val="none"/>
        </w:rPr>
        <w:t xml:space="preserve">  </w:t>
      </w:r>
      <w:r>
        <w:rPr>
          <w:rFonts w:hint="eastAsia" w:ascii="Times New Roman" w:hAnsi="Times New Roman" w:cs="Times New Roman"/>
          <w:color w:val="auto"/>
          <w:sz w:val="24"/>
          <w:highlight w:val="none"/>
          <w:lang w:val="en-US" w:eastAsia="zh-CN"/>
        </w:rPr>
        <w:t>修编报告</w:t>
      </w:r>
      <w:r>
        <w:rPr>
          <w:rFonts w:hint="eastAsia" w:ascii="Times New Roman" w:hAnsi="Times New Roman" w:eastAsia="宋体" w:cs="Times New Roman"/>
          <w:color w:val="auto"/>
          <w:sz w:val="24"/>
          <w:highlight w:val="none"/>
          <w:lang w:eastAsia="zh-CN"/>
        </w:rPr>
        <w:t>批复</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cs="Times New Roman"/>
          <w:color w:val="auto"/>
          <w:sz w:val="24"/>
          <w:highlight w:val="none"/>
          <w:lang w:val="en-US" w:eastAsia="zh-CN"/>
        </w:rPr>
      </w:pPr>
      <w:r>
        <w:rPr>
          <w:rFonts w:hint="eastAsia" w:ascii="Times New Roman" w:hAnsi="Times New Roman" w:eastAsia="宋体" w:cs="Times New Roman"/>
          <w:color w:val="auto"/>
          <w:sz w:val="24"/>
          <w:highlight w:val="none"/>
        </w:rPr>
        <w:t>附件</w:t>
      </w:r>
      <w:r>
        <w:rPr>
          <w:rFonts w:hint="eastAsia" w:ascii="Times New Roman" w:hAnsi="Times New Roman" w:cs="Times New Roman"/>
          <w:color w:val="auto"/>
          <w:sz w:val="24"/>
          <w:highlight w:val="none"/>
          <w:lang w:val="en-US" w:eastAsia="zh-CN"/>
        </w:rPr>
        <w:t>10</w:t>
      </w:r>
      <w:r>
        <w:rPr>
          <w:rFonts w:hint="eastAsia" w:ascii="Times New Roman" w:hAnsi="Times New Roman" w:eastAsia="宋体" w:cs="Times New Roman"/>
          <w:color w:val="auto"/>
          <w:sz w:val="24"/>
          <w:highlight w:val="none"/>
        </w:rPr>
        <w:t xml:space="preserve">  </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三同时”验收</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cs="Times New Roman"/>
          <w:color w:val="auto"/>
          <w:sz w:val="24"/>
          <w:highlight w:val="none"/>
          <w:lang w:val="en-US" w:eastAsia="zh-CN"/>
        </w:rPr>
      </w:pPr>
      <w:r>
        <w:rPr>
          <w:rFonts w:hint="eastAsia" w:ascii="Times New Roman" w:hAnsi="Times New Roman" w:eastAsia="宋体" w:cs="Times New Roman"/>
          <w:color w:val="auto"/>
          <w:sz w:val="24"/>
          <w:highlight w:val="none"/>
        </w:rPr>
        <w:t>附件</w:t>
      </w:r>
      <w:r>
        <w:rPr>
          <w:rFonts w:hint="eastAsia" w:ascii="Times New Roman" w:hAnsi="Times New Roman" w:cs="Times New Roman"/>
          <w:color w:val="auto"/>
          <w:sz w:val="24"/>
          <w:highlight w:val="none"/>
          <w:lang w:val="en-US" w:eastAsia="zh-CN"/>
        </w:rPr>
        <w:t>11</w:t>
      </w:r>
      <w:r>
        <w:rPr>
          <w:rFonts w:hint="eastAsia" w:ascii="Times New Roman" w:hAnsi="Times New Roman" w:eastAsia="宋体" w:cs="Times New Roman"/>
          <w:color w:val="auto"/>
          <w:sz w:val="24"/>
          <w:highlight w:val="none"/>
        </w:rPr>
        <w:t xml:space="preserve">  </w:t>
      </w:r>
      <w:r>
        <w:rPr>
          <w:rFonts w:hint="eastAsia" w:ascii="Times New Roman" w:hAnsi="Times New Roman" w:cs="Times New Roman"/>
          <w:color w:val="auto"/>
          <w:sz w:val="24"/>
          <w:highlight w:val="none"/>
          <w:lang w:val="en-US" w:eastAsia="zh-CN"/>
        </w:rPr>
        <w:t>排污许可证正本信息</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color w:val="auto"/>
          <w:lang w:val="en-US" w:eastAsia="zh-CN"/>
        </w:rPr>
      </w:pPr>
      <w:r>
        <w:rPr>
          <w:rFonts w:hint="eastAsia" w:ascii="Times New Roman" w:hAnsi="Times New Roman" w:eastAsia="宋体" w:cs="Times New Roman"/>
          <w:color w:val="auto"/>
          <w:sz w:val="24"/>
          <w:highlight w:val="none"/>
          <w:lang w:val="en-US" w:eastAsia="zh-CN"/>
        </w:rPr>
        <w:t>附件12 废水接管协议</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附件13 开发区排放总量同意证明</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附件14 报批申请书</w:t>
      </w:r>
    </w:p>
    <w:p>
      <w:pPr>
        <w:pStyle w:val="2"/>
        <w:rPr>
          <w:rFonts w:hint="eastAsia" w:ascii="Times New Roman" w:hAnsi="Times New Roman" w:eastAsia="宋体" w:cs="Times New Roman"/>
          <w:color w:val="auto"/>
          <w:sz w:val="24"/>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eastAsia" w:ascii="宋体" w:hAnsi="宋体" w:eastAsia="宋体" w:cs="宋体"/>
          <w:b/>
          <w:bCs/>
          <w:color w:val="auto"/>
        </w:rPr>
      </w:pPr>
      <w:bookmarkStart w:id="0" w:name="_Toc16570"/>
      <w:r>
        <w:rPr>
          <w:rFonts w:hint="eastAsia" w:ascii="宋体" w:hAnsi="宋体" w:eastAsia="宋体" w:cs="宋体"/>
          <w:b/>
          <w:bCs/>
          <w:color w:val="auto"/>
        </w:rPr>
        <w:t>一、</w:t>
      </w:r>
      <w:r>
        <w:rPr>
          <w:rFonts w:hint="eastAsia" w:ascii="宋体" w:hAnsi="宋体" w:eastAsia="宋体" w:cs="宋体"/>
          <w:b/>
          <w:bCs/>
          <w:color w:val="auto"/>
          <w:lang w:eastAsia="zh-CN"/>
        </w:rPr>
        <w:t>建设项目基</w:t>
      </w:r>
      <w:r>
        <w:rPr>
          <w:rFonts w:hint="eastAsia" w:ascii="宋体" w:hAnsi="宋体" w:eastAsia="宋体" w:cs="宋体"/>
          <w:b/>
          <w:bCs/>
          <w:color w:val="auto"/>
        </w:rPr>
        <w:t>本情况</w:t>
      </w:r>
      <w:bookmarkEnd w:id="0"/>
    </w:p>
    <w:tbl>
      <w:tblPr>
        <w:tblStyle w:val="2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gridCol w:w="2345"/>
        <w:gridCol w:w="2158"/>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1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eastAsia="zh-CN"/>
              </w:rPr>
            </w:pPr>
            <w:r>
              <w:rPr>
                <w:rFonts w:hint="default" w:ascii="Times New Roman" w:hAnsi="Times New Roman" w:eastAsia="宋体" w:cs="Times New Roman"/>
                <w:color w:val="auto"/>
                <w:spacing w:val="-1"/>
                <w:sz w:val="24"/>
                <w:szCs w:val="24"/>
              </w:rPr>
              <w:t>建设项目名称</w:t>
            </w:r>
          </w:p>
        </w:tc>
        <w:tc>
          <w:tcPr>
            <w:tcW w:w="3981" w:type="pct"/>
            <w:gridSpan w:val="3"/>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lang w:val="en-US" w:eastAsia="zh-CN"/>
              </w:rPr>
              <w:t>灌南新冠酒业有限公司30t/h燃气蒸汽锅炉技改</w:t>
            </w:r>
            <w:r>
              <w:rPr>
                <w:rFonts w:hint="default" w:ascii="Times New Roman" w:hAnsi="Times New Roman" w:eastAsia="宋体" w:cs="Times New Roman"/>
                <w:color w:val="auto"/>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18"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eastAsia="zh-CN"/>
              </w:rPr>
            </w:pPr>
            <w:r>
              <w:rPr>
                <w:rFonts w:hint="default" w:ascii="Times New Roman" w:hAnsi="Times New Roman" w:eastAsia="宋体" w:cs="Times New Roman"/>
                <w:color w:val="auto"/>
                <w:spacing w:val="-1"/>
                <w:sz w:val="24"/>
                <w:szCs w:val="24"/>
              </w:rPr>
              <w:t>项目代码</w:t>
            </w:r>
          </w:p>
        </w:tc>
        <w:tc>
          <w:tcPr>
            <w:tcW w:w="3981"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cs="Times New Roman"/>
                <w:color w:val="auto"/>
                <w:sz w:val="24"/>
                <w:vertAlign w:val="baseline"/>
                <w:lang w:val="en-US" w:eastAsia="zh-CN"/>
              </w:rPr>
              <w:t>2105-320724-89-01-935595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18"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1"/>
                <w:sz w:val="24"/>
                <w:szCs w:val="24"/>
              </w:rPr>
              <w:t>建设单位联系</w:t>
            </w:r>
            <w:r>
              <w:rPr>
                <w:rFonts w:hint="default" w:ascii="Times New Roman" w:hAnsi="Times New Roman" w:eastAsia="宋体" w:cs="Times New Roman"/>
                <w:color w:val="auto"/>
                <w:sz w:val="24"/>
                <w:szCs w:val="24"/>
              </w:rPr>
              <w:t>人</w:t>
            </w:r>
          </w:p>
        </w:tc>
        <w:tc>
          <w:tcPr>
            <w:tcW w:w="122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eastAsia="zh-CN"/>
              </w:rPr>
            </w:pPr>
            <w:r>
              <w:rPr>
                <w:rFonts w:hint="default" w:ascii="Times New Roman" w:hAnsi="Times New Roman" w:eastAsia="宋体" w:cs="Times New Roman"/>
                <w:color w:val="auto"/>
                <w:sz w:val="24"/>
                <w:vertAlign w:val="baseline"/>
                <w:lang w:eastAsia="zh-CN"/>
              </w:rPr>
              <w:t>陈恒炎</w:t>
            </w:r>
          </w:p>
        </w:tc>
        <w:tc>
          <w:tcPr>
            <w:tcW w:w="1129"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1"/>
                <w:sz w:val="24"/>
                <w:szCs w:val="24"/>
              </w:rPr>
              <w:t>联系方式</w:t>
            </w:r>
          </w:p>
        </w:tc>
        <w:tc>
          <w:tcPr>
            <w:tcW w:w="162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13852072099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18"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1"/>
                <w:sz w:val="24"/>
                <w:szCs w:val="24"/>
              </w:rPr>
              <w:t>建设地点</w:t>
            </w:r>
          </w:p>
        </w:tc>
        <w:tc>
          <w:tcPr>
            <w:tcW w:w="3981"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val="en-US"/>
              </w:rPr>
            </w:pPr>
            <w:r>
              <w:rPr>
                <w:rFonts w:hint="default" w:ascii="Times New Roman" w:hAnsi="Times New Roman" w:cs="Times New Roman" w:eastAsiaTheme="majorEastAsia"/>
                <w:color w:val="auto"/>
                <w:sz w:val="24"/>
                <w:szCs w:val="24"/>
                <w:highlight w:val="none"/>
                <w:lang w:eastAsia="zh-CN"/>
              </w:rPr>
              <w:t>江苏省连云港市</w:t>
            </w:r>
            <w:r>
              <w:rPr>
                <w:rFonts w:hint="default" w:ascii="Times New Roman" w:hAnsi="Times New Roman" w:cs="Times New Roman" w:eastAsiaTheme="majorEastAsia"/>
                <w:color w:val="auto"/>
                <w:sz w:val="24"/>
                <w:szCs w:val="24"/>
                <w:highlight w:val="none"/>
                <w:lang w:val="en-US" w:eastAsia="zh-CN"/>
              </w:rPr>
              <w:t>灌南县经济开发区东区明辉路3号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01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1"/>
                <w:sz w:val="24"/>
                <w:szCs w:val="24"/>
              </w:rPr>
              <w:t>地理坐标</w:t>
            </w:r>
          </w:p>
        </w:tc>
        <w:tc>
          <w:tcPr>
            <w:tcW w:w="3981" w:type="pct"/>
            <w:gridSpan w:val="3"/>
            <w:vAlign w:val="center"/>
          </w:tcPr>
          <w:p>
            <w:pPr>
              <w:pStyle w:val="30"/>
              <w:keepNext w:val="0"/>
              <w:keepLines w:val="0"/>
              <w:pageBreakBefore w:val="0"/>
              <w:widowControl w:val="0"/>
              <w:tabs>
                <w:tab w:val="left" w:pos="1444"/>
                <w:tab w:val="left" w:pos="2076"/>
                <w:tab w:val="left" w:pos="3756"/>
                <w:tab w:val="left" w:pos="4385"/>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u w:val="single"/>
                <w:lang w:val="en-US" w:eastAsia="zh-CN"/>
              </w:rPr>
              <w:t xml:space="preserve">   119  </w:t>
            </w:r>
            <w:r>
              <w:rPr>
                <w:rFonts w:hint="default" w:ascii="Times New Roman" w:hAnsi="Times New Roman" w:eastAsia="宋体" w:cs="Times New Roman"/>
                <w:color w:val="auto"/>
                <w:sz w:val="24"/>
                <w:szCs w:val="24"/>
              </w:rPr>
              <w:t>度</w:t>
            </w:r>
            <w:r>
              <w:rPr>
                <w:rFonts w:hint="default" w:ascii="Times New Roman" w:hAnsi="Times New Roman" w:eastAsia="宋体" w:cs="Times New Roman"/>
                <w:color w:val="auto"/>
                <w:sz w:val="24"/>
                <w:szCs w:val="24"/>
                <w:u w:val="single"/>
                <w:lang w:val="en-US" w:eastAsia="zh-CN"/>
              </w:rPr>
              <w:t xml:space="preserve">  </w:t>
            </w:r>
            <w:r>
              <w:rPr>
                <w:rFonts w:hint="default" w:ascii="Times New Roman" w:hAnsi="Times New Roman" w:cs="Times New Roman"/>
                <w:color w:val="auto"/>
                <w:sz w:val="24"/>
                <w:szCs w:val="24"/>
                <w:u w:val="single"/>
                <w:lang w:val="en-US" w:eastAsia="zh-CN"/>
              </w:rPr>
              <w:t>20</w:t>
            </w:r>
            <w:r>
              <w:rPr>
                <w:rFonts w:hint="default"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分</w:t>
            </w:r>
            <w:r>
              <w:rPr>
                <w:rFonts w:hint="default" w:ascii="Times New Roman" w:hAnsi="Times New Roman" w:eastAsia="宋体" w:cs="Times New Roman"/>
                <w:color w:val="auto"/>
                <w:sz w:val="24"/>
                <w:szCs w:val="24"/>
                <w:u w:val="single"/>
                <w:lang w:val="en-US" w:eastAsia="zh-CN"/>
              </w:rPr>
              <w:t xml:space="preserve">  </w:t>
            </w:r>
            <w:r>
              <w:rPr>
                <w:rFonts w:hint="default" w:ascii="Times New Roman" w:hAnsi="Times New Roman" w:cs="Times New Roman"/>
                <w:color w:val="auto"/>
                <w:sz w:val="24"/>
                <w:szCs w:val="24"/>
                <w:u w:val="single"/>
                <w:lang w:val="en-US" w:eastAsia="zh-CN"/>
              </w:rPr>
              <w:t>38.920</w:t>
            </w:r>
            <w:r>
              <w:rPr>
                <w:rFonts w:hint="default"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pacing w:val="-3"/>
                <w:sz w:val="24"/>
                <w:szCs w:val="24"/>
              </w:rPr>
              <w:t>秒，</w:t>
            </w:r>
            <w:r>
              <w:rPr>
                <w:rFonts w:hint="default" w:ascii="Times New Roman" w:hAnsi="Times New Roman" w:eastAsia="宋体" w:cs="Times New Roman"/>
                <w:color w:val="auto"/>
                <w:spacing w:val="-3"/>
                <w:sz w:val="24"/>
                <w:szCs w:val="24"/>
                <w:u w:val="single"/>
                <w:lang w:val="en-US" w:eastAsia="zh-CN"/>
              </w:rPr>
              <w:t xml:space="preserve">  34   </w:t>
            </w:r>
            <w:r>
              <w:rPr>
                <w:rFonts w:hint="default" w:ascii="Times New Roman" w:hAnsi="Times New Roman" w:eastAsia="宋体" w:cs="Times New Roman"/>
                <w:color w:val="auto"/>
                <w:sz w:val="24"/>
                <w:szCs w:val="24"/>
              </w:rPr>
              <w:t>度</w:t>
            </w:r>
            <w:r>
              <w:rPr>
                <w:rFonts w:hint="default" w:ascii="Times New Roman" w:hAnsi="Times New Roman" w:eastAsia="宋体" w:cs="Times New Roman"/>
                <w:color w:val="auto"/>
                <w:sz w:val="24"/>
                <w:szCs w:val="24"/>
                <w:u w:val="single"/>
                <w:lang w:val="en-US" w:eastAsia="zh-CN"/>
              </w:rPr>
              <w:t xml:space="preserve">  </w:t>
            </w:r>
            <w:r>
              <w:rPr>
                <w:rFonts w:hint="default" w:ascii="Times New Roman" w:hAnsi="Times New Roman" w:cs="Times New Roman"/>
                <w:color w:val="auto"/>
                <w:sz w:val="24"/>
                <w:szCs w:val="24"/>
                <w:u w:val="single"/>
                <w:lang w:val="en-US" w:eastAsia="zh-CN"/>
              </w:rPr>
              <w:t>7</w:t>
            </w:r>
            <w:r>
              <w:rPr>
                <w:rFonts w:hint="default"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u w:val="none" w:color="auto"/>
                <w:lang w:eastAsia="zh-CN"/>
              </w:rPr>
              <w:t>分</w:t>
            </w:r>
            <w:r>
              <w:rPr>
                <w:rFonts w:hint="default" w:ascii="Times New Roman" w:hAnsi="Times New Roman" w:eastAsia="宋体" w:cs="Times New Roman"/>
                <w:color w:val="auto"/>
                <w:sz w:val="24"/>
                <w:szCs w:val="24"/>
                <w:u w:val="single" w:color="auto"/>
                <w:lang w:val="en-US" w:eastAsia="zh-CN"/>
              </w:rPr>
              <w:t xml:space="preserve"> </w:t>
            </w:r>
            <w:r>
              <w:rPr>
                <w:rFonts w:hint="default" w:ascii="Times New Roman" w:hAnsi="Times New Roman" w:cs="Times New Roman"/>
                <w:color w:val="auto"/>
                <w:sz w:val="24"/>
                <w:szCs w:val="24"/>
                <w:u w:val="single" w:color="auto"/>
                <w:lang w:val="en-US" w:eastAsia="zh-CN"/>
              </w:rPr>
              <w:t>38.369</w:t>
            </w:r>
            <w:r>
              <w:rPr>
                <w:rFonts w:hint="default"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1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rPr>
            </w:pPr>
            <w:r>
              <w:rPr>
                <w:rFonts w:hint="default" w:ascii="Times New Roman" w:hAnsi="Times New Roman" w:eastAsia="宋体" w:cs="Times New Roman"/>
                <w:color w:val="auto"/>
                <w:spacing w:val="-1"/>
                <w:sz w:val="24"/>
                <w:szCs w:val="24"/>
              </w:rPr>
              <w:t>国民经济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1"/>
                <w:sz w:val="24"/>
                <w:szCs w:val="24"/>
              </w:rPr>
              <w:t>行业类别</w:t>
            </w:r>
          </w:p>
        </w:tc>
        <w:tc>
          <w:tcPr>
            <w:tcW w:w="1227"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val="en-US"/>
              </w:rPr>
            </w:pPr>
            <w:r>
              <w:rPr>
                <w:rFonts w:hint="default" w:ascii="Times New Roman" w:hAnsi="Times New Roman" w:cs="Times New Roman" w:eastAsiaTheme="majorEastAsia"/>
                <w:color w:val="auto"/>
                <w:sz w:val="24"/>
                <w:lang w:val="en-US" w:eastAsia="zh-CN"/>
              </w:rPr>
              <w:t>D4430热力生产和供应</w:t>
            </w:r>
          </w:p>
        </w:tc>
        <w:tc>
          <w:tcPr>
            <w:tcW w:w="1129"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1"/>
                <w:sz w:val="24"/>
                <w:szCs w:val="24"/>
              </w:rPr>
            </w:pPr>
            <w:r>
              <w:rPr>
                <w:rFonts w:hint="default" w:ascii="Times New Roman" w:hAnsi="Times New Roman" w:eastAsia="宋体" w:cs="Times New Roman"/>
                <w:color w:val="auto"/>
                <w:spacing w:val="-1"/>
                <w:sz w:val="24"/>
                <w:szCs w:val="24"/>
              </w:rPr>
              <w:t>建设项目</w:t>
            </w:r>
          </w:p>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1"/>
                <w:sz w:val="24"/>
                <w:szCs w:val="24"/>
              </w:rPr>
              <w:t>行业类别</w:t>
            </w:r>
          </w:p>
        </w:tc>
        <w:tc>
          <w:tcPr>
            <w:tcW w:w="1625"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cs="Times New Roman" w:eastAsiaTheme="majorEastAsia"/>
                <w:color w:val="auto"/>
                <w:sz w:val="24"/>
                <w:lang w:val="en-US" w:eastAsia="zh-CN"/>
              </w:rPr>
              <w:t>热力生产和供应工程（包括建设单位自建自用的供热工程）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1"/>
                <w:sz w:val="24"/>
                <w:szCs w:val="24"/>
              </w:rPr>
              <w:t>建设性质</w:t>
            </w:r>
          </w:p>
        </w:tc>
        <w:tc>
          <w:tcPr>
            <w:tcW w:w="1227"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1"/>
                <w:sz w:val="24"/>
                <w:szCs w:val="24"/>
                <w:lang w:eastAsia="zh-CN"/>
              </w:rPr>
              <w:sym w:font="Wingdings 2" w:char="00A3"/>
            </w:r>
            <w:r>
              <w:rPr>
                <w:rFonts w:hint="default" w:ascii="Times New Roman" w:hAnsi="Times New Roman" w:eastAsia="宋体" w:cs="Times New Roman"/>
                <w:color w:val="auto"/>
                <w:spacing w:val="-1"/>
                <w:sz w:val="24"/>
                <w:szCs w:val="24"/>
              </w:rPr>
              <w:t>新建（迁建）</w:t>
            </w:r>
          </w:p>
          <w:p>
            <w:pPr>
              <w:pStyle w:val="30"/>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1"/>
                <w:sz w:val="24"/>
                <w:szCs w:val="24"/>
                <w:lang w:eastAsia="zh-CN"/>
              </w:rPr>
              <w:sym w:font="Wingdings 2" w:char="00A3"/>
            </w:r>
            <w:r>
              <w:rPr>
                <w:rFonts w:hint="default" w:ascii="Times New Roman" w:hAnsi="Times New Roman" w:eastAsia="宋体" w:cs="Times New Roman"/>
                <w:color w:val="auto"/>
                <w:spacing w:val="-1"/>
                <w:sz w:val="24"/>
                <w:szCs w:val="24"/>
              </w:rPr>
              <w:t>改建</w:t>
            </w:r>
          </w:p>
          <w:p>
            <w:pPr>
              <w:pStyle w:val="30"/>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1"/>
                <w:sz w:val="24"/>
                <w:szCs w:val="24"/>
                <w:lang w:eastAsia="zh-CN"/>
              </w:rPr>
              <w:t>□</w:t>
            </w:r>
            <w:r>
              <w:rPr>
                <w:rFonts w:hint="default" w:ascii="Times New Roman" w:hAnsi="Times New Roman" w:eastAsia="宋体" w:cs="Times New Roman"/>
                <w:color w:val="auto"/>
                <w:spacing w:val="-1"/>
                <w:sz w:val="24"/>
                <w:szCs w:val="24"/>
              </w:rPr>
              <w:t>扩建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1"/>
                <w:sz w:val="24"/>
                <w:szCs w:val="24"/>
                <w:lang w:eastAsia="zh-CN"/>
              </w:rPr>
              <w:sym w:font="Wingdings 2" w:char="0052"/>
            </w:r>
            <w:r>
              <w:rPr>
                <w:rFonts w:hint="default" w:ascii="Times New Roman" w:hAnsi="Times New Roman" w:eastAsia="宋体" w:cs="Times New Roman"/>
                <w:color w:val="auto"/>
                <w:spacing w:val="-1"/>
                <w:sz w:val="24"/>
                <w:szCs w:val="24"/>
              </w:rPr>
              <w:t>技术改造</w:t>
            </w:r>
          </w:p>
        </w:tc>
        <w:tc>
          <w:tcPr>
            <w:tcW w:w="1129"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1"/>
                <w:sz w:val="24"/>
                <w:szCs w:val="24"/>
              </w:rPr>
            </w:pPr>
            <w:r>
              <w:rPr>
                <w:rFonts w:hint="default" w:ascii="Times New Roman" w:hAnsi="Times New Roman" w:eastAsia="宋体" w:cs="Times New Roman"/>
                <w:color w:val="auto"/>
                <w:spacing w:val="-1"/>
                <w:sz w:val="24"/>
                <w:szCs w:val="24"/>
              </w:rPr>
              <w:t>建设项目</w:t>
            </w:r>
          </w:p>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1"/>
                <w:sz w:val="24"/>
                <w:szCs w:val="24"/>
              </w:rPr>
              <w:t>申报情形</w:t>
            </w:r>
          </w:p>
        </w:tc>
        <w:tc>
          <w:tcPr>
            <w:tcW w:w="1625"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2"/>
                <w:sz w:val="24"/>
                <w:szCs w:val="24"/>
                <w:lang w:eastAsia="zh-CN"/>
              </w:rPr>
              <w:sym w:font="Wingdings 2" w:char="0052"/>
            </w:r>
            <w:r>
              <w:rPr>
                <w:rFonts w:hint="default" w:ascii="Times New Roman" w:hAnsi="Times New Roman" w:eastAsia="宋体" w:cs="Times New Roman"/>
                <w:color w:val="auto"/>
                <w:spacing w:val="-1"/>
                <w:sz w:val="24"/>
                <w:szCs w:val="24"/>
              </w:rPr>
              <w:t>首次申报项目</w:t>
            </w:r>
          </w:p>
          <w:p>
            <w:pPr>
              <w:pStyle w:val="30"/>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2"/>
                <w:sz w:val="24"/>
                <w:szCs w:val="24"/>
                <w:lang w:eastAsia="zh-CN"/>
              </w:rPr>
              <w:t>□</w:t>
            </w:r>
            <w:r>
              <w:rPr>
                <w:rFonts w:hint="default" w:ascii="Times New Roman" w:hAnsi="Times New Roman" w:eastAsia="宋体" w:cs="Times New Roman"/>
                <w:color w:val="auto"/>
                <w:spacing w:val="-2"/>
                <w:sz w:val="24"/>
                <w:szCs w:val="24"/>
              </w:rPr>
              <w:t>不予批准后再次申报项目</w:t>
            </w:r>
          </w:p>
          <w:p>
            <w:pPr>
              <w:pStyle w:val="30"/>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2"/>
                <w:sz w:val="24"/>
                <w:szCs w:val="24"/>
                <w:lang w:eastAsia="zh-CN"/>
              </w:rPr>
              <w:t>□</w:t>
            </w:r>
            <w:r>
              <w:rPr>
                <w:rFonts w:hint="default" w:ascii="Times New Roman" w:hAnsi="Times New Roman" w:eastAsia="宋体" w:cs="Times New Roman"/>
                <w:color w:val="auto"/>
                <w:spacing w:val="-1"/>
                <w:sz w:val="24"/>
                <w:szCs w:val="24"/>
              </w:rPr>
              <w:t>超五年重新审核项目</w:t>
            </w:r>
          </w:p>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2"/>
                <w:sz w:val="24"/>
                <w:szCs w:val="24"/>
                <w:lang w:eastAsia="zh-CN"/>
              </w:rPr>
              <w:t>□</w:t>
            </w:r>
            <w:r>
              <w:rPr>
                <w:rFonts w:hint="default" w:ascii="Times New Roman" w:hAnsi="Times New Roman" w:eastAsia="宋体" w:cs="Times New Roman"/>
                <w:color w:val="auto"/>
                <w:spacing w:val="-2"/>
                <w:sz w:val="24"/>
                <w:szCs w:val="24"/>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018"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2"/>
                <w:sz w:val="24"/>
                <w:szCs w:val="24"/>
              </w:rPr>
            </w:pPr>
            <w:r>
              <w:rPr>
                <w:rFonts w:hint="default" w:ascii="Times New Roman" w:hAnsi="Times New Roman" w:eastAsia="宋体" w:cs="Times New Roman"/>
                <w:color w:val="auto"/>
                <w:sz w:val="24"/>
                <w:szCs w:val="24"/>
              </w:rPr>
              <w:t>项目</w:t>
            </w:r>
            <w:r>
              <w:rPr>
                <w:rFonts w:hint="default" w:ascii="Times New Roman" w:hAnsi="Times New Roman" w:eastAsia="宋体" w:cs="Times New Roman"/>
                <w:color w:val="auto"/>
                <w:spacing w:val="-3"/>
                <w:sz w:val="24"/>
                <w:szCs w:val="24"/>
              </w:rPr>
              <w:t>审</w:t>
            </w:r>
            <w:r>
              <w:rPr>
                <w:rFonts w:hint="default" w:ascii="Times New Roman" w:hAnsi="Times New Roman" w:eastAsia="宋体" w:cs="Times New Roman"/>
                <w:color w:val="auto"/>
                <w:spacing w:val="-36"/>
                <w:sz w:val="24"/>
                <w:szCs w:val="24"/>
              </w:rPr>
              <w:t>批</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pacing w:val="-3"/>
                <w:sz w:val="24"/>
                <w:szCs w:val="24"/>
              </w:rPr>
              <w:t>核</w:t>
            </w:r>
            <w:r>
              <w:rPr>
                <w:rFonts w:hint="default" w:ascii="Times New Roman" w:hAnsi="Times New Roman" w:eastAsia="宋体" w:cs="Times New Roman"/>
                <w:color w:val="auto"/>
                <w:sz w:val="24"/>
                <w:szCs w:val="24"/>
              </w:rPr>
              <w:t>准</w:t>
            </w:r>
            <w:r>
              <w:rPr>
                <w:rFonts w:hint="default" w:ascii="Times New Roman" w:hAnsi="Times New Roman" w:eastAsia="宋体" w:cs="Times New Roman"/>
                <w:color w:val="auto"/>
                <w:spacing w:val="-2"/>
                <w:sz w:val="24"/>
                <w:szCs w:val="24"/>
              </w:rPr>
              <w:t>/</w:t>
            </w:r>
          </w:p>
          <w:p>
            <w:pPr>
              <w:pStyle w:val="30"/>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z w:val="24"/>
                <w:szCs w:val="24"/>
              </w:rPr>
              <w:t>备案</w:t>
            </w:r>
            <w:r>
              <w:rPr>
                <w:rFonts w:hint="default" w:ascii="Times New Roman" w:hAnsi="Times New Roman" w:eastAsia="宋体" w:cs="Times New Roman"/>
                <w:color w:val="auto"/>
                <w:spacing w:val="-48"/>
                <w:sz w:val="24"/>
                <w:szCs w:val="24"/>
              </w:rPr>
              <w:t>）</w:t>
            </w:r>
            <w:r>
              <w:rPr>
                <w:rFonts w:hint="default" w:ascii="Times New Roman" w:hAnsi="Times New Roman" w:eastAsia="宋体" w:cs="Times New Roman"/>
                <w:color w:val="auto"/>
                <w:sz w:val="24"/>
                <w:szCs w:val="24"/>
              </w:rPr>
              <w:t>部</w:t>
            </w:r>
            <w:r>
              <w:rPr>
                <w:rFonts w:hint="default" w:ascii="Times New Roman" w:hAnsi="Times New Roman" w:eastAsia="宋体" w:cs="Times New Roman"/>
                <w:color w:val="auto"/>
                <w:spacing w:val="-48"/>
                <w:sz w:val="24"/>
                <w:szCs w:val="24"/>
              </w:rPr>
              <w:t>门</w:t>
            </w:r>
            <w:r>
              <w:rPr>
                <w:rFonts w:hint="default" w:ascii="Times New Roman" w:hAnsi="Times New Roman" w:eastAsia="宋体" w:cs="Times New Roman"/>
                <w:color w:val="auto"/>
                <w:spacing w:val="-3"/>
                <w:sz w:val="24"/>
                <w:szCs w:val="24"/>
              </w:rPr>
              <w:t>（</w:t>
            </w:r>
            <w:r>
              <w:rPr>
                <w:rFonts w:hint="default" w:ascii="Times New Roman" w:hAnsi="Times New Roman" w:eastAsia="宋体" w:cs="Times New Roman"/>
                <w:color w:val="auto"/>
                <w:sz w:val="24"/>
                <w:szCs w:val="24"/>
              </w:rPr>
              <w:t>选填）</w:t>
            </w:r>
          </w:p>
        </w:tc>
        <w:tc>
          <w:tcPr>
            <w:tcW w:w="122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eastAsia="zh-CN"/>
              </w:rPr>
            </w:pPr>
            <w:r>
              <w:rPr>
                <w:rFonts w:hint="default" w:ascii="Times New Roman" w:hAnsi="Times New Roman" w:eastAsia="宋体" w:cs="Times New Roman"/>
                <w:color w:val="auto"/>
                <w:sz w:val="24"/>
                <w:szCs w:val="24"/>
                <w:lang w:val="en-US" w:eastAsia="zh-CN"/>
              </w:rPr>
              <w:t>连云港</w:t>
            </w:r>
            <w:r>
              <w:rPr>
                <w:rFonts w:hint="default" w:ascii="Times New Roman" w:hAnsi="Times New Roman" w:cs="Times New Roman"/>
                <w:color w:val="auto"/>
                <w:sz w:val="24"/>
                <w:szCs w:val="24"/>
                <w:lang w:val="en-US" w:eastAsia="zh-CN"/>
              </w:rPr>
              <w:t>灌南县</w:t>
            </w:r>
            <w:r>
              <w:rPr>
                <w:rFonts w:hint="default" w:ascii="Times New Roman" w:hAnsi="Times New Roman" w:eastAsia="宋体" w:cs="Times New Roman"/>
                <w:color w:val="auto"/>
                <w:sz w:val="24"/>
                <w:szCs w:val="24"/>
                <w:lang w:val="en-US" w:eastAsia="zh-CN"/>
              </w:rPr>
              <w:t xml:space="preserve">行政审批局 </w:t>
            </w:r>
          </w:p>
        </w:tc>
        <w:tc>
          <w:tcPr>
            <w:tcW w:w="1129"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1"/>
                <w:sz w:val="24"/>
                <w:szCs w:val="24"/>
              </w:rPr>
              <w:t>项目审批（核准/</w:t>
            </w:r>
            <w:r>
              <w:rPr>
                <w:rFonts w:hint="default" w:ascii="Times New Roman" w:hAnsi="Times New Roman" w:eastAsia="宋体" w:cs="Times New Roman"/>
                <w:color w:val="auto"/>
                <w:spacing w:val="23"/>
                <w:sz w:val="24"/>
                <w:szCs w:val="24"/>
              </w:rPr>
              <w:t xml:space="preserve"> </w:t>
            </w:r>
            <w:r>
              <w:rPr>
                <w:rFonts w:hint="default" w:ascii="Times New Roman" w:hAnsi="Times New Roman" w:eastAsia="宋体" w:cs="Times New Roman"/>
                <w:color w:val="auto"/>
                <w:sz w:val="24"/>
                <w:szCs w:val="24"/>
              </w:rPr>
              <w:t>备案</w:t>
            </w:r>
            <w:r>
              <w:rPr>
                <w:rFonts w:hint="default" w:ascii="Times New Roman" w:hAnsi="Times New Roman" w:eastAsia="宋体" w:cs="Times New Roman"/>
                <w:color w:val="auto"/>
                <w:spacing w:val="-51"/>
                <w:sz w:val="24"/>
                <w:szCs w:val="24"/>
              </w:rPr>
              <w:t>）</w:t>
            </w:r>
            <w:r>
              <w:rPr>
                <w:rFonts w:hint="default" w:ascii="Times New Roman" w:hAnsi="Times New Roman" w:eastAsia="宋体" w:cs="Times New Roman"/>
                <w:color w:val="auto"/>
                <w:sz w:val="24"/>
                <w:szCs w:val="24"/>
              </w:rPr>
              <w:t>文</w:t>
            </w:r>
            <w:r>
              <w:rPr>
                <w:rFonts w:hint="default" w:ascii="Times New Roman" w:hAnsi="Times New Roman" w:eastAsia="宋体" w:cs="Times New Roman"/>
                <w:color w:val="auto"/>
                <w:spacing w:val="-48"/>
                <w:sz w:val="24"/>
                <w:szCs w:val="24"/>
              </w:rPr>
              <w:t>号</w:t>
            </w:r>
            <w:r>
              <w:rPr>
                <w:rFonts w:hint="default" w:ascii="Times New Roman" w:hAnsi="Times New Roman" w:eastAsia="宋体" w:cs="Times New Roman"/>
                <w:color w:val="auto"/>
                <w:spacing w:val="-3"/>
                <w:sz w:val="24"/>
                <w:szCs w:val="24"/>
              </w:rPr>
              <w:t>（</w:t>
            </w:r>
            <w:r>
              <w:rPr>
                <w:rFonts w:hint="default" w:ascii="Times New Roman" w:hAnsi="Times New Roman" w:eastAsia="宋体" w:cs="Times New Roman"/>
                <w:color w:val="auto"/>
                <w:spacing w:val="-3"/>
                <w:sz w:val="24"/>
                <w:szCs w:val="24"/>
                <w:lang w:eastAsia="zh-CN"/>
              </w:rPr>
              <w:t>选</w:t>
            </w:r>
            <w:r>
              <w:rPr>
                <w:rFonts w:hint="default" w:ascii="Times New Roman" w:hAnsi="Times New Roman" w:eastAsia="宋体" w:cs="Times New Roman"/>
                <w:color w:val="auto"/>
                <w:sz w:val="24"/>
                <w:szCs w:val="24"/>
              </w:rPr>
              <w:t>填</w:t>
            </w:r>
            <w:r>
              <w:rPr>
                <w:rFonts w:hint="default" w:ascii="Times New Roman" w:hAnsi="Times New Roman" w:eastAsia="宋体" w:cs="Times New Roman"/>
                <w:color w:val="auto"/>
                <w:sz w:val="24"/>
                <w:szCs w:val="24"/>
                <w:lang w:eastAsia="zh-CN"/>
              </w:rPr>
              <w:t>）</w:t>
            </w:r>
          </w:p>
        </w:tc>
        <w:tc>
          <w:tcPr>
            <w:tcW w:w="1625"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cs="Times New Roman"/>
                <w:color w:val="auto"/>
                <w:sz w:val="24"/>
                <w:szCs w:val="24"/>
                <w:lang w:val="en-US" w:eastAsia="zh-CN"/>
              </w:rPr>
              <w:t>灌南行政审批</w:t>
            </w:r>
            <w:r>
              <w:rPr>
                <w:rFonts w:hint="default" w:ascii="Times New Roman" w:hAnsi="Times New Roman" w:eastAsia="宋体" w:cs="Times New Roman"/>
                <w:color w:val="auto"/>
                <w:sz w:val="24"/>
                <w:szCs w:val="24"/>
                <w:lang w:val="en-US" w:eastAsia="zh-CN"/>
              </w:rPr>
              <w:t>备[2021]</w:t>
            </w:r>
            <w:r>
              <w:rPr>
                <w:rFonts w:hint="default" w:ascii="Times New Roman" w:hAnsi="Times New Roman" w:cs="Times New Roman"/>
                <w:color w:val="auto"/>
                <w:sz w:val="24"/>
                <w:szCs w:val="24"/>
                <w:lang w:val="en-US" w:eastAsia="zh-CN"/>
              </w:rPr>
              <w:t>215</w:t>
            </w:r>
            <w:r>
              <w:rPr>
                <w:rFonts w:hint="default" w:ascii="Times New Roman" w:hAnsi="Times New Roman" w:eastAsia="宋体" w:cs="Times New Roman"/>
                <w:color w:val="auto"/>
                <w:sz w:val="24"/>
                <w:szCs w:val="24"/>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2"/>
                <w:sz w:val="24"/>
                <w:szCs w:val="24"/>
              </w:rPr>
              <w:t>总投资（万元）</w:t>
            </w:r>
          </w:p>
        </w:tc>
        <w:tc>
          <w:tcPr>
            <w:tcW w:w="122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cs="Times New Roman"/>
                <w:color w:val="auto"/>
                <w:sz w:val="24"/>
                <w:vertAlign w:val="baseline"/>
                <w:lang w:val="en-US" w:eastAsia="zh-CN"/>
              </w:rPr>
              <w:t>500</w:t>
            </w:r>
          </w:p>
        </w:tc>
        <w:tc>
          <w:tcPr>
            <w:tcW w:w="1129"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2"/>
                <w:sz w:val="24"/>
                <w:szCs w:val="24"/>
              </w:rPr>
              <w:t>环保投资（万元）</w:t>
            </w:r>
          </w:p>
        </w:tc>
        <w:tc>
          <w:tcPr>
            <w:tcW w:w="162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cs="Times New Roman"/>
                <w:color w:val="auto"/>
                <w:sz w:val="24"/>
                <w:vertAlign w:val="baseline"/>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018"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eastAsia="zh-CN"/>
              </w:rPr>
            </w:pPr>
            <w:r>
              <w:rPr>
                <w:rFonts w:hint="default" w:ascii="Times New Roman" w:hAnsi="Times New Roman" w:eastAsia="宋体" w:cs="Times New Roman"/>
                <w:color w:val="auto"/>
                <w:spacing w:val="-1"/>
                <w:sz w:val="24"/>
                <w:szCs w:val="24"/>
              </w:rPr>
              <w:t>环保投资占</w:t>
            </w:r>
            <w:r>
              <w:rPr>
                <w:rFonts w:hint="default" w:ascii="Times New Roman" w:hAnsi="Times New Roman" w:eastAsia="宋体" w:cs="Times New Roman"/>
                <w:color w:val="auto"/>
                <w:spacing w:val="-1"/>
                <w:sz w:val="24"/>
                <w:szCs w:val="24"/>
                <w:lang w:eastAsia="zh-CN"/>
              </w:rPr>
              <w:t>比</w:t>
            </w:r>
            <w:r>
              <w:rPr>
                <w:rFonts w:hint="default" w:ascii="Times New Roman" w:hAnsi="Times New Roman" w:eastAsia="宋体" w:cs="Times New Roman"/>
                <w:color w:val="auto"/>
                <w:spacing w:val="-1"/>
                <w:sz w:val="24"/>
                <w:szCs w:val="24"/>
                <w:lang w:val="en-US" w:eastAsia="zh-CN"/>
              </w:rPr>
              <w:t>(</w:t>
            </w:r>
            <w:r>
              <w:rPr>
                <w:rFonts w:hint="default" w:ascii="Times New Roman" w:hAnsi="Times New Roman" w:eastAsia="宋体" w:cs="Times New Roman"/>
                <w:color w:val="auto"/>
                <w:spacing w:val="-1"/>
                <w:sz w:val="24"/>
                <w:szCs w:val="24"/>
              </w:rPr>
              <w:t>%</w:t>
            </w:r>
            <w:r>
              <w:rPr>
                <w:rFonts w:hint="default" w:ascii="Times New Roman" w:hAnsi="Times New Roman" w:eastAsia="宋体" w:cs="Times New Roman"/>
                <w:color w:val="auto"/>
                <w:spacing w:val="-1"/>
                <w:sz w:val="24"/>
                <w:szCs w:val="24"/>
                <w:lang w:val="en-US" w:eastAsia="zh-CN"/>
              </w:rPr>
              <w:t>)</w:t>
            </w:r>
          </w:p>
        </w:tc>
        <w:tc>
          <w:tcPr>
            <w:tcW w:w="122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cs="Times New Roman"/>
                <w:color w:val="auto"/>
                <w:sz w:val="24"/>
                <w:vertAlign w:val="baseline"/>
                <w:lang w:val="en-US" w:eastAsia="zh-CN"/>
              </w:rPr>
              <w:t>11.6</w:t>
            </w:r>
          </w:p>
        </w:tc>
        <w:tc>
          <w:tcPr>
            <w:tcW w:w="1129"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1"/>
                <w:sz w:val="24"/>
                <w:szCs w:val="24"/>
              </w:rPr>
              <w:t>施工工期</w:t>
            </w:r>
          </w:p>
        </w:tc>
        <w:tc>
          <w:tcPr>
            <w:tcW w:w="1625"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rPr>
            </w:pPr>
            <w:r>
              <w:rPr>
                <w:rFonts w:hint="default" w:ascii="Times New Roman" w:hAnsi="Times New Roman" w:eastAsia="宋体" w:cs="Times New Roman"/>
                <w:color w:val="auto"/>
                <w:spacing w:val="-1"/>
                <w:sz w:val="24"/>
                <w:szCs w:val="24"/>
              </w:rPr>
              <w:t>是否开工建设</w:t>
            </w:r>
          </w:p>
        </w:tc>
        <w:tc>
          <w:tcPr>
            <w:tcW w:w="1227"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2"/>
                <w:sz w:val="24"/>
                <w:szCs w:val="24"/>
                <w:lang w:eastAsia="zh-CN"/>
              </w:rPr>
              <w:sym w:font="Wingdings 2" w:char="0052"/>
            </w:r>
            <w:r>
              <w:rPr>
                <w:rFonts w:hint="default" w:ascii="Times New Roman" w:hAnsi="Times New Roman" w:eastAsia="宋体" w:cs="Times New Roman"/>
                <w:color w:val="auto"/>
                <w:spacing w:val="-1"/>
                <w:sz w:val="24"/>
                <w:szCs w:val="24"/>
              </w:rPr>
              <w:t>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pacing w:val="-2"/>
                <w:sz w:val="24"/>
                <w:szCs w:val="24"/>
                <w:lang w:eastAsia="zh-CN"/>
              </w:rPr>
              <w:sym w:font="Wingdings 2" w:char="00A3"/>
            </w:r>
            <w:r>
              <w:rPr>
                <w:rFonts w:hint="default" w:ascii="Times New Roman" w:hAnsi="Times New Roman" w:eastAsia="宋体" w:cs="Times New Roman"/>
                <w:color w:val="auto"/>
                <w:spacing w:val="-1"/>
                <w:sz w:val="24"/>
                <w:szCs w:val="24"/>
              </w:rPr>
              <w:t>是：</w:t>
            </w:r>
            <w:r>
              <w:rPr>
                <w:rFonts w:hint="default" w:ascii="Times New Roman" w:hAnsi="Times New Roman" w:eastAsia="宋体" w:cs="Times New Roman"/>
                <w:color w:val="auto"/>
                <w:spacing w:val="-1"/>
                <w:sz w:val="24"/>
                <w:szCs w:val="24"/>
                <w:u w:val="single"/>
                <w:lang w:val="en-US" w:eastAsia="zh-CN"/>
              </w:rPr>
              <w:t xml:space="preserve">                               </w:t>
            </w:r>
          </w:p>
        </w:tc>
        <w:tc>
          <w:tcPr>
            <w:tcW w:w="1129"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pacing w:val="22"/>
                <w:sz w:val="24"/>
                <w:szCs w:val="24"/>
              </w:rPr>
            </w:pPr>
            <w:r>
              <w:rPr>
                <w:rFonts w:hint="default" w:ascii="Times New Roman" w:hAnsi="Times New Roman" w:eastAsia="宋体" w:cs="Times New Roman"/>
                <w:color w:val="auto"/>
                <w:spacing w:val="-12"/>
                <w:sz w:val="24"/>
                <w:szCs w:val="24"/>
              </w:rPr>
              <w:t>用地（用海）</w:t>
            </w:r>
            <w:r>
              <w:rPr>
                <w:rFonts w:hint="default" w:ascii="Times New Roman" w:hAnsi="Times New Roman" w:eastAsia="宋体" w:cs="Times New Roman"/>
                <w:color w:val="auto"/>
                <w:spacing w:val="22"/>
                <w:sz w:val="24"/>
                <w:szCs w:val="24"/>
              </w:rPr>
              <w:t xml:space="preserve"> </w:t>
            </w:r>
          </w:p>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rPr>
            </w:pPr>
            <w:r>
              <w:rPr>
                <w:rFonts w:hint="default" w:ascii="Times New Roman" w:hAnsi="Times New Roman" w:eastAsia="宋体" w:cs="Times New Roman"/>
                <w:color w:val="auto"/>
                <w:spacing w:val="-10"/>
                <w:sz w:val="24"/>
                <w:szCs w:val="24"/>
              </w:rPr>
              <w:t>面积（</w:t>
            </w:r>
            <w:r>
              <w:rPr>
                <w:rFonts w:hint="default" w:ascii="Times New Roman" w:hAnsi="Times New Roman" w:eastAsia="宋体" w:cs="Times New Roman"/>
                <w:color w:val="auto"/>
                <w:spacing w:val="-10"/>
                <w:sz w:val="24"/>
                <w:szCs w:val="24"/>
                <w:lang w:val="en-US" w:eastAsia="zh-CN"/>
              </w:rPr>
              <w:t>m</w:t>
            </w:r>
            <w:r>
              <w:rPr>
                <w:rFonts w:hint="default" w:ascii="Times New Roman" w:hAnsi="Times New Roman" w:eastAsia="宋体" w:cs="Times New Roman"/>
                <w:color w:val="auto"/>
                <w:spacing w:val="-10"/>
                <w:sz w:val="24"/>
                <w:szCs w:val="24"/>
                <w:vertAlign w:val="superscript"/>
                <w:lang w:val="en-US" w:eastAsia="zh-CN"/>
              </w:rPr>
              <w:t>2</w:t>
            </w:r>
            <w:r>
              <w:rPr>
                <w:rFonts w:hint="default" w:ascii="Times New Roman" w:hAnsi="Times New Roman" w:eastAsia="宋体" w:cs="Times New Roman"/>
                <w:color w:val="auto"/>
                <w:spacing w:val="-10"/>
                <w:sz w:val="24"/>
                <w:szCs w:val="24"/>
              </w:rPr>
              <w:t>）</w:t>
            </w:r>
          </w:p>
        </w:tc>
        <w:tc>
          <w:tcPr>
            <w:tcW w:w="1625"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不新增用地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rPr>
            </w:pPr>
            <w:r>
              <w:rPr>
                <w:rFonts w:hint="default" w:ascii="Times New Roman" w:hAnsi="Times New Roman" w:eastAsia="宋体" w:cs="Times New Roman"/>
                <w:color w:val="auto"/>
                <w:spacing w:val="-1"/>
                <w:sz w:val="24"/>
                <w:szCs w:val="24"/>
              </w:rPr>
              <w:t>专项评价设</w:t>
            </w:r>
            <w:r>
              <w:rPr>
                <w:rFonts w:hint="default" w:ascii="Times New Roman" w:hAnsi="Times New Roman" w:eastAsia="宋体" w:cs="Times New Roman"/>
                <w:color w:val="auto"/>
                <w:sz w:val="24"/>
                <w:szCs w:val="24"/>
              </w:rPr>
              <w:t>置情况</w:t>
            </w:r>
          </w:p>
        </w:tc>
        <w:tc>
          <w:tcPr>
            <w:tcW w:w="3981"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rPr>
            </w:pPr>
            <w:r>
              <w:rPr>
                <w:rFonts w:hint="default" w:ascii="Times New Roman" w:hAnsi="Times New Roman" w:eastAsia="宋体" w:cs="Times New Roman"/>
                <w:color w:val="auto"/>
                <w:spacing w:val="-1"/>
                <w:sz w:val="24"/>
                <w:szCs w:val="24"/>
              </w:rPr>
              <w:t>规划情况</w:t>
            </w:r>
          </w:p>
        </w:tc>
        <w:tc>
          <w:tcPr>
            <w:tcW w:w="3981" w:type="pct"/>
            <w:gridSpan w:val="3"/>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灌南县城东工业集中区总体规划（201</w:t>
            </w:r>
            <w:r>
              <w:rPr>
                <w:rFonts w:hint="default"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2030）</w:t>
            </w:r>
            <w:r>
              <w:rPr>
                <w:rFonts w:hint="default" w:ascii="Times New Roman" w:hAnsi="Times New Roman" w:eastAsia="宋体"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1"/>
                <w:sz w:val="24"/>
                <w:szCs w:val="24"/>
              </w:rPr>
              <w:t>规划环境影</w:t>
            </w:r>
            <w:r>
              <w:rPr>
                <w:rFonts w:hint="default" w:ascii="Times New Roman" w:hAnsi="Times New Roman" w:eastAsia="宋体" w:cs="Times New Roman"/>
                <w:color w:val="auto"/>
                <w:sz w:val="24"/>
                <w:szCs w:val="24"/>
              </w:rPr>
              <w:t>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rPr>
            </w:pPr>
            <w:r>
              <w:rPr>
                <w:rFonts w:hint="default" w:ascii="Times New Roman" w:hAnsi="Times New Roman" w:eastAsia="宋体" w:cs="Times New Roman"/>
                <w:color w:val="auto"/>
                <w:spacing w:val="-1"/>
                <w:sz w:val="24"/>
                <w:szCs w:val="24"/>
              </w:rPr>
              <w:t>评价情况</w:t>
            </w:r>
          </w:p>
        </w:tc>
        <w:tc>
          <w:tcPr>
            <w:tcW w:w="3981" w:type="pct"/>
            <w:gridSpan w:val="3"/>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灌南县城东工业集中区总体规划（201</w:t>
            </w:r>
            <w:r>
              <w:rPr>
                <w:rFonts w:hint="default"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2030）</w:t>
            </w:r>
            <w:r>
              <w:rPr>
                <w:rFonts w:hint="default" w:ascii="Times New Roman" w:hAnsi="Times New Roman" w:eastAsia="宋体" w:cs="Times New Roman"/>
                <w:color w:val="auto"/>
                <w:sz w:val="24"/>
                <w:szCs w:val="24"/>
                <w:lang w:eastAsia="zh-CN"/>
              </w:rPr>
              <w:t>环境影响报告书</w:t>
            </w:r>
            <w:r>
              <w:rPr>
                <w:rFonts w:hint="default" w:ascii="Times New Roman" w:hAnsi="Times New Roman" w:eastAsia="宋体"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rPr>
            </w:pPr>
            <w:r>
              <w:rPr>
                <w:rFonts w:hint="default" w:ascii="Times New Roman" w:hAnsi="Times New Roman" w:eastAsia="宋体" w:cs="Times New Roman"/>
                <w:color w:val="auto"/>
                <w:spacing w:val="-1"/>
                <w:sz w:val="24"/>
                <w:szCs w:val="24"/>
                <w:lang w:eastAsia="zh-CN"/>
              </w:rPr>
              <w:t>规划及规划环境影响评价符合性分析</w:t>
            </w:r>
          </w:p>
        </w:tc>
        <w:tc>
          <w:tcPr>
            <w:tcW w:w="3981" w:type="pct"/>
            <w:gridSpan w:val="3"/>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与园区规划</w:t>
            </w:r>
            <w:r>
              <w:rPr>
                <w:rFonts w:hint="default" w:ascii="Times New Roman" w:hAnsi="Times New Roman" w:cs="Times New Roman"/>
                <w:b/>
                <w:bCs/>
                <w:color w:val="auto"/>
                <w:sz w:val="24"/>
                <w:szCs w:val="24"/>
                <w:lang w:val="en-US" w:eastAsia="zh-CN"/>
              </w:rPr>
              <w:t>及</w:t>
            </w:r>
            <w:r>
              <w:rPr>
                <w:rFonts w:hint="default" w:ascii="Times New Roman" w:hAnsi="Times New Roman" w:eastAsia="宋体" w:cs="Times New Roman"/>
                <w:b/>
                <w:bCs/>
                <w:color w:val="auto"/>
                <w:sz w:val="24"/>
                <w:szCs w:val="24"/>
                <w:lang w:val="en-US" w:eastAsia="zh-CN"/>
              </w:rPr>
              <w:t>园区规划环境影响评价结论的相符性</w:t>
            </w:r>
          </w:p>
          <w:p>
            <w:pPr>
              <w:keepNext w:val="0"/>
              <w:keepLines w:val="0"/>
              <w:pageBreakBefore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w:t>
            </w:r>
            <w:r>
              <w:rPr>
                <w:rFonts w:hint="default" w:ascii="Times New Roman" w:hAnsi="Times New Roman" w:eastAsia="宋体" w:cs="Times New Roman"/>
                <w:color w:val="auto"/>
                <w:sz w:val="24"/>
                <w:szCs w:val="24"/>
              </w:rPr>
              <w:t>灌南县城东工业集中区总体规划（201</w:t>
            </w:r>
            <w:r>
              <w:rPr>
                <w:rFonts w:hint="default"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2030）</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灌南县城东工业集中区</w:t>
            </w:r>
            <w:r>
              <w:rPr>
                <w:rFonts w:hint="default" w:ascii="Times New Roman" w:hAnsi="Times New Roman" w:eastAsia="宋体" w:cs="Times New Roman"/>
                <w:color w:val="auto"/>
                <w:sz w:val="24"/>
                <w:szCs w:val="24"/>
                <w:lang w:val="en-US" w:eastAsia="zh-CN"/>
              </w:rPr>
              <w:t>产业主要为：食品产业（饲料添加剂、食品添加剂），轻工产业（酒精饮料及酒类制造，纺织业，纺织服装、服饰业，皮革、毛皮、羽毛及其制品和制鞋，医药制造，计算机、通信和其他电子设备制造），机械产业（有色金属冶炼和压延加工，金属制品，通用设备制造，专用设备制造，电气机械和器材制造，运输设备制造，仪器仪表制造），环保产业（环境治理业）。</w:t>
            </w:r>
          </w:p>
          <w:p>
            <w:pPr>
              <w:keepNext w:val="0"/>
              <w:keepLines w:val="0"/>
              <w:pageBreakBefore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bCs/>
                <w:color w:val="auto"/>
                <w:spacing w:val="-2"/>
                <w:sz w:val="21"/>
                <w:szCs w:val="21"/>
                <w:lang w:val="en-US" w:eastAsia="zh-CN"/>
              </w:rPr>
            </w:pPr>
            <w:r>
              <w:rPr>
                <w:rFonts w:hint="default" w:ascii="Times New Roman" w:hAnsi="Times New Roman" w:eastAsia="宋体" w:cs="Times New Roman"/>
                <w:color w:val="auto"/>
                <w:sz w:val="24"/>
                <w:szCs w:val="24"/>
                <w:lang w:val="en-US" w:eastAsia="zh-CN"/>
              </w:rPr>
              <w:t>本项目位于连云港市</w:t>
            </w:r>
            <w:r>
              <w:rPr>
                <w:rFonts w:hint="default" w:ascii="Times New Roman" w:hAnsi="Times New Roman" w:cs="Times New Roman"/>
                <w:color w:val="auto"/>
                <w:sz w:val="24"/>
                <w:szCs w:val="24"/>
                <w:lang w:val="en-US" w:eastAsia="zh-CN"/>
              </w:rPr>
              <w:t>灌南县</w:t>
            </w:r>
            <w:r>
              <w:rPr>
                <w:rFonts w:hint="default" w:ascii="Times New Roman" w:hAnsi="Times New Roman" w:eastAsia="宋体" w:cs="Times New Roman"/>
                <w:color w:val="auto"/>
                <w:sz w:val="24"/>
                <w:szCs w:val="24"/>
                <w:lang w:val="en-US" w:eastAsia="zh-CN"/>
              </w:rPr>
              <w:t>经济技术开发区，用地性质为工业用地</w:t>
            </w:r>
            <w:r>
              <w:rPr>
                <w:rFonts w:hint="eastAsia" w:ascii="Times New Roman" w:hAnsi="Times New Roman" w:cs="Times New Roman"/>
                <w:color w:val="auto"/>
                <w:sz w:val="24"/>
                <w:szCs w:val="24"/>
                <w:lang w:val="en-US" w:eastAsia="zh-CN"/>
              </w:rPr>
              <w:t>（土地证明资料</w:t>
            </w:r>
            <w:r>
              <w:rPr>
                <w:rFonts w:hint="default" w:ascii="Times New Roman" w:hAnsi="Times New Roman" w:eastAsia="宋体" w:cs="Times New Roman"/>
                <w:color w:val="auto"/>
                <w:sz w:val="24"/>
                <w:szCs w:val="24"/>
                <w:lang w:val="en-US" w:eastAsia="zh-CN"/>
              </w:rPr>
              <w:t>详见附件</w:t>
            </w:r>
            <w:r>
              <w:rPr>
                <w:rFonts w:hint="eastAsia" w:ascii="Times New Roman" w:hAnsi="Times New Roman"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），主要从事</w:t>
            </w:r>
            <w:r>
              <w:rPr>
                <w:rFonts w:hint="default" w:ascii="Times New Roman" w:hAnsi="Times New Roman" w:cs="Times New Roman" w:eastAsiaTheme="majorEastAsia"/>
                <w:color w:val="auto"/>
                <w:sz w:val="24"/>
                <w:lang w:val="en-US" w:eastAsia="zh-CN"/>
              </w:rPr>
              <w:t>D4430热力生产和供应</w:t>
            </w:r>
            <w:r>
              <w:rPr>
                <w:rFonts w:hint="default" w:ascii="Times New Roman" w:hAnsi="Times New Roman" w:eastAsia="宋体" w:cs="Times New Roman"/>
                <w:color w:val="auto"/>
                <w:sz w:val="24"/>
                <w:szCs w:val="24"/>
                <w:lang w:val="en-US" w:eastAsia="zh-CN"/>
              </w:rPr>
              <w:t>，属于</w:t>
            </w:r>
            <w:r>
              <w:rPr>
                <w:rFonts w:hint="default" w:ascii="Times New Roman" w:hAnsi="Times New Roman" w:cs="Times New Roman"/>
                <w:color w:val="auto"/>
                <w:sz w:val="24"/>
                <w:szCs w:val="24"/>
                <w:lang w:val="en-US" w:eastAsia="zh-CN"/>
              </w:rPr>
              <w:t>灌南新冠酒业有限公司5万吨食用酒精热力供应配套项目</w:t>
            </w:r>
            <w:r>
              <w:rPr>
                <w:rFonts w:hint="default" w:ascii="Times New Roman" w:hAnsi="Times New Roman" w:eastAsia="宋体" w:cs="Times New Roman"/>
                <w:color w:val="auto"/>
                <w:sz w:val="24"/>
                <w:szCs w:val="24"/>
                <w:lang w:val="en-US" w:eastAsia="zh-CN"/>
              </w:rPr>
              <w:t>，符合园区规划。</w:t>
            </w:r>
          </w:p>
        </w:tc>
      </w:tr>
    </w:tbl>
    <w:p>
      <w:pPr>
        <w:spacing w:after="0" w:line="240" w:lineRule="auto"/>
        <w:rPr>
          <w:rFonts w:hint="default" w:ascii="Times New Roman" w:hAnsi="Times New Roman" w:cs="Times New Roman"/>
          <w:color w:val="auto"/>
        </w:rPr>
        <w:sectPr>
          <w:footerReference r:id="rId5" w:type="default"/>
          <w:pgSz w:w="11910" w:h="16840"/>
          <w:pgMar w:top="1580" w:right="1280" w:bottom="1220" w:left="1280" w:header="0" w:footer="1039" w:gutter="0"/>
          <w:pgBorders>
            <w:top w:val="none" w:sz="0" w:space="0"/>
            <w:left w:val="none" w:sz="0" w:space="0"/>
            <w:bottom w:val="none" w:sz="0" w:space="0"/>
            <w:right w:val="none" w:sz="0" w:space="0"/>
          </w:pgBorders>
          <w:pgNumType w:fmt="decimal" w:start="1"/>
          <w:cols w:space="720" w:num="1"/>
        </w:sectPr>
      </w:pPr>
    </w:p>
    <w:tbl>
      <w:tblPr>
        <w:tblStyle w:val="2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cs="宋体"/>
                <w:color w:val="auto"/>
                <w:spacing w:val="-1"/>
                <w:sz w:val="24"/>
                <w:szCs w:val="24"/>
              </w:rPr>
            </w:pPr>
            <w:r>
              <w:rPr>
                <w:rFonts w:hint="eastAsia" w:ascii="Times New Roman" w:hAnsi="Times New Roman" w:eastAsia="宋体" w:cs="宋体"/>
                <w:color w:val="auto"/>
                <w:spacing w:val="-1"/>
                <w:sz w:val="24"/>
                <w:szCs w:val="24"/>
                <w:lang w:eastAsia="zh-CN"/>
              </w:rPr>
              <w:t>其他符合性分析</w:t>
            </w:r>
          </w:p>
        </w:tc>
        <w:tc>
          <w:tcPr>
            <w:tcW w:w="3981" w:type="pct"/>
            <w:vAlign w:val="center"/>
          </w:tcPr>
          <w:p>
            <w:pPr>
              <w:pStyle w:val="30"/>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1、与产业政策相符性分析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项目</w:t>
            </w:r>
            <w:r>
              <w:rPr>
                <w:rFonts w:hint="default" w:ascii="Times New Roman" w:hAnsi="Times New Roman" w:eastAsia="宋体" w:cs="Times New Roman"/>
                <w:color w:val="auto"/>
                <w:sz w:val="24"/>
                <w:szCs w:val="24"/>
                <w:lang w:eastAsia="zh-CN"/>
              </w:rPr>
              <w:t>与相关国家和地方</w:t>
            </w:r>
            <w:r>
              <w:rPr>
                <w:rFonts w:hint="default" w:ascii="Times New Roman" w:hAnsi="Times New Roman" w:eastAsia="宋体" w:cs="Times New Roman"/>
                <w:color w:val="auto"/>
                <w:sz w:val="24"/>
                <w:szCs w:val="24"/>
              </w:rPr>
              <w:t>产业政策相符性分析见表1-</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w:t>
            </w:r>
          </w:p>
          <w:p>
            <w:pPr>
              <w:spacing w:before="156" w:beforeLines="50"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表1-</w:t>
            </w:r>
            <w:r>
              <w:rPr>
                <w:rFonts w:hint="default" w:ascii="Times New Roman" w:hAnsi="Times New Roman" w:eastAsia="宋体" w:cs="Times New Roman"/>
                <w:b/>
                <w:bCs/>
                <w:color w:val="auto"/>
                <w:sz w:val="21"/>
                <w:szCs w:val="21"/>
                <w:lang w:val="en-US" w:eastAsia="zh-CN"/>
              </w:rPr>
              <w:t>1</w:t>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相关产业政策相符性分析表</w:t>
            </w:r>
          </w:p>
          <w:tbl>
            <w:tblPr>
              <w:tblStyle w:val="19"/>
              <w:tblW w:w="4999"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35"/>
              <w:gridCol w:w="3157"/>
              <w:gridCol w:w="3796"/>
              <w:gridCol w:w="1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36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80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产业政策</w:t>
                  </w:r>
                </w:p>
              </w:tc>
              <w:tc>
                <w:tcPr>
                  <w:tcW w:w="2175"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本项目情况</w:t>
                  </w:r>
                </w:p>
              </w:tc>
              <w:tc>
                <w:tcPr>
                  <w:tcW w:w="651"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相符性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36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809"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《产业结构调整指导目录（2019 年本）》（中华人民共和国国家发展和改革委员会令 第29号）</w:t>
                  </w:r>
                </w:p>
              </w:tc>
              <w:tc>
                <w:tcPr>
                  <w:tcW w:w="2175"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本项目不属于鼓励类、限制类和淘汰类项目，为一般允许类项目。</w:t>
                  </w:r>
                </w:p>
              </w:tc>
              <w:tc>
                <w:tcPr>
                  <w:tcW w:w="651"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36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809"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《江苏省工业和信息产业结构调整目录 (2012年本）》（苏政办发[2013]9号）及关于修改《江苏省工业和信息产业结构调整指导目录(2012年本)》部分条目的通知，（苏经信产业[2013]183号）</w:t>
                  </w:r>
                </w:p>
              </w:tc>
              <w:tc>
                <w:tcPr>
                  <w:tcW w:w="2175"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本项目不属于鼓励类、限制类和淘汰类项目，为一般允许类项目。</w:t>
                  </w:r>
                </w:p>
              </w:tc>
              <w:tc>
                <w:tcPr>
                  <w:tcW w:w="651"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jc w:val="center"/>
              </w:trPr>
              <w:tc>
                <w:tcPr>
                  <w:tcW w:w="36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809"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《省政府办公厅转发省经济和信息化委、省发展改革委江苏省工业和信息产业结构调整限制淘汰目录和能耗限额的通知》（苏政办发[2015]118号）</w:t>
                  </w:r>
                </w:p>
              </w:tc>
              <w:tc>
                <w:tcPr>
                  <w:tcW w:w="2175"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本项目不属于提出的限制类和淘汰类项目。</w:t>
                  </w:r>
                </w:p>
              </w:tc>
              <w:tc>
                <w:tcPr>
                  <w:tcW w:w="651"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36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809"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《限制用地项目目录（2012年本）》、《禁止用地项目目录（2012 年本）》</w:t>
                  </w:r>
                </w:p>
              </w:tc>
              <w:tc>
                <w:tcPr>
                  <w:tcW w:w="2175"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本项目不属于提出的限制和禁止用地项目。</w:t>
                  </w:r>
                </w:p>
              </w:tc>
              <w:tc>
                <w:tcPr>
                  <w:tcW w:w="651"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36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1809"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《长江经济带发展负面清单指南》（苏长江办发</w:t>
                  </w:r>
                  <w:r>
                    <w:rPr>
                      <w:rFonts w:hint="default" w:ascii="Times New Roman" w:hAnsi="Times New Roman" w:eastAsia="宋体" w:cs="Times New Roman"/>
                      <w:color w:val="auto"/>
                      <w:sz w:val="21"/>
                      <w:szCs w:val="21"/>
                      <w:lang w:val="en-US" w:eastAsia="zh-CN"/>
                    </w:rPr>
                    <w:t>[2019]136号）</w:t>
                  </w:r>
                </w:p>
              </w:tc>
              <w:tc>
                <w:tcPr>
                  <w:tcW w:w="2175"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sz w:val="21"/>
                      <w:szCs w:val="21"/>
                      <w:lang w:eastAsia="zh-CN"/>
                    </w:rPr>
                    <w:t>不在长江经济带发展负面清单提出的禁止建设的项目中</w:t>
                  </w:r>
                  <w:r>
                    <w:rPr>
                      <w:rFonts w:hint="default" w:ascii="Times New Roman" w:hAnsi="Times New Roman" w:eastAsia="宋体" w:cs="Times New Roman"/>
                      <w:color w:val="auto"/>
                      <w:sz w:val="21"/>
                      <w:szCs w:val="21"/>
                    </w:rPr>
                    <w:t>。</w:t>
                  </w:r>
                </w:p>
              </w:tc>
              <w:tc>
                <w:tcPr>
                  <w:tcW w:w="651"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jc w:val="center"/>
              </w:trPr>
              <w:tc>
                <w:tcPr>
                  <w:tcW w:w="36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1809"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《市场准入负面清单（2020年版）》</w:t>
                  </w:r>
                  <w:r>
                    <w:rPr>
                      <w:rFonts w:hint="eastAsia" w:ascii="Times New Roman" w:hAnsi="Times New Roman" w:cs="Times New Roman"/>
                      <w:color w:val="auto"/>
                      <w:sz w:val="21"/>
                      <w:szCs w:val="21"/>
                      <w:lang w:val="en-US" w:eastAsia="zh-CN"/>
                    </w:rPr>
                    <w:t>（</w:t>
                  </w:r>
                  <w:r>
                    <w:rPr>
                      <w:rFonts w:hint="default" w:ascii="Times New Roman" w:hAnsi="Times New Roman" w:eastAsia="宋体" w:cs="Times New Roman"/>
                      <w:color w:val="auto"/>
                      <w:sz w:val="21"/>
                      <w:szCs w:val="21"/>
                    </w:rPr>
                    <w:t>发改体改规〔2020〕1880号</w:t>
                  </w:r>
                  <w:r>
                    <w:rPr>
                      <w:rFonts w:hint="eastAsia" w:ascii="Times New Roman" w:hAnsi="Times New Roman" w:cs="Times New Roman"/>
                      <w:color w:val="auto"/>
                      <w:sz w:val="21"/>
                      <w:szCs w:val="21"/>
                      <w:lang w:val="en-US" w:eastAsia="zh-CN"/>
                    </w:rPr>
                    <w:t>）</w:t>
                  </w:r>
                </w:p>
              </w:tc>
              <w:tc>
                <w:tcPr>
                  <w:tcW w:w="2175"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sz w:val="21"/>
                      <w:szCs w:val="21"/>
                      <w:lang w:eastAsia="zh-CN"/>
                    </w:rPr>
                    <w:t>不在市场准入负面清单中</w:t>
                  </w:r>
                  <w:r>
                    <w:rPr>
                      <w:rFonts w:hint="default" w:ascii="Times New Roman" w:hAnsi="Times New Roman" w:eastAsia="宋体" w:cs="Times New Roman"/>
                      <w:color w:val="auto"/>
                      <w:sz w:val="21"/>
                      <w:szCs w:val="21"/>
                    </w:rPr>
                    <w:t>。</w:t>
                  </w:r>
                </w:p>
              </w:tc>
              <w:tc>
                <w:tcPr>
                  <w:tcW w:w="651" w:type="pct"/>
                  <w:vAlign w:val="center"/>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相符</w:t>
                  </w:r>
                </w:p>
              </w:tc>
            </w:tr>
          </w:tbl>
          <w:p>
            <w:pPr>
              <w:keepNext w:val="0"/>
              <w:keepLines w:val="0"/>
              <w:pageBreakBefore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综上所述，本项目的建设符合国家及地方的产业政策。</w:t>
            </w:r>
          </w:p>
          <w:p>
            <w:pPr>
              <w:pStyle w:val="30"/>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2、与</w:t>
            </w:r>
            <w:r>
              <w:rPr>
                <w:rFonts w:hint="default" w:ascii="Times New Roman" w:hAnsi="Times New Roman" w:eastAsia="宋体" w:cs="Times New Roman"/>
                <w:b/>
                <w:bCs/>
                <w:color w:val="auto"/>
                <w:sz w:val="24"/>
                <w:szCs w:val="24"/>
              </w:rPr>
              <w:t>“三线一单”相符性分析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lang w:eastAsia="zh-CN"/>
              </w:rPr>
              <w:t>）生态保护红线</w:t>
            </w:r>
          </w:p>
          <w:p>
            <w:pPr>
              <w:keepNext w:val="0"/>
              <w:keepLines w:val="0"/>
              <w:pageBreakBefore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①与《江苏省国家级生态保护红线规划》</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苏政发[2018]74号</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相符性</w:t>
            </w:r>
          </w:p>
          <w:p>
            <w:pPr>
              <w:keepNext w:val="0"/>
              <w:keepLines w:val="0"/>
              <w:pageBreakBefore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szCs w:val="24"/>
              </w:rPr>
            </w:pPr>
            <w:r>
              <w:rPr>
                <w:rFonts w:ascii="Times New Roman" w:hAnsi="Times New Roman"/>
                <w:color w:val="auto"/>
                <w:sz w:val="24"/>
              </w:rPr>
              <w:t>经查询《江苏省国家级生态保护红线规划》（苏政发[2018]74号），本项目</w:t>
            </w:r>
            <w:r>
              <w:rPr>
                <w:rFonts w:hint="eastAsia" w:ascii="Times New Roman" w:hAnsi="Times New Roman"/>
                <w:color w:val="auto"/>
                <w:sz w:val="24"/>
                <w:lang w:val="en-US" w:eastAsia="zh-CN"/>
              </w:rPr>
              <w:t>周</w:t>
            </w:r>
            <w:r>
              <w:rPr>
                <w:rFonts w:ascii="Times New Roman" w:hAnsi="Times New Roman"/>
                <w:color w:val="auto"/>
                <w:sz w:val="24"/>
              </w:rPr>
              <w:t>边无国家级生态保护红线。</w:t>
            </w:r>
          </w:p>
          <w:p>
            <w:pPr>
              <w:keepNext w:val="0"/>
              <w:keepLines w:val="0"/>
              <w:pageBreakBefore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②与《省政府关于印发江苏省生态空间管控区域规划的通知》（苏政发[2020]1号）相符性见表</w:t>
            </w:r>
            <w:r>
              <w:rPr>
                <w:rFonts w:hint="eastAsia" w:ascii="Times New Roman" w:hAnsi="Times New Roman" w:cs="Times New Roman"/>
                <w:color w:val="auto"/>
                <w:sz w:val="24"/>
                <w:szCs w:val="24"/>
                <w:lang w:val="en-US" w:eastAsia="zh-CN"/>
              </w:rPr>
              <w:t>1-2</w:t>
            </w:r>
            <w:r>
              <w:rPr>
                <w:rFonts w:hint="default" w:ascii="Times New Roman" w:hAnsi="Times New Roman" w:eastAsia="宋体" w:cs="Times New Roman"/>
                <w:color w:val="auto"/>
                <w:sz w:val="24"/>
                <w:szCs w:val="24"/>
              </w:rPr>
              <w:t>。</w:t>
            </w:r>
          </w:p>
          <w:p>
            <w:pPr>
              <w:widowControl/>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表</w:t>
            </w:r>
            <w:r>
              <w:rPr>
                <w:rFonts w:hint="eastAsia" w:ascii="Times New Roman" w:hAnsi="Times New Roman" w:cs="Times New Roman"/>
                <w:b/>
                <w:color w:val="auto"/>
                <w:sz w:val="21"/>
                <w:szCs w:val="21"/>
                <w:lang w:val="en-US" w:eastAsia="zh-CN"/>
              </w:rPr>
              <w:t>1-2</w:t>
            </w:r>
            <w:r>
              <w:rPr>
                <w:rFonts w:hint="default" w:ascii="Times New Roman" w:hAnsi="Times New Roman" w:eastAsia="宋体" w:cs="Times New Roman"/>
                <w:b/>
                <w:color w:val="auto"/>
                <w:kern w:val="0"/>
                <w:sz w:val="21"/>
                <w:szCs w:val="21"/>
                <w:lang w:bidi="ar"/>
              </w:rPr>
              <w:t>与江苏省生态保护红线规划相符性分析表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0"/>
              <w:gridCol w:w="3751"/>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pct"/>
                  <w:vAlign w:val="center"/>
                </w:tcPr>
                <w:p>
                  <w:pPr>
                    <w:pStyle w:val="32"/>
                    <w:widowControl/>
                    <w:snapToGrid w:val="0"/>
                    <w:spacing w:line="240" w:lineRule="auto"/>
                    <w:rPr>
                      <w:rFonts w:hint="default" w:ascii="Times New Roman" w:hAnsi="Times New Roman" w:cs="Times New Roman"/>
                      <w:b/>
                      <w:color w:val="auto"/>
                      <w:kern w:val="0"/>
                      <w:sz w:val="21"/>
                      <w:szCs w:val="21"/>
                    </w:rPr>
                  </w:pPr>
                  <w:r>
                    <w:rPr>
                      <w:rFonts w:hint="default" w:ascii="Times New Roman" w:hAnsi="Times New Roman" w:cs="Times New Roman"/>
                      <w:b/>
                      <w:color w:val="auto"/>
                      <w:kern w:val="0"/>
                      <w:sz w:val="21"/>
                      <w:szCs w:val="21"/>
                    </w:rPr>
                    <w:t>周边生态红线</w:t>
                  </w:r>
                </w:p>
              </w:tc>
              <w:tc>
                <w:tcPr>
                  <w:tcW w:w="2150" w:type="pct"/>
                  <w:vAlign w:val="center"/>
                </w:tcPr>
                <w:p>
                  <w:pPr>
                    <w:snapToGrid w:val="0"/>
                    <w:spacing w:line="24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本项目情况</w:t>
                  </w:r>
                </w:p>
              </w:tc>
              <w:tc>
                <w:tcPr>
                  <w:tcW w:w="1496" w:type="pct"/>
                  <w:vAlign w:val="center"/>
                </w:tcPr>
                <w:p>
                  <w:pPr>
                    <w:snapToGrid w:val="0"/>
                    <w:spacing w:line="24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pct"/>
                  <w:vAlign w:val="center"/>
                </w:tcPr>
                <w:p>
                  <w:pPr>
                    <w:widowControl/>
                    <w:spacing w:line="240" w:lineRule="auto"/>
                    <w:jc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武障河洪水调蓄区</w:t>
                  </w:r>
                </w:p>
              </w:tc>
              <w:tc>
                <w:tcPr>
                  <w:tcW w:w="2150" w:type="pct"/>
                  <w:vAlign w:val="center"/>
                </w:tcPr>
                <w:p>
                  <w:pPr>
                    <w:widowControl/>
                    <w:spacing w:line="240" w:lineRule="auto"/>
                    <w:jc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 xml:space="preserve">本项目与武障河洪水调蓄区 </w:t>
                  </w:r>
                </w:p>
                <w:p>
                  <w:pPr>
                    <w:widowControl/>
                    <w:spacing w:line="240" w:lineRule="auto"/>
                    <w:jc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最近距离约</w:t>
                  </w:r>
                  <w:r>
                    <w:rPr>
                      <w:rFonts w:hint="eastAsia" w:ascii="Times New Roman" w:hAnsi="Times New Roman" w:eastAsia="宋体" w:cs="Times New Roman"/>
                      <w:color w:val="auto"/>
                      <w:kern w:val="0"/>
                      <w:sz w:val="21"/>
                      <w:szCs w:val="21"/>
                      <w:lang w:val="en-US" w:eastAsia="zh-CN" w:bidi="ar"/>
                    </w:rPr>
                    <w:t>1000</w:t>
                  </w:r>
                  <w:r>
                    <w:rPr>
                      <w:rFonts w:hint="default" w:ascii="Times New Roman" w:hAnsi="Times New Roman" w:eastAsia="宋体" w:cs="Times New Roman"/>
                      <w:color w:val="auto"/>
                      <w:kern w:val="0"/>
                      <w:sz w:val="21"/>
                      <w:szCs w:val="21"/>
                      <w:lang w:bidi="ar"/>
                    </w:rPr>
                    <w:t xml:space="preserve">m </w:t>
                  </w:r>
                </w:p>
              </w:tc>
              <w:tc>
                <w:tcPr>
                  <w:tcW w:w="1496" w:type="pct"/>
                  <w:vAlign w:val="center"/>
                </w:tcPr>
                <w:p>
                  <w:pPr>
                    <w:widowControl/>
                    <w:spacing w:line="240" w:lineRule="auto"/>
                    <w:jc w:val="center"/>
                    <w:rPr>
                      <w:rFonts w:hint="default" w:ascii="Times New Roman" w:hAnsi="Times New Roman" w:cs="Times New Roman"/>
                      <w:bCs/>
                      <w:color w:val="auto"/>
                      <w:sz w:val="21"/>
                      <w:szCs w:val="21"/>
                    </w:rPr>
                  </w:pPr>
                  <w:r>
                    <w:rPr>
                      <w:rFonts w:hint="default" w:ascii="Times New Roman" w:hAnsi="Times New Roman" w:eastAsia="宋体" w:cs="Times New Roman"/>
                      <w:color w:val="auto"/>
                      <w:kern w:val="0"/>
                      <w:sz w:val="21"/>
                      <w:szCs w:val="21"/>
                      <w:lang w:bidi="ar"/>
                    </w:rPr>
                    <w:t xml:space="preserve">不在红线区域保护范围内，选址相符 </w:t>
                  </w:r>
                </w:p>
              </w:tc>
            </w:tr>
          </w:tbl>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武障河洪水调蓄区规划范围见表</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val="en-US" w:eastAsia="zh-CN"/>
              </w:rPr>
              <w:t>3</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w:t>
            </w:r>
            <w:r>
              <w:rPr>
                <w:rFonts w:hint="default" w:ascii="Times New Roman" w:hAnsi="Times New Roman" w:eastAsia="宋体" w:cs="Times New Roman"/>
                <w:b/>
                <w:bCs/>
                <w:color w:val="auto"/>
                <w:sz w:val="21"/>
                <w:szCs w:val="21"/>
                <w:lang w:val="en-US" w:eastAsia="zh-CN"/>
              </w:rPr>
              <w:t>1</w:t>
            </w:r>
            <w:r>
              <w:rPr>
                <w:rFonts w:hint="default" w:ascii="Times New Roman" w:hAnsi="Times New Roman" w:eastAsia="宋体" w:cs="Times New Roman"/>
                <w:b/>
                <w:bCs/>
                <w:color w:val="auto"/>
                <w:sz w:val="21"/>
                <w:szCs w:val="21"/>
              </w:rPr>
              <w:t>-</w:t>
            </w:r>
            <w:r>
              <w:rPr>
                <w:rFonts w:hint="eastAsia" w:ascii="Times New Roman" w:hAnsi="Times New Roman" w:cs="Times New Roman"/>
                <w:b/>
                <w:bCs/>
                <w:color w:val="auto"/>
                <w:sz w:val="21"/>
                <w:szCs w:val="21"/>
                <w:lang w:val="en-US" w:eastAsia="zh-CN"/>
              </w:rPr>
              <w:t>3</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项目附近生态空间保护区域规划范围</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
              <w:gridCol w:w="1078"/>
              <w:gridCol w:w="567"/>
              <w:gridCol w:w="2049"/>
              <w:gridCol w:w="2363"/>
              <w:gridCol w:w="706"/>
              <w:gridCol w:w="706"/>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5" w:hRule="atLeast"/>
                <w:jc w:val="center"/>
              </w:trPr>
              <w:tc>
                <w:tcPr>
                  <w:tcW w:w="275" w:type="pct"/>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区</w:t>
                  </w:r>
                </w:p>
              </w:tc>
              <w:tc>
                <w:tcPr>
                  <w:tcW w:w="618" w:type="pct"/>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生态空间保护区域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名称</w:t>
                  </w:r>
                </w:p>
              </w:tc>
              <w:tc>
                <w:tcPr>
                  <w:tcW w:w="325" w:type="pct"/>
                  <w:vMerge w:val="restart"/>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主导</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生态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功能</w:t>
                  </w:r>
                </w:p>
              </w:tc>
              <w:tc>
                <w:tcPr>
                  <w:tcW w:w="2530" w:type="pct"/>
                  <w:gridSpan w:val="2"/>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保护区范围</w:t>
                  </w:r>
                </w:p>
              </w:tc>
              <w:tc>
                <w:tcPr>
                  <w:tcW w:w="1250" w:type="pct"/>
                  <w:gridSpan w:val="3"/>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面积（平方公里）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jc w:val="center"/>
              </w:trPr>
              <w:tc>
                <w:tcPr>
                  <w:tcW w:w="275"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p>
              </w:tc>
              <w:tc>
                <w:tcPr>
                  <w:tcW w:w="618"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p>
              </w:tc>
              <w:tc>
                <w:tcPr>
                  <w:tcW w:w="325"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p>
              </w:tc>
              <w:tc>
                <w:tcPr>
                  <w:tcW w:w="1175" w:type="pct"/>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国家级生态保护红线范围</w:t>
                  </w:r>
                </w:p>
              </w:tc>
              <w:tc>
                <w:tcPr>
                  <w:tcW w:w="1355" w:type="pct"/>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生态空间管控区域范围</w:t>
                  </w:r>
                </w:p>
              </w:tc>
              <w:tc>
                <w:tcPr>
                  <w:tcW w:w="405" w:type="pct"/>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国家级生态保护红线范围</w:t>
                  </w:r>
                </w:p>
              </w:tc>
              <w:tc>
                <w:tcPr>
                  <w:tcW w:w="405" w:type="pct"/>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生态空间管控区域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范围</w:t>
                  </w:r>
                </w:p>
              </w:tc>
              <w:tc>
                <w:tcPr>
                  <w:tcW w:w="439" w:type="pct"/>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jc w:val="center"/>
              </w:trPr>
              <w:tc>
                <w:tcPr>
                  <w:tcW w:w="27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灌南县</w:t>
                  </w:r>
                </w:p>
              </w:tc>
              <w:tc>
                <w:tcPr>
                  <w:tcW w:w="618" w:type="pct"/>
                  <w:vAlign w:val="center"/>
                </w:tcPr>
                <w:p>
                  <w:pPr>
                    <w:keepNext w:val="0"/>
                    <w:keepLines w:val="0"/>
                    <w:widowControl/>
                    <w:suppressLineNumbers w:val="0"/>
                    <w:jc w:val="both"/>
                    <w:rPr>
                      <w:rFonts w:hint="eastAsia" w:ascii="Times New Roman" w:hAnsi="Times New Roman" w:eastAsia="宋体" w:cs="Times New Roman"/>
                      <w:color w:val="auto"/>
                      <w:sz w:val="21"/>
                      <w:szCs w:val="21"/>
                      <w:lang w:eastAsia="zh-CN"/>
                    </w:rPr>
                  </w:pPr>
                  <w:r>
                    <w:rPr>
                      <w:rFonts w:hint="eastAsia" w:ascii="宋体" w:hAnsi="宋体" w:eastAsia="宋体" w:cs="宋体"/>
                      <w:color w:val="auto"/>
                      <w:kern w:val="0"/>
                      <w:sz w:val="21"/>
                      <w:szCs w:val="21"/>
                      <w:lang w:val="en-US" w:eastAsia="zh-CN" w:bidi="ar"/>
                    </w:rPr>
                    <w:t>武障河洪水调蓄区</w:t>
                  </w:r>
                </w:p>
              </w:tc>
              <w:tc>
                <w:tcPr>
                  <w:tcW w:w="325" w:type="pct"/>
                  <w:tcMar>
                    <w:top w:w="0" w:type="dxa"/>
                    <w:left w:w="28" w:type="dxa"/>
                    <w:bottom w:w="0" w:type="dxa"/>
                    <w:right w:w="28" w:type="dxa"/>
                  </w:tcMar>
                  <w:vAlign w:val="center"/>
                </w:tcPr>
                <w:p>
                  <w:pPr>
                    <w:keepNext w:val="0"/>
                    <w:keepLines w:val="0"/>
                    <w:widowControl/>
                    <w:suppressLineNumbers w:val="0"/>
                    <w:jc w:val="both"/>
                    <w:rPr>
                      <w:rFonts w:hint="eastAsia" w:ascii="Times New Roman" w:hAnsi="Times New Roman" w:eastAsia="宋体" w:cs="Times New Roman"/>
                      <w:color w:val="auto"/>
                      <w:sz w:val="21"/>
                      <w:szCs w:val="21"/>
                      <w:lang w:eastAsia="zh-CN"/>
                    </w:rPr>
                  </w:pPr>
                  <w:r>
                    <w:rPr>
                      <w:rFonts w:hint="eastAsia" w:ascii="宋体" w:hAnsi="宋体" w:eastAsia="宋体" w:cs="宋体"/>
                      <w:color w:val="auto"/>
                      <w:kern w:val="0"/>
                      <w:sz w:val="21"/>
                      <w:szCs w:val="21"/>
                      <w:lang w:val="en-US" w:eastAsia="zh-CN" w:bidi="ar"/>
                    </w:rPr>
                    <w:t>洪水调蓄</w:t>
                  </w:r>
                </w:p>
              </w:tc>
              <w:tc>
                <w:tcPr>
                  <w:tcW w:w="1175" w:type="pct"/>
                  <w:tcMar>
                    <w:top w:w="0" w:type="dxa"/>
                    <w:left w:w="28" w:type="dxa"/>
                    <w:bottom w:w="0" w:type="dxa"/>
                    <w:right w:w="28" w:type="dxa"/>
                  </w:tcMar>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1355" w:type="pct"/>
                  <w:tcMar>
                    <w:top w:w="0" w:type="dxa"/>
                    <w:left w:w="28" w:type="dxa"/>
                    <w:bottom w:w="0" w:type="dxa"/>
                    <w:right w:w="28" w:type="dxa"/>
                  </w:tcMar>
                  <w:vAlign w:val="center"/>
                </w:tcPr>
                <w:p>
                  <w:pPr>
                    <w:keepNext w:val="0"/>
                    <w:keepLines w:val="0"/>
                    <w:widowControl/>
                    <w:suppressLineNumbers w:val="0"/>
                    <w:jc w:val="both"/>
                    <w:rPr>
                      <w:rFonts w:hint="eastAsia" w:ascii="Times New Roman" w:hAnsi="Times New Roman" w:eastAsia="宋体" w:cs="Times New Roman"/>
                      <w:color w:val="auto"/>
                      <w:sz w:val="21"/>
                      <w:szCs w:val="21"/>
                      <w:lang w:eastAsia="zh-CN"/>
                    </w:rPr>
                  </w:pPr>
                  <w:r>
                    <w:rPr>
                      <w:rFonts w:hint="eastAsia" w:ascii="宋体" w:hAnsi="宋体" w:eastAsia="宋体" w:cs="宋体"/>
                      <w:color w:val="auto"/>
                      <w:kern w:val="0"/>
                      <w:sz w:val="21"/>
                      <w:szCs w:val="21"/>
                      <w:lang w:val="en-US" w:eastAsia="zh-CN" w:bidi="ar"/>
                    </w:rPr>
                    <w:t>长度</w:t>
                  </w:r>
                  <w:r>
                    <w:rPr>
                      <w:rFonts w:hint="default" w:ascii="Times New Roman" w:hAnsi="Times New Roman" w:eastAsia="宋体" w:cs="Times New Roman"/>
                      <w:color w:val="auto"/>
                      <w:kern w:val="0"/>
                      <w:sz w:val="21"/>
                      <w:szCs w:val="21"/>
                      <w:lang w:val="en-US" w:eastAsia="zh-CN" w:bidi="ar"/>
                    </w:rPr>
                    <w:t>10.2</w:t>
                  </w:r>
                  <w:r>
                    <w:rPr>
                      <w:rFonts w:hint="eastAsia" w:ascii="宋体" w:hAnsi="宋体" w:eastAsia="宋体" w:cs="宋体"/>
                      <w:color w:val="auto"/>
                      <w:kern w:val="0"/>
                      <w:sz w:val="21"/>
                      <w:szCs w:val="21"/>
                      <w:lang w:val="en-US" w:eastAsia="zh-CN" w:bidi="ar"/>
                    </w:rPr>
                    <w:t>千米，西至</w:t>
                  </w:r>
                  <w:r>
                    <w:rPr>
                      <w:rFonts w:hint="default" w:ascii="Times New Roman" w:hAnsi="Times New Roman" w:eastAsia="宋体" w:cs="Times New Roman"/>
                      <w:color w:val="auto"/>
                      <w:kern w:val="0"/>
                      <w:sz w:val="21"/>
                      <w:szCs w:val="21"/>
                      <w:lang w:val="en-US" w:eastAsia="zh-CN" w:bidi="ar"/>
                    </w:rPr>
                    <w:t>X207</w:t>
                  </w:r>
                  <w:r>
                    <w:rPr>
                      <w:rFonts w:hint="eastAsia" w:ascii="宋体" w:hAnsi="宋体" w:eastAsia="宋体" w:cs="宋体"/>
                      <w:color w:val="auto"/>
                      <w:kern w:val="0"/>
                      <w:sz w:val="21"/>
                      <w:szCs w:val="21"/>
                      <w:lang w:val="en-US" w:eastAsia="zh-CN" w:bidi="ar"/>
                    </w:rPr>
                    <w:t>东</w:t>
                  </w:r>
                  <w:r>
                    <w:rPr>
                      <w:rFonts w:hint="default" w:ascii="Times New Roman" w:hAnsi="Times New Roman" w:eastAsia="宋体" w:cs="Times New Roman"/>
                      <w:color w:val="auto"/>
                      <w:kern w:val="0"/>
                      <w:sz w:val="21"/>
                      <w:szCs w:val="21"/>
                      <w:lang w:val="en-US" w:eastAsia="zh-CN" w:bidi="ar"/>
                    </w:rPr>
                    <w:t>1.6</w:t>
                  </w:r>
                  <w:r>
                    <w:rPr>
                      <w:rFonts w:hint="eastAsia" w:ascii="宋体" w:hAnsi="宋体" w:eastAsia="宋体" w:cs="宋体"/>
                      <w:color w:val="auto"/>
                      <w:kern w:val="0"/>
                      <w:sz w:val="21"/>
                      <w:szCs w:val="21"/>
                      <w:lang w:val="en-US" w:eastAsia="zh-CN" w:bidi="ar"/>
                    </w:rPr>
                    <w:t>千米，东至 灌河的河道及两侧外堤脚内</w:t>
                  </w:r>
                  <w:r>
                    <w:rPr>
                      <w:rFonts w:hint="default" w:ascii="Times New Roman" w:hAnsi="Times New Roman" w:eastAsia="宋体" w:cs="Times New Roman"/>
                      <w:color w:val="auto"/>
                      <w:kern w:val="0"/>
                      <w:sz w:val="21"/>
                      <w:szCs w:val="21"/>
                      <w:lang w:val="en-US" w:eastAsia="zh-CN" w:bidi="ar"/>
                    </w:rPr>
                    <w:t>5</w:t>
                  </w:r>
                  <w:r>
                    <w:rPr>
                      <w:rFonts w:hint="eastAsia" w:ascii="宋体" w:hAnsi="宋体" w:eastAsia="宋体" w:cs="宋体"/>
                      <w:color w:val="auto"/>
                      <w:kern w:val="0"/>
                      <w:sz w:val="21"/>
                      <w:szCs w:val="21"/>
                      <w:lang w:val="en-US" w:eastAsia="zh-CN" w:bidi="ar"/>
                    </w:rPr>
                    <w:t>米范围</w:t>
                  </w:r>
                </w:p>
              </w:tc>
              <w:tc>
                <w:tcPr>
                  <w:tcW w:w="405" w:type="pct"/>
                  <w:tcMar>
                    <w:top w:w="0" w:type="dxa"/>
                    <w:left w:w="28" w:type="dxa"/>
                    <w:bottom w:w="0" w:type="dxa"/>
                    <w:right w:w="28" w:type="dxa"/>
                  </w:tcMar>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405" w:type="pct"/>
                  <w:tcMar>
                    <w:top w:w="0" w:type="dxa"/>
                    <w:left w:w="28" w:type="dxa"/>
                    <w:bottom w:w="0" w:type="dxa"/>
                    <w:right w:w="28" w:type="dxa"/>
                  </w:tcMar>
                  <w:vAlign w:val="center"/>
                </w:tcPr>
                <w:p>
                  <w:pPr>
                    <w:keepNext w:val="0"/>
                    <w:keepLines w:val="0"/>
                    <w:widowControl/>
                    <w:suppressLineNumbers w:val="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2.35</w:t>
                  </w:r>
                </w:p>
              </w:tc>
              <w:tc>
                <w:tcPr>
                  <w:tcW w:w="439" w:type="pct"/>
                  <w:tcMar>
                    <w:top w:w="0" w:type="dxa"/>
                    <w:left w:w="28" w:type="dxa"/>
                    <w:bottom w:w="0" w:type="dxa"/>
                    <w:right w:w="28" w:type="dxa"/>
                  </w:tcMar>
                  <w:vAlign w:val="center"/>
                </w:tcPr>
                <w:p>
                  <w:pPr>
                    <w:keepNext w:val="0"/>
                    <w:keepLines w:val="0"/>
                    <w:widowControl/>
                    <w:suppressLineNumbers w:val="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2.35</w:t>
                  </w:r>
                </w:p>
              </w:tc>
            </w:tr>
          </w:tbl>
          <w:p>
            <w:pPr>
              <w:pStyle w:val="31"/>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60" w:lineRule="exact"/>
              <w:ind w:right="0" w:firstLine="480" w:firstLineChars="200"/>
              <w:jc w:val="both"/>
              <w:textAlignment w:val="auto"/>
              <w:rPr>
                <w:rFonts w:hint="default" w:ascii="Times New Roman" w:hAnsi="Times New Roman"/>
                <w:bCs/>
                <w:color w:val="auto"/>
                <w:sz w:val="24"/>
                <w:lang w:val="en-US" w:eastAsia="zh-CN"/>
              </w:rPr>
            </w:pPr>
            <w:r>
              <w:rPr>
                <w:rFonts w:hint="eastAsia" w:ascii="Times New Roman" w:hAnsi="Times New Roman"/>
                <w:bCs/>
                <w:color w:val="auto"/>
                <w:sz w:val="24"/>
              </w:rPr>
              <w:t>洪水调蓄区</w:t>
            </w:r>
            <w:r>
              <w:rPr>
                <w:rFonts w:hint="eastAsia" w:ascii="Times New Roman" w:hAnsi="Times New Roman"/>
                <w:bCs/>
                <w:color w:val="auto"/>
                <w:sz w:val="24"/>
                <w:lang w:val="en-US" w:eastAsia="zh-CN"/>
              </w:rPr>
              <w:t>管控措施：</w:t>
            </w:r>
          </w:p>
          <w:p>
            <w:pPr>
              <w:pStyle w:val="31"/>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60" w:lineRule="exact"/>
              <w:ind w:right="0" w:firstLine="480" w:firstLineChars="200"/>
              <w:jc w:val="both"/>
              <w:textAlignment w:val="auto"/>
              <w:rPr>
                <w:rFonts w:ascii="Times New Roman" w:hAnsi="Times New Roman"/>
                <w:bCs/>
                <w:color w:val="auto"/>
                <w:sz w:val="24"/>
              </w:rPr>
            </w:pPr>
            <w:r>
              <w:rPr>
                <w:rFonts w:hint="eastAsia" w:ascii="Times New Roman" w:hAnsi="Times New Roman"/>
                <w:bCs/>
                <w:color w:val="auto"/>
                <w:sz w:val="24"/>
                <w:lang w:val="en-US" w:eastAsia="zh-CN"/>
              </w:rPr>
              <w:t>禁</w:t>
            </w:r>
            <w:r>
              <w:rPr>
                <w:rFonts w:hint="eastAsia" w:ascii="Times New Roman" w:hAnsi="Times New Roman"/>
                <w:bCs/>
                <w:color w:val="auto"/>
                <w:sz w:val="24"/>
              </w:rPr>
              <w:t>止建设妨碍行洪的建筑物、构筑物，倾倒垃圾、渣土，从事影响河势稳定、危害河岸堤防安全和其他妨碍河道行洪的活动；禁止在行洪河道内种植阻碍行洪的林木和高秆作物；在船舶航行可能危及堤岸安全的河段，应当限定航速。</w:t>
            </w:r>
          </w:p>
          <w:p>
            <w:pPr>
              <w:pStyle w:val="31"/>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60" w:lineRule="exact"/>
              <w:ind w:right="0" w:firstLine="480" w:firstLineChars="200"/>
              <w:jc w:val="both"/>
              <w:textAlignment w:val="auto"/>
              <w:rPr>
                <w:rFonts w:hint="eastAsia" w:ascii="Times New Roman" w:hAnsi="Times New Roman" w:eastAsia="宋体"/>
                <w:bCs/>
                <w:color w:val="auto"/>
                <w:sz w:val="24"/>
                <w:lang w:val="en-US" w:eastAsia="zh-CN"/>
              </w:rPr>
            </w:pPr>
            <w:r>
              <w:rPr>
                <w:rFonts w:hint="eastAsia" w:ascii="Times New Roman" w:hAnsi="Times New Roman" w:eastAsia="宋体"/>
                <w:bCs/>
                <w:color w:val="auto"/>
                <w:sz w:val="24"/>
                <w:lang w:eastAsia="zh-CN"/>
              </w:rPr>
              <w:t>③</w:t>
            </w:r>
            <w:r>
              <w:rPr>
                <w:rFonts w:hint="eastAsia" w:ascii="Times New Roman" w:hAnsi="Times New Roman" w:eastAsia="宋体"/>
                <w:bCs/>
                <w:color w:val="auto"/>
                <w:sz w:val="24"/>
                <w:lang w:val="en-US" w:eastAsia="zh-CN"/>
              </w:rPr>
              <w:t>与</w:t>
            </w:r>
            <w:r>
              <w:rPr>
                <w:rFonts w:ascii="Times New Roman" w:hAnsi="Times New Roman"/>
                <w:color w:val="auto"/>
                <w:sz w:val="24"/>
              </w:rPr>
              <w:t>《</w:t>
            </w:r>
            <w:r>
              <w:rPr>
                <w:rFonts w:hint="eastAsia" w:ascii="Times New Roman" w:hAnsi="Times New Roman"/>
                <w:color w:val="auto"/>
                <w:sz w:val="24"/>
                <w:lang w:val="en-US" w:eastAsia="zh-CN"/>
              </w:rPr>
              <w:t>江苏</w:t>
            </w:r>
            <w:r>
              <w:rPr>
                <w:rFonts w:ascii="Times New Roman" w:hAnsi="Times New Roman"/>
                <w:color w:val="auto"/>
                <w:sz w:val="24"/>
              </w:rPr>
              <w:t>省政府办公厅关于印发江苏省生态空间管控区域调整管理办法的通知》（苏政办发[2021]3号）</w:t>
            </w:r>
            <w:r>
              <w:rPr>
                <w:rFonts w:hint="eastAsia" w:ascii="Times New Roman" w:hAnsi="Times New Roman" w:eastAsia="宋体"/>
                <w:bCs/>
                <w:color w:val="auto"/>
                <w:sz w:val="24"/>
                <w:lang w:val="en-US" w:eastAsia="zh-CN"/>
              </w:rPr>
              <w:t>相符性</w:t>
            </w:r>
          </w:p>
          <w:p>
            <w:pPr>
              <w:pStyle w:val="31"/>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60" w:lineRule="exact"/>
              <w:ind w:right="0" w:firstLine="480" w:firstLineChars="200"/>
              <w:jc w:val="both"/>
              <w:textAlignment w:val="auto"/>
              <w:rPr>
                <w:rFonts w:hint="eastAsia" w:ascii="Times New Roman" w:hAnsi="Times New Roman"/>
                <w:bCs/>
                <w:color w:val="auto"/>
                <w:sz w:val="24"/>
                <w:lang w:val="en-US" w:eastAsia="zh-CN"/>
              </w:rPr>
            </w:pPr>
            <w:r>
              <w:rPr>
                <w:rFonts w:ascii="Times New Roman" w:hAnsi="Times New Roman"/>
                <w:color w:val="auto"/>
                <w:sz w:val="24"/>
              </w:rPr>
              <w:t>经对照，本项目不涉及江苏省生态空间管控区域，符合《</w:t>
            </w:r>
            <w:r>
              <w:rPr>
                <w:rFonts w:hint="eastAsia" w:ascii="Times New Roman" w:hAnsi="Times New Roman"/>
                <w:color w:val="auto"/>
                <w:sz w:val="24"/>
                <w:lang w:val="en-US" w:eastAsia="zh-CN"/>
              </w:rPr>
              <w:t>江苏</w:t>
            </w:r>
            <w:r>
              <w:rPr>
                <w:rFonts w:ascii="Times New Roman" w:hAnsi="Times New Roman"/>
                <w:color w:val="auto"/>
                <w:sz w:val="24"/>
              </w:rPr>
              <w:t>省政府办公厅关于印发江苏省生态空间管控区域调整管理办法的通知》（苏政办发[2021]3号）中相应要求。</w:t>
            </w:r>
          </w:p>
          <w:p>
            <w:pPr>
              <w:pStyle w:val="31"/>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60" w:lineRule="exact"/>
              <w:ind w:right="0" w:firstLine="480" w:firstLineChars="200"/>
              <w:jc w:val="both"/>
              <w:textAlignment w:val="auto"/>
              <w:rPr>
                <w:rFonts w:hint="default"/>
                <w:color w:val="auto"/>
                <w:lang w:val="en-US" w:eastAsia="zh-CN"/>
              </w:rPr>
            </w:pPr>
            <w:r>
              <w:rPr>
                <w:rFonts w:hint="eastAsia" w:ascii="Times New Roman" w:hAnsi="Times New Roman"/>
                <w:bCs/>
                <w:color w:val="auto"/>
                <w:sz w:val="24"/>
                <w:lang w:val="en-US" w:eastAsia="zh-CN"/>
              </w:rPr>
              <w:t>综上所述，本项目不在</w:t>
            </w:r>
            <w:r>
              <w:rPr>
                <w:rFonts w:hint="default" w:ascii="Times New Roman" w:hAnsi="Times New Roman"/>
                <w:bCs/>
                <w:color w:val="auto"/>
                <w:sz w:val="24"/>
              </w:rPr>
              <w:t>武障河洪水调蓄区</w:t>
            </w:r>
            <w:r>
              <w:rPr>
                <w:rFonts w:hint="eastAsia" w:ascii="Times New Roman" w:hAnsi="Times New Roman"/>
                <w:bCs/>
                <w:color w:val="auto"/>
                <w:sz w:val="24"/>
                <w:lang w:val="en-US" w:eastAsia="zh-CN"/>
              </w:rPr>
              <w:t>规划范围内，本项目的建设符合《江苏省国家级生态保护红线规划》</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苏政发[2018]74号</w:t>
            </w:r>
            <w:r>
              <w:rPr>
                <w:rFonts w:hint="eastAsia" w:ascii="Times New Roman" w:hAnsi="Times New Roman" w:eastAsia="宋体" w:cs="Times New Roman"/>
                <w:color w:val="auto"/>
                <w:sz w:val="24"/>
                <w:szCs w:val="24"/>
                <w:lang w:eastAsia="zh-CN"/>
              </w:rPr>
              <w:t>）</w:t>
            </w:r>
            <w:r>
              <w:rPr>
                <w:rFonts w:hint="eastAsia" w:ascii="Times New Roman" w:hAnsi="Times New Roman"/>
                <w:bCs/>
                <w:color w:val="auto"/>
                <w:sz w:val="24"/>
                <w:lang w:val="en-US" w:eastAsia="zh-CN"/>
              </w:rPr>
              <w:t>、《省政府关于印发江苏省生态空间管控区域规划的通知》</w:t>
            </w:r>
            <w:r>
              <w:rPr>
                <w:rFonts w:hint="default" w:ascii="Times New Roman" w:hAnsi="Times New Roman" w:eastAsia="宋体" w:cs="Times New Roman"/>
                <w:color w:val="auto"/>
                <w:sz w:val="24"/>
                <w:szCs w:val="24"/>
              </w:rPr>
              <w:t>（苏政发[2020]1号）</w:t>
            </w:r>
            <w:r>
              <w:rPr>
                <w:rFonts w:hint="eastAsia" w:ascii="Times New Roman" w:hAnsi="Times New Roman" w:eastAsia="宋体" w:cs="Times New Roman"/>
                <w:color w:val="auto"/>
                <w:sz w:val="24"/>
                <w:szCs w:val="24"/>
                <w:lang w:val="en-US" w:eastAsia="zh-CN"/>
              </w:rPr>
              <w:t>和</w:t>
            </w:r>
            <w:r>
              <w:rPr>
                <w:rFonts w:hint="eastAsia" w:ascii="Times New Roman" w:hAnsi="Times New Roman" w:eastAsia="宋体"/>
                <w:bCs/>
                <w:color w:val="auto"/>
                <w:sz w:val="24"/>
              </w:rPr>
              <w:t>《</w:t>
            </w:r>
            <w:r>
              <w:rPr>
                <w:rFonts w:ascii="Times New Roman" w:hAnsi="Times New Roman"/>
                <w:color w:val="auto"/>
                <w:sz w:val="24"/>
              </w:rPr>
              <w:t>《</w:t>
            </w:r>
            <w:r>
              <w:rPr>
                <w:rFonts w:hint="eastAsia" w:ascii="Times New Roman" w:hAnsi="Times New Roman"/>
                <w:color w:val="auto"/>
                <w:sz w:val="24"/>
                <w:lang w:val="en-US" w:eastAsia="zh-CN"/>
              </w:rPr>
              <w:t>江苏</w:t>
            </w:r>
            <w:r>
              <w:rPr>
                <w:rFonts w:ascii="Times New Roman" w:hAnsi="Times New Roman"/>
                <w:color w:val="auto"/>
                <w:sz w:val="24"/>
              </w:rPr>
              <w:t>省政府办公厅关于印发江苏省生态空间管控区域调整管理办法的通知》</w:t>
            </w:r>
            <w:r>
              <w:rPr>
                <w:rFonts w:hint="eastAsia" w:ascii="Times New Roman" w:hAnsi="Times New Roman" w:eastAsia="宋体"/>
                <w:bCs/>
                <w:color w:val="auto"/>
                <w:sz w:val="24"/>
              </w:rPr>
              <w:t>（苏政办</w:t>
            </w:r>
            <w:r>
              <w:rPr>
                <w:rFonts w:hint="eastAsia" w:ascii="Times New Roman" w:hAnsi="Times New Roman" w:eastAsia="宋体"/>
                <w:bCs/>
                <w:color w:val="auto"/>
                <w:sz w:val="24"/>
                <w:lang w:val="en-US" w:eastAsia="zh-CN"/>
              </w:rPr>
              <w:t>发[</w:t>
            </w:r>
            <w:r>
              <w:rPr>
                <w:rFonts w:hint="eastAsia" w:ascii="Times New Roman" w:hAnsi="Times New Roman" w:eastAsia="宋体"/>
                <w:bCs/>
                <w:color w:val="auto"/>
                <w:sz w:val="24"/>
              </w:rPr>
              <w:t>2021</w:t>
            </w:r>
            <w:r>
              <w:rPr>
                <w:rFonts w:hint="eastAsia" w:ascii="Times New Roman" w:hAnsi="Times New Roman" w:eastAsia="宋体"/>
                <w:bCs/>
                <w:color w:val="auto"/>
                <w:sz w:val="24"/>
                <w:lang w:val="en-US" w:eastAsia="zh-CN"/>
              </w:rPr>
              <w:t>]</w:t>
            </w:r>
            <w:r>
              <w:rPr>
                <w:rFonts w:hint="eastAsia" w:ascii="Times New Roman" w:hAnsi="Times New Roman" w:eastAsia="宋体"/>
                <w:bCs/>
                <w:color w:val="auto"/>
                <w:sz w:val="24"/>
              </w:rPr>
              <w:t>3号</w:t>
            </w:r>
            <w:r>
              <w:rPr>
                <w:rFonts w:hint="eastAsia" w:ascii="Times New Roman" w:hAnsi="Times New Roman" w:eastAsia="宋体"/>
                <w:bCs/>
                <w:color w:val="auto"/>
                <w:sz w:val="24"/>
                <w:lang w:eastAsia="zh-CN"/>
              </w:rPr>
              <w:t>）</w:t>
            </w:r>
            <w:r>
              <w:rPr>
                <w:rFonts w:hint="eastAsia" w:ascii="Times New Roman" w:hAnsi="Times New Roman"/>
                <w:bCs/>
                <w:color w:val="auto"/>
                <w:sz w:val="24"/>
                <w:lang w:val="en-US" w:eastAsia="zh-CN"/>
              </w:rPr>
              <w:t>的要求。</w:t>
            </w:r>
          </w:p>
          <w:p>
            <w:pPr>
              <w:pStyle w:val="31"/>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60" w:lineRule="exact"/>
              <w:ind w:right="0" w:firstLine="482" w:firstLineChars="200"/>
              <w:jc w:val="both"/>
              <w:textAlignment w:val="auto"/>
              <w:rPr>
                <w:rFonts w:hint="default" w:ascii="Times New Roman" w:hAnsi="Times New Roman"/>
                <w:b/>
                <w:bCs w:val="0"/>
                <w:color w:val="auto"/>
                <w:sz w:val="24"/>
              </w:rPr>
            </w:pPr>
            <w:r>
              <w:rPr>
                <w:rFonts w:hint="default" w:ascii="Times New Roman" w:hAnsi="Times New Roman"/>
                <w:b/>
                <w:bCs w:val="0"/>
                <w:color w:val="auto"/>
                <w:sz w:val="24"/>
                <w:lang w:eastAsia="zh-CN"/>
              </w:rPr>
              <w:t>（</w:t>
            </w:r>
            <w:r>
              <w:rPr>
                <w:rFonts w:hint="default" w:ascii="Times New Roman" w:hAnsi="Times New Roman"/>
                <w:b/>
                <w:bCs w:val="0"/>
                <w:color w:val="auto"/>
                <w:sz w:val="24"/>
                <w:lang w:val="en-US" w:eastAsia="zh-CN"/>
              </w:rPr>
              <w:t>2</w:t>
            </w:r>
            <w:r>
              <w:rPr>
                <w:rFonts w:hint="default" w:ascii="Times New Roman" w:hAnsi="Times New Roman"/>
                <w:b/>
                <w:bCs w:val="0"/>
                <w:color w:val="auto"/>
                <w:sz w:val="24"/>
                <w:lang w:eastAsia="zh-CN"/>
              </w:rPr>
              <w:t>）</w:t>
            </w:r>
            <w:r>
              <w:rPr>
                <w:rFonts w:hint="default" w:ascii="Times New Roman" w:hAnsi="Times New Roman"/>
                <w:b/>
                <w:bCs w:val="0"/>
                <w:color w:val="auto"/>
                <w:sz w:val="24"/>
              </w:rPr>
              <w:t>环境质量底线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根据《关于印发连云港市环境质量底线管理办法（试行）的通知》（连政办发〔2018〕38号）要求，</w:t>
            </w:r>
            <w:r>
              <w:rPr>
                <w:rFonts w:hint="default" w:ascii="Times New Roman" w:hAnsi="Times New Roman" w:eastAsia="宋体" w:cs="Times New Roman"/>
                <w:color w:val="auto"/>
                <w:sz w:val="24"/>
                <w:szCs w:val="24"/>
                <w:lang w:eastAsia="zh-CN"/>
              </w:rPr>
              <w:t>分析本项目与该文的相符性，</w:t>
            </w:r>
            <w:r>
              <w:rPr>
                <w:rFonts w:hint="default" w:ascii="Times New Roman" w:hAnsi="Times New Roman" w:eastAsia="宋体" w:cs="Times New Roman"/>
                <w:color w:val="auto"/>
                <w:sz w:val="24"/>
                <w:szCs w:val="24"/>
              </w:rPr>
              <w:t>具体分析结果见表1-</w:t>
            </w:r>
            <w:r>
              <w:rPr>
                <w:rFonts w:hint="eastAsia" w:ascii="Times New Roman" w:hAnsi="Times New Roman" w:cs="Times New Roman"/>
                <w:color w:val="auto"/>
                <w:sz w:val="24"/>
                <w:szCs w:val="24"/>
                <w:lang w:val="en-US" w:eastAsia="zh-CN"/>
              </w:rPr>
              <w:t>4</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rPr>
              <w:t>表1-</w:t>
            </w:r>
            <w:r>
              <w:rPr>
                <w:rFonts w:hint="eastAsia" w:ascii="Times New Roman" w:hAnsi="Times New Roman" w:cs="Times New Roman"/>
                <w:b/>
                <w:bCs/>
                <w:color w:val="auto"/>
                <w:sz w:val="21"/>
                <w:szCs w:val="21"/>
                <w:lang w:val="en-US" w:eastAsia="zh-CN"/>
              </w:rPr>
              <w:t>4</w:t>
            </w:r>
            <w:r>
              <w:rPr>
                <w:rFonts w:hint="default" w:ascii="Times New Roman" w:hAnsi="Times New Roman" w:eastAsia="宋体" w:cs="Times New Roman"/>
                <w:b/>
                <w:bCs/>
                <w:color w:val="auto"/>
                <w:sz w:val="21"/>
                <w:szCs w:val="21"/>
                <w:lang w:val="en-US" w:eastAsia="zh-CN"/>
              </w:rPr>
              <w:t xml:space="preserve">  与</w:t>
            </w:r>
            <w:r>
              <w:rPr>
                <w:rFonts w:hint="default" w:ascii="Times New Roman" w:hAnsi="Times New Roman" w:eastAsia="宋体" w:cs="Times New Roman"/>
                <w:b/>
                <w:bCs/>
                <w:color w:val="auto"/>
                <w:sz w:val="21"/>
                <w:szCs w:val="21"/>
                <w:lang w:eastAsia="zh-CN"/>
              </w:rPr>
              <w:t>当地</w:t>
            </w:r>
            <w:r>
              <w:rPr>
                <w:rFonts w:hint="default" w:ascii="Times New Roman" w:hAnsi="Times New Roman" w:eastAsia="宋体" w:cs="Times New Roman"/>
                <w:b/>
                <w:bCs/>
                <w:color w:val="auto"/>
                <w:sz w:val="21"/>
                <w:szCs w:val="21"/>
              </w:rPr>
              <w:t>环境质量底线</w:t>
            </w:r>
            <w:r>
              <w:rPr>
                <w:rFonts w:hint="default" w:ascii="Times New Roman" w:hAnsi="Times New Roman" w:eastAsia="宋体" w:cs="Times New Roman"/>
                <w:b/>
                <w:bCs/>
                <w:color w:val="auto"/>
                <w:sz w:val="21"/>
                <w:szCs w:val="21"/>
                <w:lang w:eastAsia="zh-CN"/>
              </w:rPr>
              <w:t>相符性分析表</w:t>
            </w:r>
          </w:p>
          <w:tbl>
            <w:tblPr>
              <w:tblStyle w:val="1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03"/>
              <w:gridCol w:w="2671"/>
              <w:gridCol w:w="4482"/>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460" w:type="pct"/>
                  <w:tcBorders>
                    <w:left w:val="single" w:color="000000" w:sz="6" w:space="0"/>
                    <w:bottom w:val="single" w:color="000000" w:sz="6" w:space="0"/>
                    <w:right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指标设置</w:t>
                  </w:r>
                </w:p>
              </w:tc>
              <w:tc>
                <w:tcPr>
                  <w:tcW w:w="1531" w:type="pct"/>
                  <w:tcBorders>
                    <w:left w:val="single" w:color="000000" w:sz="6" w:space="0"/>
                    <w:bottom w:val="single" w:color="000000" w:sz="6" w:space="0"/>
                    <w:right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管控要求</w:t>
                  </w:r>
                </w:p>
              </w:tc>
              <w:tc>
                <w:tcPr>
                  <w:tcW w:w="2569" w:type="pct"/>
                  <w:tcBorders>
                    <w:left w:val="single" w:color="000000" w:sz="6" w:space="0"/>
                    <w:bottom w:val="single" w:color="000000" w:sz="6" w:space="0"/>
                    <w:right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本项目情况</w:t>
                  </w:r>
                </w:p>
              </w:tc>
              <w:tc>
                <w:tcPr>
                  <w:tcW w:w="438" w:type="pct"/>
                  <w:tcBorders>
                    <w:left w:val="single" w:color="000000" w:sz="6" w:space="0"/>
                    <w:bottom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相符性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460" w:type="pct"/>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大气环境质量管控要求</w:t>
                  </w:r>
                </w:p>
              </w:tc>
              <w:tc>
                <w:tcPr>
                  <w:tcW w:w="153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到2020年，我市PM</w:t>
                  </w:r>
                  <w:r>
                    <w:rPr>
                      <w:rFonts w:hint="default" w:ascii="Times New Roman" w:hAnsi="Times New Roman" w:eastAsia="宋体" w:cs="Times New Roman"/>
                      <w:color w:val="auto"/>
                      <w:sz w:val="21"/>
                      <w:szCs w:val="21"/>
                      <w:vertAlign w:val="subscript"/>
                      <w:lang w:eastAsia="zh-CN"/>
                    </w:rPr>
                    <w:t>2.5</w:t>
                  </w:r>
                  <w:r>
                    <w:rPr>
                      <w:rFonts w:hint="default" w:ascii="Times New Roman" w:hAnsi="Times New Roman" w:eastAsia="宋体" w:cs="Times New Roman"/>
                      <w:color w:val="auto"/>
                      <w:sz w:val="21"/>
                      <w:szCs w:val="21"/>
                      <w:lang w:eastAsia="zh-CN"/>
                    </w:rPr>
                    <w:t>浓度与2015年相比下降20%以上，确保降低至44微克/立方米以下，力争降低到35微克/立方米。到2030年，我市PM</w:t>
                  </w:r>
                  <w:r>
                    <w:rPr>
                      <w:rFonts w:hint="default" w:ascii="Times New Roman" w:hAnsi="Times New Roman" w:eastAsia="宋体" w:cs="Times New Roman"/>
                      <w:color w:val="auto"/>
                      <w:sz w:val="21"/>
                      <w:szCs w:val="21"/>
                      <w:vertAlign w:val="subscript"/>
                      <w:lang w:eastAsia="zh-CN"/>
                    </w:rPr>
                    <w:t>2.5</w:t>
                  </w:r>
                  <w:r>
                    <w:rPr>
                      <w:rFonts w:hint="default" w:ascii="Times New Roman" w:hAnsi="Times New Roman" w:eastAsia="宋体" w:cs="Times New Roman"/>
                      <w:color w:val="auto"/>
                      <w:sz w:val="21"/>
                      <w:szCs w:val="21"/>
                      <w:lang w:eastAsia="zh-CN"/>
                    </w:rPr>
                    <w:t>浓度稳定达到二级标准要求。主要污染物总量减排目标：2020年大气环境污染物排放总量（不含船舶）SO</w:t>
                  </w:r>
                  <w:r>
                    <w:rPr>
                      <w:rFonts w:hint="default" w:ascii="Times New Roman" w:hAnsi="Times New Roman" w:eastAsia="宋体" w:cs="Times New Roman"/>
                      <w:color w:val="auto"/>
                      <w:sz w:val="21"/>
                      <w:szCs w:val="21"/>
                      <w:vertAlign w:val="subscript"/>
                      <w:lang w:eastAsia="zh-CN"/>
                    </w:rPr>
                    <w:t>2</w:t>
                  </w:r>
                  <w:r>
                    <w:rPr>
                      <w:rFonts w:hint="default" w:ascii="Times New Roman" w:hAnsi="Times New Roman" w:eastAsia="宋体" w:cs="Times New Roman"/>
                      <w:color w:val="auto"/>
                      <w:sz w:val="21"/>
                      <w:szCs w:val="21"/>
                      <w:lang w:eastAsia="zh-CN"/>
                    </w:rPr>
                    <w:t>控制在3.5万吨，NO</w:t>
                  </w:r>
                  <w:r>
                    <w:rPr>
                      <w:rFonts w:hint="default" w:ascii="Times New Roman" w:hAnsi="Times New Roman" w:eastAsia="宋体" w:cs="Times New Roman"/>
                      <w:color w:val="auto"/>
                      <w:sz w:val="21"/>
                      <w:szCs w:val="21"/>
                      <w:vertAlign w:val="baseline"/>
                      <w:lang w:eastAsia="zh-CN"/>
                    </w:rPr>
                    <w:t>x</w:t>
                  </w:r>
                  <w:r>
                    <w:rPr>
                      <w:rFonts w:hint="default" w:ascii="Times New Roman" w:hAnsi="Times New Roman" w:eastAsia="宋体" w:cs="Times New Roman"/>
                      <w:color w:val="auto"/>
                      <w:sz w:val="21"/>
                      <w:szCs w:val="21"/>
                      <w:lang w:eastAsia="zh-CN"/>
                    </w:rPr>
                    <w:t>控制在4.7万吨，一次PM</w:t>
                  </w:r>
                  <w:r>
                    <w:rPr>
                      <w:rFonts w:hint="default" w:ascii="Times New Roman" w:hAnsi="Times New Roman" w:eastAsia="宋体" w:cs="Times New Roman"/>
                      <w:color w:val="auto"/>
                      <w:sz w:val="21"/>
                      <w:szCs w:val="21"/>
                      <w:vertAlign w:val="subscript"/>
                      <w:lang w:eastAsia="zh-CN"/>
                    </w:rPr>
                    <w:t>2.5</w:t>
                  </w:r>
                  <w:r>
                    <w:rPr>
                      <w:rFonts w:hint="default" w:ascii="Times New Roman" w:hAnsi="Times New Roman" w:eastAsia="宋体" w:cs="Times New Roman"/>
                      <w:color w:val="auto"/>
                      <w:sz w:val="21"/>
                      <w:szCs w:val="21"/>
                      <w:lang w:eastAsia="zh-CN"/>
                    </w:rPr>
                    <w:t>控制在2.2万吨，VOCs控制在6.9万吨。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2030年，大气环境污染物排放总量（不含船舶）SO</w:t>
                  </w:r>
                  <w:r>
                    <w:rPr>
                      <w:rFonts w:hint="default" w:ascii="Times New Roman" w:hAnsi="Times New Roman" w:eastAsia="宋体" w:cs="Times New Roman"/>
                      <w:color w:val="auto"/>
                      <w:sz w:val="21"/>
                      <w:szCs w:val="21"/>
                      <w:vertAlign w:val="subscript"/>
                      <w:lang w:eastAsia="zh-CN"/>
                    </w:rPr>
                    <w:t>2</w:t>
                  </w:r>
                  <w:r>
                    <w:rPr>
                      <w:rFonts w:hint="default" w:ascii="Times New Roman" w:hAnsi="Times New Roman" w:eastAsia="宋体" w:cs="Times New Roman"/>
                      <w:color w:val="auto"/>
                      <w:sz w:val="21"/>
                      <w:szCs w:val="21"/>
                      <w:lang w:eastAsia="zh-CN"/>
                    </w:rPr>
                    <w:t>控制在2.6万吨，NOx控制在4.4万吨，一次PM</w:t>
                  </w:r>
                  <w:r>
                    <w:rPr>
                      <w:rFonts w:hint="default" w:ascii="Times New Roman" w:hAnsi="Times New Roman" w:eastAsia="宋体" w:cs="Times New Roman"/>
                      <w:color w:val="auto"/>
                      <w:sz w:val="21"/>
                      <w:szCs w:val="21"/>
                      <w:vertAlign w:val="subscript"/>
                      <w:lang w:eastAsia="zh-CN"/>
                    </w:rPr>
                    <w:t>2.5</w:t>
                  </w:r>
                  <w:r>
                    <w:rPr>
                      <w:rFonts w:hint="default" w:ascii="Times New Roman" w:hAnsi="Times New Roman" w:eastAsia="宋体" w:cs="Times New Roman"/>
                      <w:color w:val="auto"/>
                      <w:sz w:val="21"/>
                      <w:szCs w:val="21"/>
                      <w:lang w:eastAsia="zh-CN"/>
                    </w:rPr>
                    <w:t>控制在1.6万吨，VOCs控制在6.1万吨。</w:t>
                  </w:r>
                </w:p>
              </w:tc>
              <w:tc>
                <w:tcPr>
                  <w:tcW w:w="2569" w:type="pct"/>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spacing w:before="0" w:beforeAutospacing="0" w:after="0" w:afterAutospacing="0" w:line="280" w:lineRule="exact"/>
                    <w:ind w:left="0" w:right="0" w:firstLine="420" w:firstLineChars="200"/>
                    <w:jc w:val="both"/>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本项目所在区域为环境空气质量功能二类区，空气质量执行《环境空气质量标准》</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eastAsia="zh-CN"/>
                    </w:rPr>
                    <w:t>GB3095-2012</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eastAsia="zh-CN"/>
                    </w:rPr>
                    <w:t>二级标准。根据《20</w:t>
                  </w:r>
                  <w:r>
                    <w:rPr>
                      <w:rFonts w:hint="eastAsia" w:ascii="Times New Roman" w:hAnsi="Times New Roman" w:cs="Times New Roman"/>
                      <w:color w:val="auto"/>
                      <w:sz w:val="21"/>
                      <w:szCs w:val="21"/>
                      <w:lang w:val="en-US" w:eastAsia="zh-CN"/>
                    </w:rPr>
                    <w:t>20</w:t>
                  </w:r>
                  <w:r>
                    <w:rPr>
                      <w:rFonts w:hint="default" w:ascii="Times New Roman" w:hAnsi="Times New Roman" w:eastAsia="宋体" w:cs="Times New Roman"/>
                      <w:color w:val="auto"/>
                      <w:sz w:val="21"/>
                      <w:szCs w:val="21"/>
                      <w:lang w:eastAsia="zh-CN"/>
                    </w:rPr>
                    <w:t>年</w:t>
                  </w:r>
                  <w:r>
                    <w:rPr>
                      <w:rFonts w:hint="eastAsia" w:ascii="Times New Roman" w:hAnsi="Times New Roman" w:cs="Times New Roman"/>
                      <w:color w:val="auto"/>
                      <w:sz w:val="21"/>
                      <w:szCs w:val="21"/>
                      <w:lang w:val="en-US" w:eastAsia="zh-CN"/>
                    </w:rPr>
                    <w:t>度</w:t>
                  </w:r>
                  <w:r>
                    <w:rPr>
                      <w:rFonts w:hint="eastAsia" w:ascii="Times New Roman" w:hAnsi="Times New Roman" w:eastAsia="宋体" w:cs="Times New Roman"/>
                      <w:color w:val="auto"/>
                      <w:sz w:val="21"/>
                      <w:szCs w:val="21"/>
                      <w:lang w:eastAsia="zh-CN"/>
                    </w:rPr>
                    <w:t>连云港市</w:t>
                  </w:r>
                  <w:r>
                    <w:rPr>
                      <w:rFonts w:hint="default" w:ascii="Times New Roman" w:hAnsi="Times New Roman" w:eastAsia="宋体" w:cs="Times New Roman"/>
                      <w:color w:val="auto"/>
                      <w:sz w:val="21"/>
                      <w:szCs w:val="21"/>
                      <w:lang w:eastAsia="zh-CN"/>
                    </w:rPr>
                    <w:t>环境</w:t>
                  </w:r>
                  <w:r>
                    <w:rPr>
                      <w:rFonts w:hint="eastAsia" w:ascii="Times New Roman" w:hAnsi="Times New Roman" w:cs="Times New Roman"/>
                      <w:color w:val="auto"/>
                      <w:sz w:val="21"/>
                      <w:szCs w:val="21"/>
                      <w:lang w:val="en-US" w:eastAsia="zh-CN"/>
                    </w:rPr>
                    <w:t>状况</w:t>
                  </w:r>
                  <w:r>
                    <w:rPr>
                      <w:rFonts w:hint="default" w:ascii="Times New Roman" w:hAnsi="Times New Roman" w:eastAsia="宋体" w:cs="Times New Roman"/>
                      <w:color w:val="auto"/>
                      <w:sz w:val="21"/>
                      <w:szCs w:val="21"/>
                      <w:lang w:eastAsia="zh-CN"/>
                    </w:rPr>
                    <w:t>公报》，灌南县城区空气质量达标率为81%。县区细颗粒物（PM</w:t>
                  </w:r>
                  <w:r>
                    <w:rPr>
                      <w:rFonts w:hint="default" w:ascii="Times New Roman" w:hAnsi="Times New Roman" w:eastAsia="宋体" w:cs="Times New Roman"/>
                      <w:color w:val="auto"/>
                      <w:sz w:val="21"/>
                      <w:szCs w:val="21"/>
                      <w:vertAlign w:val="subscript"/>
                      <w:lang w:eastAsia="zh-CN"/>
                    </w:rPr>
                    <w:t>2.5</w:t>
                  </w:r>
                  <w:r>
                    <w:rPr>
                      <w:rFonts w:hint="default" w:ascii="Times New Roman" w:hAnsi="Times New Roman" w:eastAsia="宋体" w:cs="Times New Roman"/>
                      <w:color w:val="auto"/>
                      <w:sz w:val="21"/>
                      <w:szCs w:val="21"/>
                      <w:lang w:eastAsia="zh-CN"/>
                    </w:rPr>
                    <w:t>）年平均浓度超过《环境空气质量标准》（GB3095-2012）相应二级标准限值，其它指标均满足相应标准要求。</w:t>
                  </w:r>
                </w:p>
                <w:p>
                  <w:pPr>
                    <w:keepNext w:val="0"/>
                    <w:keepLines w:val="0"/>
                    <w:suppressLineNumbers w:val="0"/>
                    <w:spacing w:before="0" w:beforeAutospacing="0" w:after="0" w:afterAutospacing="0" w:line="280" w:lineRule="exact"/>
                    <w:ind w:left="0" w:right="0" w:firstLine="420" w:firstLineChars="200"/>
                    <w:jc w:val="both"/>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根据灌南县大气污染防治工作联席会议办公室下发的《关于印发灌南县打赢蓝天保卫战2018年工作计划的通知》（灌大气办[2018]1号）文件，所在区域空气质量可满足改善要求，能达到环境质量标准，且拟采取的措施可满足区域环境质量改善目标管理要求。</w:t>
                  </w:r>
                </w:p>
              </w:tc>
              <w:tc>
                <w:tcPr>
                  <w:tcW w:w="438" w:type="pct"/>
                  <w:tcBorders>
                    <w:top w:val="single" w:color="000000" w:sz="6" w:space="0"/>
                    <w:left w:val="single" w:color="000000" w:sz="6" w:space="0"/>
                    <w:bottom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460" w:type="pct"/>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水环境质量管控要求</w:t>
                  </w:r>
                </w:p>
              </w:tc>
              <w:tc>
                <w:tcPr>
                  <w:tcW w:w="153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到2020年，地表水省级以上考核断面水质优良（达到或优于Ⅲ类）比例达到72.7%以上。县级以上集中式饮用水水源水质达到或优于Ⅲ类比例总体达到100%，劣于Ⅴ类水体基本消除，地下水、近岸海域水质保持稳定。2019年，城市建成区黑臭水体基本消除。到2030年，地表水省级以上考核断面水质优良（达到或优于Ⅲ类）比例达到77.3%以上，县级以上集中式饮用水水源水质达到或优于Ⅲ类比例保持100%，水生态系统功能基本恢复。2020年全市COD控制在16.5万吨，氨氮控制在1.04万吨，2030年全市COD控制在15.61万吨,氨氮控制在1.03万吨。</w:t>
                  </w:r>
                </w:p>
              </w:tc>
              <w:tc>
                <w:tcPr>
                  <w:tcW w:w="2569" w:type="pct"/>
                  <w:tcBorders>
                    <w:top w:val="single" w:color="000000" w:sz="6" w:space="0"/>
                    <w:left w:val="single" w:color="000000" w:sz="6" w:space="0"/>
                    <w:bottom w:val="single" w:color="000000" w:sz="6" w:space="0"/>
                    <w:right w:val="single" w:color="000000" w:sz="6" w:space="0"/>
                  </w:tcBorders>
                  <w:vAlign w:val="center"/>
                </w:tcPr>
                <w:p>
                  <w:pPr>
                    <w:ind w:firstLine="420" w:firstLineChars="200"/>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区域内主要河流为</w:t>
                  </w:r>
                  <w:r>
                    <w:rPr>
                      <w:rFonts w:hint="eastAsia" w:ascii="Times New Roman" w:hAnsi="Times New Roman" w:eastAsia="宋体" w:cs="Times New Roman"/>
                      <w:color w:val="auto"/>
                      <w:sz w:val="21"/>
                      <w:szCs w:val="21"/>
                      <w:lang w:val="en-US" w:eastAsia="zh-CN"/>
                    </w:rPr>
                    <w:t>盐河</w:t>
                  </w:r>
                  <w:r>
                    <w:rPr>
                      <w:rFonts w:hint="eastAsia" w:ascii="Times New Roman" w:hAnsi="Times New Roman" w:cs="Times New Roman"/>
                      <w:color w:val="auto"/>
                      <w:sz w:val="21"/>
                      <w:szCs w:val="21"/>
                      <w:lang w:val="en-US" w:eastAsia="zh-CN"/>
                    </w:rPr>
                    <w:t>和武障河</w:t>
                  </w:r>
                  <w:r>
                    <w:rPr>
                      <w:rFonts w:hint="eastAsia" w:ascii="Times New Roman" w:hAnsi="Times New Roman" w:eastAsia="宋体" w:cs="Times New Roman"/>
                      <w:color w:val="auto"/>
                      <w:sz w:val="21"/>
                      <w:szCs w:val="21"/>
                      <w:lang w:eastAsia="zh-CN"/>
                    </w:rPr>
                    <w:t>。</w:t>
                  </w:r>
                </w:p>
                <w:p>
                  <w:pPr>
                    <w:ind w:firstLine="420" w:firstLineChars="200"/>
                    <w:rPr>
                      <w:rFonts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本项目地表水引用连云港市生态环境局202</w:t>
                  </w:r>
                  <w:r>
                    <w:rPr>
                      <w:rFonts w:hint="eastAsia"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eastAsia="zh-CN"/>
                    </w:rPr>
                    <w:t>年1月13日发布的《2020年1-12月连云港市水环境质量状况》中关于对</w:t>
                  </w:r>
                  <w:r>
                    <w:rPr>
                      <w:rFonts w:hint="eastAsia" w:ascii="Times New Roman" w:hAnsi="Times New Roman" w:eastAsia="宋体" w:cs="Times New Roman"/>
                      <w:color w:val="auto"/>
                      <w:sz w:val="21"/>
                      <w:szCs w:val="21"/>
                      <w:lang w:val="en-US" w:eastAsia="zh-CN"/>
                    </w:rPr>
                    <w:t>盐河</w:t>
                  </w:r>
                  <w:r>
                    <w:rPr>
                      <w:rFonts w:hint="eastAsia" w:ascii="Times New Roman" w:hAnsi="Times New Roman" w:cs="Times New Roman"/>
                      <w:color w:val="auto"/>
                      <w:sz w:val="21"/>
                      <w:szCs w:val="21"/>
                      <w:lang w:val="en-US" w:eastAsia="zh-CN"/>
                    </w:rPr>
                    <w:t>和武障河</w:t>
                  </w:r>
                  <w:r>
                    <w:rPr>
                      <w:rFonts w:hint="eastAsia" w:ascii="Times New Roman" w:hAnsi="Times New Roman" w:eastAsia="宋体" w:cs="Times New Roman"/>
                      <w:color w:val="auto"/>
                      <w:sz w:val="21"/>
                      <w:szCs w:val="21"/>
                      <w:lang w:eastAsia="zh-CN"/>
                    </w:rPr>
                    <w:t>的2020年的监测结果：</w:t>
                  </w:r>
                  <w:r>
                    <w:rPr>
                      <w:rFonts w:hint="eastAsia" w:ascii="Times New Roman" w:hAnsi="Times New Roman" w:eastAsia="宋体" w:cs="Times New Roman"/>
                      <w:color w:val="auto"/>
                      <w:sz w:val="21"/>
                      <w:szCs w:val="21"/>
                      <w:lang w:val="en-US" w:eastAsia="zh-CN"/>
                    </w:rPr>
                    <w:t>盐河</w:t>
                  </w:r>
                  <w:r>
                    <w:rPr>
                      <w:rFonts w:hint="eastAsia" w:ascii="Times New Roman" w:hAnsi="Times New Roman" w:cs="Times New Roman"/>
                      <w:color w:val="auto"/>
                      <w:sz w:val="21"/>
                      <w:szCs w:val="21"/>
                      <w:lang w:val="en-US" w:eastAsia="zh-CN"/>
                    </w:rPr>
                    <w:t>（南闸）和武障河（武障河闸）</w:t>
                  </w:r>
                  <w:r>
                    <w:rPr>
                      <w:rFonts w:hint="eastAsia" w:ascii="Times New Roman" w:hAnsi="Times New Roman" w:eastAsia="宋体" w:cs="Times New Roman"/>
                      <w:color w:val="auto"/>
                      <w:sz w:val="21"/>
                      <w:szCs w:val="21"/>
                      <w:lang w:eastAsia="zh-CN"/>
                    </w:rPr>
                    <w:t>2020年1~12月平均水质类别</w:t>
                  </w:r>
                  <w:r>
                    <w:rPr>
                      <w:rFonts w:hint="eastAsia" w:ascii="Times New Roman" w:hAnsi="Times New Roman" w:cs="Times New Roman"/>
                      <w:color w:val="auto"/>
                      <w:sz w:val="21"/>
                      <w:szCs w:val="21"/>
                      <w:lang w:val="en-US" w:eastAsia="zh-CN"/>
                    </w:rPr>
                    <w:t>均</w:t>
                  </w:r>
                  <w:r>
                    <w:rPr>
                      <w:rFonts w:hint="eastAsia" w:ascii="Times New Roman" w:hAnsi="Times New Roman" w:eastAsia="宋体" w:cs="Times New Roman"/>
                      <w:color w:val="auto"/>
                      <w:sz w:val="21"/>
                      <w:szCs w:val="21"/>
                      <w:lang w:eastAsia="zh-CN"/>
                    </w:rPr>
                    <w:t>为Ⅲ类水质，</w:t>
                  </w:r>
                  <w:r>
                    <w:rPr>
                      <w:rFonts w:hint="eastAsia" w:ascii="Times New Roman" w:hAnsi="Times New Roman" w:eastAsia="宋体" w:cs="Times New Roman"/>
                      <w:color w:val="auto"/>
                      <w:sz w:val="21"/>
                      <w:szCs w:val="21"/>
                      <w:lang w:val="en-US" w:eastAsia="zh-CN"/>
                    </w:rPr>
                    <w:t>符合</w:t>
                  </w:r>
                  <w:r>
                    <w:rPr>
                      <w:rFonts w:hint="eastAsia" w:ascii="Times New Roman" w:hAnsi="Times New Roman" w:eastAsia="宋体" w:cs="Times New Roman"/>
                      <w:color w:val="auto"/>
                      <w:sz w:val="21"/>
                      <w:szCs w:val="21"/>
                      <w:lang w:eastAsia="zh-CN"/>
                    </w:rPr>
                    <w:t>《地表水环境质量标准》（</w:t>
                  </w:r>
                  <w:r>
                    <w:rPr>
                      <w:rFonts w:ascii="Times New Roman" w:hAnsi="Times New Roman" w:eastAsia="宋体" w:cs="Times New Roman"/>
                      <w:color w:val="auto"/>
                      <w:sz w:val="21"/>
                      <w:szCs w:val="21"/>
                      <w:lang w:eastAsia="zh-CN"/>
                    </w:rPr>
                    <w:t>GB3838-2002</w:t>
                  </w:r>
                  <w:r>
                    <w:rPr>
                      <w:rFonts w:hint="eastAsia" w:ascii="Times New Roman" w:hAnsi="Times New Roman" w:eastAsia="宋体" w:cs="Times New Roman"/>
                      <w:color w:val="auto"/>
                      <w:sz w:val="21"/>
                      <w:szCs w:val="21"/>
                      <w:lang w:eastAsia="zh-CN"/>
                    </w:rPr>
                    <w:t>）</w:t>
                  </w:r>
                  <w:r>
                    <w:rPr>
                      <w:rFonts w:ascii="Times New Roman" w:hAnsi="Times New Roman" w:eastAsia="宋体" w:cs="Times New Roman"/>
                      <w:color w:val="auto"/>
                      <w:sz w:val="21"/>
                      <w:szCs w:val="21"/>
                      <w:lang w:eastAsia="zh-CN"/>
                    </w:rPr>
                    <w:t>III</w:t>
                  </w:r>
                  <w:r>
                    <w:rPr>
                      <w:rFonts w:hint="eastAsia" w:ascii="Times New Roman" w:hAnsi="Times New Roman" w:eastAsia="宋体" w:cs="Times New Roman"/>
                      <w:color w:val="auto"/>
                      <w:sz w:val="21"/>
                      <w:szCs w:val="21"/>
                      <w:lang w:eastAsia="zh-CN"/>
                    </w:rPr>
                    <w:t>类标准。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宋体" w:cs="Times New Roman"/>
                      <w:color w:val="auto"/>
                      <w:sz w:val="21"/>
                      <w:szCs w:val="21"/>
                      <w:lang w:eastAsia="zh-CN"/>
                    </w:rPr>
                  </w:pPr>
                </w:p>
              </w:tc>
              <w:tc>
                <w:tcPr>
                  <w:tcW w:w="438" w:type="pct"/>
                  <w:tcBorders>
                    <w:top w:val="single" w:color="000000" w:sz="6" w:space="0"/>
                    <w:left w:val="single" w:color="000000" w:sz="6" w:space="0"/>
                    <w:bottom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3" w:hRule="atLeast"/>
                <w:jc w:val="center"/>
              </w:trPr>
              <w:tc>
                <w:tcPr>
                  <w:tcW w:w="460" w:type="pct"/>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加强土壤环境风险管控</w:t>
                  </w:r>
                </w:p>
              </w:tc>
              <w:tc>
                <w:tcPr>
                  <w:tcW w:w="153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利用国土、农业、环保等部门的土壤环境监测调查数据，结合土壤污染状况详查，确定土壤环境风险重点管控区域和管控要求。</w:t>
                  </w:r>
                </w:p>
              </w:tc>
              <w:tc>
                <w:tcPr>
                  <w:tcW w:w="2569"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color w:val="auto"/>
                      <w:sz w:val="21"/>
                      <w:szCs w:val="21"/>
                    </w:rPr>
                  </w:pPr>
                  <w:r>
                    <w:rPr>
                      <w:color w:val="auto"/>
                      <w:sz w:val="21"/>
                      <w:szCs w:val="21"/>
                    </w:rPr>
                    <w:t>根据连云港市生态环境局发布的</w:t>
                  </w:r>
                  <w:r>
                    <w:rPr>
                      <w:rFonts w:hint="default"/>
                      <w:color w:val="auto"/>
                      <w:sz w:val="21"/>
                      <w:szCs w:val="21"/>
                      <w:lang w:eastAsia="zh-CN"/>
                    </w:rPr>
                    <w:t>《20</w:t>
                  </w:r>
                  <w:r>
                    <w:rPr>
                      <w:rFonts w:hint="eastAsia"/>
                      <w:color w:val="auto"/>
                      <w:sz w:val="21"/>
                      <w:szCs w:val="21"/>
                      <w:lang w:val="en-US" w:eastAsia="zh-CN"/>
                    </w:rPr>
                    <w:t>20</w:t>
                  </w:r>
                  <w:r>
                    <w:rPr>
                      <w:rFonts w:hint="default"/>
                      <w:color w:val="auto"/>
                      <w:sz w:val="21"/>
                      <w:szCs w:val="21"/>
                      <w:lang w:eastAsia="zh-CN"/>
                    </w:rPr>
                    <w:t>年</w:t>
                  </w:r>
                  <w:r>
                    <w:rPr>
                      <w:rFonts w:hint="eastAsia"/>
                      <w:color w:val="auto"/>
                      <w:sz w:val="21"/>
                      <w:szCs w:val="21"/>
                      <w:lang w:val="en-US" w:eastAsia="zh-CN"/>
                    </w:rPr>
                    <w:t>度</w:t>
                  </w:r>
                  <w:r>
                    <w:rPr>
                      <w:rFonts w:hint="eastAsia"/>
                      <w:color w:val="auto"/>
                      <w:sz w:val="21"/>
                      <w:szCs w:val="21"/>
                      <w:lang w:eastAsia="zh-CN"/>
                    </w:rPr>
                    <w:t>连云港市</w:t>
                  </w:r>
                  <w:r>
                    <w:rPr>
                      <w:rFonts w:hint="default"/>
                      <w:color w:val="auto"/>
                      <w:sz w:val="21"/>
                      <w:szCs w:val="21"/>
                      <w:lang w:eastAsia="zh-CN"/>
                    </w:rPr>
                    <w:t>环境</w:t>
                  </w:r>
                  <w:r>
                    <w:rPr>
                      <w:rFonts w:hint="eastAsia"/>
                      <w:color w:val="auto"/>
                      <w:sz w:val="21"/>
                      <w:szCs w:val="21"/>
                      <w:lang w:val="en-US" w:eastAsia="zh-CN"/>
                    </w:rPr>
                    <w:t>状况</w:t>
                  </w:r>
                  <w:r>
                    <w:rPr>
                      <w:rFonts w:hint="default"/>
                      <w:color w:val="auto"/>
                      <w:sz w:val="21"/>
                      <w:szCs w:val="21"/>
                      <w:lang w:eastAsia="zh-CN"/>
                    </w:rPr>
                    <w:t>公报》</w:t>
                  </w:r>
                  <w:r>
                    <w:rPr>
                      <w:color w:val="auto"/>
                      <w:sz w:val="21"/>
                      <w:szCs w:val="21"/>
                    </w:rPr>
                    <w:t>，</w:t>
                  </w:r>
                  <w:r>
                    <w:rPr>
                      <w:rFonts w:hint="eastAsia"/>
                      <w:color w:val="auto"/>
                      <w:sz w:val="21"/>
                      <w:szCs w:val="21"/>
                    </w:rPr>
                    <w:t>2020年全市15个省控网土壤点位各项指标均低于《土壤环境质量农用地土壤污染风险管控标准》土壤污染风险筛选值，达标率为100%，同比下降22.2个百分点，土壤环境质量较好。</w:t>
                  </w:r>
                  <w:r>
                    <w:rPr>
                      <w:color w:val="auto"/>
                      <w:sz w:val="21"/>
                      <w:szCs w:val="21"/>
                    </w:rPr>
                    <w:t>本项目所在区域不涉及农用地土壤环境，不向土壤排放污染物，项目实施不会改变土壤环境功能类别。</w:t>
                  </w:r>
                </w:p>
              </w:tc>
              <w:tc>
                <w:tcPr>
                  <w:tcW w:w="438" w:type="pct"/>
                  <w:tcBorders>
                    <w:top w:val="single" w:color="000000" w:sz="6" w:space="0"/>
                    <w:left w:val="single" w:color="000000" w:sz="6" w:space="0"/>
                    <w:bottom w:val="single" w:color="000000" w:sz="6" w:space="0"/>
                  </w:tcBorders>
                  <w:vAlign w:val="center"/>
                </w:tcPr>
                <w:p>
                  <w:pPr>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相符</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综上所述，本项目与当地环境质量底线要求相符。</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3</w:t>
            </w: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rPr>
              <w:t>资源利用上线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根据《连云港市战略环境评价报告》（上报稿，2016年10月）中“5.3严控资源消耗上线”内容，其明确提出了“资源消耗上限”管控内涵及指标设置要求，本评价对照该文件进行相符性分析，具体分析结果见表</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val="en-US" w:eastAsia="zh-CN"/>
              </w:rPr>
              <w:t>5</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w:t>
            </w:r>
            <w:r>
              <w:rPr>
                <w:rFonts w:hint="default" w:ascii="Times New Roman" w:hAnsi="Times New Roman" w:eastAsia="宋体" w:cs="Times New Roman"/>
                <w:b/>
                <w:bCs/>
                <w:color w:val="auto"/>
                <w:sz w:val="21"/>
                <w:szCs w:val="21"/>
                <w:lang w:val="en-US" w:eastAsia="zh-CN"/>
              </w:rPr>
              <w:t>1</w:t>
            </w:r>
            <w:r>
              <w:rPr>
                <w:rFonts w:hint="default" w:ascii="Times New Roman" w:hAnsi="Times New Roman" w:eastAsia="宋体" w:cs="Times New Roman"/>
                <w:b/>
                <w:bCs/>
                <w:color w:val="auto"/>
                <w:sz w:val="21"/>
                <w:szCs w:val="21"/>
              </w:rPr>
              <w:t>-</w:t>
            </w:r>
            <w:r>
              <w:rPr>
                <w:rFonts w:hint="eastAsia" w:ascii="Times New Roman" w:hAnsi="Times New Roman" w:cs="Times New Roman"/>
                <w:b/>
                <w:bCs/>
                <w:color w:val="auto"/>
                <w:sz w:val="21"/>
                <w:szCs w:val="21"/>
                <w:lang w:val="en-US" w:eastAsia="zh-CN"/>
              </w:rPr>
              <w:t>5</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 xml:space="preserve"> 与当地资源消耗上限符合性分析表</w:t>
            </w:r>
          </w:p>
          <w:tbl>
            <w:tblPr>
              <w:tblStyle w:val="19"/>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5022"/>
              <w:gridCol w:w="206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8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指标设置</w:t>
                  </w:r>
                </w:p>
              </w:tc>
              <w:tc>
                <w:tcPr>
                  <w:tcW w:w="50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管控内涵</w:t>
                  </w:r>
                </w:p>
              </w:tc>
              <w:tc>
                <w:tcPr>
                  <w:tcW w:w="20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项目情况</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水资源总量红线</w:t>
                  </w:r>
                </w:p>
              </w:tc>
              <w:tc>
                <w:tcPr>
                  <w:tcW w:w="50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以水资源配置、节约和保护为重点，强化生活、生产和生态用水需求和用水过程管理，严格控制用水总量，全面提高用水效率，加快节水型社会建设，促进水资源可持续利用和经济发展方式转变，推动经济社会发展与水资源载能力相协调。</w:t>
                  </w:r>
                </w:p>
              </w:tc>
              <w:tc>
                <w:tcPr>
                  <w:tcW w:w="20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rPr>
                    <w:t>本项目</w:t>
                  </w:r>
                  <w:r>
                    <w:rPr>
                      <w:rFonts w:hint="eastAsia" w:ascii="Times New Roman" w:hAnsi="Times New Roman" w:eastAsia="宋体" w:cs="Times New Roman"/>
                      <w:color w:val="auto"/>
                      <w:sz w:val="21"/>
                      <w:szCs w:val="21"/>
                      <w:lang w:val="en-US" w:eastAsia="zh-CN"/>
                    </w:rPr>
                    <w:t>新增</w:t>
                  </w:r>
                  <w:r>
                    <w:rPr>
                      <w:rFonts w:hint="eastAsia" w:ascii="Times New Roman" w:hAnsi="Times New Roman" w:eastAsia="宋体" w:cs="Times New Roman"/>
                      <w:color w:val="auto"/>
                      <w:sz w:val="21"/>
                      <w:szCs w:val="21"/>
                    </w:rPr>
                    <w:t>新鲜用</w:t>
                  </w:r>
                  <w:r>
                    <w:rPr>
                      <w:rFonts w:hint="eastAsia" w:ascii="Times New Roman" w:hAnsi="Times New Roman" w:eastAsia="宋体" w:cs="Times New Roman"/>
                      <w:color w:val="auto"/>
                      <w:sz w:val="21"/>
                      <w:szCs w:val="21"/>
                      <w:lang w:val="en-US" w:eastAsia="zh-CN"/>
                    </w:rPr>
                    <w:t>水</w:t>
                  </w:r>
                  <w:r>
                    <w:rPr>
                      <w:rFonts w:hint="eastAsia" w:ascii="Times New Roman" w:hAnsi="Times New Roman" w:eastAsia="宋体" w:cs="Times New Roman"/>
                      <w:color w:val="auto"/>
                      <w:sz w:val="21"/>
                      <w:szCs w:val="21"/>
                    </w:rPr>
                    <w:t>量为</w:t>
                  </w:r>
                  <w:r>
                    <w:rPr>
                      <w:rFonts w:hint="eastAsia" w:ascii="Times New Roman" w:hAnsi="Times New Roman" w:eastAsia="宋体" w:cs="Times New Roman"/>
                      <w:color w:val="auto"/>
                      <w:sz w:val="21"/>
                      <w:szCs w:val="21"/>
                      <w:lang w:val="en-US" w:eastAsia="zh-CN"/>
                    </w:rPr>
                    <w:t>17850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/a</w:t>
                  </w:r>
                  <w:r>
                    <w:rPr>
                      <w:rFonts w:hint="eastAsia" w:ascii="Times New Roman" w:hAnsi="Times New Roman" w:eastAsia="宋体" w:cs="Times New Roman"/>
                      <w:color w:val="auto"/>
                      <w:sz w:val="21"/>
                      <w:szCs w:val="21"/>
                    </w:rPr>
                    <w:t>，</w:t>
                  </w:r>
                  <w:r>
                    <w:rPr>
                      <w:rFonts w:hint="eastAsia" w:ascii="Times New Roman" w:hAnsi="Times New Roman" w:cs="Times New Roman"/>
                      <w:color w:val="auto"/>
                      <w:sz w:val="21"/>
                      <w:szCs w:val="21"/>
                      <w:lang w:val="en-US" w:eastAsia="zh-CN"/>
                    </w:rPr>
                    <w:t>项目</w:t>
                  </w:r>
                  <w:r>
                    <w:rPr>
                      <w:rFonts w:hint="eastAsia" w:ascii="Times New Roman" w:hAnsi="Times New Roman" w:eastAsia="宋体" w:cs="Times New Roman"/>
                      <w:color w:val="auto"/>
                      <w:sz w:val="21"/>
                      <w:szCs w:val="21"/>
                    </w:rPr>
                    <w:t>使用节水设备，制定节水制度，加强</w:t>
                  </w:r>
                  <w:r>
                    <w:rPr>
                      <w:rFonts w:hint="eastAsia" w:ascii="Times New Roman" w:hAnsi="Times New Roman" w:eastAsia="宋体" w:cs="Times New Roman"/>
                      <w:color w:val="auto"/>
                      <w:sz w:val="21"/>
                      <w:szCs w:val="21"/>
                      <w:lang w:val="en-US" w:eastAsia="zh-CN"/>
                    </w:rPr>
                    <w:t>中水回用</w:t>
                  </w:r>
                  <w:r>
                    <w:rPr>
                      <w:rFonts w:hint="eastAsia" w:ascii="Times New Roman" w:hAnsi="Times New Roman" w:eastAsia="宋体" w:cs="Times New Roman"/>
                      <w:color w:val="auto"/>
                      <w:sz w:val="21"/>
                      <w:szCs w:val="21"/>
                    </w:rPr>
                    <w:t>。</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8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rPr>
                  </w:pPr>
                </w:p>
              </w:tc>
              <w:tc>
                <w:tcPr>
                  <w:tcW w:w="50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严格设定地下水开采总量指标。</w:t>
                  </w:r>
                </w:p>
              </w:tc>
              <w:tc>
                <w:tcPr>
                  <w:tcW w:w="20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本项目不开采地下水。</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8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rPr>
                  </w:pPr>
                </w:p>
              </w:tc>
              <w:tc>
                <w:tcPr>
                  <w:tcW w:w="50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2020年，全市用水总量控制在29.43亿立方米以内，万元工业增加值用水量控制在18立方米以内。</w:t>
                  </w:r>
                </w:p>
              </w:tc>
              <w:tc>
                <w:tcPr>
                  <w:tcW w:w="206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根据计算，本项目新鲜用水指标约为</w:t>
                  </w:r>
                  <w:r>
                    <w:rPr>
                      <w:rFonts w:hint="eastAsia" w:ascii="Times New Roman" w:hAnsi="Times New Roman" w:eastAsia="宋体" w:cs="Times New Roman"/>
                      <w:color w:val="auto"/>
                      <w:sz w:val="21"/>
                      <w:szCs w:val="21"/>
                      <w:lang w:val="en-US" w:eastAsia="zh-CN"/>
                    </w:rPr>
                    <w:t>17850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/a</w:t>
                  </w:r>
                  <w:r>
                    <w:rPr>
                      <w:rFonts w:hint="eastAsia" w:ascii="Times New Roman" w:hAnsi="Times New Roman" w:eastAsia="宋体" w:cs="Times New Roman"/>
                      <w:color w:val="auto"/>
                      <w:sz w:val="21"/>
                      <w:szCs w:val="21"/>
                    </w:rPr>
                    <w:t>，</w:t>
                  </w:r>
                  <w:r>
                    <w:rPr>
                      <w:rFonts w:hint="eastAsia" w:ascii="Times New Roman" w:hAnsi="Times New Roman" w:cs="Times New Roman"/>
                      <w:color w:val="auto"/>
                      <w:sz w:val="21"/>
                      <w:szCs w:val="21"/>
                      <w:lang w:val="en-US" w:eastAsia="zh-CN"/>
                    </w:rPr>
                    <w:t>为配套热力生产和供应项目，</w:t>
                  </w:r>
                  <w:r>
                    <w:rPr>
                      <w:rFonts w:hint="eastAsia" w:ascii="Times New Roman" w:hAnsi="Times New Roman" w:eastAsia="宋体" w:cs="Times New Roman"/>
                      <w:color w:val="auto"/>
                      <w:sz w:val="21"/>
                      <w:szCs w:val="21"/>
                    </w:rPr>
                    <w:t>万元工业增加值用水量</w:t>
                  </w:r>
                  <w:r>
                    <w:rPr>
                      <w:rFonts w:hint="eastAsia" w:ascii="Times New Roman" w:hAnsi="Times New Roman" w:cs="Times New Roman"/>
                      <w:color w:val="auto"/>
                      <w:sz w:val="21"/>
                      <w:szCs w:val="21"/>
                      <w:lang w:val="en-US" w:eastAsia="zh-CN"/>
                    </w:rPr>
                    <w:t>约为1.12</w:t>
                  </w:r>
                  <w:r>
                    <w:rPr>
                      <w:rFonts w:hint="eastAsia" w:ascii="Times New Roman" w:hAnsi="Times New Roman" w:eastAsia="宋体" w:cs="Times New Roman"/>
                      <w:color w:val="auto"/>
                      <w:sz w:val="21"/>
                      <w:szCs w:val="21"/>
                    </w:rPr>
                    <w:t>立方。</w:t>
                  </w:r>
                </w:p>
              </w:tc>
              <w:tc>
                <w:tcPr>
                  <w:tcW w:w="85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8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rPr>
                  </w:pPr>
                </w:p>
              </w:tc>
              <w:tc>
                <w:tcPr>
                  <w:tcW w:w="50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2030年，全市用水总量控制在31.4亿立方米以内，万元工业增加值用水量控制在12立方米以内。</w:t>
                  </w:r>
                </w:p>
              </w:tc>
              <w:tc>
                <w:tcPr>
                  <w:tcW w:w="20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p>
              </w:tc>
              <w:tc>
                <w:tcPr>
                  <w:tcW w:w="85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8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能源总量红线</w:t>
                  </w:r>
                </w:p>
              </w:tc>
              <w:tc>
                <w:tcPr>
                  <w:tcW w:w="50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江苏省小康社会及基本现代化建设中，提出到2020年各地级市实现小康社会，单位GDP能耗控制在0.62吨标准煤/万元以下；到2030年实现基本现代化，单位GDP能耗和碳排放分别控制在0.5吨标准/万元和1.2吨/万元。考虑到连云港市经济发展现状情况，以及石化基地、精品钢基地及大港口的发展战略需求，综合能源消耗总量将在较长一段时间内，保持较高的增速，因此综合能源消耗总量增速控制3.5%-5%，2020年和2030年综合能源消耗总量控制在2100万吨标准煤和3200万吨标准煤。</w:t>
                  </w:r>
                </w:p>
              </w:tc>
              <w:tc>
                <w:tcPr>
                  <w:tcW w:w="20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本项目能源消耗为</w:t>
                  </w:r>
                  <w:r>
                    <w:rPr>
                      <w:rFonts w:hint="eastAsia" w:ascii="Times New Roman" w:hAnsi="Times New Roman" w:cs="Times New Roman"/>
                      <w:color w:val="auto"/>
                      <w:sz w:val="21"/>
                      <w:szCs w:val="21"/>
                      <w:lang w:val="en-US" w:eastAsia="zh-CN"/>
                    </w:rPr>
                    <w:t>7430</w:t>
                  </w:r>
                  <w:r>
                    <w:rPr>
                      <w:rFonts w:hint="default" w:ascii="Times New Roman" w:hAnsi="Times New Roman" w:eastAsia="宋体" w:cs="Times New Roman"/>
                      <w:color w:val="auto"/>
                      <w:sz w:val="21"/>
                      <w:szCs w:val="21"/>
                    </w:rPr>
                    <w:t>吨标准煤/a（电耗、水耗</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天然气</w:t>
                  </w:r>
                  <w:r>
                    <w:rPr>
                      <w:rFonts w:hint="default" w:ascii="Times New Roman" w:hAnsi="Times New Roman" w:eastAsia="宋体" w:cs="Times New Roman"/>
                      <w:color w:val="auto"/>
                      <w:sz w:val="21"/>
                      <w:szCs w:val="21"/>
                    </w:rPr>
                    <w:t>折算），经计算，单位GDP能耗为</w:t>
                  </w:r>
                  <w:r>
                    <w:rPr>
                      <w:rFonts w:hint="eastAsia" w:ascii="Times New Roman" w:hAnsi="Times New Roman" w:cs="Times New Roman"/>
                      <w:color w:val="auto"/>
                      <w:sz w:val="21"/>
                      <w:szCs w:val="21"/>
                      <w:lang w:val="en-US" w:eastAsia="zh-CN"/>
                    </w:rPr>
                    <w:t>0.464</w:t>
                  </w:r>
                  <w:r>
                    <w:rPr>
                      <w:rFonts w:hint="default" w:ascii="Times New Roman" w:hAnsi="Times New Roman" w:eastAsia="宋体" w:cs="Times New Roman"/>
                      <w:color w:val="auto"/>
                      <w:sz w:val="21"/>
                      <w:szCs w:val="21"/>
                    </w:rPr>
                    <w:t>吨/万元，能够满足2030年控制的单位GDP能耗要求。</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根据</w:t>
            </w:r>
            <w:r>
              <w:rPr>
                <w:rFonts w:hint="default" w:ascii="Times New Roman" w:hAnsi="Times New Roman" w:eastAsia="宋体" w:cs="Times New Roman"/>
                <w:color w:val="auto"/>
                <w:sz w:val="24"/>
                <w:szCs w:val="24"/>
              </w:rPr>
              <w:t>《市政府办公室关于印发连云港市资源利用上线管理办法（试行）的通知》（连政办发[2018]37号）中</w:t>
            </w:r>
            <w:r>
              <w:rPr>
                <w:rFonts w:hint="default" w:ascii="Times New Roman" w:hAnsi="Times New Roman" w:eastAsia="宋体" w:cs="Times New Roman"/>
                <w:color w:val="auto"/>
                <w:sz w:val="24"/>
                <w:szCs w:val="24"/>
                <w:lang w:eastAsia="zh-CN"/>
              </w:rPr>
              <w:t>关于</w:t>
            </w:r>
            <w:r>
              <w:rPr>
                <w:rFonts w:hint="default" w:ascii="Times New Roman" w:hAnsi="Times New Roman" w:eastAsia="宋体" w:cs="Times New Roman"/>
                <w:color w:val="auto"/>
                <w:sz w:val="24"/>
                <w:szCs w:val="24"/>
              </w:rPr>
              <w:t>“资源消耗上限”管控内涵及指标设置要求，本评价对照该文件进行相符性分析，具体分析结果见表</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val="en-US" w:eastAsia="zh-CN"/>
              </w:rPr>
              <w:t>6</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表1</w:t>
            </w:r>
            <w:r>
              <w:rPr>
                <w:rFonts w:hint="default" w:ascii="Times New Roman" w:hAnsi="Times New Roman" w:eastAsia="宋体" w:cs="Times New Roman"/>
                <w:b/>
                <w:bCs/>
                <w:color w:val="auto"/>
                <w:sz w:val="21"/>
                <w:szCs w:val="21"/>
              </w:rPr>
              <w:t>-</w:t>
            </w:r>
            <w:r>
              <w:rPr>
                <w:rFonts w:hint="eastAsia" w:ascii="Times New Roman" w:hAnsi="Times New Roman" w:cs="Times New Roman"/>
                <w:b/>
                <w:bCs/>
                <w:color w:val="auto"/>
                <w:sz w:val="21"/>
                <w:szCs w:val="21"/>
                <w:lang w:val="en-US" w:eastAsia="zh-CN"/>
              </w:rPr>
              <w:t>6</w:t>
            </w:r>
            <w:r>
              <w:rPr>
                <w:rFonts w:hint="default" w:ascii="Times New Roman" w:hAnsi="Times New Roman" w:eastAsia="宋体" w:cs="Times New Roman"/>
                <w:b/>
                <w:bCs/>
                <w:color w:val="auto"/>
                <w:sz w:val="21"/>
                <w:szCs w:val="21"/>
              </w:rPr>
              <w:t xml:space="preserve"> </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与当地资源消耗上限符合性分析表</w:t>
            </w:r>
          </w:p>
          <w:tbl>
            <w:tblPr>
              <w:tblStyle w:val="19"/>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9"/>
              <w:gridCol w:w="4460"/>
              <w:gridCol w:w="2037"/>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3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指标设置</w:t>
                  </w:r>
                </w:p>
              </w:tc>
              <w:tc>
                <w:tcPr>
                  <w:tcW w:w="44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管控内涵</w:t>
                  </w:r>
                </w:p>
              </w:tc>
              <w:tc>
                <w:tcPr>
                  <w:tcW w:w="20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项目情况</w:t>
                  </w:r>
                </w:p>
              </w:tc>
              <w:tc>
                <w:tcPr>
                  <w:tcW w:w="9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水资源</w:t>
                  </w:r>
                  <w:r>
                    <w:rPr>
                      <w:rFonts w:hint="default" w:ascii="Times New Roman" w:hAnsi="Times New Roman" w:eastAsia="宋体" w:cs="Times New Roman"/>
                      <w:color w:val="auto"/>
                      <w:sz w:val="21"/>
                      <w:szCs w:val="21"/>
                      <w:lang w:eastAsia="zh-CN"/>
                    </w:rPr>
                    <w:t>利用管控要求</w:t>
                  </w:r>
                </w:p>
              </w:tc>
              <w:tc>
                <w:tcPr>
                  <w:tcW w:w="44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严格控制全市水资源利用总量，到2020年，全市年用水总量控制在29.43亿立方米以内，其中地下水控制在2500万立方米以内；万元国内生产总值用水量、万元工业增加值用水量分别要比2015年下降28%和23%；农田灌溉水有效利用系数提高至0.60以上。工业、服务业和生活用水严格按照《江苏省工业、服务业和生活用水定额（2014年修订）》执行。到2030年，全市年用水总量控制在30.23亿立方米以内，提高河流生态流量保障力度。</w:t>
                  </w:r>
                </w:p>
              </w:tc>
              <w:tc>
                <w:tcPr>
                  <w:tcW w:w="20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r>
                    <w:rPr>
                      <w:rFonts w:hint="eastAsia" w:ascii="Times New Roman" w:hAnsi="Times New Roman" w:eastAsia="宋体" w:cs="Times New Roman"/>
                      <w:color w:val="auto"/>
                      <w:sz w:val="21"/>
                      <w:szCs w:val="21"/>
                    </w:rPr>
                    <w:t>、项目不开采使用地下水，不涉及地下水开采总量指标。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r>
                    <w:rPr>
                      <w:rFonts w:hint="eastAsia" w:ascii="Times New Roman" w:hAnsi="Times New Roman" w:eastAsia="宋体" w:cs="Times New Roman"/>
                      <w:color w:val="auto"/>
                      <w:sz w:val="21"/>
                      <w:szCs w:val="21"/>
                    </w:rPr>
                    <w:t>、项目</w:t>
                  </w:r>
                  <w:r>
                    <w:rPr>
                      <w:rFonts w:hint="eastAsia" w:ascii="Times New Roman" w:hAnsi="Times New Roman" w:eastAsia="宋体" w:cs="Times New Roman"/>
                      <w:color w:val="auto"/>
                      <w:sz w:val="21"/>
                      <w:szCs w:val="21"/>
                      <w:lang w:val="en-US" w:eastAsia="zh-CN"/>
                    </w:rPr>
                    <w:t>新增新鲜用</w:t>
                  </w:r>
                  <w:r>
                    <w:rPr>
                      <w:rFonts w:hint="eastAsia" w:ascii="Times New Roman" w:hAnsi="Times New Roman" w:eastAsia="宋体" w:cs="Times New Roman"/>
                      <w:color w:val="auto"/>
                      <w:sz w:val="21"/>
                      <w:szCs w:val="21"/>
                    </w:rPr>
                    <w:t>水量</w:t>
                  </w:r>
                  <w:r>
                    <w:rPr>
                      <w:rFonts w:hint="eastAsia" w:ascii="Times New Roman" w:hAnsi="Times New Roman" w:eastAsia="宋体" w:cs="Times New Roman"/>
                      <w:color w:val="auto"/>
                      <w:sz w:val="21"/>
                      <w:szCs w:val="21"/>
                      <w:lang w:val="en-US" w:eastAsia="zh-CN"/>
                    </w:rPr>
                    <w:t>17850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/a</w:t>
                  </w:r>
                  <w:r>
                    <w:rPr>
                      <w:rFonts w:hint="eastAsia" w:ascii="Times New Roman" w:hAnsi="Times New Roman" w:eastAsia="宋体" w:cs="Times New Roman"/>
                      <w:color w:val="auto"/>
                      <w:sz w:val="21"/>
                      <w:szCs w:val="21"/>
                    </w:rPr>
                    <w:t>，用水量符合《江苏省工业、服务业和生活用水定额</w:t>
                  </w:r>
                  <w:r>
                    <w:rPr>
                      <w:rFonts w:hint="default" w:ascii="Times New Roman" w:hAnsi="Times New Roman" w:eastAsia="宋体" w:cs="Times New Roman"/>
                      <w:color w:val="auto"/>
                      <w:sz w:val="21"/>
                      <w:szCs w:val="21"/>
                    </w:rPr>
                    <w:t>( 2014</w:t>
                  </w:r>
                  <w:r>
                    <w:rPr>
                      <w:rFonts w:hint="eastAsia" w:ascii="Times New Roman" w:hAnsi="Times New Roman" w:eastAsia="宋体" w:cs="Times New Roman"/>
                      <w:color w:val="auto"/>
                      <w:sz w:val="21"/>
                      <w:szCs w:val="21"/>
                    </w:rPr>
                    <w:t>年修订</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》。本着</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循环用水、节约用水</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rPr>
                    <w:t>原则，控制用水量，本项目用水量在企业给水系统设计能力范围内，不超出园区用水总量控制要求。</w:t>
                  </w:r>
                </w:p>
              </w:tc>
              <w:tc>
                <w:tcPr>
                  <w:tcW w:w="9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土地</w:t>
                  </w:r>
                  <w:r>
                    <w:rPr>
                      <w:rFonts w:hint="default" w:ascii="Times New Roman" w:hAnsi="Times New Roman" w:eastAsia="宋体" w:cs="Times New Roman"/>
                      <w:color w:val="auto"/>
                      <w:sz w:val="21"/>
                      <w:szCs w:val="21"/>
                      <w:lang w:eastAsia="zh-CN"/>
                    </w:rPr>
                    <w:t>利</w:t>
                  </w:r>
                  <w:r>
                    <w:rPr>
                      <w:rFonts w:hint="default" w:ascii="Times New Roman" w:hAnsi="Times New Roman" w:eastAsia="宋体" w:cs="Times New Roman"/>
                      <w:color w:val="auto"/>
                      <w:sz w:val="21"/>
                      <w:szCs w:val="21"/>
                    </w:rPr>
                    <w:t>用管控要求</w:t>
                  </w:r>
                </w:p>
              </w:tc>
              <w:tc>
                <w:tcPr>
                  <w:tcW w:w="44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优化国土空间开展格局，完善土地节约利用体制，全面推进节约集约用地，控制土地开发总体强度。国家级开发区、省级开发区和市区、其他工业集中区新建工业项目平均投资强度分别不低于350万元/亩、280万元/亩、220万元/亩，项目达产后亩均产值分别不低于520万元/亩、400万元/亩、280万元/亩，亩均税收不低于3万元/亩、20万元/亩、15万元/亩。工业用地容积率不得低于1.0，特殊行业容积率不得低于0.8，化工行业用地容积率不得低于0.6，标准厂房用地容积率不得低于1.2，绿地率不得超过15%，工业用地中企业内部行政办公用生活服务设施用地面积不得超过总用地面积的7%，建筑面积不得超过总建筑面积的15%。</w:t>
                  </w:r>
                </w:p>
              </w:tc>
              <w:tc>
                <w:tcPr>
                  <w:tcW w:w="20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本项目位于</w:t>
                  </w:r>
                  <w:r>
                    <w:rPr>
                      <w:rFonts w:hint="eastAsia" w:ascii="Times New Roman" w:hAnsi="Times New Roman" w:eastAsia="宋体" w:cs="Times New Roman"/>
                      <w:color w:val="auto"/>
                      <w:sz w:val="21"/>
                      <w:szCs w:val="21"/>
                      <w:lang w:eastAsia="zh-CN"/>
                    </w:rPr>
                    <w:t>连云港经济开发区</w:t>
                  </w:r>
                  <w:r>
                    <w:rPr>
                      <w:rFonts w:hint="default" w:ascii="Times New Roman" w:hAnsi="Times New Roman" w:eastAsia="宋体" w:cs="Times New Roman"/>
                      <w:color w:val="auto"/>
                      <w:sz w:val="21"/>
                      <w:szCs w:val="21"/>
                      <w:lang w:eastAsia="zh-CN"/>
                    </w:rPr>
                    <w:t>，</w:t>
                  </w:r>
                  <w:r>
                    <w:rPr>
                      <w:rFonts w:hint="eastAsia" w:ascii="Times New Roman" w:hAnsi="Times New Roman" w:cs="Times New Roman"/>
                      <w:color w:val="auto"/>
                      <w:sz w:val="21"/>
                      <w:szCs w:val="21"/>
                      <w:lang w:val="en-US" w:eastAsia="zh-CN"/>
                    </w:rPr>
                    <w:t>为灌南新冠酒业有限公司5万吨食用酒精热力生产和供应配套项目，</w:t>
                  </w:r>
                  <w:r>
                    <w:rPr>
                      <w:rFonts w:hint="default" w:ascii="Times New Roman" w:hAnsi="Times New Roman" w:eastAsia="宋体" w:cs="Times New Roman"/>
                      <w:color w:val="auto"/>
                      <w:sz w:val="21"/>
                      <w:szCs w:val="21"/>
                      <w:lang w:eastAsia="zh-CN"/>
                    </w:rPr>
                    <w:t>本</w:t>
                  </w:r>
                  <w:r>
                    <w:rPr>
                      <w:rFonts w:hint="default" w:ascii="Times New Roman" w:hAnsi="Times New Roman" w:eastAsia="宋体" w:cs="Times New Roman"/>
                      <w:color w:val="auto"/>
                      <w:sz w:val="21"/>
                      <w:szCs w:val="21"/>
                    </w:rPr>
                    <w:t>项目平均投资强度</w:t>
                  </w:r>
                  <w:r>
                    <w:rPr>
                      <w:rFonts w:hint="default" w:ascii="Times New Roman" w:hAnsi="Times New Roman" w:eastAsia="宋体" w:cs="Times New Roman"/>
                      <w:color w:val="auto"/>
                      <w:sz w:val="21"/>
                      <w:szCs w:val="21"/>
                      <w:lang w:eastAsia="zh-CN"/>
                    </w:rPr>
                    <w:t>为</w:t>
                  </w:r>
                  <w:r>
                    <w:rPr>
                      <w:rFonts w:hint="eastAsia" w:ascii="Times New Roman" w:hAnsi="Times New Roman" w:cs="Times New Roman"/>
                      <w:color w:val="auto"/>
                      <w:sz w:val="21"/>
                      <w:szCs w:val="21"/>
                      <w:lang w:val="en-US" w:eastAsia="zh-CN"/>
                    </w:rPr>
                    <w:t>300</w:t>
                  </w:r>
                  <w:r>
                    <w:rPr>
                      <w:rFonts w:hint="default" w:ascii="Times New Roman" w:hAnsi="Times New Roman" w:eastAsia="宋体" w:cs="Times New Roman"/>
                      <w:color w:val="auto"/>
                      <w:sz w:val="21"/>
                      <w:szCs w:val="21"/>
                    </w:rPr>
                    <w:t>万元/亩</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项目达产后亩均产值</w:t>
                  </w:r>
                  <w:r>
                    <w:rPr>
                      <w:rFonts w:hint="default" w:ascii="Times New Roman" w:hAnsi="Times New Roman" w:eastAsia="宋体" w:cs="Times New Roman"/>
                      <w:color w:val="auto"/>
                      <w:sz w:val="21"/>
                      <w:szCs w:val="21"/>
                      <w:lang w:eastAsia="zh-CN"/>
                    </w:rPr>
                    <w:t>为</w:t>
                  </w:r>
                  <w:r>
                    <w:rPr>
                      <w:rFonts w:hint="eastAsia" w:ascii="Times New Roman" w:hAnsi="Times New Roman" w:cs="Times New Roman"/>
                      <w:color w:val="auto"/>
                      <w:sz w:val="21"/>
                      <w:szCs w:val="21"/>
                      <w:lang w:val="en-US" w:eastAsia="zh-CN"/>
                    </w:rPr>
                    <w:t>500</w:t>
                  </w:r>
                  <w:r>
                    <w:rPr>
                      <w:rFonts w:hint="default" w:ascii="Times New Roman" w:hAnsi="Times New Roman" w:eastAsia="宋体" w:cs="Times New Roman"/>
                      <w:color w:val="auto"/>
                      <w:sz w:val="21"/>
                      <w:szCs w:val="21"/>
                    </w:rPr>
                    <w:t>万元/亩</w:t>
                  </w:r>
                  <w:r>
                    <w:rPr>
                      <w:rFonts w:hint="default" w:ascii="Times New Roman" w:hAnsi="Times New Roman" w:eastAsia="宋体" w:cs="Times New Roman"/>
                      <w:color w:val="auto"/>
                      <w:sz w:val="21"/>
                      <w:szCs w:val="21"/>
                      <w:lang w:eastAsia="zh-CN"/>
                    </w:rPr>
                    <w:t>；工业用地容积率不低于</w:t>
                  </w:r>
                  <w:r>
                    <w:rPr>
                      <w:rFonts w:hint="default" w:ascii="Times New Roman" w:hAnsi="Times New Roman" w:eastAsia="宋体" w:cs="Times New Roman"/>
                      <w:color w:val="auto"/>
                      <w:sz w:val="21"/>
                      <w:szCs w:val="21"/>
                      <w:lang w:val="en-US" w:eastAsia="zh-CN"/>
                    </w:rPr>
                    <w:t>1.0；标准厂房用地容积率不低于1.2；绿地率不超过15%，符合土地利用管控要求。</w:t>
                  </w:r>
                </w:p>
              </w:tc>
              <w:tc>
                <w:tcPr>
                  <w:tcW w:w="9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能源消耗管控要求</w:t>
                  </w:r>
                </w:p>
              </w:tc>
              <w:tc>
                <w:tcPr>
                  <w:tcW w:w="44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加强</w:t>
                  </w:r>
                  <w:r>
                    <w:rPr>
                      <w:rFonts w:hint="default" w:ascii="Times New Roman" w:hAnsi="Times New Roman" w:eastAsia="宋体" w:cs="Times New Roman"/>
                      <w:color w:val="auto"/>
                      <w:sz w:val="21"/>
                      <w:szCs w:val="21"/>
                      <w:lang w:eastAsia="zh-CN"/>
                    </w:rPr>
                    <w:t>对</w:t>
                  </w:r>
                  <w:r>
                    <w:rPr>
                      <w:rFonts w:hint="default" w:ascii="Times New Roman" w:hAnsi="Times New Roman" w:eastAsia="宋体" w:cs="Times New Roman"/>
                      <w:color w:val="auto"/>
                      <w:sz w:val="21"/>
                      <w:szCs w:val="21"/>
                    </w:rPr>
                    <w:t>全市能源消耗总量和强度“双控”管理，提高清洁能源使用比例。到2020年，全市能源消费总量增量目标控制在161万吨标煤以内，全市煤炭消费量减少77万吨，电力行业煤炭消费占煤炭消费总量比重提高到65%以上。各行业现有企业能耗严格按照相应行业国家（或省级）标准中对应的单位产品能源消耗限额执行，新建企业能耗严格按照相应行业国家（或省级）标准中对应的单位产品能源消耗准入值执行。</w:t>
                  </w:r>
                </w:p>
              </w:tc>
              <w:tc>
                <w:tcPr>
                  <w:tcW w:w="20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本项目主要使用能源为电能及沼气、天然气，不使用煤炭，因此不涉及煤炭消费减量控制等指标要求。项目占用公共能源消耗量为</w:t>
                  </w:r>
                  <w:r>
                    <w:rPr>
                      <w:rFonts w:hint="eastAsia" w:ascii="Times New Roman" w:hAnsi="Times New Roman" w:cs="Times New Roman"/>
                      <w:color w:val="auto"/>
                      <w:sz w:val="21"/>
                      <w:szCs w:val="21"/>
                      <w:lang w:val="en-US" w:eastAsia="zh-CN"/>
                    </w:rPr>
                    <w:t>7430</w:t>
                  </w:r>
                  <w:r>
                    <w:rPr>
                      <w:rFonts w:hint="default" w:ascii="Times New Roman" w:hAnsi="Times New Roman" w:eastAsia="宋体" w:cs="Times New Roman"/>
                      <w:color w:val="auto"/>
                      <w:sz w:val="21"/>
                      <w:szCs w:val="21"/>
                      <w:lang w:val="en-US" w:eastAsia="zh-CN"/>
                    </w:rPr>
                    <w:t>tce/a</w:t>
                  </w:r>
                  <w:r>
                    <w:rPr>
                      <w:rFonts w:hint="eastAsia" w:ascii="Times New Roman" w:hAnsi="Times New Roman" w:eastAsia="宋体" w:cs="Times New Roman"/>
                      <w:color w:val="auto"/>
                      <w:sz w:val="21"/>
                      <w:szCs w:val="21"/>
                      <w:lang w:val="en-US" w:eastAsia="zh-CN"/>
                    </w:rPr>
                    <w:t>（水、电</w:t>
                  </w:r>
                  <w:r>
                    <w:rPr>
                      <w:rFonts w:hint="eastAsia" w:ascii="Times New Roman" w:hAnsi="Times New Roman" w:cs="Times New Roman"/>
                      <w:color w:val="auto"/>
                      <w:sz w:val="21"/>
                      <w:szCs w:val="21"/>
                      <w:lang w:val="en-US" w:eastAsia="zh-CN"/>
                    </w:rPr>
                    <w:t>、天然气</w:t>
                  </w:r>
                  <w:r>
                    <w:rPr>
                      <w:rFonts w:hint="eastAsia" w:ascii="Times New Roman" w:hAnsi="Times New Roman" w:eastAsia="宋体" w:cs="Times New Roman"/>
                      <w:color w:val="auto"/>
                      <w:sz w:val="21"/>
                      <w:szCs w:val="21"/>
                      <w:lang w:val="en-US" w:eastAsia="zh-CN"/>
                    </w:rPr>
                    <w:t>折算）。</w:t>
                  </w:r>
                </w:p>
              </w:tc>
              <w:tc>
                <w:tcPr>
                  <w:tcW w:w="9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bl>
          <w:p>
            <w:pPr>
              <w:keepNext w:val="0"/>
              <w:keepLines w:val="0"/>
              <w:widowControl/>
              <w:suppressLineNumbers w:val="0"/>
              <w:jc w:val="lef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注：本项目用电</w:t>
            </w:r>
            <w:r>
              <w:rPr>
                <w:rFonts w:hint="eastAsia" w:ascii="Times New Roman" w:hAnsi="Times New Roman" w:cs="Times New Roman"/>
                <w:color w:val="auto"/>
                <w:sz w:val="21"/>
                <w:szCs w:val="21"/>
                <w:lang w:val="en-US" w:eastAsia="zh-CN"/>
              </w:rPr>
              <w:t>20</w:t>
            </w:r>
            <w:r>
              <w:rPr>
                <w:rFonts w:hint="default" w:ascii="Times New Roman" w:hAnsi="Times New Roman" w:eastAsia="宋体" w:cs="Times New Roman"/>
                <w:color w:val="auto"/>
                <w:sz w:val="21"/>
                <w:szCs w:val="21"/>
                <w:lang w:val="en-US" w:eastAsia="zh-CN"/>
              </w:rPr>
              <w:t>万</w:t>
            </w:r>
            <w:r>
              <w:rPr>
                <w:rFonts w:hint="default" w:ascii="Times New Roman" w:hAnsi="Times New Roman" w:eastAsia="宋体" w:cs="Times New Roman"/>
                <w:color w:val="auto"/>
                <w:sz w:val="21"/>
                <w:szCs w:val="21"/>
                <w:lang w:eastAsia="zh-CN"/>
              </w:rPr>
              <w:t>kwh/a，</w:t>
            </w:r>
            <w:r>
              <w:rPr>
                <w:rFonts w:hint="eastAsia" w:ascii="Times New Roman" w:hAnsi="Times New Roman" w:eastAsia="宋体" w:cs="Times New Roman"/>
                <w:color w:val="auto"/>
                <w:sz w:val="21"/>
                <w:szCs w:val="21"/>
                <w:lang w:val="en-US" w:eastAsia="zh-CN"/>
              </w:rPr>
              <w:t>新增新鲜用</w:t>
            </w:r>
            <w:r>
              <w:rPr>
                <w:rFonts w:hint="eastAsia" w:ascii="Times New Roman" w:hAnsi="Times New Roman" w:eastAsia="宋体" w:cs="Times New Roman"/>
                <w:color w:val="auto"/>
                <w:sz w:val="21"/>
                <w:szCs w:val="21"/>
              </w:rPr>
              <w:t>水量</w:t>
            </w:r>
            <w:r>
              <w:rPr>
                <w:rFonts w:hint="eastAsia" w:ascii="Times New Roman" w:hAnsi="Times New Roman" w:eastAsia="宋体" w:cs="Times New Roman"/>
                <w:color w:val="auto"/>
                <w:sz w:val="21"/>
                <w:szCs w:val="21"/>
                <w:lang w:val="en-US" w:eastAsia="zh-CN"/>
              </w:rPr>
              <w:t>17850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/a</w:t>
            </w:r>
            <w:r>
              <w:rPr>
                <w:rFonts w:hint="eastAsia" w:ascii="Times New Roman" w:hAnsi="Times New Roman" w:cs="Times New Roman"/>
                <w:color w:val="auto"/>
                <w:sz w:val="21"/>
                <w:szCs w:val="21"/>
                <w:vertAlign w:val="baseline"/>
                <w:lang w:eastAsia="zh-CN"/>
              </w:rPr>
              <w:t>，</w:t>
            </w:r>
            <w:r>
              <w:rPr>
                <w:rFonts w:hint="eastAsia" w:ascii="Times New Roman" w:hAnsi="Times New Roman" w:cs="Times New Roman"/>
                <w:color w:val="auto"/>
                <w:sz w:val="21"/>
                <w:szCs w:val="21"/>
                <w:vertAlign w:val="baseline"/>
                <w:lang w:val="en-US" w:eastAsia="zh-CN"/>
              </w:rPr>
              <w:t>新增天然气量为672.8万</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/a</w:t>
            </w:r>
            <w:r>
              <w:rPr>
                <w:rFonts w:hint="eastAsia" w:ascii="Times New Roman" w:hAnsi="Times New Roman" w:cs="Times New Roman"/>
                <w:color w:val="auto"/>
                <w:sz w:val="21"/>
                <w:szCs w:val="21"/>
                <w:vertAlign w:val="baseline"/>
                <w:lang w:val="en-US" w:eastAsia="zh-CN"/>
              </w:rPr>
              <w:t>，</w:t>
            </w:r>
            <w:r>
              <w:rPr>
                <w:rFonts w:hint="default" w:ascii="Times New Roman" w:hAnsi="Times New Roman" w:eastAsia="宋体" w:cs="Times New Roman"/>
                <w:color w:val="auto"/>
                <w:sz w:val="21"/>
                <w:szCs w:val="21"/>
                <w:lang w:eastAsia="zh-CN"/>
              </w:rPr>
              <w:t>根据《综合能耗计算通则》（GB/T2589-2020）折标煤系数分别为：0.1229kgce/(kw·h)</w:t>
            </w:r>
            <w:r>
              <w:rPr>
                <w:rFonts w:hint="eastAsia"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lang w:eastAsia="zh-CN"/>
              </w:rPr>
              <w:t>0.2</w:t>
            </w:r>
            <w:r>
              <w:rPr>
                <w:rFonts w:hint="eastAsia" w:ascii="Times New Roman" w:hAnsi="Times New Roman" w:eastAsia="宋体" w:cs="Times New Roman"/>
                <w:color w:val="auto"/>
                <w:sz w:val="21"/>
                <w:szCs w:val="21"/>
                <w:lang w:val="en-US" w:eastAsia="zh-CN"/>
              </w:rPr>
              <w:t>571</w:t>
            </w:r>
            <w:r>
              <w:rPr>
                <w:rFonts w:hint="default" w:ascii="Times New Roman" w:hAnsi="Times New Roman" w:eastAsia="宋体" w:cs="Times New Roman"/>
                <w:color w:val="auto"/>
                <w:sz w:val="21"/>
                <w:szCs w:val="21"/>
                <w:lang w:eastAsia="zh-CN"/>
              </w:rPr>
              <w:t>kgce/</w:t>
            </w:r>
            <w:r>
              <w:rPr>
                <w:rFonts w:hint="eastAsia" w:ascii="Times New Roman" w:hAnsi="Times New Roman" w:eastAsia="宋体" w:cs="Times New Roman"/>
                <w:color w:val="auto"/>
                <w:sz w:val="21"/>
                <w:szCs w:val="21"/>
                <w:lang w:val="en-US" w:eastAsia="zh-CN"/>
              </w:rPr>
              <w:t>t、</w:t>
            </w:r>
            <w:r>
              <w:rPr>
                <w:rFonts w:hint="eastAsia" w:ascii="Times New Roman" w:hAnsi="Times New Roman" w:cs="Times New Roman"/>
                <w:color w:val="auto"/>
                <w:sz w:val="21"/>
                <w:szCs w:val="21"/>
                <w:lang w:val="en-US" w:eastAsia="zh-CN"/>
              </w:rPr>
              <w:t>1.1000</w:t>
            </w:r>
            <w:r>
              <w:rPr>
                <w:rFonts w:hint="default" w:ascii="Times New Roman" w:hAnsi="Times New Roman" w:eastAsia="宋体" w:cs="Times New Roman"/>
                <w:color w:val="auto"/>
                <w:sz w:val="21"/>
                <w:szCs w:val="21"/>
                <w:lang w:eastAsia="zh-CN"/>
              </w:rPr>
              <w:t>kgce/</w:t>
            </w:r>
            <w:r>
              <w:rPr>
                <w:rFonts w:hint="eastAsia" w:ascii="Times New Roman" w:hAnsi="Times New Roman" w:cs="Times New Roman"/>
                <w:color w:val="auto"/>
                <w:sz w:val="21"/>
                <w:szCs w:val="21"/>
                <w:lang w:val="en-US" w:eastAsia="zh-CN"/>
              </w:rPr>
              <w:t>m</w:t>
            </w:r>
            <w:r>
              <w:rPr>
                <w:rFonts w:hint="eastAsia" w:ascii="Times New Roman" w:hAnsi="Times New Roman" w:cs="Times New Roman"/>
                <w:color w:val="auto"/>
                <w:sz w:val="21"/>
                <w:szCs w:val="21"/>
                <w:vertAlign w:val="superscript"/>
                <w:lang w:val="en-US" w:eastAsia="zh-CN"/>
              </w:rPr>
              <w:t>3</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则合计折标煤约</w:t>
            </w:r>
            <w:r>
              <w:rPr>
                <w:rFonts w:hint="eastAsia" w:ascii="Times New Roman" w:hAnsi="Times New Roman" w:cs="Times New Roman"/>
                <w:color w:val="auto"/>
                <w:sz w:val="21"/>
                <w:szCs w:val="21"/>
                <w:lang w:val="en-US" w:eastAsia="zh-CN"/>
              </w:rPr>
              <w:t>7430</w:t>
            </w:r>
            <w:r>
              <w:rPr>
                <w:rFonts w:hint="default" w:ascii="Times New Roman" w:hAnsi="Times New Roman" w:eastAsia="宋体" w:cs="Times New Roman"/>
                <w:color w:val="auto"/>
                <w:sz w:val="21"/>
                <w:szCs w:val="21"/>
                <w:lang w:eastAsia="zh-CN"/>
              </w:rPr>
              <w:t>t/a。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综上所述，本项目与当地资源消耗上限要求相符。</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4</w:t>
            </w:r>
            <w:r>
              <w:rPr>
                <w:rFonts w:hint="default" w:ascii="Times New Roman" w:hAnsi="Times New Roman" w:eastAsia="宋体" w:cs="Times New Roman"/>
                <w:b/>
                <w:bCs/>
                <w:color w:val="auto"/>
                <w:sz w:val="24"/>
                <w:szCs w:val="24"/>
                <w:lang w:eastAsia="zh-CN"/>
              </w:rPr>
              <w:t>）生态环境准入清单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根据《连云港市基于空间控制单元的环境准入制度及负面清单管理办法（试行）》（连政办发</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2018</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9号）</w:t>
            </w:r>
            <w:r>
              <w:rPr>
                <w:rFonts w:hint="default" w:ascii="Times New Roman" w:hAnsi="Times New Roman" w:eastAsia="宋体" w:cs="Times New Roman"/>
                <w:color w:val="auto"/>
                <w:sz w:val="24"/>
                <w:szCs w:val="24"/>
                <w:lang w:eastAsia="zh-CN"/>
              </w:rPr>
              <w:t>要求</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分析本项目与该文的相符性，</w:t>
            </w:r>
            <w:r>
              <w:rPr>
                <w:rFonts w:hint="default" w:ascii="Times New Roman" w:hAnsi="Times New Roman" w:eastAsia="宋体" w:cs="Times New Roman"/>
                <w:color w:val="auto"/>
                <w:sz w:val="24"/>
                <w:szCs w:val="24"/>
              </w:rPr>
              <w:t>具体分析结果见表1-</w:t>
            </w:r>
            <w:r>
              <w:rPr>
                <w:rFonts w:hint="eastAsia" w:ascii="Times New Roman" w:hAnsi="Times New Roman" w:cs="Times New Roman"/>
                <w:color w:val="auto"/>
                <w:sz w:val="24"/>
                <w:szCs w:val="24"/>
                <w:lang w:val="en-US" w:eastAsia="zh-CN"/>
              </w:rPr>
              <w:t>7</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表1-</w:t>
            </w:r>
            <w:r>
              <w:rPr>
                <w:rFonts w:hint="eastAsia" w:ascii="Times New Roman" w:hAnsi="Times New Roman" w:cs="Times New Roman"/>
                <w:b/>
                <w:bCs/>
                <w:color w:val="auto"/>
                <w:sz w:val="21"/>
                <w:szCs w:val="21"/>
                <w:lang w:val="en-US" w:eastAsia="zh-CN"/>
              </w:rPr>
              <w:t>7</w:t>
            </w:r>
            <w:r>
              <w:rPr>
                <w:rFonts w:hint="default" w:ascii="Times New Roman" w:hAnsi="Times New Roman" w:eastAsia="宋体" w:cs="Times New Roman"/>
                <w:b/>
                <w:bCs/>
                <w:color w:val="auto"/>
                <w:sz w:val="21"/>
                <w:szCs w:val="21"/>
                <w:lang w:val="en-US" w:eastAsia="zh-CN"/>
              </w:rPr>
              <w:t xml:space="preserve"> 与当地生态环境准入清单符合性分析表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4"/>
              <w:gridCol w:w="2820"/>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79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管控内涵</w:t>
                  </w:r>
                </w:p>
              </w:tc>
              <w:tc>
                <w:tcPr>
                  <w:tcW w:w="161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项目情况</w:t>
                  </w:r>
                </w:p>
              </w:tc>
              <w:tc>
                <w:tcPr>
                  <w:tcW w:w="58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建设项目选址应符合主体功能区划、产业发展规划、城市总体规划、土地利用规划、环境保护规划、生态保护红线等要求。新建有污染物排放的工业项目应按规划进入符合产业定位的工业园区或工业集中区。</w:t>
                  </w:r>
                </w:p>
              </w:tc>
              <w:tc>
                <w:tcPr>
                  <w:tcW w:w="161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lang w:val="en-US" w:eastAsia="zh-CN"/>
                    </w:rPr>
                  </w:pPr>
                  <w:r>
                    <w:rPr>
                      <w:rFonts w:ascii="Times New Roman" w:hAnsi="Times New Roman" w:eastAsia="宋体" w:cs="Times New Roman"/>
                      <w:color w:val="auto"/>
                      <w:sz w:val="21"/>
                      <w:szCs w:val="21"/>
                      <w:lang w:eastAsia="zh-CN"/>
                    </w:rPr>
                    <w:t>本项目位于</w:t>
                  </w:r>
                  <w:r>
                    <w:rPr>
                      <w:rFonts w:hint="eastAsia" w:ascii="Times New Roman" w:hAnsi="Times New Roman" w:eastAsia="宋体" w:cs="Times New Roman"/>
                      <w:color w:val="auto"/>
                      <w:sz w:val="21"/>
                      <w:szCs w:val="21"/>
                      <w:lang w:eastAsia="zh-CN"/>
                    </w:rPr>
                    <w:t>连云港</w:t>
                  </w:r>
                  <w:r>
                    <w:rPr>
                      <w:rFonts w:hint="eastAsia" w:ascii="Times New Roman" w:hAnsi="Times New Roman" w:cs="Times New Roman"/>
                      <w:color w:val="auto"/>
                      <w:sz w:val="21"/>
                      <w:szCs w:val="21"/>
                      <w:lang w:val="en-US" w:eastAsia="zh-CN"/>
                    </w:rPr>
                    <w:t>灌南县经济开发区</w:t>
                  </w:r>
                  <w:r>
                    <w:rPr>
                      <w:rFonts w:ascii="Times New Roman" w:hAnsi="Times New Roman" w:eastAsia="宋体" w:cs="Times New Roman"/>
                      <w:color w:val="auto"/>
                      <w:sz w:val="21"/>
                      <w:szCs w:val="21"/>
                      <w:lang w:eastAsia="zh-CN"/>
                    </w:rPr>
                    <w:t>，选址符合主体功能区划和土地利用规划，符合《省政府关于印发江苏省国家级生态保护红线规划的通知》（苏政发[2018]74号）和《省政府关于印发江苏省生态空间管控区域规划的通知》（苏政发〔2020〕1号）的要求。</w:t>
                  </w:r>
                </w:p>
              </w:tc>
              <w:tc>
                <w:tcPr>
                  <w:tcW w:w="58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依据空间管制红线，实行分级分类管控。禁止开发区域内，禁止一切形式的建设活动。风景名胜区、森林公园、重要湿地、饮用水源保护区、生态公益林、水源涵养区、洪水调蓄区、清水通道维护区、海洋保护区内实行有限准入的原则，严格限制有损主导生态功能的建设活动。</w:t>
                  </w:r>
                </w:p>
              </w:tc>
              <w:tc>
                <w:tcPr>
                  <w:tcW w:w="161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距离本项目厂界最近的生态红线管控区为武障河洪水调蓄区，距离约</w:t>
                  </w:r>
                  <w:r>
                    <w:rPr>
                      <w:rFonts w:hint="eastAsia" w:ascii="Times New Roman" w:hAnsi="Times New Roman" w:eastAsia="宋体" w:cs="Times New Roman"/>
                      <w:color w:val="auto"/>
                      <w:sz w:val="21"/>
                      <w:szCs w:val="21"/>
                      <w:lang w:val="en-US" w:eastAsia="zh-CN"/>
                    </w:rPr>
                    <w:t>1000</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lang w:eastAsia="zh-CN"/>
                    </w:rPr>
                    <w:t>，不在生态空间管控区范围内。</w:t>
                  </w:r>
                </w:p>
              </w:tc>
              <w:tc>
                <w:tcPr>
                  <w:tcW w:w="58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实施严格的流域准入控。水环境综合整治区在无法做到增产不增污的情况下，禁止新（扩）建造纸、焦化、氮肥、有色金属、印染、农副食品加工、原料药制造、制革、农药、电镀等水污染重的项目，禁止建设排放含汞、砷、镉、铬、铅等重金属污染物以及持久性有机污染物的工业项目。</w:t>
                  </w:r>
                </w:p>
              </w:tc>
              <w:tc>
                <w:tcPr>
                  <w:tcW w:w="161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本项目属于</w:t>
                  </w:r>
                  <w:r>
                    <w:rPr>
                      <w:rFonts w:hint="eastAsia" w:ascii="Times New Roman" w:hAnsi="Times New Roman" w:eastAsia="宋体" w:cs="Times New Roman"/>
                      <w:color w:val="auto"/>
                      <w:sz w:val="21"/>
                      <w:szCs w:val="21"/>
                      <w:lang w:val="en-US" w:eastAsia="zh-CN"/>
                    </w:rPr>
                    <w:t>D4430热力生产和供应</w:t>
                  </w:r>
                  <w:r>
                    <w:rPr>
                      <w:rFonts w:hint="default" w:ascii="Times New Roman" w:hAnsi="Times New Roman" w:eastAsia="宋体" w:cs="Times New Roman"/>
                      <w:color w:val="auto"/>
                      <w:sz w:val="21"/>
                      <w:szCs w:val="21"/>
                      <w:lang w:eastAsia="zh-CN"/>
                    </w:rPr>
                    <w:t>，不属于造纸、焦化、氮肥、有色金属、印染、农副食品加工、原料药制造、制革、农药、电镀等水污染重的项目；且不属于建设排放含汞、砷、镉、铬、铅等重金属污染物以及持久性有机污染物的工业项目。</w:t>
                  </w:r>
                </w:p>
              </w:tc>
              <w:tc>
                <w:tcPr>
                  <w:tcW w:w="58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严控大气污染项目，落实禁燃区要求。大气环境质量红线区禁止新（扩）建大气污染严重的火电、冶炼、水泥项目以及燃煤锅炉。禁燃区禁止销售、使用一切高污染燃料项目。</w:t>
                  </w:r>
                </w:p>
              </w:tc>
              <w:tc>
                <w:tcPr>
                  <w:tcW w:w="161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本项目不属于大气污染严重的火电、冶金、水泥项目以及燃煤锅炉项目，本项目能源使用</w:t>
                  </w:r>
                  <w:r>
                    <w:rPr>
                      <w:rFonts w:hint="eastAsia" w:ascii="Times New Roman" w:hAnsi="Times New Roman" w:eastAsia="宋体" w:cs="Times New Roman"/>
                      <w:color w:val="auto"/>
                      <w:sz w:val="21"/>
                      <w:szCs w:val="21"/>
                      <w:lang w:val="en-US" w:eastAsia="zh-CN"/>
                    </w:rPr>
                    <w:t>沼气和天然气，并执行氮氧化物超低排放标准</w:t>
                  </w:r>
                  <w:r>
                    <w:rPr>
                      <w:rFonts w:hint="default" w:ascii="Times New Roman" w:hAnsi="Times New Roman" w:eastAsia="宋体" w:cs="Times New Roman"/>
                      <w:color w:val="auto"/>
                      <w:sz w:val="21"/>
                      <w:szCs w:val="21"/>
                      <w:lang w:eastAsia="zh-CN"/>
                    </w:rPr>
                    <w:t>。</w:t>
                  </w:r>
                </w:p>
              </w:tc>
              <w:tc>
                <w:tcPr>
                  <w:tcW w:w="58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人居安全保障区禁止新（扩）建存在重大环境安全隐患的工业项目。</w:t>
                  </w:r>
                </w:p>
              </w:tc>
              <w:tc>
                <w:tcPr>
                  <w:tcW w:w="161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本项目所在地不属于人居安全保障区且</w:t>
                  </w:r>
                  <w:r>
                    <w:rPr>
                      <w:rFonts w:hint="default" w:ascii="Times New Roman" w:hAnsi="Times New Roman" w:eastAsia="宋体" w:cs="Times New Roman"/>
                      <w:color w:val="auto"/>
                      <w:sz w:val="21"/>
                      <w:szCs w:val="21"/>
                      <w:lang w:eastAsia="zh-CN"/>
                    </w:rPr>
                    <w:t>本项目不属于存在重大安全隐患的工业项目</w:t>
                  </w:r>
                  <w:r>
                    <w:rPr>
                      <w:rFonts w:hint="default" w:ascii="Times New Roman" w:hAnsi="Times New Roman" w:eastAsia="宋体" w:cs="Times New Roman"/>
                      <w:color w:val="auto"/>
                      <w:sz w:val="21"/>
                      <w:szCs w:val="21"/>
                    </w:rPr>
                    <w:t>。</w:t>
                  </w:r>
                </w:p>
              </w:tc>
              <w:tc>
                <w:tcPr>
                  <w:tcW w:w="58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严格管控钢铁、石化、化工、火电等重点产业布局。钢铁重点布局在赣榆临港产业区，石化重点布局在徐圩新区，化工项目按不同园区的产业定位，布局在具有其产业定位的园区内，严格执行《市政府关于印发连云港市深入推进化工行业转型发展实施细则的通知》（连政办发[2017]7号）和《关于印发连云港市化工产业建设项目环境准入管控要求和负面清单的通知》（连环发[2017]134号）。重点建设徐圩IGCC和赣榆天然气热电联产电厂，其他地区原则上不再新建燃煤电厂。</w:t>
                  </w:r>
                </w:p>
              </w:tc>
              <w:tc>
                <w:tcPr>
                  <w:tcW w:w="161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本项目不属钢铁、石化、化工、火电</w:t>
                  </w:r>
                  <w:r>
                    <w:rPr>
                      <w:rFonts w:hint="default" w:ascii="Times New Roman" w:hAnsi="Times New Roman" w:eastAsia="宋体" w:cs="Times New Roman"/>
                      <w:color w:val="auto"/>
                      <w:sz w:val="21"/>
                      <w:szCs w:val="21"/>
                      <w:lang w:eastAsia="zh-CN"/>
                    </w:rPr>
                    <w:t>等重点产业</w:t>
                  </w:r>
                  <w:r>
                    <w:rPr>
                      <w:rFonts w:hint="default" w:ascii="Times New Roman" w:hAnsi="Times New Roman" w:eastAsia="宋体" w:cs="Times New Roman"/>
                      <w:color w:val="auto"/>
                      <w:sz w:val="21"/>
                      <w:szCs w:val="21"/>
                    </w:rPr>
                    <w:t>。</w:t>
                  </w:r>
                </w:p>
              </w:tc>
              <w:tc>
                <w:tcPr>
                  <w:tcW w:w="58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工业项目应符合产业政策，不得采用国家、省和本市淘汰的或禁止使用的工艺、技术和设备，不得建设生产工艺或污染防治技术不成熟的项目；限制列入</w:t>
                  </w:r>
                  <w:r>
                    <w:rPr>
                      <w:rFonts w:hint="eastAsia"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rPr>
                    <w:t>环境保护综合名录</w:t>
                  </w:r>
                  <w:r>
                    <w:rPr>
                      <w:rFonts w:hint="eastAsia" w:ascii="Times New Roman" w:hAnsi="Times New Roman" w:cs="Times New Roman"/>
                      <w:color w:val="auto"/>
                      <w:sz w:val="21"/>
                      <w:szCs w:val="21"/>
                      <w:lang w:eastAsia="zh-CN"/>
                    </w:rPr>
                    <w:t>》</w:t>
                  </w:r>
                  <w:r>
                    <w:rPr>
                      <w:rFonts w:hint="default" w:ascii="Times New Roman" w:hAnsi="Times New Roman" w:eastAsia="宋体" w:cs="Times New Roman"/>
                      <w:color w:val="auto"/>
                      <w:sz w:val="21"/>
                      <w:szCs w:val="21"/>
                    </w:rPr>
                    <w:t>（201</w:t>
                  </w:r>
                  <w:r>
                    <w:rPr>
                      <w:rFonts w:hint="eastAsia" w:ascii="Times New Roman" w:hAnsi="Times New Roman" w:cs="Times New Roman"/>
                      <w:color w:val="auto"/>
                      <w:sz w:val="21"/>
                      <w:szCs w:val="21"/>
                      <w:lang w:val="en-US" w:eastAsia="zh-CN"/>
                    </w:rPr>
                    <w:t>5</w:t>
                  </w:r>
                  <w:r>
                    <w:rPr>
                      <w:rFonts w:hint="default" w:ascii="Times New Roman" w:hAnsi="Times New Roman" w:eastAsia="宋体" w:cs="Times New Roman"/>
                      <w:color w:val="auto"/>
                      <w:sz w:val="21"/>
                      <w:szCs w:val="21"/>
                    </w:rPr>
                    <w:t>年版）的高污染、高环境风险产品的生产。</w:t>
                  </w:r>
                </w:p>
              </w:tc>
              <w:tc>
                <w:tcPr>
                  <w:tcW w:w="161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经表</w:t>
                  </w:r>
                  <w:r>
                    <w:rPr>
                      <w:rFonts w:hint="default" w:ascii="Times New Roman" w:hAnsi="Times New Roman" w:eastAsia="宋体" w:cs="Times New Roman"/>
                      <w:color w:val="auto"/>
                      <w:sz w:val="21"/>
                      <w:szCs w:val="21"/>
                      <w:lang w:val="en-US" w:eastAsia="zh-CN"/>
                    </w:rPr>
                    <w:t>1-1分析，本项目的建设符合国家及地方的产业政策；且本项目不生产《</w:t>
                  </w:r>
                  <w:r>
                    <w:rPr>
                      <w:rFonts w:hint="default" w:ascii="Times New Roman" w:hAnsi="Times New Roman" w:eastAsia="宋体" w:cs="Times New Roman"/>
                      <w:color w:val="auto"/>
                      <w:sz w:val="21"/>
                      <w:szCs w:val="21"/>
                    </w:rPr>
                    <w:t>环境保护综合名录</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（201</w:t>
                  </w:r>
                  <w:r>
                    <w:rPr>
                      <w:rFonts w:hint="default" w:ascii="Times New Roman" w:hAnsi="Times New Roman" w:eastAsia="宋体" w:cs="Times New Roman"/>
                      <w:color w:val="auto"/>
                      <w:sz w:val="21"/>
                      <w:szCs w:val="21"/>
                      <w:lang w:val="en-US" w:eastAsia="zh-CN"/>
                    </w:rPr>
                    <w:t>7</w:t>
                  </w:r>
                  <w:r>
                    <w:rPr>
                      <w:rFonts w:hint="default" w:ascii="Times New Roman" w:hAnsi="Times New Roman" w:eastAsia="宋体" w:cs="Times New Roman"/>
                      <w:color w:val="auto"/>
                      <w:sz w:val="21"/>
                      <w:szCs w:val="21"/>
                    </w:rPr>
                    <w:t>年版）</w:t>
                  </w:r>
                  <w:r>
                    <w:rPr>
                      <w:rFonts w:hint="default" w:ascii="Times New Roman" w:hAnsi="Times New Roman" w:eastAsia="宋体" w:cs="Times New Roman"/>
                      <w:color w:val="auto"/>
                      <w:sz w:val="21"/>
                      <w:szCs w:val="21"/>
                      <w:lang w:eastAsia="zh-CN"/>
                    </w:rPr>
                    <w:t>中</w:t>
                  </w:r>
                  <w:r>
                    <w:rPr>
                      <w:rFonts w:hint="default" w:ascii="Times New Roman" w:hAnsi="Times New Roman" w:eastAsia="宋体" w:cs="Times New Roman"/>
                      <w:color w:val="auto"/>
                      <w:sz w:val="21"/>
                      <w:szCs w:val="21"/>
                    </w:rPr>
                    <w:t>高污染、高环境风险产品。</w:t>
                  </w:r>
                </w:p>
              </w:tc>
              <w:tc>
                <w:tcPr>
                  <w:tcW w:w="58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业项目排放污染物必须达到国家和地方规定的污染物排放标准，新建企业生产技术和工艺、水耗、能耗、物耗、产排污情况及环境管理等方面应达到国内先进水平（有清洁生产标准的不得低于国内清洁生产先进水平，有国家效率指南的执行国家先进/标杆水平），扩建、改建的工业项目清洁生产水平不得低于国家清洁生产先进水平。</w:t>
                  </w:r>
                </w:p>
              </w:tc>
              <w:tc>
                <w:tcPr>
                  <w:tcW w:w="161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bookmarkStart w:id="1" w:name="_Toc517688766"/>
                  <w:r>
                    <w:rPr>
                      <w:rFonts w:hint="default" w:ascii="Times New Roman" w:hAnsi="Times New Roman" w:eastAsia="宋体" w:cs="Times New Roman"/>
                      <w:color w:val="auto"/>
                      <w:sz w:val="21"/>
                      <w:szCs w:val="21"/>
                    </w:rPr>
                    <w:t>本项目排放污染物</w:t>
                  </w:r>
                  <w:r>
                    <w:rPr>
                      <w:rFonts w:hint="default" w:ascii="Times New Roman" w:hAnsi="Times New Roman" w:eastAsia="宋体" w:cs="Times New Roman"/>
                      <w:color w:val="auto"/>
                      <w:sz w:val="21"/>
                      <w:szCs w:val="21"/>
                      <w:lang w:eastAsia="zh-CN"/>
                    </w:rPr>
                    <w:t>满足</w:t>
                  </w:r>
                  <w:r>
                    <w:rPr>
                      <w:rFonts w:hint="default" w:ascii="Times New Roman" w:hAnsi="Times New Roman" w:eastAsia="宋体" w:cs="Times New Roman"/>
                      <w:color w:val="auto"/>
                      <w:sz w:val="21"/>
                      <w:szCs w:val="21"/>
                    </w:rPr>
                    <w:t>国家和地方规定的污染物排放标准</w:t>
                  </w:r>
                  <w:r>
                    <w:rPr>
                      <w:rFonts w:hint="default" w:ascii="Times New Roman" w:hAnsi="Times New Roman" w:eastAsia="宋体" w:cs="Times New Roman"/>
                      <w:color w:val="auto"/>
                      <w:sz w:val="21"/>
                      <w:szCs w:val="21"/>
                      <w:lang w:eastAsia="zh-CN"/>
                    </w:rPr>
                    <w:t>；</w:t>
                  </w:r>
                  <w:bookmarkEnd w:id="1"/>
                  <w:r>
                    <w:rPr>
                      <w:rFonts w:hint="default" w:ascii="Times New Roman" w:hAnsi="Times New Roman" w:eastAsia="宋体" w:cs="Times New Roman"/>
                      <w:color w:val="auto"/>
                      <w:sz w:val="21"/>
                      <w:szCs w:val="21"/>
                    </w:rPr>
                    <w:t>项目水耗、能耗、</w:t>
                  </w:r>
                  <w:r>
                    <w:rPr>
                      <w:rFonts w:hint="eastAsia" w:ascii="Times New Roman" w:hAnsi="Times New Roman" w:cs="Times New Roman"/>
                      <w:color w:val="auto"/>
                      <w:sz w:val="21"/>
                      <w:szCs w:val="21"/>
                      <w:lang w:val="en-US" w:eastAsia="zh-CN"/>
                    </w:rPr>
                    <w:t>物耗、</w:t>
                  </w:r>
                  <w:r>
                    <w:rPr>
                      <w:rFonts w:hint="default" w:ascii="Times New Roman" w:hAnsi="Times New Roman" w:eastAsia="宋体" w:cs="Times New Roman"/>
                      <w:color w:val="auto"/>
                      <w:sz w:val="21"/>
                      <w:szCs w:val="21"/>
                    </w:rPr>
                    <w:t>产排污情况优于江苏省、连云港市相关指标，项目建成后将制定严格的环境管理制度等。</w:t>
                  </w:r>
                </w:p>
              </w:tc>
              <w:tc>
                <w:tcPr>
                  <w:tcW w:w="58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工业项目选址区域应有相应的环境容量，未按要求完成污染物总量削减任务的区域和流域，不得建设新增相应污染物排放量的工业项目。</w:t>
                  </w:r>
                </w:p>
              </w:tc>
              <w:tc>
                <w:tcPr>
                  <w:tcW w:w="161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根据区域环境质量现状结果，环境空气中部分因子超标，但区域已制定相应达标方案，在落实达标方案中的各项措施后，区域具有相应的环境容量。</w:t>
                  </w:r>
                </w:p>
              </w:tc>
              <w:tc>
                <w:tcPr>
                  <w:tcW w:w="58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灌南经济开发区：</w:t>
                  </w:r>
                  <w:r>
                    <w:rPr>
                      <w:rFonts w:hint="default" w:ascii="Times New Roman" w:hAnsi="Times New Roman" w:eastAsia="宋体" w:cs="Times New Roman"/>
                      <w:color w:val="auto"/>
                      <w:sz w:val="21"/>
                      <w:szCs w:val="21"/>
                    </w:rPr>
                    <w:t>不符合园区产业定位的项目禁止入园</w:t>
                  </w:r>
                </w:p>
              </w:tc>
              <w:tc>
                <w:tcPr>
                  <w:tcW w:w="161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rPr>
                    <w:t>本项目</w:t>
                  </w:r>
                  <w:r>
                    <w:rPr>
                      <w:rFonts w:hint="eastAsia" w:ascii="Times New Roman" w:hAnsi="Times New Roman" w:cs="Times New Roman"/>
                      <w:color w:val="auto"/>
                      <w:sz w:val="21"/>
                      <w:szCs w:val="21"/>
                      <w:lang w:val="en-US" w:eastAsia="zh-CN"/>
                    </w:rPr>
                    <w:t>为热力生产和供应，为灌南新冠酒业有限公司5万吨食用酒精蒸汽配套项目，符合园区的产业定位。</w:t>
                  </w:r>
                </w:p>
              </w:tc>
              <w:tc>
                <w:tcPr>
                  <w:tcW w:w="58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color w:val="auto"/>
                <w:sz w:val="24"/>
              </w:rPr>
            </w:pPr>
            <w:r>
              <w:rPr>
                <w:rFonts w:hint="default" w:ascii="Times New Roman" w:hAnsi="Times New Roman" w:eastAsia="宋体" w:cs="Times New Roman"/>
                <w:color w:val="auto"/>
                <w:sz w:val="24"/>
                <w:szCs w:val="24"/>
              </w:rPr>
              <w:t>由表</w:t>
            </w:r>
            <w:r>
              <w:rPr>
                <w:rFonts w:hint="eastAsia" w:ascii="Times New Roman" w:hAnsi="Times New Roman" w:eastAsia="宋体" w:cs="Times New Roman"/>
                <w:color w:val="auto"/>
                <w:sz w:val="24"/>
                <w:szCs w:val="24"/>
                <w:lang w:val="en-US" w:eastAsia="zh-CN"/>
              </w:rPr>
              <w:t>1-</w:t>
            </w:r>
            <w:r>
              <w:rPr>
                <w:rFonts w:hint="eastAsia" w:ascii="Times New Roman" w:hAnsi="Times New Roman" w:cs="Times New Roman"/>
                <w:color w:val="auto"/>
                <w:sz w:val="24"/>
                <w:szCs w:val="24"/>
                <w:lang w:val="en-US" w:eastAsia="zh-CN"/>
              </w:rPr>
              <w:t>7</w:t>
            </w:r>
            <w:r>
              <w:rPr>
                <w:rFonts w:hint="default" w:ascii="Times New Roman" w:hAnsi="Times New Roman" w:eastAsia="宋体" w:cs="Times New Roman"/>
                <w:color w:val="auto"/>
                <w:sz w:val="24"/>
                <w:szCs w:val="24"/>
              </w:rPr>
              <w:t>可知，本项目不违反环境准入管控要求且不属于环境准入负面清单内容。符合《市政府办公室关于印发连云港市基于空间控制单元的环境准入制度及负面清单管理办法（试行）的通知》（连政办发[2018]9号）要求。</w:t>
            </w:r>
          </w:p>
          <w:p>
            <w:pPr>
              <w:pStyle w:val="30"/>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3、与地区其他环保政策相符性分析</w:t>
            </w:r>
          </w:p>
          <w:p>
            <w:pPr>
              <w:pStyle w:val="31"/>
              <w:keepNext w:val="0"/>
              <w:keepLines w:val="0"/>
              <w:pageBreakBefore w:val="0"/>
              <w:widowControl w:val="0"/>
              <w:kinsoku/>
              <w:wordWrap/>
              <w:overflowPunct w:val="0"/>
              <w:topLinePunct w:val="0"/>
              <w:autoSpaceDE/>
              <w:autoSpaceDN/>
              <w:bidi w:val="0"/>
              <w:adjustRightInd/>
              <w:snapToGrid w:val="0"/>
              <w:spacing w:line="460" w:lineRule="exact"/>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（1）与《连云港市打赢蓝天保卫战三年行动计划实施方案》（连政发[2019]10号）相符性分析</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460" w:lineRule="exact"/>
              <w:ind w:left="0" w:right="0"/>
              <w:jc w:val="center"/>
              <w:textAlignment w:val="auto"/>
              <w:rPr>
                <w:rFonts w:hint="default" w:ascii="Times New Roman" w:hAnsi="Times New Roman" w:cs="Times New Roman" w:eastAsiaTheme="majorEastAsia"/>
                <w:b/>
                <w:bCs/>
                <w:color w:val="auto"/>
                <w:sz w:val="21"/>
                <w:szCs w:val="21"/>
                <w:lang w:val="zh-CN" w:eastAsia="zh-CN"/>
              </w:rPr>
            </w:pPr>
            <w:r>
              <w:rPr>
                <w:rFonts w:hint="default" w:ascii="Times New Roman" w:hAnsi="Times New Roman" w:cs="Times New Roman" w:eastAsiaTheme="majorEastAsia"/>
                <w:b/>
                <w:bCs/>
                <w:color w:val="auto"/>
                <w:sz w:val="21"/>
                <w:szCs w:val="21"/>
                <w:lang w:val="zh-CN" w:eastAsia="zh-CN"/>
              </w:rPr>
              <w:t>表</w:t>
            </w:r>
            <w:r>
              <w:rPr>
                <w:rFonts w:hint="default" w:ascii="Times New Roman" w:hAnsi="Times New Roman" w:cs="Times New Roman" w:eastAsiaTheme="majorEastAsia"/>
                <w:b/>
                <w:bCs/>
                <w:color w:val="auto"/>
                <w:sz w:val="21"/>
                <w:szCs w:val="21"/>
                <w:lang w:val="en-US" w:eastAsia="zh-CN"/>
              </w:rPr>
              <w:t>1</w:t>
            </w:r>
            <w:r>
              <w:rPr>
                <w:rFonts w:hint="default" w:ascii="Times New Roman" w:hAnsi="Times New Roman" w:cs="Times New Roman" w:eastAsiaTheme="majorEastAsia"/>
                <w:b/>
                <w:bCs/>
                <w:color w:val="auto"/>
                <w:sz w:val="21"/>
                <w:szCs w:val="21"/>
                <w:lang w:val="zh-CN" w:eastAsia="zh-CN"/>
              </w:rPr>
              <w:t>-</w:t>
            </w:r>
            <w:r>
              <w:rPr>
                <w:rFonts w:hint="eastAsia" w:ascii="Times New Roman" w:hAnsi="Times New Roman" w:cs="Times New Roman" w:eastAsiaTheme="majorEastAsia"/>
                <w:b/>
                <w:bCs/>
                <w:color w:val="auto"/>
                <w:sz w:val="21"/>
                <w:szCs w:val="21"/>
                <w:lang w:val="en-US" w:eastAsia="zh-CN"/>
              </w:rPr>
              <w:t>8</w:t>
            </w:r>
            <w:r>
              <w:rPr>
                <w:rFonts w:hint="default" w:ascii="Times New Roman" w:hAnsi="Times New Roman" w:cs="Times New Roman" w:eastAsiaTheme="majorEastAsia"/>
                <w:b/>
                <w:bCs/>
                <w:color w:val="auto"/>
                <w:sz w:val="21"/>
                <w:szCs w:val="21"/>
                <w:lang w:val="zh-CN" w:eastAsia="zh-CN"/>
              </w:rPr>
              <w:t xml:space="preserve"> </w:t>
            </w:r>
            <w:r>
              <w:rPr>
                <w:rFonts w:hint="default" w:ascii="Times New Roman" w:hAnsi="Times New Roman" w:cs="Times New Roman" w:eastAsiaTheme="majorEastAsia"/>
                <w:b/>
                <w:bCs/>
                <w:color w:val="auto"/>
                <w:sz w:val="21"/>
                <w:szCs w:val="21"/>
                <w:lang w:val="en-US" w:eastAsia="zh-CN"/>
              </w:rPr>
              <w:t xml:space="preserve"> </w:t>
            </w:r>
            <w:r>
              <w:rPr>
                <w:rFonts w:hint="default" w:ascii="Times New Roman" w:hAnsi="Times New Roman" w:cs="Times New Roman" w:eastAsiaTheme="majorEastAsia"/>
                <w:b/>
                <w:bCs/>
                <w:color w:val="auto"/>
                <w:sz w:val="21"/>
                <w:szCs w:val="21"/>
                <w:lang w:val="zh-CN" w:eastAsia="zh-CN"/>
              </w:rPr>
              <w:t>项目与</w:t>
            </w:r>
            <w:r>
              <w:rPr>
                <w:rFonts w:hint="default" w:ascii="Times New Roman" w:hAnsi="Times New Roman" w:cs="Times New Roman" w:eastAsiaTheme="majorEastAsia"/>
                <w:b/>
                <w:bCs/>
                <w:color w:val="auto"/>
                <w:sz w:val="21"/>
                <w:szCs w:val="21"/>
                <w:lang w:val="en-US" w:eastAsia="zh-CN"/>
              </w:rPr>
              <w:t>连政发[2019]10号文相符性分析对应表</w:t>
            </w:r>
          </w:p>
          <w:tbl>
            <w:tblPr>
              <w:tblStyle w:val="20"/>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663"/>
              <w:gridCol w:w="3850"/>
              <w:gridCol w:w="2637"/>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序号</w:t>
                  </w:r>
                </w:p>
              </w:tc>
              <w:tc>
                <w:tcPr>
                  <w:tcW w:w="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类别</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具体政策要求</w:t>
                  </w:r>
                </w:p>
              </w:tc>
              <w:tc>
                <w:tcPr>
                  <w:tcW w:w="263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项目情况</w:t>
                  </w:r>
                </w:p>
              </w:tc>
              <w:tc>
                <w:tcPr>
                  <w:tcW w:w="8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优化产业布局</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严格落实“三线一单”（生态保护红线、环境质量底线、资源利用上线和环境准入清单）制度，为优化发展布局、推动产业结构调整提供科学指南。明确禁止和限制发展的行业、生产工艺和产业目录，严格执行江苏省产业结构调整限制、淘汰和禁止目录。积极推行区域、规划环境影响评价，新、改、扩建钢铁、石化、化工、焦化、建材、有色等项目的环境影响评价，应满足区域、规划环评要求，其中化工、钢铁和煤电项目应符合相关行业环境准入和排放标准。</w:t>
                  </w:r>
                </w:p>
              </w:tc>
              <w:tc>
                <w:tcPr>
                  <w:tcW w:w="263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sz w:val="21"/>
                      <w:szCs w:val="21"/>
                      <w:lang w:eastAsia="zh-CN"/>
                    </w:rPr>
                    <w:t>的建设</w:t>
                  </w:r>
                  <w:r>
                    <w:rPr>
                      <w:rFonts w:hint="default" w:ascii="Times New Roman" w:hAnsi="Times New Roman" w:eastAsia="宋体" w:cs="Times New Roman"/>
                      <w:color w:val="auto"/>
                      <w:sz w:val="21"/>
                      <w:szCs w:val="21"/>
                    </w:rPr>
                    <w:t>严格落实“三线一单”制度</w:t>
                  </w:r>
                  <w:r>
                    <w:rPr>
                      <w:rFonts w:hint="default" w:ascii="Times New Roman" w:hAnsi="Times New Roman" w:eastAsia="宋体" w:cs="Times New Roman"/>
                      <w:color w:val="auto"/>
                      <w:sz w:val="21"/>
                      <w:szCs w:val="21"/>
                      <w:lang w:eastAsia="zh-CN"/>
                    </w:rPr>
                    <w:t>；本项目</w:t>
                  </w:r>
                  <w:r>
                    <w:rPr>
                      <w:rFonts w:hint="default" w:ascii="Times New Roman" w:hAnsi="Times New Roman" w:eastAsia="宋体" w:cs="Times New Roman"/>
                      <w:color w:val="auto"/>
                      <w:sz w:val="21"/>
                      <w:szCs w:val="21"/>
                    </w:rPr>
                    <w:t>不属于江苏省产业结构</w:t>
                  </w:r>
                  <w:r>
                    <w:rPr>
                      <w:rFonts w:hint="default" w:ascii="Times New Roman" w:hAnsi="Times New Roman" w:eastAsia="宋体" w:cs="Times New Roman"/>
                      <w:color w:val="auto"/>
                      <w:sz w:val="21"/>
                      <w:szCs w:val="21"/>
                      <w:lang w:eastAsia="zh-CN"/>
                    </w:rPr>
                    <w:t>调</w:t>
                  </w:r>
                  <w:r>
                    <w:rPr>
                      <w:rFonts w:hint="default" w:ascii="Times New Roman" w:hAnsi="Times New Roman" w:eastAsia="宋体" w:cs="Times New Roman"/>
                      <w:color w:val="auto"/>
                      <w:sz w:val="21"/>
                      <w:szCs w:val="21"/>
                    </w:rPr>
                    <w:t>整目录中禁止、限制和淘汰类项目</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本项目的建设符合灌南县城东工业集中区总体规划（201</w:t>
                  </w:r>
                  <w:r>
                    <w:rPr>
                      <w:rFonts w:hint="default"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rPr>
                    <w:t>2030）</w:t>
                  </w:r>
                  <w:r>
                    <w:rPr>
                      <w:rFonts w:hint="default" w:ascii="Times New Roman" w:hAnsi="Times New Roman" w:eastAsia="宋体" w:cs="Times New Roman"/>
                      <w:color w:val="auto"/>
                      <w:sz w:val="21"/>
                      <w:szCs w:val="21"/>
                      <w:lang w:eastAsia="zh-CN"/>
                    </w:rPr>
                    <w:t>要求。</w:t>
                  </w:r>
                </w:p>
              </w:tc>
              <w:tc>
                <w:tcPr>
                  <w:tcW w:w="8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严控</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两高</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行业产能</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严禁新增焦化、电解铝、铸造、水泥和平板玻璃等产能；严格执行钢铁、水泥、平板玻璃等行业产能置换实施办法。</w:t>
                  </w:r>
                </w:p>
              </w:tc>
              <w:tc>
                <w:tcPr>
                  <w:tcW w:w="263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本项目属于</w:t>
                  </w:r>
                  <w:r>
                    <w:rPr>
                      <w:rFonts w:hint="eastAsia" w:ascii="Times New Roman" w:hAnsi="Times New Roman" w:eastAsia="宋体" w:cs="Times New Roman"/>
                      <w:color w:val="auto"/>
                      <w:sz w:val="21"/>
                      <w:szCs w:val="21"/>
                      <w:lang w:val="en-US" w:eastAsia="zh-CN"/>
                    </w:rPr>
                    <w:t>D4430热力生产和供应</w:t>
                  </w:r>
                  <w:r>
                    <w:rPr>
                      <w:rFonts w:hint="default" w:ascii="Times New Roman" w:hAnsi="Times New Roman" w:eastAsia="宋体" w:cs="Times New Roman"/>
                      <w:color w:val="auto"/>
                      <w:sz w:val="21"/>
                      <w:szCs w:val="21"/>
                      <w:lang w:val="en-US" w:eastAsia="zh-CN"/>
                    </w:rPr>
                    <w:t>，不属于</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两高”行业。</w:t>
                  </w:r>
                </w:p>
              </w:tc>
              <w:tc>
                <w:tcPr>
                  <w:tcW w:w="8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相符</w:t>
                  </w:r>
                </w:p>
              </w:tc>
            </w:tr>
          </w:tbl>
          <w:p>
            <w:pPr>
              <w:widowControl/>
              <w:adjustRightInd w:val="0"/>
              <w:snapToGrid w:val="0"/>
              <w:spacing w:line="360" w:lineRule="auto"/>
              <w:ind w:firstLine="480" w:firstLineChars="200"/>
              <w:jc w:val="left"/>
              <w:rPr>
                <w:rFonts w:hint="default" w:ascii="Times New Roman" w:hAnsi="Times New Roman" w:eastAsia="宋体" w:cs="Times New Roman"/>
                <w:color w:val="auto"/>
                <w:sz w:val="24"/>
                <w:szCs w:val="24"/>
                <w:lang w:val="fr-FR" w:eastAsia="zh-CN" w:bidi="ar-SA"/>
              </w:rPr>
            </w:pPr>
            <w:r>
              <w:rPr>
                <w:rFonts w:hint="eastAsia" w:ascii="Times New Roman" w:hAnsi="Times New Roman"/>
                <w:color w:val="auto"/>
                <w:sz w:val="24"/>
                <w:lang w:eastAsia="zh-CN"/>
              </w:rPr>
              <w:t>（</w:t>
            </w:r>
            <w:r>
              <w:rPr>
                <w:rFonts w:hint="eastAsia" w:ascii="Times New Roman" w:hAnsi="Times New Roman"/>
                <w:color w:val="auto"/>
                <w:sz w:val="24"/>
                <w:lang w:val="en-US" w:eastAsia="zh-CN"/>
              </w:rPr>
              <w:t>2</w:t>
            </w:r>
            <w:r>
              <w:rPr>
                <w:rFonts w:hint="eastAsia" w:ascii="Times New Roman" w:hAnsi="Times New Roman"/>
                <w:color w:val="auto"/>
                <w:sz w:val="24"/>
                <w:lang w:eastAsia="zh-CN"/>
              </w:rPr>
              <w:t>）</w:t>
            </w:r>
            <w:r>
              <w:rPr>
                <w:rFonts w:hint="default" w:ascii="Times New Roman" w:hAnsi="Times New Roman" w:eastAsia="宋体" w:cs="Times New Roman"/>
                <w:color w:val="auto"/>
                <w:sz w:val="24"/>
                <w:szCs w:val="24"/>
                <w:lang w:val="fr-FR" w:eastAsia="zh-CN" w:bidi="ar-SA"/>
              </w:rPr>
              <w:t>与《长三角地区2020-2021年秋冬季大气污染综合治理攻坚行动方案》（环大气〔2020〕62号）相符性分析</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cs="Times New Roman" w:eastAsiaTheme="majorEastAsia"/>
                <w:b/>
                <w:bCs/>
                <w:color w:val="auto"/>
                <w:sz w:val="21"/>
                <w:szCs w:val="21"/>
                <w:lang w:val="en-US" w:eastAsia="zh-CN"/>
              </w:rPr>
            </w:pPr>
            <w:r>
              <w:rPr>
                <w:rFonts w:hint="default" w:ascii="Times New Roman" w:hAnsi="Times New Roman" w:cs="Times New Roman" w:eastAsiaTheme="majorEastAsia"/>
                <w:b/>
                <w:bCs/>
                <w:color w:val="auto"/>
                <w:sz w:val="21"/>
                <w:szCs w:val="21"/>
                <w:lang w:val="en-US" w:eastAsia="zh-CN"/>
              </w:rPr>
              <w:t>表1-</w:t>
            </w:r>
            <w:r>
              <w:rPr>
                <w:rFonts w:hint="eastAsia" w:ascii="Times New Roman" w:hAnsi="Times New Roman" w:cs="Times New Roman" w:eastAsiaTheme="majorEastAsia"/>
                <w:b/>
                <w:bCs/>
                <w:color w:val="auto"/>
                <w:sz w:val="21"/>
                <w:szCs w:val="21"/>
                <w:lang w:val="en-US" w:eastAsia="zh-CN"/>
              </w:rPr>
              <w:t>9</w:t>
            </w:r>
            <w:r>
              <w:rPr>
                <w:rFonts w:hint="default" w:ascii="Times New Roman" w:hAnsi="Times New Roman" w:cs="Times New Roman" w:eastAsiaTheme="majorEastAsia"/>
                <w:b/>
                <w:bCs/>
                <w:color w:val="auto"/>
                <w:sz w:val="21"/>
                <w:szCs w:val="21"/>
                <w:lang w:val="en-US" w:eastAsia="zh-CN"/>
              </w:rPr>
              <w:t xml:space="preserve"> </w:t>
            </w:r>
            <w:r>
              <w:rPr>
                <w:rFonts w:hint="eastAsia" w:ascii="Times New Roman" w:hAnsi="Times New Roman" w:cs="Times New Roman" w:eastAsiaTheme="majorEastAsia"/>
                <w:b/>
                <w:bCs/>
                <w:color w:val="auto"/>
                <w:sz w:val="21"/>
                <w:szCs w:val="21"/>
                <w:lang w:val="en-US" w:eastAsia="zh-CN"/>
              </w:rPr>
              <w:t>项目</w:t>
            </w:r>
            <w:r>
              <w:rPr>
                <w:rFonts w:hint="default" w:ascii="Times New Roman" w:hAnsi="Times New Roman" w:cs="Times New Roman" w:eastAsiaTheme="majorEastAsia"/>
                <w:b/>
                <w:bCs/>
                <w:color w:val="auto"/>
                <w:sz w:val="21"/>
                <w:szCs w:val="21"/>
                <w:lang w:val="en-US" w:eastAsia="zh-CN"/>
              </w:rPr>
              <w:t>与环大气〔2020〕62号相符性分析</w:t>
            </w:r>
            <w:r>
              <w:rPr>
                <w:rFonts w:hint="eastAsia" w:ascii="Times New Roman" w:hAnsi="Times New Roman" w:cs="Times New Roman" w:eastAsiaTheme="majorEastAsia"/>
                <w:b/>
                <w:bCs/>
                <w:color w:val="auto"/>
                <w:sz w:val="21"/>
                <w:szCs w:val="21"/>
                <w:lang w:val="en-US" w:eastAsia="zh-CN"/>
              </w:rPr>
              <w:t>对应表</w:t>
            </w:r>
          </w:p>
          <w:tbl>
            <w:tblPr>
              <w:tblStyle w:val="19"/>
              <w:tblW w:w="4994"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17"/>
              <w:gridCol w:w="6082"/>
              <w:gridCol w:w="1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2" w:hRule="atLeast"/>
                <w:jc w:val="center"/>
              </w:trPr>
              <w:tc>
                <w:tcPr>
                  <w:tcW w:w="7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60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文件相关内容</w:t>
                  </w:r>
                </w:p>
              </w:tc>
              <w:tc>
                <w:tcPr>
                  <w:tcW w:w="19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相符性分析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270" w:hRule="atLeast"/>
                <w:jc w:val="center"/>
              </w:trPr>
              <w:tc>
                <w:tcPr>
                  <w:tcW w:w="7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60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严防“散乱污”企业反弹。各城市完善动态管理机制，实现“散乱污”企业动态清零。将完成整改的企业及时移出“散乱污”清单，对新发现的“散乱</w:t>
                  </w:r>
                  <w:r>
                    <w:rPr>
                      <w:rFonts w:hint="default" w:ascii="Times New Roman" w:hAnsi="Times New Roman" w:eastAsia="宋体" w:cs="Times New Roman"/>
                      <w:color w:val="auto"/>
                      <w:sz w:val="21"/>
                      <w:szCs w:val="21"/>
                    </w:rPr>
                    <w:cr/>
                  </w:r>
                  <w:r>
                    <w:rPr>
                      <w:rFonts w:hint="default" w:ascii="Times New Roman" w:hAnsi="Times New Roman" w:eastAsia="宋体" w:cs="Times New Roman"/>
                      <w:color w:val="auto"/>
                      <w:sz w:val="21"/>
                      <w:szCs w:val="21"/>
                    </w:rPr>
                    <w:t>”企业建档立册，及时纳入管理台账。进一步夯实网格化管理，落实乡镇街道属地管理责任，定期开展排查整治工作，发现一起、整治一起。坚决防止已关停取缔的“散乱污”企业死灰复燃、异地转移，坚决遏制反弹现象。创新监管方式，充分运用电网公司专用变压器电量数据以及卫星遥感、无人机等技术，扎实开展“散乱污”企业排查及监管工作。</w:t>
                  </w:r>
                </w:p>
              </w:tc>
              <w:tc>
                <w:tcPr>
                  <w:tcW w:w="19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本项目不属于“散乱污”企业。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40" w:hRule="atLeast"/>
                <w:jc w:val="center"/>
              </w:trPr>
              <w:tc>
                <w:tcPr>
                  <w:tcW w:w="7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60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有序实施钢铁行业超低排放改造。各地要按照生态环境部等5部门联合印发的《关于推进实施钢铁行业超低排放的意见</w:t>
                  </w:r>
                  <w:r>
                    <w:rPr>
                      <w:rFonts w:hint="default" w:ascii="Times New Roman" w:hAnsi="Times New Roman" w:eastAsia="宋体" w:cs="Times New Roman"/>
                      <w:color w:val="auto"/>
                      <w:sz w:val="21"/>
                      <w:szCs w:val="21"/>
                    </w:rPr>
                    <w:cr/>
                  </w:r>
                  <w:r>
                    <w:rPr>
                      <w:rFonts w:hint="default" w:ascii="Times New Roman" w:hAnsi="Times New Roman" w:eastAsia="宋体" w:cs="Times New Roman"/>
                      <w:color w:val="auto"/>
                      <w:sz w:val="21"/>
                      <w:szCs w:val="21"/>
                    </w:rPr>
                    <w:t>，增强服务意识，协调组织相关资源，帮助钢铁企业因厂制宜选择成熟适用的环保改造技术路线，为企业超低排放改造尤其是清洁运输等提供有利条件。2020年12月底前，力争60%左右产能基本完成超低排放改造，上海市完成宝武集团3台600平方米烧结机和553万吨焦炭产能超低排放改造；江苏省完成9000万吨、浙江省完成560万吨、安徽省完成670万吨粗钢产能超低排放改造。</w:t>
                  </w:r>
                </w:p>
              </w:tc>
              <w:tc>
                <w:tcPr>
                  <w:tcW w:w="19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本项目属于</w:t>
                  </w:r>
                  <w:r>
                    <w:rPr>
                      <w:rFonts w:hint="eastAsia" w:ascii="Times New Roman" w:hAnsi="Times New Roman" w:eastAsia="宋体" w:cs="Times New Roman"/>
                      <w:color w:val="auto"/>
                      <w:sz w:val="21"/>
                      <w:szCs w:val="21"/>
                      <w:lang w:val="en-US" w:eastAsia="zh-CN"/>
                    </w:rPr>
                    <w:t>D4430热力生产和供应</w:t>
                  </w:r>
                  <w:r>
                    <w:rPr>
                      <w:rFonts w:hint="default" w:ascii="Times New Roman" w:hAnsi="Times New Roman" w:eastAsia="宋体" w:cs="Times New Roman"/>
                      <w:color w:val="auto"/>
                      <w:sz w:val="21"/>
                      <w:szCs w:val="21"/>
                    </w:rPr>
                    <w:t>，不属于钢铁行业。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566" w:hRule="atLeast"/>
                <w:jc w:val="center"/>
              </w:trPr>
              <w:tc>
                <w:tcPr>
                  <w:tcW w:w="7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60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落实产业结构调整要求。各地按照已出台的钢铁、建材、焦化、化工等行业产业结构调整、高质量发展等方案要求，全面完成压减过剩产能和淘汰落后产能既定任务目标，建立项目台账。加大化工园区整治力度，持续推进沿江、沿湖、沿湾等环境敏感区内存在重大安全、环保隐患的化工企业依法关闭或搬迁，加快城市建成区重污染企业依法搬迁改造或关闭退出。</w:t>
                  </w:r>
                </w:p>
              </w:tc>
              <w:tc>
                <w:tcPr>
                  <w:tcW w:w="19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本项目为</w:t>
                  </w:r>
                  <w:r>
                    <w:rPr>
                      <w:rFonts w:hint="eastAsia" w:ascii="Times New Roman" w:hAnsi="Times New Roman" w:eastAsia="宋体" w:cs="Times New Roman"/>
                      <w:color w:val="auto"/>
                      <w:sz w:val="21"/>
                      <w:szCs w:val="21"/>
                      <w:lang w:val="en-US" w:eastAsia="zh-CN"/>
                    </w:rPr>
                    <w:t>热力生产和供应</w:t>
                  </w:r>
                  <w:r>
                    <w:rPr>
                      <w:rFonts w:hint="default" w:ascii="Times New Roman" w:hAnsi="Times New Roman" w:eastAsia="宋体" w:cs="Times New Roman"/>
                      <w:color w:val="auto"/>
                      <w:sz w:val="21"/>
                      <w:szCs w:val="21"/>
                    </w:rPr>
                    <w:t>，不属于钢铁、建材、焦化、化工行业，不属于重污染企业。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19" w:hRule="atLeast"/>
                <w:jc w:val="center"/>
              </w:trPr>
              <w:tc>
                <w:tcPr>
                  <w:tcW w:w="7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60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江苏省全面完成化工产业安全环保整治提升年度目标任务，2020年底前，沿长江干支流两侧1公里内且在化工园区外的化工生产企业原则上全部依法退出或搬迁；对确实不能搬迁的企业，逐一进行安全和环境风险评估，采用“一企一策”抓紧改造提升；对化工园区内的企业逐企评估并提出处置意见，2020年底前，与所在园区无产业链关联、安全和环保隐患大的企业依法关闭退出。</w:t>
                  </w:r>
                </w:p>
              </w:tc>
              <w:tc>
                <w:tcPr>
                  <w:tcW w:w="19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本项目不属于化工行业。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10" w:hRule="atLeast"/>
                <w:jc w:val="center"/>
              </w:trPr>
              <w:tc>
                <w:tcPr>
                  <w:tcW w:w="7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60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持续推进挥发性有机物（VOCs）治理攻坚。落实《2020年挥发性有机物治理攻坚方案》，持续推进VOCs治理攻坚各项任务措施。完成重点治理工程建设，做到“夏病冬治”。2020年12月底前，各地对夏季臭氧污染防治监督帮扶工作中发现的存在突出问题的企业，指导企业制定整改方案；培育树立一批VOCs源头治理的标杆企业，加大宣传力度，形成带动效应；组织完成石化、化工、工业涂装、包装印刷等企业废气排放系统旁路摸底排查，石化、化工行业火炬排放情况排查，原油、成品油、有机化学品等挥发性有机液体储罐排查，港口码头油气回收设施建设、使用情况排查，建立管理清单。2021年3月底前，督促企业取消非必要的旁路，因安全生产等原因必须保留的，通过铅封、安装自动监控设施、流量计等方式加强监管；在确保安全的情况下，督促石化、化工企业通过安装火炬系统温度监控、视频监控及热值检测仪、废气流量计、助燃气体流量计等加强火炬系统排放监管</w:t>
                  </w:r>
                  <w:r>
                    <w:rPr>
                      <w:rFonts w:hint="default" w:ascii="Times New Roman" w:hAnsi="Times New Roman" w:eastAsia="宋体" w:cs="Times New Roman"/>
                      <w:color w:val="auto"/>
                      <w:sz w:val="21"/>
                      <w:szCs w:val="21"/>
                    </w:rPr>
                    <w:cr/>
                  </w:r>
                  <w:r>
                    <w:rPr>
                      <w:rFonts w:hint="default" w:ascii="Times New Roman" w:hAnsi="Times New Roman" w:eastAsia="宋体" w:cs="Times New Roman"/>
                      <w:color w:val="auto"/>
                      <w:sz w:val="21"/>
                      <w:szCs w:val="21"/>
                    </w:rPr>
                    <w:t>进一步加大石化、化工、制药、农药、汽车制造、船舶制造与维修、家具制造、包装印刷等行业废气综合治理力度，推动重点行业“一行一策”，加大清洁生产改造力度。</w:t>
                  </w:r>
                </w:p>
              </w:tc>
              <w:tc>
                <w:tcPr>
                  <w:tcW w:w="19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本项目无VOCs排放，能够满足相应的大气污染物特别排放限值。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26" w:hRule="atLeast"/>
                <w:jc w:val="center"/>
              </w:trPr>
              <w:tc>
                <w:tcPr>
                  <w:tcW w:w="7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60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严格控制煤炭消费总量。各省（市）完成《三年行动计划》煤炭消费总量控制目标。严格控制燃煤机组新增装机规模，新建耗煤项目实行煤炭减量替代。重点削减非电力用煤，提高电力用煤比例，继续推进电能替代燃煤和燃油。2020年，长三角地区接受外送电量比例比2017年显著提高。加快天然气基础设施互联互通重点工</w:t>
                  </w:r>
                  <w:r>
                    <w:rPr>
                      <w:rFonts w:hint="default" w:ascii="Times New Roman" w:hAnsi="Times New Roman" w:eastAsia="宋体" w:cs="Times New Roman"/>
                      <w:color w:val="auto"/>
                      <w:sz w:val="21"/>
                      <w:szCs w:val="21"/>
                    </w:rPr>
                    <w:cr/>
                  </w:r>
                  <w:r>
                    <w:rPr>
                      <w:rFonts w:hint="default" w:ascii="Times New Roman" w:hAnsi="Times New Roman" w:eastAsia="宋体" w:cs="Times New Roman"/>
                      <w:color w:val="auto"/>
                      <w:sz w:val="21"/>
                      <w:szCs w:val="21"/>
                    </w:rPr>
                    <w:t>建设，确保按计划建成投产。地方政府、城镇燃气企业、上游供气企业和国家管网公司要加快储气设施建设步伐。新增天然气量优先用于城镇居民和燃煤锅炉、炉窑替代，实现增气减煤。“煤改气”要坚持以气定改、以供定需。</w:t>
                  </w:r>
                </w:p>
              </w:tc>
              <w:tc>
                <w:tcPr>
                  <w:tcW w:w="19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本项目不使用燃煤机组，不消耗煤炭。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2" w:hRule="atLeast"/>
                <w:jc w:val="center"/>
              </w:trPr>
              <w:tc>
                <w:tcPr>
                  <w:tcW w:w="7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60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深入开展锅炉、炉窑综合整治。依法依规加大燃煤锅炉及茶水炉、经营性炉灶、储粮烘干设备等燃煤设施淘汰整治力度。2020年底前，每小时35蒸吨以下的燃煤锅炉基本淘汰，每小时65蒸吨及以上燃煤锅炉完成节能和超低排放改造；燃气锅炉基本完成低氮改造。在保证电力、热力供应前提下，3万千瓦及以上热电联产机组供热半径15公里范围内的燃煤锅炉和落后燃煤小热电完成关停整合。</w:t>
                  </w:r>
                </w:p>
              </w:tc>
              <w:tc>
                <w:tcPr>
                  <w:tcW w:w="19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w:t>
                  </w:r>
                  <w:r>
                    <w:rPr>
                      <w:rFonts w:hint="eastAsia" w:ascii="Times New Roman" w:hAnsi="Times New Roman" w:eastAsia="宋体" w:cs="Times New Roman"/>
                      <w:color w:val="auto"/>
                      <w:sz w:val="21"/>
                      <w:szCs w:val="21"/>
                      <w:lang w:val="en-US" w:eastAsia="zh-CN"/>
                    </w:rPr>
                    <w:t>锅炉</w:t>
                  </w:r>
                  <w:r>
                    <w:rPr>
                      <w:rFonts w:hint="default" w:ascii="Times New Roman" w:hAnsi="Times New Roman" w:eastAsia="宋体" w:cs="Times New Roman"/>
                      <w:color w:val="auto"/>
                      <w:sz w:val="21"/>
                      <w:szCs w:val="21"/>
                    </w:rPr>
                    <w:t>以</w:t>
                  </w:r>
                  <w:r>
                    <w:rPr>
                      <w:rFonts w:hint="eastAsia" w:ascii="Times New Roman" w:hAnsi="Times New Roman" w:eastAsia="宋体" w:cs="Times New Roman"/>
                      <w:color w:val="auto"/>
                      <w:sz w:val="21"/>
                      <w:szCs w:val="21"/>
                      <w:lang w:val="en-US" w:eastAsia="zh-CN"/>
                    </w:rPr>
                    <w:t>沼气和</w:t>
                  </w:r>
                  <w:r>
                    <w:rPr>
                      <w:rFonts w:hint="default" w:ascii="Times New Roman" w:hAnsi="Times New Roman" w:eastAsia="宋体" w:cs="Times New Roman"/>
                      <w:color w:val="auto"/>
                      <w:sz w:val="21"/>
                      <w:szCs w:val="21"/>
                    </w:rPr>
                    <w:t>天然气作为燃料，不属于燃煤设施。</w:t>
                  </w:r>
                </w:p>
              </w:tc>
            </w:tr>
          </w:tbl>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460" w:lineRule="exact"/>
              <w:ind w:leftChars="200" w:right="0" w:rightChars="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与</w:t>
            </w:r>
            <w:r>
              <w:rPr>
                <w:rFonts w:hint="default" w:ascii="Times New Roman" w:hAnsi="Times New Roman" w:eastAsia="宋体" w:cs="Times New Roman"/>
                <w:color w:val="auto"/>
                <w:sz w:val="24"/>
                <w:szCs w:val="24"/>
              </w:rPr>
              <w:t>《关于</w:t>
            </w:r>
            <w:r>
              <w:rPr>
                <w:rFonts w:hint="eastAsia" w:ascii="Times New Roman" w:hAnsi="Times New Roman" w:eastAsia="宋体" w:cs="Times New Roman"/>
                <w:color w:val="auto"/>
                <w:sz w:val="24"/>
                <w:szCs w:val="24"/>
                <w:lang w:val="en-US" w:eastAsia="zh-CN"/>
              </w:rPr>
              <w:t>印发连云港市“三线一单”生态环境分区管控实施方案具体管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right="0" w:rightChars="0"/>
              <w:jc w:val="both"/>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控要求的通知</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连</w:t>
            </w:r>
            <w:r>
              <w:rPr>
                <w:rFonts w:hint="default" w:ascii="Times New Roman" w:hAnsi="Times New Roman" w:eastAsia="宋体" w:cs="Times New Roman"/>
                <w:color w:val="auto"/>
                <w:sz w:val="24"/>
                <w:szCs w:val="24"/>
              </w:rPr>
              <w:t>环</w:t>
            </w:r>
            <w:r>
              <w:rPr>
                <w:rFonts w:hint="eastAsia" w:ascii="Times New Roman" w:hAnsi="Times New Roman" w:eastAsia="宋体" w:cs="Times New Roman"/>
                <w:color w:val="auto"/>
                <w:sz w:val="24"/>
                <w:szCs w:val="24"/>
                <w:lang w:val="en-US" w:eastAsia="zh-CN"/>
              </w:rPr>
              <w:t>发</w:t>
            </w:r>
            <w:r>
              <w:rPr>
                <w:rFonts w:hint="default" w:ascii="Times New Roman" w:hAnsi="Times New Roman" w:eastAsia="宋体" w:cs="Times New Roman"/>
                <w:color w:val="auto"/>
                <w:sz w:val="24"/>
                <w:szCs w:val="24"/>
              </w:rPr>
              <w:t>[202</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172</w:t>
            </w:r>
            <w:r>
              <w:rPr>
                <w:rFonts w:hint="default" w:ascii="Times New Roman" w:hAnsi="Times New Roman" w:eastAsia="宋体" w:cs="Times New Roman"/>
                <w:color w:val="auto"/>
                <w:sz w:val="24"/>
                <w:szCs w:val="24"/>
              </w:rPr>
              <w:t>号）相符性</w:t>
            </w:r>
            <w:r>
              <w:rPr>
                <w:rFonts w:hint="default" w:ascii="Times New Roman" w:hAnsi="Times New Roman" w:eastAsia="宋体" w:cs="Times New Roman"/>
                <w:color w:val="auto"/>
                <w:sz w:val="24"/>
                <w:szCs w:val="24"/>
                <w:lang w:eastAsia="zh-CN"/>
              </w:rPr>
              <w:t>分析</w:t>
            </w:r>
          </w:p>
          <w:p>
            <w:pPr>
              <w:pStyle w:val="31"/>
              <w:keepNext w:val="0"/>
              <w:keepLines w:val="0"/>
              <w:pageBreakBefore w:val="0"/>
              <w:widowControl w:val="0"/>
              <w:kinsoku/>
              <w:wordWrap/>
              <w:overflowPunct w:val="0"/>
              <w:topLinePunct w:val="0"/>
              <w:autoSpaceDE/>
              <w:autoSpaceDN/>
              <w:bidi w:val="0"/>
              <w:adjustRightInd/>
              <w:snapToGrid w:val="0"/>
              <w:spacing w:line="460" w:lineRule="exact"/>
              <w:ind w:left="0"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202</w:t>
            </w:r>
            <w:r>
              <w:rPr>
                <w:rFonts w:hint="eastAsia" w:ascii="Times New Roman" w:hAnsi="Times New Roman" w:cs="Times New Roman"/>
                <w:color w:val="auto"/>
                <w:sz w:val="24"/>
                <w:szCs w:val="24"/>
                <w:lang w:val="en-US" w:eastAsia="zh-CN"/>
              </w:rPr>
              <w:t>0</w:t>
            </w:r>
            <w:r>
              <w:rPr>
                <w:rFonts w:hint="default" w:ascii="Times New Roman" w:hAnsi="Times New Roman" w:eastAsia="宋体" w:cs="Times New Roman"/>
                <w:color w:val="auto"/>
                <w:sz w:val="24"/>
                <w:szCs w:val="24"/>
              </w:rPr>
              <w:t>年</w:t>
            </w:r>
            <w:r>
              <w:rPr>
                <w:rFonts w:hint="eastAsia" w:ascii="Times New Roman" w:hAnsi="Times New Roman" w:cs="Times New Roman"/>
                <w:color w:val="auto"/>
                <w:sz w:val="24"/>
                <w:szCs w:val="24"/>
                <w:lang w:val="en-US" w:eastAsia="zh-CN"/>
              </w:rPr>
              <w:t>12</w:t>
            </w:r>
            <w:r>
              <w:rPr>
                <w:rFonts w:hint="default" w:ascii="Times New Roman" w:hAnsi="Times New Roman" w:eastAsia="宋体" w:cs="Times New Roman"/>
                <w:color w:val="auto"/>
                <w:sz w:val="24"/>
                <w:szCs w:val="24"/>
              </w:rPr>
              <w:t>月</w:t>
            </w:r>
            <w:r>
              <w:rPr>
                <w:rFonts w:hint="eastAsia" w:ascii="Times New Roman" w:hAnsi="Times New Roman" w:cs="Times New Roman"/>
                <w:color w:val="auto"/>
                <w:sz w:val="24"/>
                <w:szCs w:val="24"/>
                <w:lang w:val="en-US" w:eastAsia="zh-CN"/>
              </w:rPr>
              <w:t>30</w:t>
            </w:r>
            <w:r>
              <w:rPr>
                <w:rFonts w:hint="default" w:ascii="Times New Roman" w:hAnsi="Times New Roman" w:eastAsia="宋体" w:cs="Times New Roman"/>
                <w:color w:val="auto"/>
                <w:sz w:val="24"/>
                <w:szCs w:val="24"/>
              </w:rPr>
              <w:t>日，</w:t>
            </w:r>
            <w:r>
              <w:rPr>
                <w:rFonts w:hint="eastAsia" w:ascii="Times New Roman" w:hAnsi="Times New Roman" w:cs="Times New Roman"/>
                <w:color w:val="auto"/>
                <w:sz w:val="24"/>
                <w:szCs w:val="24"/>
                <w:lang w:val="en-US" w:eastAsia="zh-CN"/>
              </w:rPr>
              <w:t>连云港市</w:t>
            </w:r>
            <w:r>
              <w:rPr>
                <w:rFonts w:hint="default" w:ascii="Times New Roman" w:hAnsi="Times New Roman" w:eastAsia="宋体" w:cs="Times New Roman"/>
                <w:color w:val="auto"/>
                <w:sz w:val="24"/>
                <w:szCs w:val="24"/>
              </w:rPr>
              <w:t>生态环境</w:t>
            </w:r>
            <w:r>
              <w:rPr>
                <w:rFonts w:hint="eastAsia" w:ascii="Times New Roman" w:hAnsi="Times New Roman" w:cs="Times New Roman"/>
                <w:color w:val="auto"/>
                <w:sz w:val="24"/>
                <w:szCs w:val="24"/>
                <w:lang w:val="en-US" w:eastAsia="zh-CN"/>
              </w:rPr>
              <w:t>局办公室</w:t>
            </w:r>
            <w:r>
              <w:rPr>
                <w:rFonts w:hint="default" w:ascii="Times New Roman" w:hAnsi="Times New Roman" w:eastAsia="宋体" w:cs="Times New Roman"/>
                <w:color w:val="auto"/>
                <w:sz w:val="24"/>
                <w:szCs w:val="24"/>
              </w:rPr>
              <w:t>发布了关于</w:t>
            </w:r>
            <w:r>
              <w:rPr>
                <w:rFonts w:hint="eastAsia" w:ascii="Times New Roman" w:hAnsi="Times New Roman" w:eastAsia="宋体" w:cs="Times New Roman"/>
                <w:color w:val="auto"/>
                <w:sz w:val="24"/>
                <w:szCs w:val="24"/>
                <w:lang w:val="en-US" w:eastAsia="zh-CN"/>
              </w:rPr>
              <w:t>印发</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连云港市“三线一单”生态环境分区管控实施方案</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val="en-US" w:eastAsia="zh-CN"/>
              </w:rPr>
              <w:t>的通知</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连</w:t>
            </w:r>
            <w:r>
              <w:rPr>
                <w:rFonts w:hint="default" w:ascii="Times New Roman" w:hAnsi="Times New Roman" w:eastAsia="宋体" w:cs="Times New Roman"/>
                <w:color w:val="auto"/>
                <w:sz w:val="24"/>
                <w:szCs w:val="24"/>
              </w:rPr>
              <w:t>环</w:t>
            </w:r>
            <w:r>
              <w:rPr>
                <w:rFonts w:hint="eastAsia" w:ascii="Times New Roman" w:hAnsi="Times New Roman" w:eastAsia="宋体" w:cs="Times New Roman"/>
                <w:color w:val="auto"/>
                <w:sz w:val="24"/>
                <w:szCs w:val="24"/>
                <w:lang w:val="en-US" w:eastAsia="zh-CN"/>
              </w:rPr>
              <w:t>发</w:t>
            </w:r>
            <w:r>
              <w:rPr>
                <w:rFonts w:hint="default" w:ascii="Times New Roman" w:hAnsi="Times New Roman" w:eastAsia="宋体" w:cs="Times New Roman"/>
                <w:color w:val="auto"/>
                <w:sz w:val="24"/>
                <w:szCs w:val="24"/>
              </w:rPr>
              <w:t>[202</w:t>
            </w:r>
            <w:r>
              <w:rPr>
                <w:rFonts w:hint="eastAsia" w:ascii="Times New Roman" w:hAnsi="Times New Roman" w:cs="Times New Roman"/>
                <w:color w:val="auto"/>
                <w:sz w:val="24"/>
                <w:szCs w:val="24"/>
                <w:lang w:val="en-US" w:eastAsia="zh-CN"/>
              </w:rPr>
              <w:t>0</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val="en-US" w:eastAsia="zh-CN"/>
              </w:rPr>
              <w:t>384</w:t>
            </w:r>
            <w:r>
              <w:rPr>
                <w:rFonts w:hint="default" w:ascii="Times New Roman" w:hAnsi="Times New Roman" w:eastAsia="宋体" w:cs="Times New Roman"/>
                <w:color w:val="auto"/>
                <w:sz w:val="24"/>
                <w:szCs w:val="24"/>
              </w:rPr>
              <w:t>号），</w:t>
            </w:r>
            <w:r>
              <w:rPr>
                <w:rFonts w:hint="eastAsia" w:ascii="Times New Roman" w:hAnsi="Times New Roman" w:cs="Times New Roman"/>
                <w:color w:val="auto"/>
                <w:sz w:val="24"/>
                <w:szCs w:val="24"/>
                <w:lang w:val="en-US" w:eastAsia="zh-CN"/>
              </w:rPr>
              <w:t>2021年6月1日，连云港市</w:t>
            </w:r>
            <w:r>
              <w:rPr>
                <w:rFonts w:hint="default" w:ascii="Times New Roman" w:hAnsi="Times New Roman" w:eastAsia="宋体" w:cs="Times New Roman"/>
                <w:color w:val="auto"/>
                <w:sz w:val="24"/>
                <w:szCs w:val="24"/>
              </w:rPr>
              <w:t>生态环境</w:t>
            </w:r>
            <w:r>
              <w:rPr>
                <w:rFonts w:hint="eastAsia" w:ascii="Times New Roman" w:hAnsi="Times New Roman" w:cs="Times New Roman"/>
                <w:color w:val="auto"/>
                <w:sz w:val="24"/>
                <w:szCs w:val="24"/>
                <w:lang w:val="en-US" w:eastAsia="zh-CN"/>
              </w:rPr>
              <w:t>局办公室</w:t>
            </w:r>
            <w:r>
              <w:rPr>
                <w:rFonts w:hint="default" w:ascii="Times New Roman" w:hAnsi="Times New Roman" w:eastAsia="宋体" w:cs="Times New Roman"/>
                <w:color w:val="auto"/>
                <w:sz w:val="24"/>
                <w:szCs w:val="24"/>
              </w:rPr>
              <w:t>发布了</w:t>
            </w:r>
            <w:r>
              <w:rPr>
                <w:rFonts w:hint="eastAsia" w:ascii="Times New Roman" w:hAnsi="Times New Roman" w:cs="Times New Roman"/>
                <w:color w:val="auto"/>
                <w:sz w:val="24"/>
                <w:szCs w:val="24"/>
                <w:lang w:val="en-US" w:eastAsia="zh-CN"/>
              </w:rPr>
              <w:t>市生态环境局关于印发</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连云港市“三线一单”生态环境分区管控实施方案</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val="en-US" w:eastAsia="zh-CN"/>
              </w:rPr>
              <w:t>具体管控要求的通知</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连</w:t>
            </w:r>
            <w:r>
              <w:rPr>
                <w:rFonts w:hint="default" w:ascii="Times New Roman" w:hAnsi="Times New Roman" w:eastAsia="宋体" w:cs="Times New Roman"/>
                <w:color w:val="auto"/>
                <w:sz w:val="24"/>
                <w:szCs w:val="24"/>
              </w:rPr>
              <w:t>环</w:t>
            </w:r>
            <w:r>
              <w:rPr>
                <w:rFonts w:hint="eastAsia" w:ascii="Times New Roman" w:hAnsi="Times New Roman" w:eastAsia="宋体" w:cs="Times New Roman"/>
                <w:color w:val="auto"/>
                <w:sz w:val="24"/>
                <w:szCs w:val="24"/>
                <w:lang w:val="en-US" w:eastAsia="zh-CN"/>
              </w:rPr>
              <w:t>发</w:t>
            </w:r>
            <w:r>
              <w:rPr>
                <w:rFonts w:hint="default" w:ascii="Times New Roman" w:hAnsi="Times New Roman" w:eastAsia="宋体" w:cs="Times New Roman"/>
                <w:color w:val="auto"/>
                <w:sz w:val="24"/>
                <w:szCs w:val="24"/>
              </w:rPr>
              <w:t>[202</w:t>
            </w:r>
            <w:r>
              <w:rPr>
                <w:rFonts w:hint="eastAsia"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val="en-US" w:eastAsia="zh-CN"/>
              </w:rPr>
              <w:t>172</w:t>
            </w:r>
            <w:r>
              <w:rPr>
                <w:rFonts w:hint="default" w:ascii="Times New Roman" w:hAnsi="Times New Roman" w:eastAsia="宋体" w:cs="Times New Roman"/>
                <w:color w:val="auto"/>
                <w:sz w:val="24"/>
                <w:szCs w:val="24"/>
              </w:rPr>
              <w:t>号）</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项目对照连环发[2021]172号文具体管控要求进行分析，详见表1-10</w:t>
            </w:r>
            <w:r>
              <w:rPr>
                <w:rFonts w:hint="default" w:ascii="Times New Roman" w:hAnsi="Times New Roman" w:eastAsia="宋体" w:cs="Times New Roman"/>
                <w:color w:val="auto"/>
                <w:sz w:val="24"/>
                <w:szCs w:val="24"/>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lang w:val="zh-CN" w:eastAsia="zh-CN"/>
              </w:rPr>
            </w:pPr>
            <w:r>
              <w:rPr>
                <w:rFonts w:hint="default" w:ascii="Times New Roman" w:hAnsi="Times New Roman" w:eastAsia="宋体" w:cs="Times New Roman"/>
                <w:b/>
                <w:bCs/>
                <w:color w:val="auto"/>
                <w:sz w:val="21"/>
                <w:szCs w:val="21"/>
                <w:lang w:val="zh-CN" w:eastAsia="zh-CN"/>
              </w:rPr>
              <w:t>表</w:t>
            </w:r>
            <w:r>
              <w:rPr>
                <w:rFonts w:hint="default" w:ascii="Times New Roman" w:hAnsi="Times New Roman" w:eastAsia="宋体" w:cs="Times New Roman"/>
                <w:b/>
                <w:bCs/>
                <w:color w:val="auto"/>
                <w:sz w:val="21"/>
                <w:szCs w:val="21"/>
                <w:lang w:val="en-US" w:eastAsia="zh-CN"/>
              </w:rPr>
              <w:t>1</w:t>
            </w:r>
            <w:r>
              <w:rPr>
                <w:rFonts w:hint="default" w:ascii="Times New Roman" w:hAnsi="Times New Roman" w:eastAsia="宋体" w:cs="Times New Roman"/>
                <w:b/>
                <w:bCs/>
                <w:color w:val="auto"/>
                <w:sz w:val="21"/>
                <w:szCs w:val="21"/>
                <w:lang w:val="zh-CN" w:eastAsia="zh-CN"/>
              </w:rPr>
              <w:t>-</w:t>
            </w:r>
            <w:r>
              <w:rPr>
                <w:rFonts w:hint="eastAsia" w:ascii="Times New Roman" w:hAnsi="Times New Roman" w:cs="Times New Roman"/>
                <w:b/>
                <w:bCs/>
                <w:color w:val="auto"/>
                <w:sz w:val="21"/>
                <w:szCs w:val="21"/>
                <w:lang w:val="en-US" w:eastAsia="zh-CN"/>
              </w:rPr>
              <w:t>10</w:t>
            </w:r>
            <w:r>
              <w:rPr>
                <w:rFonts w:hint="default" w:ascii="Times New Roman" w:hAnsi="Times New Roman" w:eastAsia="宋体" w:cs="Times New Roman"/>
                <w:b/>
                <w:bCs/>
                <w:color w:val="auto"/>
                <w:sz w:val="21"/>
                <w:szCs w:val="21"/>
                <w:lang w:val="zh-CN" w:eastAsia="zh-CN"/>
              </w:rPr>
              <w:t xml:space="preserve"> </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lang w:val="zh-CN" w:eastAsia="zh-CN"/>
              </w:rPr>
              <w:t>项目与</w:t>
            </w:r>
            <w:r>
              <w:rPr>
                <w:rFonts w:hint="eastAsia" w:ascii="Times New Roman" w:hAnsi="Times New Roman" w:eastAsia="宋体" w:cs="Times New Roman"/>
                <w:b/>
                <w:bCs/>
                <w:color w:val="auto"/>
                <w:sz w:val="21"/>
                <w:szCs w:val="21"/>
                <w:lang w:val="en-US" w:eastAsia="zh-CN"/>
              </w:rPr>
              <w:t>连环发</w:t>
            </w:r>
            <w:r>
              <w:rPr>
                <w:rFonts w:hint="default" w:ascii="Times New Roman" w:hAnsi="Times New Roman" w:eastAsia="宋体" w:cs="Times New Roman"/>
                <w:b/>
                <w:bCs/>
                <w:color w:val="auto"/>
                <w:sz w:val="21"/>
                <w:szCs w:val="21"/>
                <w:lang w:val="en-US" w:eastAsia="zh-CN"/>
              </w:rPr>
              <w:t>[20</w:t>
            </w:r>
            <w:r>
              <w:rPr>
                <w:rFonts w:hint="eastAsia" w:ascii="Times New Roman" w:hAnsi="Times New Roman" w:eastAsia="宋体" w:cs="Times New Roman"/>
                <w:b/>
                <w:bCs/>
                <w:color w:val="auto"/>
                <w:sz w:val="21"/>
                <w:szCs w:val="21"/>
                <w:lang w:val="en-US" w:eastAsia="zh-CN"/>
              </w:rPr>
              <w:t>21</w:t>
            </w:r>
            <w:r>
              <w:rPr>
                <w:rFonts w:hint="default" w:ascii="Times New Roman" w:hAnsi="Times New Roman" w:eastAsia="宋体" w:cs="Times New Roman"/>
                <w:b/>
                <w:bCs/>
                <w:color w:val="auto"/>
                <w:sz w:val="21"/>
                <w:szCs w:val="21"/>
                <w:lang w:val="en-US" w:eastAsia="zh-CN"/>
              </w:rPr>
              <w:t>]</w:t>
            </w:r>
            <w:r>
              <w:rPr>
                <w:rFonts w:hint="eastAsia" w:ascii="Times New Roman" w:hAnsi="Times New Roman" w:eastAsia="宋体" w:cs="Times New Roman"/>
                <w:b/>
                <w:bCs/>
                <w:color w:val="auto"/>
                <w:sz w:val="21"/>
                <w:szCs w:val="21"/>
                <w:lang w:val="en-US" w:eastAsia="zh-CN"/>
              </w:rPr>
              <w:t>172</w:t>
            </w:r>
            <w:r>
              <w:rPr>
                <w:rFonts w:hint="default" w:ascii="Times New Roman" w:hAnsi="Times New Roman" w:eastAsia="宋体" w:cs="Times New Roman"/>
                <w:b/>
                <w:bCs/>
                <w:color w:val="auto"/>
                <w:sz w:val="21"/>
                <w:szCs w:val="21"/>
                <w:lang w:val="en-US" w:eastAsia="zh-CN"/>
              </w:rPr>
              <w:t>号文相符性分析对应表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644"/>
              <w:gridCol w:w="4072"/>
              <w:gridCol w:w="2358"/>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环境管控单元名称</w:t>
                  </w:r>
                </w:p>
              </w:tc>
              <w:tc>
                <w:tcPr>
                  <w:tcW w:w="6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类</w:t>
                  </w:r>
                  <w:r>
                    <w:rPr>
                      <w:rFonts w:hint="eastAsia" w:ascii="Times New Roman" w:hAnsi="Times New Roman" w:eastAsia="宋体" w:cs="Times New Roman"/>
                      <w:b/>
                      <w:bCs/>
                      <w:color w:val="auto"/>
                      <w:sz w:val="21"/>
                      <w:szCs w:val="21"/>
                      <w:lang w:val="en-US" w:eastAsia="zh-CN"/>
                    </w:rPr>
                    <w:t>型</w:t>
                  </w:r>
                </w:p>
              </w:tc>
              <w:tc>
                <w:tcPr>
                  <w:tcW w:w="4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生态环境准入清单</w:t>
                  </w:r>
                </w:p>
              </w:tc>
              <w:tc>
                <w:tcPr>
                  <w:tcW w:w="23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项目情况</w:t>
                  </w:r>
                </w:p>
              </w:tc>
              <w:tc>
                <w:tcPr>
                  <w:tcW w:w="7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8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 xml:space="preserve">城东工业集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中区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lang w:val="en-US" w:eastAsia="zh-CN"/>
                    </w:rPr>
                  </w:pPr>
                </w:p>
              </w:tc>
              <w:tc>
                <w:tcPr>
                  <w:tcW w:w="6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园区</w:t>
                  </w:r>
                </w:p>
              </w:tc>
              <w:tc>
                <w:tcPr>
                  <w:tcW w:w="4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空间布局约束：化工项目、含有电镀生产工艺的项目及大气污染严重的项目禁止入区</w:t>
                  </w:r>
                  <w:r>
                    <w:rPr>
                      <w:rFonts w:hint="eastAsia" w:ascii="Times New Roman" w:hAnsi="Times New Roman"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禁止引进有持久性有机污染、排放恶臭及其他有毒气体的项目，杜绝高污染、高风险和高投入、低产出的项目入区</w:t>
                  </w:r>
                  <w:r>
                    <w:rPr>
                      <w:rFonts w:hint="eastAsia" w:ascii="Times New Roman" w:hAnsi="Times New Roman" w:cs="Times New Roman"/>
                      <w:color w:val="auto"/>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污染物排放管控：园区各企业水污染总量纳入城西污水处理厂总量计划，大气污染物排放根据环境要求和入区企业实际情况由负责项目审批的环保部门另行核定。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环境风险防控：园区应建立环境风险防控体系，污水处理厂周边设置 500 米安全防护距离。</w:t>
                  </w:r>
                </w:p>
              </w:tc>
              <w:tc>
                <w:tcPr>
                  <w:tcW w:w="23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本项目为D4430热力生产和供应，不涉及空间布局约束内管控的相关项目；本项目生产废水</w:t>
                  </w:r>
                  <w:r>
                    <w:rPr>
                      <w:rFonts w:hint="default" w:ascii="Times New Roman" w:hAnsi="Times New Roman" w:eastAsia="宋体" w:cs="Times New Roman"/>
                      <w:color w:val="auto"/>
                      <w:sz w:val="21"/>
                      <w:szCs w:val="21"/>
                    </w:rPr>
                    <w:t>通过厂区现有污水排</w:t>
                  </w:r>
                  <w:r>
                    <w:rPr>
                      <w:rFonts w:hint="eastAsia" w:ascii="Times New Roman" w:hAnsi="Times New Roman" w:eastAsia="宋体" w:cs="Times New Roman"/>
                      <w:color w:val="auto"/>
                      <w:sz w:val="21"/>
                      <w:szCs w:val="21"/>
                      <w:lang w:val="en-US" w:eastAsia="zh-CN"/>
                    </w:rPr>
                    <w:t>放</w:t>
                  </w:r>
                  <w:r>
                    <w:rPr>
                      <w:rFonts w:hint="default" w:ascii="Times New Roman" w:hAnsi="Times New Roman" w:eastAsia="宋体" w:cs="Times New Roman"/>
                      <w:color w:val="auto"/>
                      <w:sz w:val="21"/>
                      <w:szCs w:val="21"/>
                    </w:rPr>
                    <w:t>口排放至</w:t>
                  </w:r>
                  <w:r>
                    <w:rPr>
                      <w:rFonts w:hint="default" w:ascii="Times New Roman" w:hAnsi="Times New Roman" w:eastAsia="宋体" w:cs="Times New Roman"/>
                      <w:color w:val="auto"/>
                      <w:sz w:val="21"/>
                      <w:szCs w:val="21"/>
                      <w:lang w:val="en-US" w:eastAsia="zh-CN"/>
                    </w:rPr>
                    <w:t>灌南宏兴环保科技有限公司</w:t>
                  </w:r>
                  <w:r>
                    <w:rPr>
                      <w:rFonts w:hint="eastAsia" w:ascii="Times New Roman" w:hAnsi="Times New Roman" w:eastAsia="宋体" w:cs="Times New Roman"/>
                      <w:color w:val="auto"/>
                      <w:sz w:val="21"/>
                      <w:szCs w:val="21"/>
                      <w:lang w:val="en-US" w:eastAsia="zh-CN"/>
                    </w:rPr>
                    <w:t>灌南经济开发区污水处理厂</w:t>
                  </w:r>
                  <w:r>
                    <w:rPr>
                      <w:rFonts w:hint="default" w:ascii="Times New Roman" w:hAnsi="Times New Roman" w:eastAsia="宋体" w:cs="Times New Roman"/>
                      <w:color w:val="auto"/>
                      <w:sz w:val="21"/>
                      <w:szCs w:val="21"/>
                    </w:rPr>
                    <w:t>处理</w:t>
                  </w:r>
                  <w:r>
                    <w:rPr>
                      <w:rFonts w:hint="eastAsia" w:ascii="Times New Roman" w:hAnsi="Times New Roman" w:cs="Times New Roman"/>
                      <w:color w:val="auto"/>
                      <w:sz w:val="21"/>
                      <w:szCs w:val="21"/>
                      <w:lang w:val="en-US" w:eastAsia="zh-CN"/>
                    </w:rPr>
                    <w:t>后外排</w:t>
                  </w:r>
                  <w:r>
                    <w:rPr>
                      <w:rFonts w:hint="eastAsia" w:ascii="Times New Roman" w:hAnsi="Times New Roman" w:eastAsia="宋体" w:cs="Times New Roman"/>
                      <w:color w:val="auto"/>
                      <w:sz w:val="21"/>
                      <w:szCs w:val="21"/>
                      <w:lang w:val="en-US" w:eastAsia="zh-CN"/>
                    </w:rPr>
                    <w:t>，对周边环境影响较小；项目拟于运行时建立环境风险防范体系，并制定完备的事故应急预案。</w:t>
                  </w:r>
                </w:p>
              </w:tc>
              <w:tc>
                <w:tcPr>
                  <w:tcW w:w="7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相符</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right="0" w:rightChars="0" w:firstLine="480" w:firstLineChars="200"/>
              <w:jc w:val="both"/>
              <w:textAlignment w:val="auto"/>
              <w:rPr>
                <w:rFonts w:hint="default"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4</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与《关于做好生态环境和应急管理部门联动工作的意见》（苏环办[2020]101号）相符性</w:t>
            </w:r>
            <w:r>
              <w:rPr>
                <w:rFonts w:hint="default" w:ascii="Times New Roman" w:hAnsi="Times New Roman" w:eastAsia="宋体" w:cs="Times New Roman"/>
                <w:color w:val="auto"/>
                <w:sz w:val="24"/>
                <w:szCs w:val="24"/>
                <w:lang w:eastAsia="zh-CN"/>
              </w:rPr>
              <w:t>分析</w:t>
            </w:r>
          </w:p>
          <w:p>
            <w:pPr>
              <w:pStyle w:val="31"/>
              <w:keepNext w:val="0"/>
              <w:keepLines w:val="0"/>
              <w:pageBreakBefore w:val="0"/>
              <w:widowControl w:val="0"/>
              <w:kinsoku/>
              <w:wordWrap/>
              <w:overflowPunct w:val="0"/>
              <w:topLinePunct w:val="0"/>
              <w:autoSpaceDE/>
              <w:autoSpaceDN/>
              <w:bidi w:val="0"/>
              <w:adjustRightInd/>
              <w:snapToGrid w:val="0"/>
              <w:spacing w:line="460" w:lineRule="exact"/>
              <w:ind w:left="0"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2020年3月24日，江苏省生态环境厅联合江苏省应急管理厅共同发布了《关于做好生态环境和应急管理部门联动工作的意见》（苏环办[2020]101号），要求企业对涉及“脱硫脱硝、煤改气、挥发性有机物回收、污水处理、粉尘治理、RTO焚烧炉”等六类环境治理设施开展安全风险辨识管控。</w:t>
            </w:r>
          </w:p>
          <w:p>
            <w:pPr>
              <w:pStyle w:val="31"/>
              <w:keepNext w:val="0"/>
              <w:keepLines w:val="0"/>
              <w:pageBreakBefore w:val="0"/>
              <w:widowControl w:val="0"/>
              <w:kinsoku/>
              <w:wordWrap/>
              <w:overflowPunct w:val="0"/>
              <w:topLinePunct w:val="0"/>
              <w:autoSpaceDE/>
              <w:autoSpaceDN/>
              <w:bidi w:val="0"/>
              <w:adjustRightInd/>
              <w:snapToGrid w:val="0"/>
              <w:spacing w:line="460" w:lineRule="exact"/>
              <w:ind w:left="0" w:leftChars="0" w:firstLine="480" w:firstLineChars="200"/>
              <w:jc w:val="both"/>
              <w:textAlignment w:val="auto"/>
              <w:rPr>
                <w:rFonts w:hint="eastAsia"/>
                <w:color w:val="auto"/>
                <w:lang w:val="en-US" w:eastAsia="zh-CN"/>
              </w:rPr>
            </w:pPr>
            <w:r>
              <w:rPr>
                <w:rFonts w:hint="default" w:ascii="Times New Roman" w:hAnsi="Times New Roman" w:eastAsia="宋体" w:cs="Times New Roman"/>
                <w:color w:val="auto"/>
                <w:sz w:val="24"/>
                <w:szCs w:val="24"/>
              </w:rPr>
              <w:t>本</w:t>
            </w:r>
            <w:r>
              <w:rPr>
                <w:rFonts w:hint="eastAsia" w:ascii="Times New Roman" w:hAnsi="Times New Roman" w:cs="Times New Roman"/>
                <w:color w:val="auto"/>
                <w:sz w:val="24"/>
                <w:szCs w:val="24"/>
                <w:lang w:eastAsia="zh-CN"/>
              </w:rPr>
              <w:t>技改项目</w:t>
            </w:r>
            <w:r>
              <w:rPr>
                <w:rFonts w:hint="default" w:ascii="Times New Roman" w:hAnsi="Times New Roman" w:eastAsia="宋体" w:cs="Times New Roman"/>
                <w:color w:val="auto"/>
                <w:sz w:val="24"/>
                <w:szCs w:val="24"/>
              </w:rPr>
              <w:t>投产前，需开展内部污染防治设施安全风险辨识，健全污染防治设施稳定运行和管理责任制度，严格依据标准规范建设环境治理设施，确保环境治理设施安全、稳定、有效运行。</w:t>
            </w:r>
          </w:p>
        </w:tc>
      </w:tr>
    </w:tbl>
    <w:p>
      <w:pPr>
        <w:pStyle w:val="27"/>
        <w:rPr>
          <w:color w:val="auto"/>
        </w:rPr>
        <w:sectPr>
          <w:pgSz w:w="11910" w:h="16840"/>
          <w:pgMar w:top="1580" w:right="1280" w:bottom="1220" w:left="1280" w:header="0" w:footer="1039"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eastAsia" w:ascii="宋体" w:hAnsi="宋体" w:eastAsia="宋体" w:cs="宋体"/>
          <w:b/>
          <w:bCs/>
          <w:color w:val="auto"/>
        </w:rPr>
      </w:pPr>
      <w:bookmarkStart w:id="2" w:name="_Toc22146"/>
      <w:r>
        <w:rPr>
          <w:rFonts w:hint="eastAsia" w:ascii="宋体" w:hAnsi="宋体" w:eastAsia="宋体" w:cs="宋体"/>
          <w:b/>
          <w:bCs/>
          <w:color w:val="auto"/>
        </w:rPr>
        <w:t>二、建设项目工程分析</w:t>
      </w:r>
      <w:bookmarkEnd w:id="2"/>
    </w:p>
    <w:tbl>
      <w:tblPr>
        <w:tblStyle w:val="20"/>
        <w:tblW w:w="49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8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rPr>
            </w:pPr>
            <w:r>
              <w:rPr>
                <w:rFonts w:hint="default" w:ascii="Times New Roman" w:hAnsi="Times New Roman" w:eastAsia="宋体" w:cs="Times New Roman"/>
                <w:color w:val="auto"/>
                <w:spacing w:val="-1"/>
                <w:sz w:val="24"/>
                <w:szCs w:val="24"/>
                <w:lang w:eastAsia="zh-CN"/>
              </w:rPr>
              <w:t>建设内容</w:t>
            </w:r>
          </w:p>
        </w:tc>
        <w:tc>
          <w:tcPr>
            <w:tcW w:w="4673" w:type="pct"/>
            <w:vAlign w:val="center"/>
          </w:tcPr>
          <w:p>
            <w:pPr>
              <w:pStyle w:val="30"/>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spacing w:val="-2"/>
                <w:sz w:val="24"/>
                <w:szCs w:val="24"/>
                <w:lang w:val="en-US" w:eastAsia="zh-CN"/>
              </w:rPr>
              <w:t>1、</w:t>
            </w:r>
            <w:r>
              <w:rPr>
                <w:rFonts w:hint="default" w:ascii="Times New Roman" w:hAnsi="Times New Roman" w:eastAsia="宋体" w:cs="Times New Roman"/>
                <w:b/>
                <w:bCs/>
                <w:color w:val="auto"/>
                <w:sz w:val="24"/>
                <w:highlight w:val="none"/>
                <w:lang w:eastAsia="zh-CN"/>
              </w:rPr>
              <w:t>项目</w:t>
            </w:r>
            <w:r>
              <w:rPr>
                <w:rFonts w:hint="default" w:ascii="Times New Roman" w:hAnsi="Times New Roman" w:eastAsia="宋体" w:cs="Times New Roman"/>
                <w:b/>
                <w:bCs/>
                <w:color w:val="auto"/>
                <w:sz w:val="24"/>
                <w:highlight w:val="none"/>
                <w:lang w:val="en-US" w:eastAsia="zh-CN"/>
              </w:rPr>
              <w:t>概况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宋体" w:cs="Times New Roman"/>
                <w:bCs/>
                <w:color w:val="auto"/>
                <w:kern w:val="0"/>
                <w:sz w:val="24"/>
                <w:szCs w:val="24"/>
                <w:lang w:val="en-US" w:eastAsia="zh-CN"/>
              </w:rPr>
              <w:t>灌南新冠酒业有限公司（以下简称新冠酒业）原厂址位于灌南县经济开发区（县城西北部），于2004年7月投入生产，专业从事食用酒精及其副产品生产。曾多次被市政府评为“先进民营企业”。公司于2012年搬迁至灌南县城东工业集中区</w:t>
            </w:r>
            <w:r>
              <w:rPr>
                <w:rFonts w:hint="default" w:ascii="Times New Roman" w:hAnsi="Times New Roman" w:cs="Times New Roman"/>
                <w:bCs/>
                <w:color w:val="auto"/>
                <w:kern w:val="0"/>
                <w:sz w:val="24"/>
                <w:szCs w:val="24"/>
                <w:lang w:val="en-US" w:eastAsia="zh-CN"/>
              </w:rPr>
              <w:t>（</w:t>
            </w:r>
            <w:r>
              <w:rPr>
                <w:rFonts w:hint="default" w:ascii="Times New Roman" w:hAnsi="Times New Roman" w:eastAsia="宋体" w:cs="Times New Roman"/>
                <w:bCs/>
                <w:color w:val="auto"/>
                <w:kern w:val="0"/>
                <w:sz w:val="24"/>
                <w:szCs w:val="24"/>
                <w:lang w:val="en-US" w:eastAsia="zh-CN"/>
              </w:rPr>
              <w:t>规划的酿酒食品区</w:t>
            </w:r>
            <w:r>
              <w:rPr>
                <w:rFonts w:hint="default" w:ascii="Times New Roman" w:hAnsi="Times New Roman" w:cs="Times New Roman"/>
                <w:bCs/>
                <w:color w:val="auto"/>
                <w:kern w:val="0"/>
                <w:sz w:val="24"/>
                <w:szCs w:val="24"/>
                <w:lang w:val="en-US" w:eastAsia="zh-CN"/>
              </w:rPr>
              <w:t>）</w:t>
            </w:r>
            <w:r>
              <w:rPr>
                <w:rFonts w:hint="default" w:ascii="Times New Roman" w:hAnsi="Times New Roman" w:eastAsia="宋体" w:cs="Times New Roman"/>
                <w:bCs/>
                <w:color w:val="auto"/>
                <w:kern w:val="0"/>
                <w:sz w:val="24"/>
                <w:szCs w:val="24"/>
                <w:lang w:val="en-US" w:eastAsia="zh-CN"/>
              </w:rPr>
              <w:t>，同时实施技术改造，采用浓醪发酵，粉浆换热等新技术，蒸馏工段采用国内最先进的五塔差压蒸馏技术生产优良食用酒精</w:t>
            </w:r>
            <w:r>
              <w:rPr>
                <w:rFonts w:hint="default" w:ascii="Times New Roman" w:hAnsi="Times New Roman" w:cs="Times New Roman"/>
                <w:bCs/>
                <w:color w:val="auto"/>
                <w:kern w:val="0"/>
                <w:sz w:val="24"/>
                <w:szCs w:val="24"/>
                <w:lang w:val="en-US" w:eastAsia="zh-CN"/>
              </w:rPr>
              <w:t>，</w:t>
            </w:r>
            <w:r>
              <w:rPr>
                <w:rFonts w:hint="default" w:ascii="Times New Roman" w:hAnsi="Times New Roman" w:eastAsia="宋体" w:cs="Times New Roman"/>
                <w:bCs/>
                <w:color w:val="auto"/>
                <w:kern w:val="0"/>
                <w:sz w:val="24"/>
                <w:szCs w:val="24"/>
                <w:lang w:val="en-US" w:eastAsia="zh-CN"/>
              </w:rPr>
              <w:t>并委托连云港市环境保护科学研究所编制《灌南新冠酒业有限公司年产5万吨食用酒精整体搬迁技改项目环境影响报告书》，并于2012年12月获得连云港市环保局批复</w:t>
            </w:r>
            <w:r>
              <w:rPr>
                <w:rFonts w:hint="default" w:ascii="Times New Roman" w:hAnsi="Times New Roman" w:cs="Times New Roman"/>
                <w:bCs/>
                <w:color w:val="auto"/>
                <w:kern w:val="0"/>
                <w:sz w:val="24"/>
                <w:szCs w:val="24"/>
                <w:lang w:val="en-US" w:eastAsia="zh-CN"/>
              </w:rPr>
              <w:t>（</w:t>
            </w:r>
            <w:r>
              <w:rPr>
                <w:rFonts w:hint="default" w:ascii="Times New Roman" w:hAnsi="Times New Roman" w:eastAsia="宋体" w:cs="Times New Roman"/>
                <w:bCs/>
                <w:color w:val="auto"/>
                <w:kern w:val="0"/>
                <w:sz w:val="24"/>
                <w:szCs w:val="24"/>
                <w:lang w:val="en-US" w:eastAsia="zh-CN"/>
              </w:rPr>
              <w:t>连环发[2012]476号</w:t>
            </w:r>
            <w:r>
              <w:rPr>
                <w:rFonts w:hint="default" w:ascii="Times New Roman" w:hAnsi="Times New Roman" w:cs="Times New Roman"/>
                <w:bCs/>
                <w:color w:val="auto"/>
                <w:kern w:val="0"/>
                <w:sz w:val="24"/>
                <w:szCs w:val="24"/>
                <w:lang w:val="en-US" w:eastAsia="zh-CN"/>
              </w:rPr>
              <w:t>）</w:t>
            </w:r>
            <w:r>
              <w:rPr>
                <w:rFonts w:hint="default" w:ascii="Times New Roman" w:hAnsi="Times New Roman" w:eastAsia="宋体" w:cs="Times New Roman"/>
                <w:bCs/>
                <w:color w:val="auto"/>
                <w:kern w:val="0"/>
                <w:sz w:val="24"/>
                <w:szCs w:val="24"/>
                <w:lang w:val="en-US" w:eastAsia="zh-CN"/>
              </w:rPr>
              <w:t>。</w:t>
            </w:r>
            <w:r>
              <w:rPr>
                <w:rFonts w:hint="default" w:ascii="Times New Roman" w:hAnsi="Times New Roman" w:cs="Times New Roman"/>
                <w:bCs/>
                <w:color w:val="auto"/>
                <w:kern w:val="0"/>
                <w:sz w:val="24"/>
                <w:szCs w:val="24"/>
                <w:lang w:val="en-US" w:eastAsia="zh-CN"/>
              </w:rPr>
              <w:t>随着</w:t>
            </w:r>
            <w:r>
              <w:rPr>
                <w:rFonts w:hint="default" w:ascii="Times New Roman" w:hAnsi="Times New Roman" w:cs="Times New Roman"/>
                <w:color w:val="auto"/>
                <w:lang w:eastAsia="zh-CN"/>
              </w:rPr>
              <w:t>搬迁</w:t>
            </w:r>
            <w:r>
              <w:rPr>
                <w:rFonts w:hint="default" w:ascii="Times New Roman" w:hAnsi="Times New Roman" w:cs="Times New Roman"/>
                <w:color w:val="auto"/>
                <w:lang w:val="en-US" w:eastAsia="zh-CN"/>
              </w:rPr>
              <w:t>后</w:t>
            </w:r>
            <w:r>
              <w:rPr>
                <w:rFonts w:hint="default" w:ascii="Times New Roman" w:hAnsi="Times New Roman" w:cs="Times New Roman"/>
                <w:color w:val="auto"/>
                <w:lang w:eastAsia="zh-CN"/>
              </w:rPr>
              <w:t>生产设备</w:t>
            </w:r>
            <w:r>
              <w:rPr>
                <w:rFonts w:hint="default" w:ascii="Times New Roman" w:hAnsi="Times New Roman" w:cs="Times New Roman"/>
                <w:color w:val="auto"/>
                <w:lang w:val="en-US" w:eastAsia="zh-CN"/>
              </w:rPr>
              <w:t>的更新</w:t>
            </w:r>
            <w:r>
              <w:rPr>
                <w:rFonts w:hint="default" w:ascii="Times New Roman" w:hAnsi="Times New Roman" w:cs="Times New Roman"/>
                <w:color w:val="auto"/>
                <w:lang w:eastAsia="zh-CN"/>
              </w:rPr>
              <w:t>，酒精行业生产水平</w:t>
            </w:r>
            <w:r>
              <w:rPr>
                <w:rFonts w:hint="default" w:ascii="Times New Roman" w:hAnsi="Times New Roman" w:cs="Times New Roman"/>
                <w:color w:val="auto"/>
                <w:lang w:val="en-US" w:eastAsia="zh-CN"/>
              </w:rPr>
              <w:t>的提升以及</w:t>
            </w:r>
            <w:r>
              <w:rPr>
                <w:rFonts w:hint="default" w:ascii="Times New Roman" w:hAnsi="Times New Roman" w:cs="Times New Roman"/>
                <w:color w:val="auto"/>
                <w:lang w:eastAsia="zh-CN"/>
              </w:rPr>
              <w:t>能耗</w:t>
            </w:r>
            <w:r>
              <w:rPr>
                <w:rFonts w:hint="default" w:ascii="Times New Roman" w:hAnsi="Times New Roman" w:cs="Times New Roman"/>
                <w:color w:val="auto"/>
                <w:lang w:val="en-US" w:eastAsia="zh-CN"/>
              </w:rPr>
              <w:t>的降低</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企业于2014年委托</w:t>
            </w:r>
            <w:r>
              <w:rPr>
                <w:rFonts w:hint="default" w:ascii="Times New Roman" w:hAnsi="Times New Roman" w:eastAsia="宋体" w:cs="Times New Roman"/>
                <w:bCs/>
                <w:color w:val="auto"/>
                <w:kern w:val="0"/>
                <w:sz w:val="24"/>
                <w:szCs w:val="24"/>
                <w:lang w:val="en-US" w:eastAsia="zh-CN"/>
              </w:rPr>
              <w:t>连云港市环境保护科学研究所编制《</w:t>
            </w:r>
            <w:r>
              <w:rPr>
                <w:rFonts w:hint="default" w:ascii="Times New Roman" w:hAnsi="Times New Roman" w:cs="Times New Roman"/>
                <w:bCs/>
                <w:color w:val="auto"/>
                <w:kern w:val="0"/>
                <w:sz w:val="24"/>
                <w:szCs w:val="24"/>
                <w:lang w:val="en-US" w:eastAsia="zh-CN"/>
              </w:rPr>
              <w:t>关于对</w:t>
            </w:r>
            <w:r>
              <w:rPr>
                <w:rFonts w:hint="default" w:ascii="Times New Roman" w:hAnsi="Times New Roman" w:eastAsia="宋体" w:cs="Times New Roman"/>
                <w:bCs/>
                <w:color w:val="auto"/>
                <w:kern w:val="0"/>
                <w:sz w:val="24"/>
                <w:szCs w:val="24"/>
                <w:lang w:val="en-US" w:eastAsia="zh-CN"/>
              </w:rPr>
              <w:t>灌南新冠酒业有限公司年产5万吨食用酒精整体搬迁技改项目环境影响</w:t>
            </w:r>
            <w:r>
              <w:rPr>
                <w:rFonts w:hint="default" w:ascii="Times New Roman" w:hAnsi="Times New Roman" w:cs="Times New Roman"/>
                <w:bCs/>
                <w:color w:val="auto"/>
                <w:kern w:val="0"/>
                <w:sz w:val="24"/>
                <w:szCs w:val="24"/>
                <w:lang w:val="en-US" w:eastAsia="zh-CN"/>
              </w:rPr>
              <w:t>修编</w:t>
            </w:r>
            <w:r>
              <w:rPr>
                <w:rFonts w:hint="default" w:ascii="Times New Roman" w:hAnsi="Times New Roman" w:eastAsia="宋体" w:cs="Times New Roman"/>
                <w:bCs/>
                <w:color w:val="auto"/>
                <w:kern w:val="0"/>
                <w:sz w:val="24"/>
                <w:szCs w:val="24"/>
                <w:lang w:val="en-US" w:eastAsia="zh-CN"/>
              </w:rPr>
              <w:t>报告》</w:t>
            </w:r>
            <w:r>
              <w:rPr>
                <w:rFonts w:hint="default" w:ascii="Times New Roman" w:hAnsi="Times New Roman" w:cs="Times New Roman"/>
                <w:bCs/>
                <w:color w:val="auto"/>
                <w:kern w:val="0"/>
                <w:sz w:val="24"/>
                <w:szCs w:val="24"/>
                <w:lang w:val="en-US" w:eastAsia="zh-CN"/>
              </w:rPr>
              <w:t>，将原环评35t/h燃煤锅炉替换为两台15t/h沼气锅炉（一用一备），修编报告</w:t>
            </w:r>
            <w:r>
              <w:rPr>
                <w:rFonts w:hint="default" w:ascii="Times New Roman" w:hAnsi="Times New Roman" w:eastAsia="宋体" w:cs="Times New Roman"/>
                <w:bCs/>
                <w:color w:val="auto"/>
                <w:kern w:val="0"/>
                <w:sz w:val="24"/>
                <w:szCs w:val="24"/>
                <w:lang w:val="en-US" w:eastAsia="zh-CN"/>
              </w:rPr>
              <w:t>于201</w:t>
            </w:r>
            <w:r>
              <w:rPr>
                <w:rFonts w:hint="default" w:ascii="Times New Roman" w:hAnsi="Times New Roman" w:cs="Times New Roman"/>
                <w:bCs/>
                <w:color w:val="auto"/>
                <w:kern w:val="0"/>
                <w:sz w:val="24"/>
                <w:szCs w:val="24"/>
                <w:lang w:val="en-US" w:eastAsia="zh-CN"/>
              </w:rPr>
              <w:t>4</w:t>
            </w:r>
            <w:r>
              <w:rPr>
                <w:rFonts w:hint="default" w:ascii="Times New Roman" w:hAnsi="Times New Roman" w:eastAsia="宋体" w:cs="Times New Roman"/>
                <w:bCs/>
                <w:color w:val="auto"/>
                <w:kern w:val="0"/>
                <w:sz w:val="24"/>
                <w:szCs w:val="24"/>
                <w:lang w:val="en-US" w:eastAsia="zh-CN"/>
              </w:rPr>
              <w:t>年</w:t>
            </w:r>
            <w:r>
              <w:rPr>
                <w:rFonts w:hint="default" w:ascii="Times New Roman" w:hAnsi="Times New Roman" w:cs="Times New Roman"/>
                <w:bCs/>
                <w:color w:val="auto"/>
                <w:kern w:val="0"/>
                <w:sz w:val="24"/>
                <w:szCs w:val="24"/>
                <w:lang w:val="en-US" w:eastAsia="zh-CN"/>
              </w:rPr>
              <w:t>9</w:t>
            </w:r>
            <w:r>
              <w:rPr>
                <w:rFonts w:hint="default" w:ascii="Times New Roman" w:hAnsi="Times New Roman" w:eastAsia="宋体" w:cs="Times New Roman"/>
                <w:bCs/>
                <w:color w:val="auto"/>
                <w:kern w:val="0"/>
                <w:sz w:val="24"/>
                <w:szCs w:val="24"/>
                <w:lang w:val="en-US" w:eastAsia="zh-CN"/>
              </w:rPr>
              <w:t>月获得连云港市环保局批复</w:t>
            </w:r>
            <w:r>
              <w:rPr>
                <w:rFonts w:hint="default" w:ascii="Times New Roman" w:hAnsi="Times New Roman" w:cs="Times New Roman"/>
                <w:bCs/>
                <w:color w:val="auto"/>
                <w:kern w:val="0"/>
                <w:sz w:val="24"/>
                <w:szCs w:val="24"/>
                <w:lang w:val="en-US" w:eastAsia="zh-CN"/>
              </w:rPr>
              <w:t>（</w:t>
            </w:r>
            <w:r>
              <w:rPr>
                <w:rFonts w:hint="default" w:ascii="Times New Roman" w:hAnsi="Times New Roman" w:eastAsia="宋体" w:cs="Times New Roman"/>
                <w:bCs/>
                <w:color w:val="auto"/>
                <w:kern w:val="0"/>
                <w:sz w:val="24"/>
                <w:szCs w:val="24"/>
                <w:lang w:val="en-US" w:eastAsia="zh-CN"/>
              </w:rPr>
              <w:t>连环</w:t>
            </w:r>
            <w:r>
              <w:rPr>
                <w:rFonts w:hint="default" w:ascii="Times New Roman" w:hAnsi="Times New Roman" w:cs="Times New Roman"/>
                <w:bCs/>
                <w:color w:val="auto"/>
                <w:kern w:val="0"/>
                <w:sz w:val="24"/>
                <w:szCs w:val="24"/>
                <w:lang w:val="en-US" w:eastAsia="zh-CN"/>
              </w:rPr>
              <w:t>表复</w:t>
            </w:r>
            <w:r>
              <w:rPr>
                <w:rFonts w:hint="default" w:ascii="Times New Roman" w:hAnsi="Times New Roman" w:eastAsia="宋体" w:cs="Times New Roman"/>
                <w:bCs/>
                <w:color w:val="auto"/>
                <w:kern w:val="0"/>
                <w:sz w:val="24"/>
                <w:szCs w:val="24"/>
                <w:lang w:val="en-US" w:eastAsia="zh-CN"/>
              </w:rPr>
              <w:t>[201</w:t>
            </w:r>
            <w:r>
              <w:rPr>
                <w:rFonts w:hint="default" w:ascii="Times New Roman" w:hAnsi="Times New Roman" w:cs="Times New Roman"/>
                <w:bCs/>
                <w:color w:val="auto"/>
                <w:kern w:val="0"/>
                <w:sz w:val="24"/>
                <w:szCs w:val="24"/>
                <w:lang w:val="en-US" w:eastAsia="zh-CN"/>
              </w:rPr>
              <w:t>4</w:t>
            </w:r>
            <w:r>
              <w:rPr>
                <w:rFonts w:hint="default" w:ascii="Times New Roman" w:hAnsi="Times New Roman" w:eastAsia="宋体" w:cs="Times New Roman"/>
                <w:bCs/>
                <w:color w:val="auto"/>
                <w:kern w:val="0"/>
                <w:sz w:val="24"/>
                <w:szCs w:val="24"/>
                <w:lang w:val="en-US" w:eastAsia="zh-CN"/>
              </w:rPr>
              <w:t>]</w:t>
            </w:r>
            <w:r>
              <w:rPr>
                <w:rFonts w:hint="default" w:ascii="Times New Roman" w:hAnsi="Times New Roman" w:cs="Times New Roman"/>
                <w:bCs/>
                <w:color w:val="auto"/>
                <w:kern w:val="0"/>
                <w:sz w:val="24"/>
                <w:szCs w:val="24"/>
                <w:lang w:val="en-US" w:eastAsia="zh-CN"/>
              </w:rPr>
              <w:t>34</w:t>
            </w:r>
            <w:r>
              <w:rPr>
                <w:rFonts w:hint="default" w:ascii="Times New Roman" w:hAnsi="Times New Roman" w:eastAsia="宋体" w:cs="Times New Roman"/>
                <w:bCs/>
                <w:color w:val="auto"/>
                <w:kern w:val="0"/>
                <w:sz w:val="24"/>
                <w:szCs w:val="24"/>
                <w:lang w:val="en-US" w:eastAsia="zh-CN"/>
              </w:rPr>
              <w:t>号</w:t>
            </w:r>
            <w:r>
              <w:rPr>
                <w:rFonts w:hint="default" w:ascii="Times New Roman" w:hAnsi="Times New Roman" w:cs="Times New Roman"/>
                <w:bCs/>
                <w:color w:val="auto"/>
                <w:kern w:val="0"/>
                <w:sz w:val="24"/>
                <w:szCs w:val="24"/>
                <w:lang w:val="en-US" w:eastAsia="zh-CN"/>
              </w:rPr>
              <w:t>）</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项目于2015年6月12日通过</w:t>
            </w:r>
            <w:r>
              <w:rPr>
                <w:rFonts w:hint="default" w:ascii="Times New Roman" w:hAnsi="Times New Roman" w:eastAsia="宋体" w:cs="Times New Roman"/>
                <w:bCs/>
                <w:color w:val="auto"/>
                <w:kern w:val="0"/>
                <w:sz w:val="24"/>
                <w:szCs w:val="24"/>
                <w:lang w:val="en-US" w:eastAsia="zh-CN"/>
              </w:rPr>
              <w:t>连云港市环保局</w:t>
            </w:r>
            <w:r>
              <w:rPr>
                <w:rFonts w:hint="default" w:ascii="Times New Roman" w:hAnsi="Times New Roman" w:cs="Times New Roman"/>
                <w:bCs/>
                <w:color w:val="auto"/>
                <w:kern w:val="0"/>
                <w:sz w:val="24"/>
                <w:szCs w:val="24"/>
                <w:lang w:val="en-US" w:eastAsia="zh-CN"/>
              </w:rPr>
              <w:t>“三同时”环保竣工验收（连环验[2015]19号），并</w:t>
            </w:r>
            <w:r>
              <w:rPr>
                <w:rFonts w:hint="default" w:ascii="Times New Roman" w:hAnsi="Times New Roman" w:eastAsia="宋体" w:cs="Times New Roman"/>
                <w:color w:val="auto"/>
                <w:lang w:val="en-US" w:eastAsia="zh-CN"/>
              </w:rPr>
              <w:t>于2019年11月28日申领排污许可证，编号为</w:t>
            </w:r>
            <w:r>
              <w:rPr>
                <w:rFonts w:hint="default" w:ascii="Times New Roman" w:hAnsi="Times New Roman" w:eastAsia="宋体" w:cs="Times New Roman"/>
                <w:bCs/>
                <w:color w:val="auto"/>
                <w:kern w:val="0"/>
                <w:sz w:val="24"/>
                <w:szCs w:val="24"/>
                <w:lang w:val="en-US" w:eastAsia="zh-CN"/>
              </w:rPr>
              <w:t>91320724761024920G001R。</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bCs/>
                <w:color w:val="auto"/>
                <w:kern w:val="0"/>
                <w:sz w:val="24"/>
                <w:szCs w:val="24"/>
                <w:lang w:val="en-US" w:eastAsia="zh-CN"/>
              </w:rPr>
            </w:pPr>
            <w:r>
              <w:rPr>
                <w:rFonts w:hint="default" w:ascii="Times New Roman" w:hAnsi="Times New Roman" w:cs="Times New Roman"/>
                <w:color w:val="auto"/>
                <w:lang w:val="en-US" w:eastAsia="zh-CN"/>
              </w:rPr>
              <w:t>随着沼气</w:t>
            </w:r>
            <w:r>
              <w:rPr>
                <w:rFonts w:hint="default" w:ascii="Times New Roman" w:hAnsi="Times New Roman" w:cs="Times New Roman"/>
                <w:bCs/>
                <w:color w:val="auto"/>
                <w:kern w:val="0"/>
                <w:sz w:val="24"/>
                <w:szCs w:val="24"/>
                <w:lang w:val="en-US" w:eastAsia="zh-CN"/>
              </w:rPr>
              <w:t>锅炉热效率降低，蒸汽损耗加大，单台15t/h锅炉产汽能力不再满足实际生产需要。</w:t>
            </w:r>
            <w:r>
              <w:rPr>
                <w:rFonts w:hint="eastAsia" w:ascii="Times New Roman" w:hAnsi="Times New Roman" w:cs="Times New Roman"/>
                <w:bCs/>
                <w:color w:val="auto"/>
                <w:kern w:val="0"/>
                <w:sz w:val="24"/>
                <w:szCs w:val="24"/>
                <w:lang w:val="en-US" w:eastAsia="zh-CN"/>
              </w:rPr>
              <w:t>由于区域集中供热蒸汽压力（0.8~1.2MPa）不能满足实际生产所需蒸汽压力（锅炉设计压力1.6MPa），</w:t>
            </w:r>
            <w:r>
              <w:rPr>
                <w:rFonts w:hint="default" w:ascii="Times New Roman" w:hAnsi="Times New Roman" w:cs="Times New Roman"/>
                <w:bCs/>
                <w:color w:val="auto"/>
                <w:kern w:val="0"/>
                <w:sz w:val="24"/>
                <w:szCs w:val="24"/>
                <w:lang w:val="en-US" w:eastAsia="zh-CN"/>
              </w:rPr>
              <w:t>为了减少能源的损耗，</w:t>
            </w:r>
            <w:r>
              <w:rPr>
                <w:rFonts w:hint="eastAsia" w:ascii="Times New Roman" w:hAnsi="Times New Roman" w:cs="Times New Roman"/>
                <w:bCs/>
                <w:color w:val="auto"/>
                <w:kern w:val="0"/>
                <w:sz w:val="24"/>
                <w:szCs w:val="24"/>
                <w:lang w:val="en-US" w:eastAsia="zh-CN"/>
              </w:rPr>
              <w:t>充分利用厂区自产沼气，</w:t>
            </w:r>
            <w:r>
              <w:rPr>
                <w:rFonts w:hint="default" w:ascii="Times New Roman" w:hAnsi="Times New Roman" w:cs="Times New Roman"/>
                <w:bCs/>
                <w:color w:val="auto"/>
                <w:kern w:val="0"/>
                <w:sz w:val="24"/>
                <w:szCs w:val="24"/>
                <w:lang w:val="en-US" w:eastAsia="zh-CN"/>
              </w:rPr>
              <w:t>同时考虑远期厂区发展的需要，企业拟投资500万元，</w:t>
            </w:r>
            <w:r>
              <w:rPr>
                <w:rFonts w:hint="eastAsia" w:ascii="Times New Roman" w:hAnsi="Times New Roman" w:cs="Times New Roman"/>
                <w:color w:val="auto"/>
                <w:szCs w:val="21"/>
                <w:lang w:val="en-US" w:eastAsia="zh-CN"/>
              </w:rPr>
              <w:t>将现有15t/h</w:t>
            </w:r>
            <w:r>
              <w:rPr>
                <w:rFonts w:hint="default" w:ascii="Times New Roman" w:hAnsi="Times New Roman" w:cs="Times New Roman"/>
                <w:color w:val="auto"/>
                <w:szCs w:val="21"/>
              </w:rPr>
              <w:t>锅炉及其配套辅助设施</w:t>
            </w:r>
            <w:r>
              <w:rPr>
                <w:rFonts w:hint="eastAsia" w:ascii="Times New Roman" w:hAnsi="Times New Roman" w:cs="Times New Roman"/>
                <w:color w:val="auto"/>
                <w:szCs w:val="21"/>
                <w:lang w:val="en-US" w:eastAsia="zh-CN"/>
              </w:rPr>
              <w:t>改建为</w:t>
            </w:r>
            <w:r>
              <w:rPr>
                <w:rFonts w:hint="default" w:ascii="Times New Roman" w:hAnsi="Times New Roman" w:cs="Times New Roman"/>
                <w:bCs/>
                <w:color w:val="auto"/>
                <w:kern w:val="0"/>
                <w:sz w:val="24"/>
                <w:szCs w:val="24"/>
                <w:lang w:val="en-US" w:eastAsia="zh-CN"/>
              </w:rPr>
              <w:t>30t/h沼气/天然气</w:t>
            </w:r>
            <w:r>
              <w:rPr>
                <w:rFonts w:hint="default" w:ascii="Times New Roman" w:hAnsi="Times New Roman" w:cs="Times New Roman"/>
                <w:color w:val="auto"/>
                <w:szCs w:val="21"/>
              </w:rPr>
              <w:t>锅炉及其配套辅助设施</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燃料主要利用</w:t>
            </w:r>
            <w:r>
              <w:rPr>
                <w:rFonts w:hint="default" w:ascii="Times New Roman" w:hAnsi="Times New Roman" w:cs="Times New Roman"/>
                <w:color w:val="auto"/>
                <w:lang w:val="zh-CN"/>
              </w:rPr>
              <w:t>废糟液</w:t>
            </w:r>
            <w:r>
              <w:rPr>
                <w:rFonts w:hint="default" w:ascii="Times New Roman" w:hAnsi="Times New Roman" w:cs="Times New Roman"/>
                <w:color w:val="auto"/>
                <w:lang w:val="en-US" w:eastAsia="zh-CN"/>
              </w:rPr>
              <w:t>产生的</w:t>
            </w:r>
            <w:r>
              <w:rPr>
                <w:rFonts w:hint="default" w:ascii="Times New Roman" w:hAnsi="Times New Roman" w:cs="Times New Roman"/>
                <w:color w:val="auto"/>
                <w:lang w:val="zh-CN"/>
              </w:rPr>
              <w:t>沼气，</w:t>
            </w:r>
            <w:r>
              <w:rPr>
                <w:rFonts w:hint="default" w:ascii="Times New Roman" w:hAnsi="Times New Roman" w:cs="Times New Roman"/>
                <w:color w:val="auto"/>
                <w:lang w:val="en-US" w:eastAsia="zh-CN"/>
              </w:rPr>
              <w:t>不足部分采用由</w:t>
            </w:r>
            <w:r>
              <w:rPr>
                <w:rFonts w:hint="default" w:ascii="Times New Roman" w:hAnsi="Times New Roman" w:cs="Times New Roman"/>
                <w:color w:val="auto"/>
                <w:szCs w:val="21"/>
              </w:rPr>
              <w:t>灌南新奥燃气公司</w:t>
            </w:r>
            <w:r>
              <w:rPr>
                <w:rFonts w:hint="default" w:ascii="Times New Roman" w:hAnsi="Times New Roman" w:cs="Times New Roman"/>
                <w:color w:val="auto"/>
                <w:lang w:val="en-US" w:eastAsia="zh-CN"/>
              </w:rPr>
              <w:t>提供的天然气</w:t>
            </w:r>
            <w:r>
              <w:rPr>
                <w:rFonts w:hint="default" w:ascii="Times New Roman" w:hAnsi="Times New Roman" w:cs="Times New Roman"/>
                <w:color w:val="auto"/>
                <w:szCs w:val="21"/>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bCs/>
                <w:color w:val="auto"/>
                <w:kern w:val="0"/>
                <w:sz w:val="24"/>
                <w:szCs w:val="24"/>
                <w:lang w:val="en-US" w:eastAsia="zh-CN"/>
              </w:rPr>
            </w:pPr>
            <w:r>
              <w:rPr>
                <w:rFonts w:hint="default" w:ascii="Times New Roman" w:hAnsi="Times New Roman" w:eastAsia="宋体" w:cs="Times New Roman"/>
                <w:bCs/>
                <w:color w:val="auto"/>
                <w:kern w:val="0"/>
                <w:sz w:val="24"/>
                <w:szCs w:val="24"/>
                <w:lang w:val="en-US" w:eastAsia="zh-CN"/>
              </w:rPr>
              <w:t>根据《中华人民共和国环境保护法》、《中华人民共和国环境影响评价法》以及《建设项目环境保护管理条例》中的有关规定和要求，本项目需要开展环境影响评价工作。根据国家生态环境部第16号令《建设项目环境影响评价分类管理名录（2021年版）》中内容，本项目属于“</w:t>
            </w:r>
            <w:r>
              <w:rPr>
                <w:rFonts w:hint="default" w:ascii="Times New Roman" w:hAnsi="Times New Roman" w:cs="Times New Roman"/>
                <w:bCs/>
                <w:color w:val="auto"/>
                <w:kern w:val="0"/>
                <w:sz w:val="24"/>
                <w:szCs w:val="24"/>
                <w:lang w:val="en-US" w:eastAsia="zh-CN"/>
              </w:rPr>
              <w:t>四十一</w:t>
            </w:r>
            <w:r>
              <w:rPr>
                <w:rFonts w:hint="default" w:ascii="Times New Roman" w:hAnsi="Times New Roman" w:eastAsia="宋体" w:cs="Times New Roman"/>
                <w:bCs/>
                <w:color w:val="auto"/>
                <w:kern w:val="0"/>
                <w:sz w:val="24"/>
                <w:szCs w:val="24"/>
                <w:lang w:val="en-US" w:eastAsia="zh-CN"/>
              </w:rPr>
              <w:t>、</w:t>
            </w:r>
            <w:r>
              <w:rPr>
                <w:rFonts w:hint="default" w:ascii="Times New Roman" w:hAnsi="Times New Roman" w:cs="Times New Roman"/>
                <w:bCs/>
                <w:color w:val="auto"/>
                <w:kern w:val="0"/>
                <w:sz w:val="24"/>
                <w:szCs w:val="24"/>
                <w:lang w:val="en-US" w:eastAsia="zh-CN"/>
              </w:rPr>
              <w:t>电力、热力生产和供应</w:t>
            </w:r>
            <w:r>
              <w:rPr>
                <w:rFonts w:hint="default" w:ascii="Times New Roman" w:hAnsi="Times New Roman" w:eastAsia="宋体" w:cs="Times New Roman"/>
                <w:bCs/>
                <w:color w:val="auto"/>
                <w:kern w:val="0"/>
                <w:sz w:val="24"/>
                <w:szCs w:val="24"/>
                <w:lang w:val="en-US" w:eastAsia="zh-CN"/>
              </w:rPr>
              <w:t>业”中“91 热力生产和供应工程 （包括建设单位自建自用的供热工程）”的“天然气锅炉总容量1吨/小时（0.7兆瓦）以上的”，</w:t>
            </w:r>
            <w:r>
              <w:rPr>
                <w:rFonts w:hint="default" w:ascii="Times New Roman" w:hAnsi="Times New Roman" w:cs="Times New Roman"/>
                <w:bCs/>
                <w:color w:val="auto"/>
                <w:kern w:val="0"/>
                <w:sz w:val="24"/>
                <w:szCs w:val="24"/>
                <w:lang w:val="en-US" w:eastAsia="zh-CN"/>
              </w:rPr>
              <w:t>因此</w:t>
            </w:r>
            <w:r>
              <w:rPr>
                <w:rFonts w:hint="default" w:ascii="Times New Roman" w:hAnsi="Times New Roman" w:eastAsia="宋体" w:cs="Times New Roman"/>
                <w:bCs/>
                <w:color w:val="auto"/>
                <w:kern w:val="0"/>
                <w:sz w:val="24"/>
                <w:szCs w:val="24"/>
                <w:lang w:val="en-US" w:eastAsia="zh-CN"/>
              </w:rPr>
              <w:t>本项目需编制“建设项目环境影响报告表”。受灌南新冠酒业有限公司的委托，我公司承担该项目的环境影响评价工作。我单位接受委托后，在收集和分析资料的基础上，按照《建设项目环境影响报告表编制技术指南（污染影响类）》（试行）要求编制了本项目环境影响报告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2、项目组成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eastAsia="zh-CN"/>
              </w:rPr>
              <w:t>本项目</w:t>
            </w:r>
            <w:r>
              <w:rPr>
                <w:rFonts w:hint="default" w:ascii="Times New Roman" w:hAnsi="Times New Roman" w:cs="Times New Roman"/>
                <w:color w:val="auto"/>
                <w:sz w:val="24"/>
                <w:lang w:val="en-US" w:eastAsia="zh-CN"/>
              </w:rPr>
              <w:t>包括</w:t>
            </w:r>
            <w:r>
              <w:rPr>
                <w:rFonts w:hint="default" w:ascii="Times New Roman" w:hAnsi="Times New Roman" w:eastAsia="宋体" w:cs="Times New Roman"/>
                <w:color w:val="auto"/>
                <w:sz w:val="24"/>
                <w:lang w:eastAsia="zh-CN"/>
              </w:rPr>
              <w:t>主体工程</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辅助工程、公用工程和</w:t>
            </w:r>
            <w:r>
              <w:rPr>
                <w:rFonts w:hint="default" w:ascii="Times New Roman" w:hAnsi="Times New Roman" w:eastAsia="宋体" w:cs="Times New Roman"/>
                <w:color w:val="auto"/>
                <w:sz w:val="24"/>
                <w:lang w:eastAsia="zh-CN"/>
              </w:rPr>
              <w:t>环保工程。具体组成见表</w:t>
            </w:r>
            <w:r>
              <w:rPr>
                <w:rFonts w:hint="default" w:ascii="Times New Roman" w:hAnsi="Times New Roman" w:eastAsia="宋体" w:cs="Times New Roman"/>
                <w:color w:val="auto"/>
                <w:sz w:val="24"/>
                <w:lang w:val="en-US" w:eastAsia="zh-CN"/>
              </w:rPr>
              <w:t>2-1。</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cs="Times New Roman" w:eastAsiaTheme="majorEastAsia"/>
                <w:b/>
                <w:bCs/>
                <w:color w:val="auto"/>
                <w:sz w:val="21"/>
                <w:szCs w:val="21"/>
                <w:lang w:val="en-US" w:eastAsia="zh-CN"/>
              </w:rPr>
            </w:pPr>
            <w:r>
              <w:rPr>
                <w:rFonts w:hint="default" w:ascii="Times New Roman" w:hAnsi="Times New Roman" w:cs="Times New Roman" w:eastAsiaTheme="majorEastAsia"/>
                <w:b/>
                <w:bCs/>
                <w:color w:val="auto"/>
                <w:sz w:val="21"/>
                <w:szCs w:val="21"/>
                <w:lang w:val="en-US" w:eastAsia="zh-CN"/>
              </w:rPr>
              <w:t>表2-1  项目工程组成</w:t>
            </w:r>
          </w:p>
          <w:tbl>
            <w:tblPr>
              <w:tblStyle w:val="20"/>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488"/>
              <w:gridCol w:w="1112"/>
              <w:gridCol w:w="3544"/>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b/>
                      <w:bCs/>
                      <w:color w:val="auto"/>
                      <w:sz w:val="21"/>
                      <w:szCs w:val="21"/>
                    </w:rPr>
                    <w:t>工程类别</w:t>
                  </w:r>
                </w:p>
              </w:tc>
              <w:tc>
                <w:tcPr>
                  <w:tcW w:w="1488"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b/>
                      <w:bCs/>
                      <w:color w:val="auto"/>
                      <w:sz w:val="21"/>
                      <w:szCs w:val="21"/>
                    </w:rPr>
                    <w:t>工程名称</w:t>
                  </w:r>
                </w:p>
              </w:tc>
              <w:tc>
                <w:tcPr>
                  <w:tcW w:w="1112"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b/>
                      <w:bCs/>
                      <w:color w:val="auto"/>
                      <w:sz w:val="21"/>
                      <w:szCs w:val="21"/>
                    </w:rPr>
                    <w:t>建设规模</w:t>
                  </w:r>
                </w:p>
              </w:tc>
              <w:tc>
                <w:tcPr>
                  <w:tcW w:w="3544"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b/>
                      <w:bCs/>
                      <w:color w:val="auto"/>
                      <w:sz w:val="21"/>
                      <w:szCs w:val="21"/>
                    </w:rPr>
                    <w:t>建设内容</w:t>
                  </w:r>
                </w:p>
              </w:tc>
              <w:tc>
                <w:tcPr>
                  <w:tcW w:w="1175"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主体工程</w:t>
                  </w:r>
                </w:p>
              </w:tc>
              <w:tc>
                <w:tcPr>
                  <w:tcW w:w="1488" w:type="dxa"/>
                  <w:vAlign w:val="center"/>
                </w:tcPr>
                <w:p>
                  <w:pPr>
                    <w:jc w:val="center"/>
                    <w:rPr>
                      <w:rFonts w:hint="default" w:ascii="Times New Roman" w:hAnsi="Times New Roman" w:eastAsia="宋体" w:cs="Times New Roman"/>
                      <w:color w:val="auto"/>
                      <w:vertAlign w:val="baseline"/>
                      <w:lang w:val="en-US" w:eastAsia="zh-CN"/>
                    </w:rPr>
                  </w:pPr>
                  <w:r>
                    <w:rPr>
                      <w:rFonts w:hint="default" w:ascii="Times New Roman" w:hAnsi="Times New Roman" w:cs="Times New Roman"/>
                      <w:color w:val="auto"/>
                      <w:sz w:val="21"/>
                      <w:szCs w:val="21"/>
                    </w:rPr>
                    <w:t>燃气锅炉</w:t>
                  </w:r>
                  <w:r>
                    <w:rPr>
                      <w:rFonts w:hint="default" w:ascii="Times New Roman" w:hAnsi="Times New Roman" w:cs="Times New Roman"/>
                      <w:color w:val="auto"/>
                      <w:sz w:val="21"/>
                      <w:szCs w:val="21"/>
                      <w:lang w:val="en-US" w:eastAsia="zh-CN"/>
                    </w:rPr>
                    <w:t>房</w:t>
                  </w:r>
                </w:p>
              </w:tc>
              <w:tc>
                <w:tcPr>
                  <w:tcW w:w="1112" w:type="dxa"/>
                  <w:vAlign w:val="center"/>
                </w:tcPr>
                <w:p>
                  <w:pPr>
                    <w:jc w:val="center"/>
                    <w:rPr>
                      <w:rFonts w:hint="default" w:ascii="Times New Roman" w:hAnsi="Times New Roman" w:eastAsia="宋体" w:cs="Times New Roman"/>
                      <w:color w:val="auto"/>
                      <w:vertAlign w:val="baseline"/>
                      <w:lang w:val="en-US" w:eastAsia="zh-CN"/>
                    </w:rPr>
                  </w:pPr>
                  <w:r>
                    <w:rPr>
                      <w:rFonts w:hint="default" w:ascii="Times New Roman" w:hAnsi="Times New Roman" w:cs="Times New Roman"/>
                      <w:color w:val="auto"/>
                      <w:sz w:val="21"/>
                      <w:szCs w:val="21"/>
                    </w:rPr>
                    <w:t>占地面积约</w:t>
                  </w:r>
                  <w:r>
                    <w:rPr>
                      <w:rFonts w:hint="default" w:ascii="Times New Roman" w:hAnsi="Times New Roman" w:cs="Times New Roman"/>
                      <w:color w:val="auto"/>
                      <w:sz w:val="21"/>
                      <w:szCs w:val="21"/>
                      <w:lang w:val="en-US" w:eastAsia="zh-CN"/>
                    </w:rPr>
                    <w:t>200m</w:t>
                  </w:r>
                  <w:r>
                    <w:rPr>
                      <w:rFonts w:hint="default" w:ascii="Times New Roman" w:hAnsi="Times New Roman" w:cs="Times New Roman"/>
                      <w:color w:val="auto"/>
                      <w:sz w:val="21"/>
                      <w:szCs w:val="21"/>
                      <w:vertAlign w:val="superscript"/>
                      <w:lang w:val="en-US" w:eastAsia="zh-CN"/>
                    </w:rPr>
                    <w:t>2</w:t>
                  </w:r>
                </w:p>
              </w:tc>
              <w:tc>
                <w:tcPr>
                  <w:tcW w:w="3544"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包括1台SZS30-1.6-Q沼气/天然气锅炉及其配套辅助设施</w:t>
                  </w:r>
                </w:p>
              </w:tc>
              <w:tc>
                <w:tcPr>
                  <w:tcW w:w="1175"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辅助工程</w:t>
                  </w:r>
                </w:p>
              </w:tc>
              <w:tc>
                <w:tcPr>
                  <w:tcW w:w="1488"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软水制备</w:t>
                  </w:r>
                </w:p>
              </w:tc>
              <w:tc>
                <w:tcPr>
                  <w:tcW w:w="1112"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制水能力30</w:t>
                  </w:r>
                  <w:r>
                    <w:rPr>
                      <w:rFonts w:hint="default" w:ascii="Times New Roman" w:hAnsi="Times New Roman" w:cs="Times New Roman"/>
                      <w:color w:val="auto"/>
                      <w:sz w:val="21"/>
                      <w:szCs w:val="21"/>
                      <w:lang w:val="en-US" w:eastAsia="zh-CN"/>
                    </w:rPr>
                    <w:t>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rPr>
                    <w:t>/h</w:t>
                  </w:r>
                </w:p>
              </w:tc>
              <w:tc>
                <w:tcPr>
                  <w:tcW w:w="3544"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依托厂区现有30</w:t>
                  </w:r>
                  <w:r>
                    <w:rPr>
                      <w:rFonts w:hint="default" w:ascii="Times New Roman" w:hAnsi="Times New Roman" w:cs="Times New Roman"/>
                      <w:color w:val="auto"/>
                      <w:sz w:val="21"/>
                      <w:szCs w:val="21"/>
                      <w:lang w:val="en-US" w:eastAsia="zh-CN"/>
                    </w:rPr>
                    <w:t>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rPr>
                    <w:t>/h反渗透纯水装置</w:t>
                  </w:r>
                </w:p>
              </w:tc>
              <w:tc>
                <w:tcPr>
                  <w:tcW w:w="1175"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restart"/>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公用工程</w:t>
                  </w:r>
                </w:p>
              </w:tc>
              <w:tc>
                <w:tcPr>
                  <w:tcW w:w="1488"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给排水系统</w:t>
                  </w:r>
                </w:p>
              </w:tc>
              <w:tc>
                <w:tcPr>
                  <w:tcW w:w="1112"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一套</w:t>
                  </w:r>
                </w:p>
              </w:tc>
              <w:tc>
                <w:tcPr>
                  <w:tcW w:w="3544"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供水来</w:t>
                  </w:r>
                  <w:r>
                    <w:rPr>
                      <w:rFonts w:hint="default" w:ascii="Times New Roman" w:hAnsi="Times New Roman" w:eastAsia="宋体" w:cs="Times New Roman"/>
                      <w:color w:val="auto"/>
                      <w:sz w:val="21"/>
                      <w:szCs w:val="21"/>
                    </w:rPr>
                    <w:t>源为市政自来水；废水主要为反渗透装置纯水制备时产生的</w:t>
                  </w:r>
                  <w:r>
                    <w:rPr>
                      <w:rFonts w:hint="eastAsia" w:ascii="Times New Roman" w:hAnsi="Times New Roman" w:cs="Times New Roman"/>
                      <w:color w:val="auto"/>
                      <w:sz w:val="21"/>
                      <w:szCs w:val="21"/>
                      <w:lang w:val="en-US" w:eastAsia="zh-CN"/>
                    </w:rPr>
                    <w:t>软化水再生废水</w:t>
                  </w:r>
                  <w:r>
                    <w:rPr>
                      <w:rFonts w:hint="default" w:ascii="Times New Roman" w:hAnsi="Times New Roman" w:eastAsia="宋体" w:cs="Times New Roman"/>
                      <w:color w:val="auto"/>
                      <w:sz w:val="21"/>
                      <w:szCs w:val="21"/>
                    </w:rPr>
                    <w:t>和锅炉</w:t>
                  </w:r>
                  <w:r>
                    <w:rPr>
                      <w:rFonts w:hint="eastAsia" w:ascii="Times New Roman" w:hAnsi="Times New Roman" w:cs="Times New Roman"/>
                      <w:color w:val="auto"/>
                      <w:sz w:val="21"/>
                      <w:szCs w:val="21"/>
                      <w:lang w:val="en-US" w:eastAsia="zh-CN"/>
                    </w:rPr>
                    <w:t>排污水</w:t>
                  </w:r>
                  <w:r>
                    <w:rPr>
                      <w:rFonts w:hint="default" w:ascii="Times New Roman" w:hAnsi="Times New Roman" w:eastAsia="宋体" w:cs="Times New Roman"/>
                      <w:color w:val="auto"/>
                      <w:sz w:val="21"/>
                      <w:szCs w:val="21"/>
                    </w:rPr>
                    <w:t>，通过厂区现有污水排</w:t>
                  </w:r>
                  <w:r>
                    <w:rPr>
                      <w:rFonts w:hint="eastAsia" w:ascii="Times New Roman" w:hAnsi="Times New Roman" w:eastAsia="宋体" w:cs="Times New Roman"/>
                      <w:color w:val="auto"/>
                      <w:sz w:val="21"/>
                      <w:szCs w:val="21"/>
                      <w:lang w:val="en-US" w:eastAsia="zh-CN"/>
                    </w:rPr>
                    <w:t>放</w:t>
                  </w:r>
                  <w:r>
                    <w:rPr>
                      <w:rFonts w:hint="default" w:ascii="Times New Roman" w:hAnsi="Times New Roman" w:eastAsia="宋体" w:cs="Times New Roman"/>
                      <w:color w:val="auto"/>
                      <w:sz w:val="21"/>
                      <w:szCs w:val="21"/>
                    </w:rPr>
                    <w:t>口排放至</w:t>
                  </w:r>
                  <w:r>
                    <w:rPr>
                      <w:rFonts w:hint="default" w:ascii="Times New Roman" w:hAnsi="Times New Roman" w:eastAsia="宋体" w:cs="Times New Roman"/>
                      <w:color w:val="auto"/>
                      <w:sz w:val="21"/>
                      <w:szCs w:val="21"/>
                      <w:lang w:val="en-US" w:eastAsia="zh-CN"/>
                    </w:rPr>
                    <w:t>灌南宏兴环保科技有限公司</w:t>
                  </w:r>
                  <w:r>
                    <w:rPr>
                      <w:rFonts w:hint="eastAsia" w:ascii="Times New Roman" w:hAnsi="Times New Roman" w:eastAsia="宋体" w:cs="Times New Roman"/>
                      <w:color w:val="auto"/>
                      <w:sz w:val="21"/>
                      <w:szCs w:val="21"/>
                      <w:lang w:val="en-US" w:eastAsia="zh-CN"/>
                    </w:rPr>
                    <w:t>灌南经济开发区污水处理厂</w:t>
                  </w:r>
                  <w:r>
                    <w:rPr>
                      <w:rFonts w:hint="default" w:ascii="Times New Roman" w:hAnsi="Times New Roman" w:eastAsia="宋体" w:cs="Times New Roman"/>
                      <w:color w:val="auto"/>
                      <w:sz w:val="21"/>
                      <w:szCs w:val="21"/>
                    </w:rPr>
                    <w:t>处理</w:t>
                  </w:r>
                </w:p>
              </w:tc>
              <w:tc>
                <w:tcPr>
                  <w:tcW w:w="1175"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Pr>
                <w:p>
                  <w:pPr>
                    <w:pStyle w:val="2"/>
                    <w:jc w:val="both"/>
                    <w:rPr>
                      <w:rFonts w:hint="default" w:ascii="Times New Roman" w:hAnsi="Times New Roman" w:cs="Times New Roman"/>
                      <w:color w:val="auto"/>
                      <w:vertAlign w:val="baseline"/>
                      <w:lang w:val="en-US" w:eastAsia="zh-CN"/>
                    </w:rPr>
                  </w:pPr>
                </w:p>
              </w:tc>
              <w:tc>
                <w:tcPr>
                  <w:tcW w:w="1488"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配电系统</w:t>
                  </w:r>
                </w:p>
              </w:tc>
              <w:tc>
                <w:tcPr>
                  <w:tcW w:w="1112"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一套</w:t>
                  </w:r>
                </w:p>
              </w:tc>
              <w:tc>
                <w:tcPr>
                  <w:tcW w:w="3544"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供电来源于区域供电电网</w:t>
                  </w:r>
                </w:p>
              </w:tc>
              <w:tc>
                <w:tcPr>
                  <w:tcW w:w="1175"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restart"/>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环保工程</w:t>
                  </w:r>
                </w:p>
              </w:tc>
              <w:tc>
                <w:tcPr>
                  <w:tcW w:w="1488"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废气处理设施</w:t>
                  </w:r>
                </w:p>
              </w:tc>
              <w:tc>
                <w:tcPr>
                  <w:tcW w:w="1112" w:type="dxa"/>
                  <w:vAlign w:val="center"/>
                </w:tcPr>
                <w:p>
                  <w:pPr>
                    <w:pStyle w:val="27"/>
                    <w:autoSpaceDE/>
                    <w:autoSpaceDN/>
                    <w:adjustRightInd/>
                    <w:jc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color w:val="auto"/>
                      <w:kern w:val="2"/>
                      <w:sz w:val="21"/>
                      <w:szCs w:val="21"/>
                      <w:lang w:eastAsia="zh-CN"/>
                    </w:rPr>
                    <w:t>一套</w:t>
                  </w:r>
                </w:p>
              </w:tc>
              <w:tc>
                <w:tcPr>
                  <w:tcW w:w="3544"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锅炉自带低氮燃烧器，利用现有45m高排气筒排放</w:t>
                  </w:r>
                </w:p>
              </w:tc>
              <w:tc>
                <w:tcPr>
                  <w:tcW w:w="1175"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Pr>
                <w:p>
                  <w:pPr>
                    <w:pStyle w:val="2"/>
                    <w:jc w:val="both"/>
                    <w:rPr>
                      <w:rFonts w:hint="default" w:ascii="Times New Roman" w:hAnsi="Times New Roman" w:cs="Times New Roman"/>
                      <w:color w:val="auto"/>
                      <w:vertAlign w:val="baseline"/>
                      <w:lang w:val="en-US" w:eastAsia="zh-CN"/>
                    </w:rPr>
                  </w:pPr>
                </w:p>
              </w:tc>
              <w:tc>
                <w:tcPr>
                  <w:tcW w:w="1488"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废水处理设施</w:t>
                  </w:r>
                </w:p>
              </w:tc>
              <w:tc>
                <w:tcPr>
                  <w:tcW w:w="1112"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w:t>
                  </w:r>
                </w:p>
              </w:tc>
              <w:tc>
                <w:tcPr>
                  <w:tcW w:w="3544" w:type="dxa"/>
                  <w:vAlign w:val="center"/>
                </w:tcPr>
                <w:p>
                  <w:pPr>
                    <w:jc w:val="center"/>
                    <w:rPr>
                      <w:rFonts w:hint="default" w:ascii="Times New Roman" w:hAnsi="Times New Roman" w:eastAsia="宋体" w:cs="Times New Roman"/>
                      <w:color w:val="auto"/>
                      <w:vertAlign w:val="baseline"/>
                      <w:lang w:val="en-US" w:eastAsia="zh-CN"/>
                    </w:rPr>
                  </w:pPr>
                  <w:r>
                    <w:rPr>
                      <w:rFonts w:hint="default" w:ascii="Times New Roman" w:hAnsi="Times New Roman" w:cs="Times New Roman"/>
                      <w:color w:val="auto"/>
                      <w:sz w:val="21"/>
                      <w:szCs w:val="21"/>
                    </w:rPr>
                    <w:t>厂区现有污水站</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处理能力3000m</w:t>
                  </w:r>
                  <w:r>
                    <w:rPr>
                      <w:rFonts w:hint="eastAsia" w:ascii="Times New Roman" w:hAnsi="Times New Roman" w:cs="Times New Roman"/>
                      <w:color w:val="auto"/>
                      <w:sz w:val="21"/>
                      <w:szCs w:val="21"/>
                      <w:vertAlign w:val="superscript"/>
                      <w:lang w:val="en-US" w:eastAsia="zh-CN"/>
                    </w:rPr>
                    <w:t>3</w:t>
                  </w:r>
                  <w:r>
                    <w:rPr>
                      <w:rFonts w:hint="eastAsia" w:ascii="Times New Roman" w:hAnsi="Times New Roman" w:cs="Times New Roman"/>
                      <w:color w:val="auto"/>
                      <w:sz w:val="21"/>
                      <w:szCs w:val="21"/>
                      <w:lang w:val="en-US" w:eastAsia="zh-CN"/>
                    </w:rPr>
                    <w:t>/d</w:t>
                  </w:r>
                </w:p>
              </w:tc>
              <w:tc>
                <w:tcPr>
                  <w:tcW w:w="1175"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Pr>
                <w:p>
                  <w:pPr>
                    <w:pStyle w:val="2"/>
                    <w:jc w:val="both"/>
                    <w:rPr>
                      <w:rFonts w:hint="default" w:ascii="Times New Roman" w:hAnsi="Times New Roman" w:cs="Times New Roman"/>
                      <w:color w:val="auto"/>
                      <w:vertAlign w:val="baseline"/>
                      <w:lang w:val="en-US" w:eastAsia="zh-CN"/>
                    </w:rPr>
                  </w:pPr>
                </w:p>
              </w:tc>
              <w:tc>
                <w:tcPr>
                  <w:tcW w:w="1488"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噪声防治设施</w:t>
                  </w:r>
                </w:p>
              </w:tc>
              <w:tc>
                <w:tcPr>
                  <w:tcW w:w="1112"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w:t>
                  </w:r>
                </w:p>
              </w:tc>
              <w:tc>
                <w:tcPr>
                  <w:tcW w:w="3544"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采用吸声、隔声等措施</w:t>
                  </w:r>
                </w:p>
              </w:tc>
              <w:tc>
                <w:tcPr>
                  <w:tcW w:w="1175"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Pr>
                <w:p>
                  <w:pPr>
                    <w:pStyle w:val="2"/>
                    <w:jc w:val="both"/>
                    <w:rPr>
                      <w:rFonts w:hint="default" w:ascii="Times New Roman" w:hAnsi="Times New Roman" w:cs="Times New Roman"/>
                      <w:color w:val="auto"/>
                      <w:vertAlign w:val="baseline"/>
                      <w:lang w:val="en-US" w:eastAsia="zh-CN"/>
                    </w:rPr>
                  </w:pPr>
                </w:p>
              </w:tc>
              <w:tc>
                <w:tcPr>
                  <w:tcW w:w="1488"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固体废物</w:t>
                  </w:r>
                </w:p>
              </w:tc>
              <w:tc>
                <w:tcPr>
                  <w:tcW w:w="1112"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一间</w:t>
                  </w:r>
                </w:p>
              </w:tc>
              <w:tc>
                <w:tcPr>
                  <w:tcW w:w="3544"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一般固废仓库，主要用于存放废反渗透膜等</w:t>
                  </w:r>
                </w:p>
              </w:tc>
              <w:tc>
                <w:tcPr>
                  <w:tcW w:w="1175" w:type="dxa"/>
                  <w:vAlign w:val="center"/>
                </w:tcPr>
                <w:p>
                  <w:pPr>
                    <w:jc w:val="center"/>
                    <w:rPr>
                      <w:rFonts w:hint="default" w:ascii="Times New Roman" w:hAnsi="Times New Roman" w:cs="Times New Roman"/>
                      <w:color w:val="auto"/>
                      <w:vertAlign w:val="baseline"/>
                      <w:lang w:val="en-US" w:eastAsia="zh-CN"/>
                    </w:rPr>
                  </w:pPr>
                  <w:r>
                    <w:rPr>
                      <w:rFonts w:hint="default" w:ascii="Times New Roman" w:hAnsi="Times New Roman" w:cs="Times New Roman"/>
                      <w:color w:val="auto"/>
                      <w:sz w:val="21"/>
                      <w:szCs w:val="21"/>
                    </w:rPr>
                    <w:t>依托现有</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3、</w:t>
            </w:r>
            <w:r>
              <w:rPr>
                <w:rFonts w:hint="default" w:ascii="Times New Roman" w:hAnsi="Times New Roman" w:cs="Times New Roman"/>
                <w:b/>
                <w:bCs/>
                <w:color w:val="auto"/>
                <w:sz w:val="24"/>
                <w:lang w:val="en-US" w:eastAsia="zh-CN"/>
              </w:rPr>
              <w:t>产品方案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项目产品方案详见表</w:t>
            </w:r>
            <w:r>
              <w:rPr>
                <w:rFonts w:hint="default" w:ascii="Times New Roman" w:hAnsi="Times New Roman" w:eastAsia="宋体" w:cs="Times New Roman"/>
                <w:color w:val="auto"/>
                <w:sz w:val="24"/>
                <w:lang w:val="en-US" w:eastAsia="zh-CN"/>
              </w:rPr>
              <w:t>2-2</w:t>
            </w:r>
            <w:r>
              <w:rPr>
                <w:rFonts w:hint="default" w:ascii="Times New Roman" w:hAnsi="Times New Roman" w:eastAsia="宋体" w:cs="Times New Roman"/>
                <w:color w:val="auto"/>
                <w:sz w:val="24"/>
                <w:lang w:eastAsia="zh-CN"/>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cs="Times New Roman" w:eastAsiaTheme="majorEastAsia"/>
                <w:b/>
                <w:bCs/>
                <w:color w:val="auto"/>
                <w:sz w:val="21"/>
                <w:szCs w:val="21"/>
                <w:lang w:val="en-US" w:eastAsia="zh-CN"/>
              </w:rPr>
            </w:pPr>
            <w:r>
              <w:rPr>
                <w:rFonts w:hint="default" w:ascii="Times New Roman" w:hAnsi="Times New Roman" w:cs="Times New Roman" w:eastAsiaTheme="majorEastAsia"/>
                <w:b/>
                <w:bCs/>
                <w:color w:val="auto"/>
                <w:sz w:val="21"/>
                <w:szCs w:val="21"/>
                <w:lang w:val="en-US" w:eastAsia="zh-CN"/>
              </w:rPr>
              <w:t>表2-2  项目产品方案</w:t>
            </w:r>
          </w:p>
          <w:tbl>
            <w:tblPr>
              <w:tblStyle w:val="19"/>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903"/>
              <w:gridCol w:w="1765"/>
              <w:gridCol w:w="1799"/>
              <w:gridCol w:w="197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1719" w:type="pct"/>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工程名称</w:t>
                  </w:r>
                </w:p>
              </w:tc>
              <w:tc>
                <w:tcPr>
                  <w:tcW w:w="1045" w:type="pct"/>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产品名称</w:t>
                  </w:r>
                </w:p>
              </w:tc>
              <w:tc>
                <w:tcPr>
                  <w:tcW w:w="1065" w:type="pct"/>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设计规模</w:t>
                  </w:r>
                </w:p>
              </w:tc>
              <w:tc>
                <w:tcPr>
                  <w:tcW w:w="1171" w:type="pct"/>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年工作时间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19" w:type="pct"/>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30</w:t>
                  </w:r>
                  <w:r>
                    <w:rPr>
                      <w:rFonts w:hint="default" w:ascii="Times New Roman" w:hAnsi="Times New Roman" w:cs="Times New Roman"/>
                      <w:color w:val="auto"/>
                      <w:sz w:val="21"/>
                      <w:szCs w:val="21"/>
                      <w:lang w:val="en-US" w:eastAsia="zh-CN"/>
                    </w:rPr>
                    <w:t>t</w:t>
                  </w:r>
                  <w:r>
                    <w:rPr>
                      <w:rFonts w:hint="default" w:ascii="Times New Roman" w:hAnsi="Times New Roman" w:cs="Times New Roman"/>
                      <w:color w:val="auto"/>
                      <w:sz w:val="21"/>
                      <w:szCs w:val="21"/>
                    </w:rPr>
                    <w:t>/h燃气（天然气和沼气混用）锅炉技改项目</w:t>
                  </w:r>
                </w:p>
              </w:tc>
              <w:tc>
                <w:tcPr>
                  <w:tcW w:w="1045" w:type="pct"/>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蒸汽</w:t>
                  </w:r>
                </w:p>
              </w:tc>
              <w:tc>
                <w:tcPr>
                  <w:tcW w:w="1065" w:type="pct"/>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30t/h</w:t>
                  </w:r>
                </w:p>
              </w:tc>
              <w:tc>
                <w:tcPr>
                  <w:tcW w:w="1171" w:type="pct"/>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7920h</w:t>
                  </w:r>
                </w:p>
              </w:tc>
            </w:tr>
          </w:tbl>
          <w:p>
            <w:pPr>
              <w:jc w:val="both"/>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注：本项目</w:t>
            </w:r>
            <w:r>
              <w:rPr>
                <w:rFonts w:hint="default" w:ascii="Times New Roman" w:hAnsi="Times New Roman" w:cs="Times New Roman"/>
                <w:color w:val="auto"/>
                <w:sz w:val="18"/>
                <w:szCs w:val="18"/>
                <w:lang w:val="en-US" w:eastAsia="zh-CN"/>
              </w:rPr>
              <w:t>按年生产330天计，</w:t>
            </w:r>
            <w:r>
              <w:rPr>
                <w:rFonts w:hint="default" w:ascii="Times New Roman" w:hAnsi="Times New Roman" w:eastAsia="宋体" w:cs="Times New Roman"/>
                <w:color w:val="auto"/>
                <w:sz w:val="18"/>
                <w:szCs w:val="18"/>
              </w:rPr>
              <w:t>每天生产</w:t>
            </w:r>
            <w:r>
              <w:rPr>
                <w:rFonts w:hint="default" w:ascii="Times New Roman" w:hAnsi="Times New Roman" w:cs="Times New Roman"/>
                <w:color w:val="auto"/>
                <w:sz w:val="18"/>
                <w:szCs w:val="18"/>
                <w:lang w:val="en-US" w:eastAsia="zh-CN"/>
              </w:rPr>
              <w:t>24</w:t>
            </w:r>
            <w:r>
              <w:rPr>
                <w:rFonts w:hint="default" w:ascii="Times New Roman" w:hAnsi="Times New Roman" w:eastAsia="宋体" w:cs="Times New Roman"/>
                <w:color w:val="auto"/>
                <w:sz w:val="18"/>
                <w:szCs w:val="18"/>
              </w:rPr>
              <w:t>h，全年工作</w:t>
            </w:r>
            <w:r>
              <w:rPr>
                <w:rFonts w:hint="default" w:ascii="Times New Roman" w:hAnsi="Times New Roman" w:cs="Times New Roman"/>
                <w:color w:val="auto"/>
                <w:sz w:val="18"/>
                <w:szCs w:val="18"/>
                <w:lang w:val="en-US" w:eastAsia="zh-CN"/>
              </w:rPr>
              <w:t>7920</w:t>
            </w:r>
            <w:r>
              <w:rPr>
                <w:rFonts w:hint="default" w:ascii="Times New Roman" w:hAnsi="Times New Roman" w:eastAsia="宋体" w:cs="Times New Roman"/>
                <w:color w:val="auto"/>
                <w:sz w:val="18"/>
                <w:szCs w:val="18"/>
              </w:rPr>
              <w:t>h。</w:t>
            </w:r>
          </w:p>
          <w:p>
            <w:pPr>
              <w:spacing w:line="440" w:lineRule="exact"/>
              <w:jc w:val="both"/>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4、主要原辅材料及其理化性质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项目主要原辅材料消耗情况见表</w:t>
            </w:r>
            <w:r>
              <w:rPr>
                <w:rFonts w:hint="default" w:ascii="Times New Roman" w:hAnsi="Times New Roman" w:eastAsia="宋体" w:cs="Times New Roman"/>
                <w:color w:val="auto"/>
                <w:sz w:val="24"/>
                <w:lang w:val="en-US" w:eastAsia="zh-CN"/>
              </w:rPr>
              <w:t>2-3</w:t>
            </w:r>
            <w:r>
              <w:rPr>
                <w:rFonts w:hint="default" w:ascii="Times New Roman" w:hAnsi="Times New Roman" w:eastAsia="宋体" w:cs="Times New Roman"/>
                <w:color w:val="auto"/>
                <w:sz w:val="24"/>
                <w:lang w:eastAsia="zh-CN"/>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cs="Times New Roman" w:eastAsiaTheme="majorEastAsia"/>
                <w:b/>
                <w:bCs/>
                <w:color w:val="auto"/>
                <w:sz w:val="21"/>
                <w:szCs w:val="21"/>
                <w:lang w:val="en-US" w:eastAsia="zh-CN"/>
              </w:rPr>
            </w:pPr>
            <w:r>
              <w:rPr>
                <w:rFonts w:hint="default" w:ascii="Times New Roman" w:hAnsi="Times New Roman" w:cs="Times New Roman" w:eastAsiaTheme="majorEastAsia"/>
                <w:b/>
                <w:bCs/>
                <w:color w:val="auto"/>
                <w:sz w:val="21"/>
                <w:szCs w:val="21"/>
                <w:lang w:val="en-US" w:eastAsia="zh-CN"/>
              </w:rPr>
              <w:t>表2-3  主要原辅材料消耗情况</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111"/>
              <w:gridCol w:w="1022"/>
              <w:gridCol w:w="989"/>
              <w:gridCol w:w="956"/>
              <w:gridCol w:w="1111"/>
              <w:gridCol w:w="138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347" w:type="pct"/>
                  <w:vMerge w:val="restart"/>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序号</w:t>
                  </w:r>
                </w:p>
              </w:tc>
              <w:tc>
                <w:tcPr>
                  <w:tcW w:w="658" w:type="pct"/>
                  <w:vMerge w:val="restart"/>
                  <w:shd w:val="clear" w:color="auto" w:fill="auto"/>
                  <w:noWrap/>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物料名称</w:t>
                  </w:r>
                </w:p>
              </w:tc>
              <w:tc>
                <w:tcPr>
                  <w:tcW w:w="1757" w:type="pct"/>
                  <w:gridSpan w:val="3"/>
                  <w:shd w:val="clear" w:color="auto" w:fill="auto"/>
                  <w:noWrap/>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b/>
                      <w:bCs/>
                      <w:color w:val="auto"/>
                      <w:kern w:val="0"/>
                      <w:sz w:val="21"/>
                      <w:szCs w:val="21"/>
                      <w:lang w:eastAsia="zh-CN"/>
                    </w:rPr>
                  </w:pPr>
                  <w:r>
                    <w:rPr>
                      <w:rFonts w:hint="default" w:ascii="Times New Roman" w:hAnsi="Times New Roman" w:eastAsia="宋体" w:cs="Times New Roman"/>
                      <w:b/>
                      <w:bCs/>
                      <w:color w:val="auto"/>
                      <w:kern w:val="0"/>
                      <w:sz w:val="21"/>
                      <w:szCs w:val="21"/>
                      <w:lang w:eastAsia="zh-CN"/>
                    </w:rPr>
                    <w:t>年消耗</w:t>
                  </w:r>
                  <w:r>
                    <w:rPr>
                      <w:rFonts w:hint="default" w:ascii="Times New Roman" w:hAnsi="Times New Roman" w:eastAsia="宋体" w:cs="Times New Roman"/>
                      <w:b/>
                      <w:bCs/>
                      <w:color w:val="auto"/>
                      <w:kern w:val="0"/>
                      <w:sz w:val="21"/>
                      <w:szCs w:val="21"/>
                    </w:rPr>
                    <w:t>量</w:t>
                  </w:r>
                  <w:r>
                    <w:rPr>
                      <w:rFonts w:hint="default" w:ascii="Times New Roman" w:hAnsi="Times New Roman" w:cs="Times New Roman"/>
                      <w:b/>
                      <w:bCs/>
                      <w:color w:val="auto"/>
                      <w:kern w:val="0"/>
                      <w:sz w:val="21"/>
                      <w:szCs w:val="21"/>
                      <w:lang w:eastAsia="zh-CN"/>
                    </w:rPr>
                    <w:t>（</w:t>
                  </w:r>
                  <w:r>
                    <w:rPr>
                      <w:rFonts w:hint="default" w:ascii="Times New Roman" w:hAnsi="Times New Roman" w:cs="Times New Roman"/>
                      <w:b/>
                      <w:bCs/>
                      <w:color w:val="auto"/>
                      <w:kern w:val="0"/>
                      <w:sz w:val="21"/>
                      <w:szCs w:val="21"/>
                      <w:lang w:val="en-US" w:eastAsia="zh-CN"/>
                    </w:rPr>
                    <w:t>m</w:t>
                  </w:r>
                  <w:r>
                    <w:rPr>
                      <w:rFonts w:hint="default" w:ascii="Times New Roman" w:hAnsi="Times New Roman" w:cs="Times New Roman"/>
                      <w:b/>
                      <w:bCs/>
                      <w:color w:val="auto"/>
                      <w:kern w:val="0"/>
                      <w:sz w:val="21"/>
                      <w:szCs w:val="21"/>
                      <w:vertAlign w:val="superscript"/>
                      <w:lang w:val="en-US" w:eastAsia="zh-CN"/>
                    </w:rPr>
                    <w:t>3</w:t>
                  </w:r>
                  <w:r>
                    <w:rPr>
                      <w:rFonts w:hint="default" w:ascii="Times New Roman" w:hAnsi="Times New Roman" w:cs="Times New Roman"/>
                      <w:b/>
                      <w:bCs/>
                      <w:color w:val="auto"/>
                      <w:kern w:val="0"/>
                      <w:sz w:val="21"/>
                      <w:szCs w:val="21"/>
                      <w:lang w:val="en-US" w:eastAsia="zh-CN"/>
                    </w:rPr>
                    <w:t>/a</w:t>
                  </w:r>
                  <w:r>
                    <w:rPr>
                      <w:rFonts w:hint="default" w:ascii="Times New Roman" w:hAnsi="Times New Roman" w:cs="Times New Roman"/>
                      <w:b/>
                      <w:bCs/>
                      <w:color w:val="auto"/>
                      <w:kern w:val="0"/>
                      <w:sz w:val="21"/>
                      <w:szCs w:val="21"/>
                      <w:lang w:eastAsia="zh-CN"/>
                    </w:rPr>
                    <w:t>）</w:t>
                  </w:r>
                </w:p>
              </w:tc>
              <w:tc>
                <w:tcPr>
                  <w:tcW w:w="658" w:type="pct"/>
                  <w:vMerge w:val="restart"/>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b/>
                      <w:bCs/>
                      <w:color w:val="auto"/>
                      <w:kern w:val="0"/>
                      <w:sz w:val="21"/>
                      <w:szCs w:val="21"/>
                      <w:lang w:val="en-US" w:eastAsia="zh-CN"/>
                    </w:rPr>
                  </w:pPr>
                  <w:r>
                    <w:rPr>
                      <w:rFonts w:hint="default" w:ascii="Times New Roman" w:hAnsi="Times New Roman" w:cs="Times New Roman"/>
                      <w:b/>
                      <w:bCs/>
                      <w:color w:val="auto"/>
                      <w:kern w:val="0"/>
                      <w:sz w:val="21"/>
                      <w:szCs w:val="21"/>
                      <w:lang w:val="en-US" w:eastAsia="zh-CN"/>
                    </w:rPr>
                    <w:t>最大贮存量（m</w:t>
                  </w:r>
                  <w:r>
                    <w:rPr>
                      <w:rFonts w:hint="default" w:ascii="Times New Roman" w:hAnsi="Times New Roman" w:cs="Times New Roman"/>
                      <w:b/>
                      <w:bCs/>
                      <w:color w:val="auto"/>
                      <w:kern w:val="0"/>
                      <w:sz w:val="21"/>
                      <w:szCs w:val="21"/>
                      <w:vertAlign w:val="superscript"/>
                      <w:lang w:val="en-US" w:eastAsia="zh-CN"/>
                    </w:rPr>
                    <w:t>3</w:t>
                  </w:r>
                  <w:r>
                    <w:rPr>
                      <w:rFonts w:hint="default" w:ascii="Times New Roman" w:hAnsi="Times New Roman" w:cs="Times New Roman"/>
                      <w:b/>
                      <w:bCs/>
                      <w:color w:val="auto"/>
                      <w:kern w:val="0"/>
                      <w:sz w:val="21"/>
                      <w:szCs w:val="21"/>
                      <w:lang w:val="en-US" w:eastAsia="zh-CN"/>
                    </w:rPr>
                    <w:t>）</w:t>
                  </w:r>
                </w:p>
              </w:tc>
              <w:tc>
                <w:tcPr>
                  <w:tcW w:w="822" w:type="pct"/>
                  <w:vMerge w:val="restart"/>
                  <w:shd w:val="clear" w:color="auto" w:fill="auto"/>
                  <w:noWrap/>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b/>
                      <w:bCs/>
                      <w:color w:val="auto"/>
                      <w:kern w:val="0"/>
                      <w:sz w:val="21"/>
                      <w:szCs w:val="21"/>
                      <w:lang w:val="en-US" w:eastAsia="zh-CN"/>
                    </w:rPr>
                  </w:pPr>
                  <w:r>
                    <w:rPr>
                      <w:rFonts w:hint="default" w:ascii="Times New Roman" w:hAnsi="Times New Roman" w:cs="Times New Roman"/>
                      <w:b/>
                      <w:bCs/>
                      <w:color w:val="auto"/>
                      <w:kern w:val="0"/>
                      <w:sz w:val="21"/>
                      <w:szCs w:val="21"/>
                      <w:lang w:val="en-US" w:eastAsia="zh-CN"/>
                    </w:rPr>
                    <w:t>物料形态/储存方式</w:t>
                  </w:r>
                </w:p>
              </w:tc>
              <w:tc>
                <w:tcPr>
                  <w:tcW w:w="755" w:type="pct"/>
                  <w:vMerge w:val="restart"/>
                  <w:shd w:val="clear" w:color="auto" w:fill="auto"/>
                  <w:noWrap/>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b/>
                      <w:bCs/>
                      <w:color w:val="auto"/>
                      <w:kern w:val="0"/>
                      <w:sz w:val="21"/>
                      <w:szCs w:val="21"/>
                      <w:lang w:eastAsia="zh-CN"/>
                    </w:rPr>
                  </w:pPr>
                  <w:r>
                    <w:rPr>
                      <w:rFonts w:hint="default" w:ascii="Times New Roman" w:hAnsi="Times New Roman" w:eastAsia="宋体" w:cs="Times New Roman"/>
                      <w:b/>
                      <w:bCs/>
                      <w:color w:val="auto"/>
                      <w:kern w:val="0"/>
                      <w:sz w:val="21"/>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347" w:type="pct"/>
                  <w:vMerge w:val="continue"/>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cs="Times New Roman"/>
                      <w:color w:val="auto"/>
                    </w:rPr>
                  </w:pPr>
                </w:p>
              </w:tc>
              <w:tc>
                <w:tcPr>
                  <w:tcW w:w="658" w:type="pct"/>
                  <w:vMerge w:val="continue"/>
                  <w:shd w:val="clear" w:color="auto" w:fill="auto"/>
                  <w:noWrap/>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cs="Times New Roman"/>
                      <w:color w:val="auto"/>
                    </w:rPr>
                  </w:pPr>
                </w:p>
              </w:tc>
              <w:tc>
                <w:tcPr>
                  <w:tcW w:w="605" w:type="pct"/>
                  <w:shd w:val="clear" w:color="auto" w:fill="auto"/>
                  <w:noWrap/>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技改前</w:t>
                  </w:r>
                </w:p>
              </w:tc>
              <w:tc>
                <w:tcPr>
                  <w:tcW w:w="585" w:type="pct"/>
                  <w:shd w:val="clear" w:color="auto" w:fill="auto"/>
                  <w:noWrap/>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技改后</w:t>
                  </w:r>
                </w:p>
              </w:tc>
              <w:tc>
                <w:tcPr>
                  <w:tcW w:w="566" w:type="pct"/>
                  <w:shd w:val="clear" w:color="auto" w:fill="auto"/>
                  <w:noWrap/>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变化量</w:t>
                  </w:r>
                </w:p>
              </w:tc>
              <w:tc>
                <w:tcPr>
                  <w:tcW w:w="658" w:type="pct"/>
                  <w:vMerge w:val="continue"/>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cs="Times New Roman"/>
                      <w:color w:val="auto"/>
                    </w:rPr>
                  </w:pPr>
                </w:p>
              </w:tc>
              <w:tc>
                <w:tcPr>
                  <w:tcW w:w="822" w:type="pct"/>
                  <w:vMerge w:val="continue"/>
                  <w:shd w:val="clear" w:color="auto" w:fill="auto"/>
                  <w:noWrap/>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cs="Times New Roman"/>
                      <w:color w:val="auto"/>
                    </w:rPr>
                  </w:pPr>
                </w:p>
              </w:tc>
              <w:tc>
                <w:tcPr>
                  <w:tcW w:w="755" w:type="pct"/>
                  <w:vMerge w:val="continue"/>
                  <w:shd w:val="clear" w:color="auto" w:fill="auto"/>
                  <w:noWrap/>
                  <w:vAlign w:val="center"/>
                </w:tcPr>
                <w:p>
                  <w:pPr>
                    <w:keepNext w:val="0"/>
                    <w:keepLines w:val="0"/>
                    <w:pageBreakBefore w:val="0"/>
                    <w:kinsoku/>
                    <w:wordWrap/>
                    <w:overflowPunct/>
                    <w:topLinePunct w:val="0"/>
                    <w:autoSpaceDE/>
                    <w:autoSpaceDN/>
                    <w:bidi w:val="0"/>
                    <w:adjustRightInd w:val="0"/>
                    <w:snapToGrid/>
                    <w:jc w:val="center"/>
                    <w:textAlignment w:val="baseline"/>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7" w:type="pct"/>
                  <w:vAlign w:val="center"/>
                </w:tcPr>
                <w:p>
                  <w:pPr>
                    <w:keepNext w:val="0"/>
                    <w:keepLines w:val="0"/>
                    <w:pageBreakBefore w:val="0"/>
                    <w:kinsoku/>
                    <w:wordWrap/>
                    <w:overflowPunct/>
                    <w:topLinePunct w:val="0"/>
                    <w:autoSpaceDE/>
                    <w:autoSpaceDN/>
                    <w:bidi w:val="0"/>
                    <w:snapToGrid/>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658" w:type="pct"/>
                  <w:shd w:val="clear" w:color="auto" w:fill="auto"/>
                  <w:noWrap/>
                  <w:vAlign w:val="center"/>
                </w:tcPr>
                <w:p>
                  <w:pPr>
                    <w:pStyle w:val="17"/>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沼气</w:t>
                  </w:r>
                </w:p>
              </w:tc>
              <w:tc>
                <w:tcPr>
                  <w:tcW w:w="605" w:type="pct"/>
                  <w:shd w:val="clear" w:color="auto" w:fill="auto"/>
                  <w:noWrap/>
                  <w:vAlign w:val="center"/>
                </w:tcPr>
                <w:p>
                  <w:pPr>
                    <w:pStyle w:val="17"/>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204</w:t>
                  </w:r>
                  <w:r>
                    <w:rPr>
                      <w:rFonts w:hint="default" w:ascii="Times New Roman" w:hAnsi="Times New Roman" w:cs="Times New Roman"/>
                      <w:color w:val="auto"/>
                      <w:sz w:val="21"/>
                      <w:szCs w:val="21"/>
                      <w:lang w:val="en-US" w:eastAsia="zh-CN"/>
                    </w:rPr>
                    <w:t>5万</w:t>
                  </w:r>
                </w:p>
              </w:tc>
              <w:tc>
                <w:tcPr>
                  <w:tcW w:w="585" w:type="pct"/>
                  <w:shd w:val="clear" w:color="auto" w:fill="auto"/>
                  <w:noWrap/>
                  <w:vAlign w:val="center"/>
                </w:tcPr>
                <w:p>
                  <w:pPr>
                    <w:pStyle w:val="17"/>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204</w:t>
                  </w:r>
                  <w:r>
                    <w:rPr>
                      <w:rFonts w:hint="default" w:ascii="Times New Roman" w:hAnsi="Times New Roman" w:cs="Times New Roman"/>
                      <w:color w:val="auto"/>
                      <w:sz w:val="21"/>
                      <w:szCs w:val="21"/>
                      <w:lang w:val="en-US" w:eastAsia="zh-CN"/>
                    </w:rPr>
                    <w:t>5万</w:t>
                  </w:r>
                </w:p>
              </w:tc>
              <w:tc>
                <w:tcPr>
                  <w:tcW w:w="566" w:type="pct"/>
                  <w:shd w:val="clear" w:color="auto" w:fill="auto"/>
                  <w:noWrap/>
                  <w:vAlign w:val="center"/>
                </w:tcPr>
                <w:p>
                  <w:pPr>
                    <w:pStyle w:val="17"/>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0</w:t>
                  </w:r>
                </w:p>
              </w:tc>
              <w:tc>
                <w:tcPr>
                  <w:tcW w:w="658" w:type="pct"/>
                  <w:vAlign w:val="center"/>
                </w:tcPr>
                <w:p>
                  <w:pPr>
                    <w:keepNext w:val="0"/>
                    <w:keepLines w:val="0"/>
                    <w:pageBreakBefore w:val="0"/>
                    <w:kinsoku/>
                    <w:wordWrap/>
                    <w:overflowPunct/>
                    <w:topLinePunct w:val="0"/>
                    <w:autoSpaceDE/>
                    <w:autoSpaceDN/>
                    <w:bidi w:val="0"/>
                    <w:snapToGrid/>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30</w:t>
                  </w:r>
                  <w:r>
                    <w:rPr>
                      <w:rFonts w:hint="default" w:ascii="Times New Roman" w:hAnsi="Times New Roman" w:cs="Times New Roman"/>
                      <w:color w:val="auto"/>
                      <w:sz w:val="21"/>
                      <w:szCs w:val="21"/>
                      <w:lang w:val="en-US" w:eastAsia="zh-CN"/>
                    </w:rPr>
                    <w:t>00</w:t>
                  </w:r>
                </w:p>
              </w:tc>
              <w:tc>
                <w:tcPr>
                  <w:tcW w:w="822" w:type="pct"/>
                  <w:shd w:val="clear" w:color="auto" w:fill="auto"/>
                  <w:noWrap/>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气态</w:t>
                  </w: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厌氧反应罐顶气室</w:t>
                  </w:r>
                </w:p>
              </w:tc>
              <w:tc>
                <w:tcPr>
                  <w:tcW w:w="755" w:type="pct"/>
                  <w:shd w:val="clear" w:color="auto" w:fill="auto"/>
                  <w:noWrap/>
                  <w:vAlign w:val="center"/>
                </w:tcPr>
                <w:p>
                  <w:pPr>
                    <w:pStyle w:val="17"/>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rPr>
                    <w:t>厂区酒精生产线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7" w:type="pct"/>
                  <w:vAlign w:val="center"/>
                </w:tcPr>
                <w:p>
                  <w:pPr>
                    <w:keepNext w:val="0"/>
                    <w:keepLines w:val="0"/>
                    <w:pageBreakBefore w:val="0"/>
                    <w:kinsoku/>
                    <w:wordWrap/>
                    <w:overflowPunct/>
                    <w:topLinePunct w:val="0"/>
                    <w:autoSpaceDE/>
                    <w:autoSpaceDN/>
                    <w:bidi w:val="0"/>
                    <w:snapToGrid/>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658" w:type="pct"/>
                  <w:shd w:val="clear" w:color="auto" w:fill="auto"/>
                  <w:noWrap/>
                  <w:vAlign w:val="center"/>
                </w:tcPr>
                <w:p>
                  <w:pPr>
                    <w:pStyle w:val="17"/>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天然气</w:t>
                  </w:r>
                </w:p>
              </w:tc>
              <w:tc>
                <w:tcPr>
                  <w:tcW w:w="605" w:type="pct"/>
                  <w:shd w:val="clear" w:color="auto" w:fill="auto"/>
                  <w:noWrap/>
                  <w:vAlign w:val="center"/>
                </w:tcPr>
                <w:p>
                  <w:pPr>
                    <w:pStyle w:val="17"/>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0</w:t>
                  </w:r>
                </w:p>
              </w:tc>
              <w:tc>
                <w:tcPr>
                  <w:tcW w:w="585" w:type="pct"/>
                  <w:shd w:val="clear" w:color="auto" w:fill="auto"/>
                  <w:noWrap/>
                  <w:vAlign w:val="center"/>
                </w:tcPr>
                <w:p>
                  <w:pPr>
                    <w:pStyle w:val="17"/>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672.8万</w:t>
                  </w:r>
                </w:p>
              </w:tc>
              <w:tc>
                <w:tcPr>
                  <w:tcW w:w="566" w:type="pct"/>
                  <w:shd w:val="clear" w:color="auto" w:fill="auto"/>
                  <w:noWrap/>
                  <w:vAlign w:val="center"/>
                </w:tcPr>
                <w:p>
                  <w:pPr>
                    <w:pStyle w:val="17"/>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val="en-US" w:eastAsia="zh-CN"/>
                    </w:rPr>
                    <w:t>672.8万</w:t>
                  </w:r>
                </w:p>
              </w:tc>
              <w:tc>
                <w:tcPr>
                  <w:tcW w:w="658" w:type="pct"/>
                  <w:vAlign w:val="center"/>
                </w:tcPr>
                <w:p>
                  <w:pPr>
                    <w:keepNext w:val="0"/>
                    <w:keepLines w:val="0"/>
                    <w:pageBreakBefore w:val="0"/>
                    <w:kinsoku/>
                    <w:wordWrap/>
                    <w:overflowPunct/>
                    <w:topLinePunct w:val="0"/>
                    <w:autoSpaceDE/>
                    <w:autoSpaceDN/>
                    <w:bidi w:val="0"/>
                    <w:snapToGrid/>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lang w:val="en-US" w:eastAsia="zh-CN"/>
                    </w:rPr>
                    <w:t>/</w:t>
                  </w:r>
                </w:p>
              </w:tc>
              <w:tc>
                <w:tcPr>
                  <w:tcW w:w="822" w:type="pct"/>
                  <w:shd w:val="clear" w:color="auto" w:fill="auto"/>
                  <w:noWrap/>
                  <w:vAlign w:val="center"/>
                </w:tcPr>
                <w:p>
                  <w:pPr>
                    <w:pStyle w:val="17"/>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管道燃气</w:t>
                  </w:r>
                </w:p>
              </w:tc>
              <w:tc>
                <w:tcPr>
                  <w:tcW w:w="755" w:type="pct"/>
                  <w:shd w:val="clear" w:color="auto" w:fill="auto"/>
                  <w:noWrap/>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园区市政燃气管道，</w:t>
                  </w:r>
                  <w:r>
                    <w:rPr>
                      <w:rFonts w:hint="default" w:ascii="Times New Roman" w:hAnsi="Times New Roman" w:cs="Times New Roman"/>
                      <w:color w:val="auto"/>
                      <w:sz w:val="21"/>
                      <w:szCs w:val="21"/>
                      <w:lang w:val="en-US" w:eastAsia="zh-CN"/>
                    </w:rPr>
                    <w:t>由</w:t>
                  </w:r>
                  <w:r>
                    <w:rPr>
                      <w:rFonts w:hint="default" w:ascii="Times New Roman" w:hAnsi="Times New Roman" w:cs="Times New Roman"/>
                      <w:color w:val="auto"/>
                      <w:sz w:val="21"/>
                      <w:szCs w:val="21"/>
                    </w:rPr>
                    <w:t>灌南新奥燃气公司</w:t>
                  </w:r>
                  <w:r>
                    <w:rPr>
                      <w:rFonts w:hint="default" w:ascii="Times New Roman" w:hAnsi="Times New Roman" w:cs="Times New Roman"/>
                      <w:color w:val="auto"/>
                      <w:sz w:val="21"/>
                      <w:szCs w:val="21"/>
                      <w:lang w:val="en-US" w:eastAsia="zh-CN"/>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7" w:type="pct"/>
                  <w:vAlign w:val="center"/>
                </w:tcPr>
                <w:p>
                  <w:pPr>
                    <w:keepNext w:val="0"/>
                    <w:keepLines w:val="0"/>
                    <w:pageBreakBefore w:val="0"/>
                    <w:kinsoku/>
                    <w:wordWrap/>
                    <w:overflowPunct/>
                    <w:topLinePunct w:val="0"/>
                    <w:autoSpaceDE/>
                    <w:autoSpaceDN/>
                    <w:bidi w:val="0"/>
                    <w:snapToGrid/>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658" w:type="pct"/>
                  <w:shd w:val="clear" w:color="auto" w:fill="auto"/>
                  <w:noWrap/>
                  <w:vAlign w:val="center"/>
                </w:tcPr>
                <w:p>
                  <w:pPr>
                    <w:pStyle w:val="17"/>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水</w:t>
                  </w:r>
                </w:p>
              </w:tc>
              <w:tc>
                <w:tcPr>
                  <w:tcW w:w="605" w:type="pct"/>
                  <w:shd w:val="clear" w:color="auto" w:fill="auto"/>
                  <w:noWrap/>
                  <w:vAlign w:val="center"/>
                </w:tcPr>
                <w:p>
                  <w:pPr>
                    <w:pStyle w:val="17"/>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140550</w:t>
                  </w:r>
                </w:p>
              </w:tc>
              <w:tc>
                <w:tcPr>
                  <w:tcW w:w="585" w:type="pct"/>
                  <w:shd w:val="clear" w:color="auto" w:fill="auto"/>
                  <w:noWrap/>
                  <w:vAlign w:val="center"/>
                </w:tcPr>
                <w:p>
                  <w:pPr>
                    <w:pStyle w:val="17"/>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158400</w:t>
                  </w:r>
                </w:p>
              </w:tc>
              <w:tc>
                <w:tcPr>
                  <w:tcW w:w="566" w:type="pct"/>
                  <w:shd w:val="clear" w:color="auto" w:fill="auto"/>
                  <w:noWrap/>
                  <w:vAlign w:val="center"/>
                </w:tcPr>
                <w:p>
                  <w:pPr>
                    <w:pStyle w:val="17"/>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+1785</w:t>
                  </w:r>
                  <w:r>
                    <w:rPr>
                      <w:rFonts w:hint="default" w:ascii="Times New Roman" w:hAnsi="Times New Roman" w:cs="Times New Roman"/>
                      <w:color w:val="auto"/>
                      <w:sz w:val="21"/>
                      <w:szCs w:val="21"/>
                      <w:lang w:val="en-US" w:eastAsia="zh-CN"/>
                    </w:rPr>
                    <w:t>0</w:t>
                  </w:r>
                </w:p>
              </w:tc>
              <w:tc>
                <w:tcPr>
                  <w:tcW w:w="658" w:type="pct"/>
                  <w:vAlign w:val="center"/>
                </w:tcPr>
                <w:p>
                  <w:pPr>
                    <w:keepNext w:val="0"/>
                    <w:keepLines w:val="0"/>
                    <w:pageBreakBefore w:val="0"/>
                    <w:kinsoku/>
                    <w:wordWrap/>
                    <w:overflowPunct/>
                    <w:topLinePunct w:val="0"/>
                    <w:autoSpaceDE/>
                    <w:autoSpaceDN/>
                    <w:bidi w:val="0"/>
                    <w:snapToGrid/>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lang w:val="en-US" w:eastAsia="zh-CN"/>
                    </w:rPr>
                    <w:t>/</w:t>
                  </w:r>
                </w:p>
              </w:tc>
              <w:tc>
                <w:tcPr>
                  <w:tcW w:w="822" w:type="pct"/>
                  <w:shd w:val="clear" w:color="auto" w:fill="auto"/>
                  <w:noWrap/>
                  <w:vAlign w:val="center"/>
                </w:tcPr>
                <w:p>
                  <w:pPr>
                    <w:pStyle w:val="17"/>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自来水管网</w:t>
                  </w:r>
                </w:p>
              </w:tc>
              <w:tc>
                <w:tcPr>
                  <w:tcW w:w="755" w:type="pct"/>
                  <w:shd w:val="clear" w:color="auto" w:fill="auto"/>
                  <w:noWrap/>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市政自来水管网</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主要原辅材料理化性质分析：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沼气：本项目使用的沼气</w:t>
            </w:r>
            <w:r>
              <w:rPr>
                <w:rFonts w:hint="eastAsia" w:ascii="Times New Roman" w:hAnsi="Times New Roman" w:cs="Times New Roman"/>
                <w:color w:val="auto"/>
                <w:sz w:val="24"/>
                <w:lang w:val="en-US" w:eastAsia="zh-CN"/>
              </w:rPr>
              <w:t>为</w:t>
            </w:r>
            <w:r>
              <w:rPr>
                <w:rFonts w:hint="eastAsia" w:ascii="Times New Roman" w:hAnsi="Times New Roman" w:eastAsia="宋体" w:cs="Times New Roman"/>
                <w:color w:val="auto"/>
                <w:sz w:val="24"/>
                <w:lang w:val="en-US" w:eastAsia="zh-CN"/>
              </w:rPr>
              <w:t xml:space="preserve">食用酒精生产线糟液厌氧发酵制取得到。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沼气是多种气体的混合物，其化学成分主要是甲烷，约占 60％～70 ％；其次是二氧化碳，约 25％～40％；还有少量的氢气、氮气、一氧化碳和硫化氢等。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天然气：天然气是存在于地下岩石储集层中以烃为主体的混合气体的统称，比重约 0.65，比空气轻，具有无色、无味、无毒之特性。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天然气主要成分烷烃，其中甲烷占绝大多数，另有少量的乙烷、丙烷和丁工烷，此外一般有硫化氢、二氧化碳、氮和水气和少量一氧化碳及微量的稀有气体，如氦和氩等。天然气在送到最终用户之前，为助于泄漏检测，还要用硫醇、四氢噻吩等来给天然气添加气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天然气不溶于水，密度为 0.7174kg/Nm²，相对密度（水）为约 0.45（液化）燃点（℃）为650，爆炸极限（V%）为 5-15。在标准状况下，甲烷至丁烷以气体状态存在，戊烷以上为液体。甲烷是最短和最轻的烃分子。</w:t>
            </w:r>
          </w:p>
          <w:p>
            <w:pPr>
              <w:numPr>
                <w:ilvl w:val="0"/>
                <w:numId w:val="0"/>
              </w:numPr>
              <w:spacing w:line="440" w:lineRule="exact"/>
              <w:jc w:val="both"/>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5、主要生产单元、生产工艺、生产设施及设施参数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本项目</w:t>
            </w:r>
            <w:r>
              <w:rPr>
                <w:rFonts w:hint="default" w:ascii="Times New Roman" w:hAnsi="Times New Roman" w:eastAsia="宋体" w:cs="Times New Roman"/>
                <w:color w:val="auto"/>
                <w:sz w:val="24"/>
                <w:lang w:val="en-US" w:eastAsia="zh-CN"/>
              </w:rPr>
              <w:t>主要生产单元、生产工艺、生产设施及设施参数</w:t>
            </w:r>
            <w:r>
              <w:rPr>
                <w:rFonts w:hint="default" w:ascii="Times New Roman" w:hAnsi="Times New Roman" w:eastAsia="宋体" w:cs="Times New Roman"/>
                <w:color w:val="auto"/>
                <w:sz w:val="24"/>
                <w:lang w:eastAsia="zh-CN"/>
              </w:rPr>
              <w:t>情况见表</w:t>
            </w:r>
            <w:r>
              <w:rPr>
                <w:rFonts w:hint="default" w:ascii="Times New Roman" w:hAnsi="Times New Roman" w:eastAsia="宋体" w:cs="Times New Roman"/>
                <w:color w:val="auto"/>
                <w:sz w:val="24"/>
                <w:lang w:val="en-US" w:eastAsia="zh-CN"/>
              </w:rPr>
              <w:t>2-</w:t>
            </w:r>
            <w:r>
              <w:rPr>
                <w:rFonts w:hint="eastAsia" w:ascii="Times New Roman" w:hAnsi="Times New Roman" w:cs="Times New Roman"/>
                <w:color w:val="auto"/>
                <w:sz w:val="24"/>
                <w:lang w:val="en-US" w:eastAsia="zh-CN"/>
              </w:rPr>
              <w:t>4</w:t>
            </w:r>
            <w:r>
              <w:rPr>
                <w:rFonts w:hint="default" w:ascii="Times New Roman" w:hAnsi="Times New Roman" w:eastAsia="宋体" w:cs="Times New Roman"/>
                <w:color w:val="auto"/>
                <w:sz w:val="24"/>
                <w:lang w:eastAsia="zh-CN"/>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cs="Times New Roman" w:eastAsiaTheme="majorEastAsia"/>
                <w:b/>
                <w:bCs/>
                <w:color w:val="auto"/>
                <w:sz w:val="21"/>
                <w:szCs w:val="21"/>
                <w:lang w:val="en-US" w:eastAsia="zh-CN"/>
              </w:rPr>
            </w:pPr>
            <w:r>
              <w:rPr>
                <w:rFonts w:hint="default" w:ascii="Times New Roman" w:hAnsi="Times New Roman" w:cs="Times New Roman" w:eastAsiaTheme="majorEastAsia"/>
                <w:b/>
                <w:bCs/>
                <w:color w:val="auto"/>
                <w:sz w:val="21"/>
                <w:szCs w:val="21"/>
                <w:lang w:val="en-US" w:eastAsia="zh-CN"/>
              </w:rPr>
              <w:t>表2-</w:t>
            </w:r>
            <w:r>
              <w:rPr>
                <w:rFonts w:hint="eastAsia" w:ascii="Times New Roman" w:hAnsi="Times New Roman" w:cs="Times New Roman" w:eastAsiaTheme="majorEastAsia"/>
                <w:b/>
                <w:bCs/>
                <w:color w:val="auto"/>
                <w:sz w:val="21"/>
                <w:szCs w:val="21"/>
                <w:lang w:val="en-US" w:eastAsia="zh-CN"/>
              </w:rPr>
              <w:t>4</w:t>
            </w:r>
            <w:r>
              <w:rPr>
                <w:rFonts w:hint="default" w:ascii="Times New Roman" w:hAnsi="Times New Roman" w:cs="Times New Roman" w:eastAsiaTheme="majorEastAsia"/>
                <w:b/>
                <w:bCs/>
                <w:color w:val="auto"/>
                <w:sz w:val="21"/>
                <w:szCs w:val="21"/>
                <w:lang w:val="en-US" w:eastAsia="zh-CN"/>
              </w:rPr>
              <w:t xml:space="preserve">  主要生产单元、生产工艺、生产设施及设施参数一览表</w:t>
            </w:r>
          </w:p>
          <w:tbl>
            <w:tblPr>
              <w:tblStyle w:val="19"/>
              <w:tblW w:w="8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056"/>
              <w:gridCol w:w="1056"/>
              <w:gridCol w:w="887"/>
              <w:gridCol w:w="600"/>
              <w:gridCol w:w="625"/>
              <w:gridCol w:w="975"/>
              <w:gridCol w:w="1138"/>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shd w:val="clear" w:color="auto" w:fill="auto"/>
                  <w:vAlign w:val="center"/>
                </w:tcPr>
                <w:p>
                  <w:pPr>
                    <w:pStyle w:val="17"/>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主要生产单元</w:t>
                  </w:r>
                </w:p>
              </w:tc>
              <w:tc>
                <w:tcPr>
                  <w:tcW w:w="1056" w:type="dxa"/>
                  <w:vMerge w:val="restart"/>
                  <w:shd w:val="clear" w:color="auto" w:fill="auto"/>
                  <w:vAlign w:val="center"/>
                </w:tcPr>
                <w:p>
                  <w:pPr>
                    <w:pStyle w:val="17"/>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主要工艺</w:t>
                  </w:r>
                </w:p>
              </w:tc>
              <w:tc>
                <w:tcPr>
                  <w:tcW w:w="1056" w:type="dxa"/>
                  <w:vMerge w:val="restart"/>
                  <w:shd w:val="clear" w:color="auto" w:fill="auto"/>
                  <w:vAlign w:val="center"/>
                </w:tcPr>
                <w:p>
                  <w:pPr>
                    <w:pStyle w:val="17"/>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生产设施名称</w:t>
                  </w:r>
                </w:p>
              </w:tc>
              <w:tc>
                <w:tcPr>
                  <w:tcW w:w="887" w:type="dxa"/>
                  <w:vMerge w:val="restart"/>
                  <w:shd w:val="clear" w:color="auto" w:fill="auto"/>
                  <w:vAlign w:val="center"/>
                </w:tcPr>
                <w:p>
                  <w:pPr>
                    <w:pStyle w:val="17"/>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数量</w:t>
                  </w:r>
                </w:p>
              </w:tc>
              <w:tc>
                <w:tcPr>
                  <w:tcW w:w="3338" w:type="dxa"/>
                  <w:gridSpan w:val="4"/>
                  <w:shd w:val="clear" w:color="auto" w:fill="auto"/>
                  <w:vAlign w:val="center"/>
                </w:tcPr>
                <w:p>
                  <w:pPr>
                    <w:pStyle w:val="17"/>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设施参数</w:t>
                  </w:r>
                </w:p>
              </w:tc>
              <w:tc>
                <w:tcPr>
                  <w:tcW w:w="1057" w:type="dxa"/>
                  <w:vMerge w:val="restart"/>
                  <w:shd w:val="clear" w:color="auto" w:fill="auto"/>
                  <w:vAlign w:val="center"/>
                </w:tcPr>
                <w:p>
                  <w:pPr>
                    <w:pStyle w:val="17"/>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pStyle w:val="17"/>
                    <w:jc w:val="center"/>
                    <w:rPr>
                      <w:rFonts w:hint="default" w:ascii="Times New Roman" w:hAnsi="Times New Roman" w:cs="Times New Roman"/>
                      <w:b/>
                      <w:bCs/>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b/>
                      <w:bCs/>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b/>
                      <w:bCs/>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b/>
                      <w:bCs/>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参数名称</w:t>
                  </w:r>
                </w:p>
              </w:tc>
              <w:tc>
                <w:tcPr>
                  <w:tcW w:w="975" w:type="dxa"/>
                  <w:shd w:val="clear" w:color="auto" w:fill="auto"/>
                  <w:vAlign w:val="center"/>
                </w:tcPr>
                <w:p>
                  <w:pPr>
                    <w:pStyle w:val="17"/>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设计值</w:t>
                  </w:r>
                </w:p>
              </w:tc>
              <w:tc>
                <w:tcPr>
                  <w:tcW w:w="1138" w:type="dxa"/>
                  <w:shd w:val="clear" w:color="auto" w:fill="auto"/>
                  <w:vAlign w:val="center"/>
                </w:tcPr>
                <w:p>
                  <w:pPr>
                    <w:pStyle w:val="17"/>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计量单位</w:t>
                  </w:r>
                </w:p>
              </w:tc>
              <w:tc>
                <w:tcPr>
                  <w:tcW w:w="1057" w:type="dxa"/>
                  <w:vMerge w:val="continue"/>
                  <w:shd w:val="clear" w:color="auto" w:fill="auto"/>
                  <w:vAlign w:val="center"/>
                </w:tcPr>
                <w:p>
                  <w:pPr>
                    <w:pStyle w:val="17"/>
                    <w:jc w:val="center"/>
                    <w:rPr>
                      <w:rFonts w:hint="default" w:ascii="Times New Roman" w:hAnsi="Times New Roman" w:cs="Times New Roman"/>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热力生产单元</w:t>
                  </w:r>
                </w:p>
              </w:tc>
              <w:tc>
                <w:tcPr>
                  <w:tcW w:w="1056" w:type="dxa"/>
                  <w:vMerge w:val="restart"/>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燃烧系统</w:t>
                  </w:r>
                </w:p>
              </w:tc>
              <w:tc>
                <w:tcPr>
                  <w:tcW w:w="1056" w:type="dxa"/>
                  <w:vMerge w:val="restart"/>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燃气锅炉</w:t>
                  </w:r>
                </w:p>
              </w:tc>
              <w:tc>
                <w:tcPr>
                  <w:tcW w:w="887" w:type="dxa"/>
                  <w:vMerge w:val="restart"/>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1台</w:t>
                  </w: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锅炉额定出力</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30</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t/h</w:t>
                  </w:r>
                </w:p>
              </w:tc>
              <w:tc>
                <w:tcPr>
                  <w:tcW w:w="1057" w:type="dxa"/>
                  <w:vMerge w:val="restart"/>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设计压力</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1.6</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Mpa</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给水温度</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104</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饱和蒸汽温度</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204.3</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空气温度</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排烟温度</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≤150</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锅炉设计热效率</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92</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燃料</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天然气、沼气</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炉膛受热面积</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91</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锅炉水容量</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20.4</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氮氧化物NO</w:t>
                  </w:r>
                  <w:r>
                    <w:rPr>
                      <w:rFonts w:hint="default" w:ascii="Times New Roman" w:hAnsi="Times New Roman" w:cs="Times New Roman"/>
                      <w:color w:val="auto"/>
                      <w:sz w:val="21"/>
                      <w:szCs w:val="21"/>
                      <w:vertAlign w:val="subscript"/>
                    </w:rPr>
                    <w:t>X</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600" w:type="dxa"/>
                  <w:vMerge w:val="restart"/>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耗气量</w:t>
                  </w:r>
                </w:p>
              </w:tc>
              <w:tc>
                <w:tcPr>
                  <w:tcW w:w="62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沼气</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4262</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/h</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600"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62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天然气</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2155</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/h</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辅助单元</w:t>
                  </w:r>
                </w:p>
              </w:tc>
              <w:tc>
                <w:tcPr>
                  <w:tcW w:w="1056" w:type="dxa"/>
                  <w:vMerge w:val="restart"/>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软化水制备系统</w:t>
                  </w:r>
                </w:p>
              </w:tc>
              <w:tc>
                <w:tcPr>
                  <w:tcW w:w="1056" w:type="dxa"/>
                  <w:vMerge w:val="restart"/>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一级反渗透系统</w:t>
                  </w:r>
                </w:p>
              </w:tc>
              <w:tc>
                <w:tcPr>
                  <w:tcW w:w="887" w:type="dxa"/>
                  <w:vMerge w:val="restart"/>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1套</w:t>
                  </w: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制水能力</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30</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/h</w:t>
                  </w:r>
                </w:p>
              </w:tc>
              <w:tc>
                <w:tcPr>
                  <w:tcW w:w="1057" w:type="dxa"/>
                  <w:vMerge w:val="restart"/>
                  <w:shd w:val="clear" w:color="auto" w:fill="auto"/>
                  <w:vAlign w:val="center"/>
                </w:tcPr>
                <w:p>
                  <w:pPr>
                    <w:pStyle w:val="17"/>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利用现有，由常州先锋水处理设备有限公司提供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设计水温</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进水量</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40</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/h</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056"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887" w:type="dxa"/>
                  <w:vMerge w:val="continue"/>
                  <w:shd w:val="clear" w:color="auto" w:fill="auto"/>
                  <w:vAlign w:val="center"/>
                </w:tcPr>
                <w:p>
                  <w:pPr>
                    <w:pStyle w:val="17"/>
                    <w:jc w:val="center"/>
                    <w:rPr>
                      <w:rFonts w:hint="default" w:ascii="Times New Roman" w:hAnsi="Times New Roman" w:cs="Times New Roman"/>
                      <w:color w:val="auto"/>
                      <w:sz w:val="21"/>
                      <w:szCs w:val="21"/>
                    </w:rPr>
                  </w:pPr>
                </w:p>
              </w:tc>
              <w:tc>
                <w:tcPr>
                  <w:tcW w:w="1225" w:type="dxa"/>
                  <w:gridSpan w:val="2"/>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反渗透系统脱盐率</w:t>
                  </w:r>
                </w:p>
              </w:tc>
              <w:tc>
                <w:tcPr>
                  <w:tcW w:w="975"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97</w:t>
                  </w:r>
                </w:p>
              </w:tc>
              <w:tc>
                <w:tcPr>
                  <w:tcW w:w="1138" w:type="dxa"/>
                  <w:shd w:val="clear" w:color="auto" w:fill="auto"/>
                  <w:vAlign w:val="center"/>
                </w:tcPr>
                <w:p>
                  <w:pPr>
                    <w:pStyle w:val="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057" w:type="dxa"/>
                  <w:vMerge w:val="continue"/>
                  <w:shd w:val="clear" w:color="auto" w:fill="auto"/>
                  <w:vAlign w:val="center"/>
                </w:tcPr>
                <w:p>
                  <w:pPr>
                    <w:pStyle w:val="17"/>
                    <w:jc w:val="center"/>
                    <w:rPr>
                      <w:rFonts w:hint="default" w:ascii="Times New Roman" w:hAnsi="Times New Roman" w:cs="Times New Roman"/>
                      <w:color w:val="auto"/>
                      <w:sz w:val="21"/>
                      <w:szCs w:val="21"/>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6、公用工程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（1）给水：本项目用水主要为锅炉用水，项目总用水量为</w:t>
            </w:r>
            <w:r>
              <w:rPr>
                <w:rFonts w:hint="default" w:ascii="Times New Roman" w:hAnsi="Times New Roman" w:cs="Times New Roman"/>
                <w:color w:val="auto"/>
                <w:sz w:val="24"/>
                <w:szCs w:val="24"/>
                <w:lang w:val="en-US" w:eastAsia="zh-CN"/>
              </w:rPr>
              <w:t>158400</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w:t>
            </w:r>
            <w:r>
              <w:rPr>
                <w:rFonts w:hint="default" w:ascii="Times New Roman" w:hAnsi="Times New Roman" w:cs="Times New Roman"/>
                <w:color w:val="auto"/>
                <w:sz w:val="24"/>
                <w:szCs w:val="24"/>
                <w:lang w:val="en-US" w:eastAsia="zh-CN"/>
              </w:rPr>
              <w:t>根据《</w:t>
            </w:r>
            <w:r>
              <w:rPr>
                <w:rFonts w:hint="default" w:ascii="Times New Roman" w:hAnsi="Times New Roman" w:cs="Times New Roman"/>
                <w:color w:val="auto"/>
                <w:sz w:val="24"/>
                <w:szCs w:val="24"/>
                <w:lang w:eastAsia="zh-CN"/>
              </w:rPr>
              <w:t>灌南新冠酒业有限公司年产5万吨食用酒精整体搬迁技改项目环境影响</w:t>
            </w:r>
            <w:r>
              <w:rPr>
                <w:rFonts w:hint="default" w:ascii="Times New Roman" w:hAnsi="Times New Roman" w:cs="Times New Roman"/>
                <w:color w:val="auto"/>
                <w:sz w:val="24"/>
                <w:szCs w:val="24"/>
                <w:lang w:val="en-US" w:eastAsia="zh-CN"/>
              </w:rPr>
              <w:t>修编报告》，技改前锅炉软水制备需水量为140550</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/a，因此本次技改新增用水量</w:t>
            </w:r>
            <w:r>
              <w:rPr>
                <w:rFonts w:hint="default" w:ascii="Times New Roman" w:hAnsi="Times New Roman" w:cs="Times New Roman"/>
                <w:color w:val="auto"/>
                <w:sz w:val="24"/>
                <w:szCs w:val="24"/>
                <w:lang w:val="en-US" w:eastAsia="zh-CN"/>
              </w:rPr>
              <w:t>17850</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/a，由园区市政自来水管网提供。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cs="Times New Roman"/>
                <w:color w:val="auto"/>
                <w:sz w:val="24"/>
                <w:lang w:val="en-US" w:eastAsia="zh-CN"/>
              </w:rPr>
            </w:pPr>
            <w:r>
              <w:rPr>
                <w:rFonts w:hint="default" w:ascii="Times New Roman" w:hAnsi="Times New Roman" w:eastAsia="宋体" w:cs="Times New Roman"/>
                <w:color w:val="auto"/>
                <w:sz w:val="24"/>
                <w:lang w:val="en-US" w:eastAsia="zh-CN"/>
              </w:rPr>
              <w:t>根据企业提供资料，企业建设一台30t/h燃气锅炉以提供生产所需蒸汽，锅炉年运行时数为</w:t>
            </w:r>
            <w:r>
              <w:rPr>
                <w:rFonts w:hint="default" w:ascii="Times New Roman" w:hAnsi="Times New Roman" w:cs="Times New Roman"/>
                <w:color w:val="auto"/>
                <w:sz w:val="24"/>
                <w:lang w:val="en-US" w:eastAsia="zh-CN"/>
              </w:rPr>
              <w:t>7920</w:t>
            </w:r>
            <w:r>
              <w:rPr>
                <w:rFonts w:hint="default" w:ascii="Times New Roman" w:hAnsi="Times New Roman" w:eastAsia="宋体" w:cs="Times New Roman"/>
                <w:color w:val="auto"/>
                <w:sz w:val="24"/>
                <w:lang w:val="en-US" w:eastAsia="zh-CN"/>
              </w:rPr>
              <w:t>h，</w:t>
            </w:r>
            <w:r>
              <w:rPr>
                <w:rFonts w:hint="default" w:ascii="Times New Roman" w:hAnsi="Times New Roman" w:cs="Times New Roman"/>
                <w:color w:val="auto"/>
                <w:sz w:val="24"/>
                <w:lang w:val="en-US" w:eastAsia="zh-CN"/>
              </w:rPr>
              <w:t>用水</w:t>
            </w:r>
            <w:r>
              <w:rPr>
                <w:rFonts w:hint="default" w:ascii="Times New Roman" w:hAnsi="Times New Roman" w:eastAsia="宋体" w:cs="Times New Roman"/>
                <w:color w:val="auto"/>
                <w:sz w:val="24"/>
                <w:lang w:val="en-US" w:eastAsia="zh-CN"/>
              </w:rPr>
              <w:t>量为</w:t>
            </w:r>
            <w:r>
              <w:rPr>
                <w:rFonts w:hint="default" w:ascii="Times New Roman" w:hAnsi="Times New Roman" w:cs="Times New Roman"/>
                <w:color w:val="auto"/>
                <w:sz w:val="24"/>
                <w:lang w:val="en-US" w:eastAsia="zh-CN"/>
              </w:rPr>
              <w:t>237600</w:t>
            </w:r>
            <w:r>
              <w:rPr>
                <w:rFonts w:hint="default" w:ascii="Times New Roman" w:hAnsi="Times New Roman" w:eastAsia="宋体" w:cs="Times New Roman"/>
                <w:color w:val="auto"/>
                <w:sz w:val="24"/>
                <w:lang w:val="en-US" w:eastAsia="zh-CN"/>
              </w:rPr>
              <w:t>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/a</w:t>
            </w:r>
            <w:r>
              <w:rPr>
                <w:rFonts w:hint="default" w:ascii="Times New Roman" w:hAnsi="Times New Roman" w:cs="Times New Roman"/>
                <w:color w:val="auto"/>
                <w:sz w:val="24"/>
                <w:lang w:val="en-US" w:eastAsia="zh-CN"/>
              </w:rPr>
              <w:t>，其中冷凝水回用量为118800</w:t>
            </w:r>
            <w:r>
              <w:rPr>
                <w:rFonts w:hint="default" w:ascii="Times New Roman" w:hAnsi="Times New Roman" w:eastAsia="宋体" w:cs="Times New Roman"/>
                <w:color w:val="auto"/>
                <w:sz w:val="24"/>
                <w:lang w:val="en-US" w:eastAsia="zh-CN"/>
              </w:rPr>
              <w:t>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/a</w:t>
            </w:r>
            <w:r>
              <w:rPr>
                <w:rFonts w:hint="default" w:ascii="Times New Roman" w:hAnsi="Times New Roman" w:cs="Times New Roman"/>
                <w:color w:val="auto"/>
                <w:sz w:val="24"/>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（2）</w:t>
            </w:r>
            <w:r>
              <w:rPr>
                <w:rFonts w:hint="default" w:ascii="Times New Roman" w:hAnsi="Times New Roman" w:eastAsia="宋体" w:cs="Times New Roman"/>
                <w:color w:val="auto"/>
                <w:sz w:val="24"/>
                <w:lang w:val="en-US" w:eastAsia="zh-CN"/>
              </w:rPr>
              <w:t>排水：项目软水制备产生的</w:t>
            </w:r>
            <w:r>
              <w:rPr>
                <w:rFonts w:hint="eastAsia" w:ascii="Times New Roman" w:hAnsi="Times New Roman" w:cs="Times New Roman"/>
                <w:color w:val="auto"/>
                <w:sz w:val="24"/>
                <w:lang w:val="en-US" w:eastAsia="zh-CN"/>
              </w:rPr>
              <w:t>软化水再生</w:t>
            </w:r>
            <w:r>
              <w:rPr>
                <w:rFonts w:hint="default" w:ascii="Times New Roman" w:hAnsi="Times New Roman" w:eastAsia="宋体" w:cs="Times New Roman"/>
                <w:color w:val="auto"/>
                <w:sz w:val="24"/>
                <w:lang w:val="en-US" w:eastAsia="zh-CN"/>
              </w:rPr>
              <w:t>废水、锅炉排污水。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锅炉排污水：锅炉排污水按照锅炉用水量的1%计算，约为</w:t>
            </w:r>
            <w:r>
              <w:rPr>
                <w:rFonts w:hint="default" w:ascii="Times New Roman" w:hAnsi="Times New Roman" w:cs="Times New Roman"/>
                <w:color w:val="auto"/>
                <w:sz w:val="24"/>
                <w:lang w:val="en-US" w:eastAsia="zh-CN"/>
              </w:rPr>
              <w:t>2376</w:t>
            </w:r>
            <w:r>
              <w:rPr>
                <w:rFonts w:hint="default" w:ascii="Times New Roman" w:hAnsi="Times New Roman" w:eastAsia="宋体" w:cs="Times New Roman"/>
                <w:color w:val="auto"/>
                <w:sz w:val="24"/>
                <w:lang w:val="en-US" w:eastAsia="zh-CN"/>
              </w:rPr>
              <w:t>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/a。计算锅炉</w:t>
            </w:r>
            <w:r>
              <w:rPr>
                <w:rFonts w:hint="default" w:ascii="Times New Roman" w:hAnsi="Times New Roman" w:cs="Times New Roman"/>
                <w:color w:val="auto"/>
                <w:sz w:val="24"/>
                <w:lang w:val="en-US" w:eastAsia="zh-CN"/>
              </w:rPr>
              <w:t>软化水</w:t>
            </w:r>
            <w:r>
              <w:rPr>
                <w:rFonts w:hint="default" w:ascii="Times New Roman" w:hAnsi="Times New Roman" w:eastAsia="宋体" w:cs="Times New Roman"/>
                <w:color w:val="auto"/>
                <w:sz w:val="24"/>
                <w:lang w:val="en-US" w:eastAsia="zh-CN"/>
              </w:rPr>
              <w:t>用量为</w:t>
            </w:r>
            <w:r>
              <w:rPr>
                <w:rFonts w:hint="default" w:ascii="Times New Roman" w:hAnsi="Times New Roman" w:cs="Times New Roman"/>
                <w:color w:val="auto"/>
                <w:sz w:val="24"/>
                <w:lang w:val="en-US" w:eastAsia="zh-CN"/>
              </w:rPr>
              <w:t>237600</w:t>
            </w:r>
            <w:r>
              <w:rPr>
                <w:rFonts w:hint="default" w:ascii="Times New Roman" w:hAnsi="Times New Roman" w:eastAsia="宋体" w:cs="Times New Roman"/>
                <w:color w:val="auto"/>
                <w:sz w:val="24"/>
                <w:lang w:val="en-US" w:eastAsia="zh-CN"/>
              </w:rPr>
              <w:t>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/a，</w:t>
            </w:r>
            <w:r>
              <w:rPr>
                <w:rFonts w:hint="default" w:ascii="Times New Roman" w:hAnsi="Times New Roman" w:cs="Times New Roman"/>
                <w:color w:val="auto"/>
                <w:sz w:val="24"/>
                <w:lang w:val="en-US" w:eastAsia="zh-CN"/>
              </w:rPr>
              <w:t>其中</w:t>
            </w:r>
            <w:r>
              <w:rPr>
                <w:rFonts w:hint="default" w:ascii="Times New Roman" w:hAnsi="Times New Roman" w:eastAsia="宋体" w:cs="Times New Roman"/>
                <w:color w:val="auto"/>
                <w:sz w:val="24"/>
                <w:lang w:val="en-US" w:eastAsia="zh-CN"/>
              </w:rPr>
              <w:t>由</w:t>
            </w:r>
            <w:r>
              <w:rPr>
                <w:rFonts w:hint="eastAsia" w:ascii="Times New Roman" w:hAnsi="Times New Roman" w:cs="Times New Roman"/>
                <w:color w:val="auto"/>
                <w:sz w:val="24"/>
                <w:lang w:val="en-US" w:eastAsia="zh-CN"/>
              </w:rPr>
              <w:t>软化水制备系统</w:t>
            </w:r>
            <w:r>
              <w:rPr>
                <w:rFonts w:hint="default" w:ascii="Times New Roman" w:hAnsi="Times New Roman" w:eastAsia="宋体" w:cs="Times New Roman"/>
                <w:color w:val="auto"/>
                <w:sz w:val="24"/>
                <w:lang w:val="en-US" w:eastAsia="zh-CN"/>
              </w:rPr>
              <w:t>供给</w:t>
            </w:r>
            <w:r>
              <w:rPr>
                <w:rFonts w:hint="default" w:ascii="Times New Roman" w:hAnsi="Times New Roman" w:cs="Times New Roman"/>
                <w:color w:val="auto"/>
                <w:sz w:val="24"/>
                <w:lang w:val="en-US" w:eastAsia="zh-CN"/>
              </w:rPr>
              <w:t>118800</w:t>
            </w:r>
            <w:r>
              <w:rPr>
                <w:rFonts w:hint="default" w:ascii="Times New Roman" w:hAnsi="Times New Roman" w:eastAsia="宋体" w:cs="Times New Roman"/>
                <w:color w:val="auto"/>
                <w:sz w:val="24"/>
                <w:lang w:val="en-US" w:eastAsia="zh-CN"/>
              </w:rPr>
              <w:t>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/a</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冷凝水回用量为118800</w:t>
            </w:r>
            <w:r>
              <w:rPr>
                <w:rFonts w:hint="default" w:ascii="Times New Roman" w:hAnsi="Times New Roman" w:eastAsia="宋体" w:cs="Times New Roman"/>
                <w:color w:val="auto"/>
                <w:sz w:val="24"/>
                <w:lang w:val="en-US" w:eastAsia="zh-CN"/>
              </w:rPr>
              <w:t>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/a。根据企业提供的资料，项目采用的软化水制备系统</w:t>
            </w:r>
            <w:r>
              <w:rPr>
                <w:rFonts w:hint="default" w:ascii="Times New Roman" w:hAnsi="Times New Roman" w:cs="Times New Roman"/>
                <w:color w:val="auto"/>
                <w:sz w:val="24"/>
                <w:lang w:val="en-US" w:eastAsia="zh-CN"/>
              </w:rPr>
              <w:t>的</w:t>
            </w:r>
            <w:r>
              <w:rPr>
                <w:rFonts w:hint="eastAsia" w:ascii="Times New Roman" w:hAnsi="Times New Roman" w:cs="Times New Roman"/>
                <w:color w:val="auto"/>
                <w:sz w:val="24"/>
                <w:lang w:val="en-US" w:eastAsia="zh-CN"/>
              </w:rPr>
              <w:t>设计</w:t>
            </w:r>
            <w:r>
              <w:rPr>
                <w:rFonts w:hint="default" w:ascii="Times New Roman" w:hAnsi="Times New Roman" w:eastAsia="宋体" w:cs="Times New Roman"/>
                <w:color w:val="auto"/>
                <w:sz w:val="24"/>
                <w:lang w:val="en-US" w:eastAsia="zh-CN"/>
              </w:rPr>
              <w:t>用水量为</w:t>
            </w:r>
            <w:r>
              <w:rPr>
                <w:rFonts w:hint="default" w:ascii="Times New Roman" w:hAnsi="Times New Roman" w:cs="Times New Roman"/>
                <w:color w:val="auto"/>
                <w:sz w:val="24"/>
                <w:lang w:val="en-US" w:eastAsia="zh-CN"/>
              </w:rPr>
              <w:t>158400</w:t>
            </w:r>
            <w:r>
              <w:rPr>
                <w:rFonts w:hint="default" w:ascii="Times New Roman" w:hAnsi="Times New Roman" w:eastAsia="宋体" w:cs="Times New Roman"/>
                <w:color w:val="auto"/>
                <w:sz w:val="24"/>
                <w:lang w:val="en-US" w:eastAsia="zh-CN"/>
              </w:rPr>
              <w:t>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/a，</w:t>
            </w:r>
            <w:r>
              <w:rPr>
                <w:rFonts w:hint="default" w:ascii="Times New Roman" w:hAnsi="Times New Roman" w:cs="Times New Roman"/>
                <w:color w:val="auto"/>
                <w:sz w:val="24"/>
                <w:lang w:val="en-US" w:eastAsia="zh-CN"/>
              </w:rPr>
              <w:t>采用一级反渗透工艺，</w:t>
            </w:r>
            <w:r>
              <w:rPr>
                <w:rFonts w:hint="default" w:ascii="Times New Roman" w:hAnsi="Times New Roman" w:eastAsia="宋体" w:cs="Times New Roman"/>
                <w:color w:val="auto"/>
                <w:sz w:val="24"/>
                <w:lang w:val="en-US" w:eastAsia="zh-CN"/>
              </w:rPr>
              <w:t>制备效率</w:t>
            </w:r>
            <w:r>
              <w:rPr>
                <w:rFonts w:hint="default" w:ascii="Times New Roman" w:hAnsi="Times New Roman" w:cs="Times New Roman"/>
                <w:color w:val="auto"/>
                <w:sz w:val="24"/>
                <w:lang w:val="en-US" w:eastAsia="zh-CN"/>
              </w:rPr>
              <w:t>为75</w:t>
            </w:r>
            <w:r>
              <w:rPr>
                <w:rFonts w:hint="default" w:ascii="Times New Roman" w:hAnsi="Times New Roman" w:eastAsia="宋体" w:cs="Times New Roman"/>
                <w:color w:val="auto"/>
                <w:sz w:val="24"/>
                <w:lang w:val="en-US" w:eastAsia="zh-CN"/>
              </w:rPr>
              <w:t>%</w:t>
            </w:r>
            <w:r>
              <w:rPr>
                <w:rFonts w:hint="default" w:ascii="Times New Roman" w:hAnsi="Times New Roman" w:cs="Times New Roman"/>
                <w:color w:val="auto"/>
                <w:sz w:val="24"/>
                <w:lang w:val="en-US" w:eastAsia="zh-CN"/>
              </w:rPr>
              <w:t>，</w:t>
            </w:r>
            <w:r>
              <w:rPr>
                <w:rFonts w:hint="eastAsia" w:ascii="Times New Roman" w:hAnsi="Times New Roman" w:cs="Times New Roman"/>
                <w:color w:val="auto"/>
                <w:sz w:val="24"/>
                <w:lang w:val="en-US" w:eastAsia="zh-CN"/>
              </w:rPr>
              <w:t>因此</w:t>
            </w:r>
            <w:r>
              <w:rPr>
                <w:rFonts w:hint="default" w:ascii="Times New Roman" w:hAnsi="Times New Roman" w:cs="Times New Roman"/>
                <w:color w:val="auto"/>
                <w:sz w:val="24"/>
                <w:lang w:val="en-US" w:eastAsia="zh-CN"/>
              </w:rPr>
              <w:t>产生</w:t>
            </w:r>
            <w:r>
              <w:rPr>
                <w:rFonts w:hint="eastAsia" w:ascii="Times New Roman" w:hAnsi="Times New Roman" w:cs="Times New Roman"/>
                <w:color w:val="auto"/>
                <w:sz w:val="24"/>
                <w:lang w:val="en-US" w:eastAsia="zh-CN"/>
              </w:rPr>
              <w:t>软化水再生</w:t>
            </w:r>
            <w:r>
              <w:rPr>
                <w:rFonts w:hint="default" w:ascii="Times New Roman" w:hAnsi="Times New Roman" w:eastAsia="宋体" w:cs="Times New Roman"/>
                <w:color w:val="auto"/>
                <w:sz w:val="24"/>
                <w:lang w:val="en-US" w:eastAsia="zh-CN"/>
              </w:rPr>
              <w:t>废水</w:t>
            </w:r>
            <w:r>
              <w:rPr>
                <w:rFonts w:hint="default" w:ascii="Times New Roman" w:hAnsi="Times New Roman" w:cs="Times New Roman"/>
                <w:color w:val="auto"/>
                <w:sz w:val="24"/>
                <w:lang w:val="en-US" w:eastAsia="zh-CN"/>
              </w:rPr>
              <w:t>39600</w:t>
            </w:r>
            <w:r>
              <w:rPr>
                <w:rFonts w:hint="default" w:ascii="Times New Roman" w:hAnsi="Times New Roman" w:eastAsia="宋体" w:cs="Times New Roman"/>
                <w:color w:val="auto"/>
                <w:sz w:val="24"/>
                <w:lang w:val="en-US" w:eastAsia="zh-CN"/>
              </w:rPr>
              <w:t>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本次技改项目产生的废水量为41976</w:t>
            </w:r>
            <w:r>
              <w:rPr>
                <w:rFonts w:hint="default" w:ascii="Times New Roman" w:hAnsi="Times New Roman" w:eastAsia="宋体" w:cs="Times New Roman"/>
                <w:color w:val="auto"/>
                <w:sz w:val="24"/>
                <w:lang w:val="en-US" w:eastAsia="zh-CN"/>
              </w:rPr>
              <w:t>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项目水平衡与蒸汽平衡如下：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ajorEastAsia"/>
                <w:b/>
                <w:bCs/>
                <w:color w:val="auto"/>
                <w:sz w:val="21"/>
                <w:szCs w:val="21"/>
                <w:highlight w:val="none"/>
                <w:lang w:eastAsia="zh-CN"/>
              </w:rPr>
            </w:pPr>
            <w:r>
              <w:rPr>
                <w:rFonts w:hint="default" w:ascii="Times New Roman" w:hAnsi="Times New Roman" w:cs="Times New Roman" w:eastAsiaTheme="majorEastAsia"/>
                <w:b/>
                <w:bCs/>
                <w:color w:val="auto"/>
                <w:sz w:val="21"/>
                <w:szCs w:val="21"/>
                <w:highlight w:val="none"/>
                <w:lang w:eastAsia="zh-CN"/>
              </w:rPr>
              <w:object>
                <v:shape id="_x0000_i1025" o:spt="75" type="#_x0000_t75" style="height:176.85pt;width:422.15pt;" o:ole="t" filled="f" o:preferrelative="t" stroked="f" coordsize="21600,21600">
                  <v:path/>
                  <v:fill on="f" focussize="0,0"/>
                  <v:stroke on="f"/>
                  <v:imagedata r:id="rId13" o:title=""/>
                  <o:lock v:ext="edit" aspectratio="f"/>
                  <w10:wrap type="none"/>
                  <w10:anchorlock/>
                </v:shape>
                <o:OLEObject Type="Embed" ProgID="Visio.Drawing.15" ShapeID="_x0000_i1025" DrawAspect="Content" ObjectID="_1468075725" r:id="rId12">
                  <o:LockedField>false</o:LockedField>
                </o:OLEObject>
              </w:objec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center"/>
              <w:textAlignment w:val="auto"/>
              <w:rPr>
                <w:rFonts w:hint="default" w:ascii="Times New Roman" w:hAnsi="Times New Roman" w:cs="Times New Roman" w:eastAsiaTheme="majorEastAsia"/>
                <w:b/>
                <w:bCs/>
                <w:color w:val="auto"/>
                <w:sz w:val="21"/>
                <w:szCs w:val="21"/>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center"/>
              <w:textAlignment w:val="auto"/>
              <w:rPr>
                <w:rFonts w:hint="default" w:ascii="Times New Roman" w:hAnsi="Times New Roman" w:cs="Times New Roman" w:eastAsiaTheme="majorEastAsia"/>
                <w:color w:val="auto"/>
                <w:sz w:val="21"/>
                <w:szCs w:val="21"/>
                <w:highlight w:val="none"/>
              </w:rPr>
            </w:pPr>
            <w:r>
              <w:rPr>
                <w:rFonts w:hint="default" w:ascii="Times New Roman" w:hAnsi="Times New Roman" w:cs="Times New Roman" w:eastAsiaTheme="majorEastAsia"/>
                <w:b/>
                <w:bCs/>
                <w:color w:val="auto"/>
                <w:sz w:val="21"/>
                <w:szCs w:val="21"/>
                <w:highlight w:val="none"/>
              </w:rPr>
              <w:t>图</w:t>
            </w:r>
            <w:r>
              <w:rPr>
                <w:rFonts w:hint="default" w:ascii="Times New Roman" w:hAnsi="Times New Roman" w:cs="Times New Roman" w:eastAsiaTheme="majorEastAsia"/>
                <w:b/>
                <w:bCs/>
                <w:color w:val="auto"/>
                <w:sz w:val="21"/>
                <w:szCs w:val="21"/>
                <w:highlight w:val="none"/>
                <w:lang w:val="en-US" w:eastAsia="zh-CN"/>
              </w:rPr>
              <w:t>2-1</w:t>
            </w:r>
            <w:r>
              <w:rPr>
                <w:rFonts w:hint="default" w:ascii="Times New Roman" w:hAnsi="Times New Roman" w:cs="Times New Roman" w:eastAsiaTheme="majorEastAsia"/>
                <w:b/>
                <w:bCs/>
                <w:color w:val="auto"/>
                <w:sz w:val="21"/>
                <w:szCs w:val="21"/>
                <w:highlight w:val="none"/>
              </w:rPr>
              <w:t xml:space="preserve">  </w:t>
            </w:r>
            <w:r>
              <w:rPr>
                <w:rFonts w:hint="eastAsia" w:ascii="Times New Roman" w:hAnsi="Times New Roman" w:cs="Times New Roman" w:eastAsiaTheme="majorEastAsia"/>
                <w:b/>
                <w:bCs/>
                <w:color w:val="auto"/>
                <w:sz w:val="21"/>
                <w:szCs w:val="21"/>
                <w:highlight w:val="none"/>
                <w:lang w:val="en-US" w:eastAsia="zh-CN"/>
              </w:rPr>
              <w:t>技改</w:t>
            </w:r>
            <w:r>
              <w:rPr>
                <w:rFonts w:hint="default" w:ascii="Times New Roman" w:hAnsi="Times New Roman" w:cs="Times New Roman" w:eastAsiaTheme="majorEastAsia"/>
                <w:b/>
                <w:bCs/>
                <w:color w:val="auto"/>
                <w:sz w:val="21"/>
                <w:szCs w:val="21"/>
                <w:highlight w:val="none"/>
              </w:rPr>
              <w:t>项</w:t>
            </w:r>
            <w:r>
              <w:rPr>
                <w:rFonts w:hint="default" w:ascii="Times New Roman" w:hAnsi="Times New Roman" w:cs="Times New Roman" w:eastAsiaTheme="majorEastAsia"/>
                <w:b/>
                <w:bCs/>
                <w:color w:val="auto"/>
                <w:sz w:val="21"/>
                <w:szCs w:val="21"/>
                <w:highlight w:val="none"/>
                <w:lang w:eastAsia="zh-CN"/>
              </w:rPr>
              <w:t>目</w:t>
            </w:r>
            <w:r>
              <w:rPr>
                <w:rFonts w:hint="default" w:ascii="Times New Roman" w:hAnsi="Times New Roman" w:cs="Times New Roman" w:eastAsiaTheme="majorEastAsia"/>
                <w:b/>
                <w:bCs/>
                <w:color w:val="auto"/>
                <w:sz w:val="21"/>
                <w:szCs w:val="21"/>
                <w:highlight w:val="none"/>
              </w:rPr>
              <w:t>水平衡</w:t>
            </w:r>
            <w:r>
              <w:rPr>
                <w:rFonts w:hint="default" w:ascii="Times New Roman" w:hAnsi="Times New Roman" w:cs="Times New Roman" w:eastAsiaTheme="majorEastAsia"/>
                <w:b/>
                <w:bCs/>
                <w:color w:val="auto"/>
                <w:sz w:val="21"/>
                <w:szCs w:val="21"/>
                <w:highlight w:val="none"/>
                <w:lang w:val="en-US" w:eastAsia="zh-CN"/>
              </w:rPr>
              <w:t>与蒸汽平衡</w:t>
            </w:r>
            <w:r>
              <w:rPr>
                <w:rFonts w:hint="default" w:ascii="Times New Roman" w:hAnsi="Times New Roman" w:cs="Times New Roman" w:eastAsiaTheme="majorEastAsia"/>
                <w:b/>
                <w:bCs/>
                <w:color w:val="auto"/>
                <w:sz w:val="21"/>
                <w:szCs w:val="21"/>
                <w:highlight w:val="none"/>
              </w:rPr>
              <w:t>图（单位：m</w:t>
            </w:r>
            <w:r>
              <w:rPr>
                <w:rFonts w:hint="default" w:ascii="Times New Roman" w:hAnsi="Times New Roman" w:cs="Times New Roman" w:eastAsiaTheme="majorEastAsia"/>
                <w:b/>
                <w:bCs/>
                <w:color w:val="auto"/>
                <w:sz w:val="21"/>
                <w:szCs w:val="21"/>
                <w:highlight w:val="none"/>
                <w:vertAlign w:val="superscript"/>
              </w:rPr>
              <w:t>3</w:t>
            </w:r>
            <w:r>
              <w:rPr>
                <w:rFonts w:hint="default" w:ascii="Times New Roman" w:hAnsi="Times New Roman" w:cs="Times New Roman" w:eastAsiaTheme="majorEastAsia"/>
                <w:b/>
                <w:bCs/>
                <w:color w:val="auto"/>
                <w:sz w:val="21"/>
                <w:szCs w:val="21"/>
                <w:highlight w:val="none"/>
              </w:rPr>
              <w:t>/a）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eastAsiaTheme="majorEastAsia"/>
                <w:color w:val="auto"/>
                <w:sz w:val="24"/>
                <w:szCs w:val="24"/>
                <w:highlight w:val="none"/>
              </w:rPr>
            </w:pPr>
            <w:r>
              <w:rPr>
                <w:rFonts w:hint="default" w:ascii="Times New Roman" w:hAnsi="Times New Roman" w:eastAsia="宋体" w:cs="Times New Roman"/>
                <w:b/>
                <w:bCs/>
                <w:color w:val="auto"/>
                <w:sz w:val="24"/>
                <w:lang w:val="en-US" w:eastAsia="zh-CN"/>
              </w:rPr>
              <w:t>7、劳动定员及工作制度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lang w:val="en-US" w:eastAsia="zh-CN"/>
              </w:rPr>
              <w:t>本项目不新增员工，年工作 3</w:t>
            </w:r>
            <w:r>
              <w:rPr>
                <w:rFonts w:hint="default" w:ascii="Times New Roman" w:hAnsi="Times New Roman"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 xml:space="preserve">0 日，每天运行 24 小时，年运行 </w:t>
            </w:r>
            <w:r>
              <w:rPr>
                <w:rFonts w:hint="default" w:ascii="Times New Roman" w:hAnsi="Times New Roman" w:cs="Times New Roman"/>
                <w:color w:val="auto"/>
                <w:sz w:val="24"/>
                <w:szCs w:val="24"/>
                <w:lang w:val="en-US" w:eastAsia="zh-CN"/>
              </w:rPr>
              <w:t>7920</w:t>
            </w:r>
            <w:r>
              <w:rPr>
                <w:rFonts w:hint="default" w:ascii="Times New Roman" w:hAnsi="Times New Roman" w:eastAsia="宋体" w:cs="Times New Roman"/>
                <w:color w:val="auto"/>
                <w:sz w:val="24"/>
                <w:szCs w:val="24"/>
                <w:lang w:val="en-US" w:eastAsia="zh-CN"/>
              </w:rPr>
              <w:t>h。</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8、平面布置</w:t>
            </w:r>
            <w:r>
              <w:rPr>
                <w:rFonts w:hint="default" w:ascii="Times New Roman" w:hAnsi="Times New Roman" w:cs="Times New Roman"/>
                <w:b/>
                <w:bCs/>
                <w:color w:val="auto"/>
                <w:sz w:val="24"/>
                <w:lang w:val="en-US" w:eastAsia="zh-CN"/>
              </w:rPr>
              <w:t>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cs="Times New Roman" w:eastAsiaTheme="majorEastAsia"/>
                <w:b/>
                <w:bCs/>
                <w:color w:val="auto"/>
                <w:sz w:val="24"/>
                <w:highlight w:val="none"/>
                <w:lang w:val="en-US" w:eastAsia="zh-CN"/>
              </w:rPr>
            </w:pPr>
            <w:r>
              <w:rPr>
                <w:rFonts w:hint="default" w:ascii="Times New Roman" w:hAnsi="Times New Roman" w:eastAsia="宋体" w:cs="Times New Roman"/>
                <w:color w:val="auto"/>
                <w:sz w:val="24"/>
                <w:szCs w:val="24"/>
                <w:lang w:val="en-US" w:eastAsia="zh-CN"/>
              </w:rPr>
              <w:t>本项目位于灌南新冠酒业有限公司现有场区内，是</w:t>
            </w:r>
            <w:r>
              <w:rPr>
                <w:rFonts w:hint="eastAsia" w:ascii="Times New Roman" w:hAnsi="Times New Roman" w:cs="Times New Roman"/>
                <w:color w:val="auto"/>
                <w:sz w:val="24"/>
                <w:szCs w:val="24"/>
                <w:lang w:val="en-US" w:eastAsia="zh-CN"/>
              </w:rPr>
              <w:t>5万吨食用酒精</w:t>
            </w:r>
            <w:r>
              <w:rPr>
                <w:rFonts w:hint="default" w:ascii="Times New Roman" w:hAnsi="Times New Roman" w:eastAsia="宋体" w:cs="Times New Roman"/>
                <w:color w:val="auto"/>
                <w:sz w:val="24"/>
                <w:szCs w:val="24"/>
                <w:lang w:val="en-US" w:eastAsia="zh-CN"/>
              </w:rPr>
              <w:t>配套</w:t>
            </w:r>
            <w:r>
              <w:rPr>
                <w:rFonts w:hint="eastAsia" w:ascii="Times New Roman" w:hAnsi="Times New Roman" w:cs="Times New Roman"/>
                <w:color w:val="auto"/>
                <w:sz w:val="24"/>
                <w:szCs w:val="24"/>
                <w:lang w:val="en-US" w:eastAsia="zh-CN"/>
              </w:rPr>
              <w:t>热力生产和供应</w:t>
            </w:r>
            <w:r>
              <w:rPr>
                <w:rFonts w:hint="default" w:ascii="Times New Roman" w:hAnsi="Times New Roman" w:eastAsia="宋体" w:cs="Times New Roman"/>
                <w:color w:val="auto"/>
                <w:sz w:val="24"/>
                <w:szCs w:val="24"/>
                <w:lang w:val="en-US" w:eastAsia="zh-CN"/>
              </w:rPr>
              <w:t>项目</w:t>
            </w:r>
            <w:r>
              <w:rPr>
                <w:rFonts w:hint="eastAsia" w:ascii="Times New Roman" w:hAnsi="Times New Roman" w:cs="Times New Roman"/>
                <w:color w:val="auto"/>
                <w:sz w:val="24"/>
                <w:szCs w:val="24"/>
                <w:lang w:val="en-US" w:eastAsia="zh-CN"/>
              </w:rPr>
              <w:t>。本</w:t>
            </w:r>
            <w:r>
              <w:rPr>
                <w:rFonts w:hint="default" w:ascii="Times New Roman" w:hAnsi="Times New Roman" w:eastAsia="宋体" w:cs="Times New Roman"/>
                <w:color w:val="auto"/>
                <w:sz w:val="24"/>
                <w:szCs w:val="24"/>
                <w:lang w:val="en-US" w:eastAsia="zh-CN"/>
              </w:rPr>
              <w:t>项目</w:t>
            </w:r>
            <w:r>
              <w:rPr>
                <w:rFonts w:hint="default" w:ascii="Times New Roman" w:hAnsi="Times New Roman" w:cs="Times New Roman"/>
                <w:color w:val="auto"/>
                <w:sz w:val="24"/>
                <w:szCs w:val="24"/>
                <w:lang w:val="en-US" w:eastAsia="zh-CN"/>
              </w:rPr>
              <w:t>在原有锅炉房南侧新建占地面积约200m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lang w:val="en-US" w:eastAsia="zh-CN"/>
              </w:rPr>
              <w:t>的钢结构厂房</w:t>
            </w:r>
            <w:r>
              <w:rPr>
                <w:rFonts w:hint="default" w:ascii="Times New Roman" w:hAnsi="Times New Roman" w:eastAsia="宋体" w:cs="Times New Roman"/>
                <w:color w:val="auto"/>
                <w:sz w:val="24"/>
                <w:szCs w:val="24"/>
                <w:lang w:val="en-US" w:eastAsia="zh-CN"/>
              </w:rPr>
              <w:t xml:space="preserve">。厂区平面布置图见图 </w:t>
            </w:r>
            <w:r>
              <w:rPr>
                <w:rFonts w:hint="default" w:ascii="Times New Roman" w:hAnsi="Times New Roman" w:cs="Times New Roman"/>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lang w:eastAsia="zh-CN"/>
              </w:rPr>
            </w:pPr>
            <w:r>
              <w:rPr>
                <w:rFonts w:hint="default" w:ascii="Times New Roman" w:hAnsi="Times New Roman" w:eastAsia="宋体" w:cs="Times New Roman"/>
                <w:color w:val="auto"/>
                <w:spacing w:val="-1"/>
                <w:sz w:val="24"/>
                <w:szCs w:val="24"/>
                <w:lang w:eastAsia="zh-CN"/>
              </w:rPr>
              <w:t>工艺流程和产排污环节</w:t>
            </w:r>
          </w:p>
        </w:tc>
        <w:tc>
          <w:tcPr>
            <w:tcW w:w="467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本项目主要从事热力生产与供应，具体生产工艺及产污流程如下。</w:t>
            </w:r>
          </w:p>
          <w:p>
            <w:pPr>
              <w:keepNext/>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ascii="Times New Roman" w:hAnsi="Times New Roman" w:cs="Times New Roman"/>
                <w:color w:val="auto"/>
              </w:rPr>
            </w:pPr>
            <w:r>
              <w:rPr>
                <w:rFonts w:hint="default" w:ascii="Times New Roman" w:hAnsi="Times New Roman" w:cs="Times New Roman"/>
                <w:color w:val="auto"/>
              </w:rPr>
              <w:object>
                <v:shape id="_x0000_i1026" o:spt="75" type="#_x0000_t75" style="height:113pt;width:420.5pt;" o:ole="t" filled="f" o:preferrelative="t" stroked="f" coordsize="21600,21600">
                  <v:path/>
                  <v:fill on="f" focussize="0,0"/>
                  <v:stroke on="f"/>
                  <v:imagedata r:id="rId15" o:title=""/>
                  <o:lock v:ext="edit" aspectratio="f"/>
                  <w10:wrap type="none"/>
                  <w10:anchorlock/>
                </v:shape>
                <o:OLEObject Type="Embed" ProgID="Visio.Drawing.15" ShapeID="_x0000_i1026" DrawAspect="Content" ObjectID="_1468075726" r:id="rId14">
                  <o:LockedField>false</o:LockedField>
                </o:OLEObject>
              </w:object>
            </w:r>
          </w:p>
          <w:p>
            <w:pPr>
              <w:adjustRightInd w:val="0"/>
              <w:snapToGrid w:val="0"/>
              <w:spacing w:line="240" w:lineRule="auto"/>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图2-</w:t>
            </w:r>
            <w:r>
              <w:rPr>
                <w:rFonts w:hint="eastAsia" w:ascii="Times New Roman" w:hAnsi="Times New Roman" w:cs="Times New Roman"/>
                <w:b/>
                <w:color w:val="auto"/>
                <w:sz w:val="21"/>
                <w:szCs w:val="21"/>
                <w:lang w:val="en-US" w:eastAsia="zh-CN"/>
              </w:rPr>
              <w:t>2</w:t>
            </w:r>
            <w:r>
              <w:rPr>
                <w:rFonts w:hint="default" w:ascii="Times New Roman" w:hAnsi="Times New Roman" w:eastAsia="宋体" w:cs="Times New Roman"/>
                <w:b/>
                <w:color w:val="auto"/>
                <w:sz w:val="21"/>
                <w:szCs w:val="21"/>
                <w:lang w:val="en-US" w:eastAsia="zh-CN"/>
              </w:rPr>
              <w:t xml:space="preserve">  技改锅炉工艺流程及产污环节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工艺流程及产污环节简述：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【锅炉燃烧】：锅炉燃烧沼气和天然气产生的蒸汽通过管道输送至</w:t>
            </w:r>
            <w:r>
              <w:rPr>
                <w:rFonts w:hint="default" w:ascii="Times New Roman" w:hAnsi="Times New Roman" w:cs="Times New Roman"/>
                <w:color w:val="auto"/>
                <w:lang w:val="zh-CN" w:eastAsia="zh-CN"/>
              </w:rPr>
              <w:t>食用酒精</w:t>
            </w:r>
            <w:r>
              <w:rPr>
                <w:rFonts w:hint="default" w:ascii="Times New Roman" w:hAnsi="Times New Roman" w:cs="Times New Roman"/>
                <w:color w:val="auto"/>
                <w:lang w:val="en-US" w:eastAsia="zh-CN"/>
              </w:rPr>
              <w:t>生产工段，</w:t>
            </w:r>
            <w:r>
              <w:rPr>
                <w:rFonts w:hint="default" w:ascii="Times New Roman" w:hAnsi="Times New Roman" w:cs="Times New Roman"/>
                <w:color w:val="auto"/>
                <w:lang w:val="zh-CN" w:eastAsia="zh-CN"/>
              </w:rPr>
              <w:t>包括蒸煮、粗馏、精馏工段，</w:t>
            </w:r>
            <w:r>
              <w:rPr>
                <w:rFonts w:hint="default" w:ascii="Times New Roman" w:hAnsi="Times New Roman" w:cs="Times New Roman"/>
                <w:color w:val="auto"/>
                <w:lang w:val="en-US" w:eastAsia="zh-CN"/>
              </w:rPr>
              <w:t>以及</w:t>
            </w:r>
            <w:r>
              <w:rPr>
                <w:rFonts w:hint="eastAsia" w:ascii="Times New Roman" w:hAnsi="Times New Roman" w:cs="Times New Roman"/>
                <w:color w:val="auto"/>
                <w:lang w:val="en-US" w:eastAsia="zh-CN"/>
              </w:rPr>
              <w:t>玉米酒精渣</w:t>
            </w:r>
            <w:r>
              <w:rPr>
                <w:rFonts w:hint="default" w:ascii="Times New Roman" w:hAnsi="Times New Roman" w:cs="Times New Roman"/>
                <w:color w:val="auto"/>
                <w:lang w:val="en-US" w:eastAsia="zh-CN"/>
              </w:rPr>
              <w:t>的</w:t>
            </w:r>
            <w:r>
              <w:rPr>
                <w:rFonts w:hint="default" w:ascii="Times New Roman" w:hAnsi="Times New Roman" w:cs="Times New Roman"/>
                <w:color w:val="auto"/>
                <w:lang w:val="zh-CN" w:eastAsia="zh-CN"/>
              </w:rPr>
              <w:t>烘干</w:t>
            </w:r>
            <w:r>
              <w:rPr>
                <w:rFonts w:hint="default" w:ascii="Times New Roman" w:hAnsi="Times New Roman" w:cs="Times New Roman"/>
                <w:color w:val="auto"/>
                <w:lang w:val="en-US" w:eastAsia="zh-CN"/>
              </w:rPr>
              <w:t>工段。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本工艺主要产污环节：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废气：锅炉燃烧废气G</w:t>
            </w:r>
            <w:r>
              <w:rPr>
                <w:rFonts w:hint="default" w:ascii="Times New Roman" w:hAnsi="Times New Roman" w:cs="Times New Roman"/>
                <w:color w:val="auto"/>
                <w:vertAlign w:val="subscript"/>
                <w:lang w:val="en-US" w:eastAsia="zh-CN"/>
              </w:rPr>
              <w:t>1</w:t>
            </w:r>
            <w:r>
              <w:rPr>
                <w:rFonts w:hint="default" w:ascii="Times New Roman" w:hAnsi="Times New Roman" w:cs="Times New Roman"/>
                <w:color w:val="auto"/>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废水：软水制备产生的</w:t>
            </w:r>
            <w:r>
              <w:rPr>
                <w:rFonts w:hint="eastAsia" w:ascii="Times New Roman" w:hAnsi="Times New Roman" w:eastAsia="宋体" w:cs="Times New Roman"/>
                <w:color w:val="auto"/>
                <w:lang w:val="en-US" w:eastAsia="zh-CN"/>
              </w:rPr>
              <w:t>软化水再生</w:t>
            </w:r>
            <w:r>
              <w:rPr>
                <w:rFonts w:hint="default" w:ascii="Times New Roman" w:hAnsi="Times New Roman" w:eastAsia="宋体" w:cs="Times New Roman"/>
                <w:color w:val="auto"/>
                <w:lang w:val="en-US" w:eastAsia="zh-CN"/>
              </w:rPr>
              <w:t>废水W</w:t>
            </w:r>
            <w:r>
              <w:rPr>
                <w:rFonts w:hint="default" w:ascii="Times New Roman" w:hAnsi="Times New Roman" w:eastAsia="宋体" w:cs="Times New Roman"/>
                <w:color w:val="auto"/>
                <w:vertAlign w:val="subscript"/>
                <w:lang w:val="en-US" w:eastAsia="zh-CN"/>
              </w:rPr>
              <w:t>1</w:t>
            </w:r>
            <w:r>
              <w:rPr>
                <w:rFonts w:hint="default" w:ascii="Times New Roman" w:hAnsi="Times New Roman" w:eastAsia="宋体" w:cs="Times New Roman"/>
                <w:color w:val="auto"/>
                <w:lang w:val="en-US" w:eastAsia="zh-CN"/>
              </w:rPr>
              <w:t>，锅炉排污水W</w:t>
            </w:r>
            <w:r>
              <w:rPr>
                <w:rFonts w:hint="default" w:ascii="Times New Roman" w:hAnsi="Times New Roman" w:eastAsia="宋体" w:cs="Times New Roman"/>
                <w:color w:val="auto"/>
                <w:vertAlign w:val="subscript"/>
                <w:lang w:val="en-US" w:eastAsia="zh-CN"/>
              </w:rPr>
              <w:t>2</w:t>
            </w:r>
            <w:r>
              <w:rPr>
                <w:rFonts w:hint="default" w:ascii="Times New Roman" w:hAnsi="Times New Roman" w:eastAsia="宋体" w:cs="Times New Roman"/>
                <w:color w:val="auto"/>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color w:val="auto"/>
                <w:lang w:val="zh-CN" w:eastAsia="zh-CN"/>
              </w:rPr>
            </w:pPr>
            <w:r>
              <w:rPr>
                <w:rFonts w:hint="default" w:ascii="Times New Roman" w:hAnsi="Times New Roman" w:eastAsia="宋体" w:cs="Times New Roman"/>
                <w:color w:val="auto"/>
                <w:lang w:val="zh-CN" w:eastAsia="zh-CN"/>
              </w:rPr>
              <w:t>本项目产污一览表见下表：</w:t>
            </w:r>
          </w:p>
          <w:p>
            <w:pPr>
              <w:adjustRightInd w:val="0"/>
              <w:snapToGrid w:val="0"/>
              <w:spacing w:line="24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表2-5  本项目产污一览表</w:t>
            </w:r>
          </w:p>
          <w:tbl>
            <w:tblPr>
              <w:tblStyle w:val="19"/>
              <w:tblW w:w="844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636"/>
              <w:gridCol w:w="1064"/>
              <w:gridCol w:w="1534"/>
              <w:gridCol w:w="2031"/>
              <w:gridCol w:w="31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636" w:type="dxa"/>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类别</w:t>
                  </w:r>
                </w:p>
              </w:tc>
              <w:tc>
                <w:tcPr>
                  <w:tcW w:w="2598" w:type="dxa"/>
                  <w:gridSpan w:val="2"/>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产污工序</w:t>
                  </w:r>
                </w:p>
              </w:tc>
              <w:tc>
                <w:tcPr>
                  <w:tcW w:w="2031" w:type="dxa"/>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w:t>
                  </w:r>
                </w:p>
              </w:tc>
              <w:tc>
                <w:tcPr>
                  <w:tcW w:w="3181" w:type="dxa"/>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防治措施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7" w:hRule="atLeast"/>
                <w:jc w:val="center"/>
              </w:trPr>
              <w:tc>
                <w:tcPr>
                  <w:tcW w:w="636"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w:t>
                  </w:r>
                </w:p>
              </w:tc>
              <w:tc>
                <w:tcPr>
                  <w:tcW w:w="1064"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有组织</w:t>
                  </w:r>
                </w:p>
              </w:tc>
              <w:tc>
                <w:tcPr>
                  <w:tcW w:w="1534"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锅炉燃烧</w:t>
                  </w:r>
                </w:p>
              </w:tc>
              <w:tc>
                <w:tcPr>
                  <w:tcW w:w="2031"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颗粒物</w:t>
                  </w: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X</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林格曼黑度</w:t>
                  </w:r>
                </w:p>
              </w:tc>
              <w:tc>
                <w:tcPr>
                  <w:tcW w:w="3181"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低氮燃烧处理装置+</w:t>
                  </w:r>
                  <w:r>
                    <w:rPr>
                      <w:rFonts w:hint="eastAsia"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5m高排气筒（DA00</w:t>
                  </w: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）排放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61" w:hRule="atLeast"/>
                <w:jc w:val="center"/>
              </w:trPr>
              <w:tc>
                <w:tcPr>
                  <w:tcW w:w="636" w:type="dxa"/>
                  <w:vMerge w:val="restar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w:t>
                  </w:r>
                </w:p>
              </w:tc>
              <w:tc>
                <w:tcPr>
                  <w:tcW w:w="2598" w:type="dxa"/>
                  <w:gridSpan w:val="2"/>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软化水再生</w:t>
                  </w:r>
                  <w:r>
                    <w:rPr>
                      <w:rFonts w:hint="default" w:ascii="Times New Roman" w:hAnsi="Times New Roman" w:eastAsia="宋体" w:cs="Times New Roman"/>
                      <w:color w:val="auto"/>
                      <w:sz w:val="21"/>
                      <w:szCs w:val="21"/>
                      <w:lang w:val="en-US" w:eastAsia="zh-CN"/>
                    </w:rPr>
                    <w:t>废水W1</w:t>
                  </w:r>
                </w:p>
              </w:tc>
              <w:tc>
                <w:tcPr>
                  <w:tcW w:w="2031" w:type="dxa"/>
                  <w:vMerge w:val="restar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pH、COD、溶解性总固体（全盐量）</w:t>
                  </w:r>
                </w:p>
              </w:tc>
              <w:tc>
                <w:tcPr>
                  <w:tcW w:w="3181" w:type="dxa"/>
                  <w:vMerge w:val="restar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经</w:t>
                  </w:r>
                  <w:r>
                    <w:rPr>
                      <w:rFonts w:hint="default" w:ascii="Times New Roman" w:hAnsi="Times New Roman" w:eastAsia="宋体" w:cs="Times New Roman"/>
                      <w:color w:val="auto"/>
                      <w:sz w:val="21"/>
                      <w:szCs w:val="21"/>
                    </w:rPr>
                    <w:t>厂区现有污水排</w:t>
                  </w:r>
                  <w:r>
                    <w:rPr>
                      <w:rFonts w:hint="eastAsia" w:ascii="Times New Roman" w:hAnsi="Times New Roman" w:eastAsia="宋体" w:cs="Times New Roman"/>
                      <w:color w:val="auto"/>
                      <w:sz w:val="21"/>
                      <w:szCs w:val="21"/>
                      <w:lang w:val="en-US" w:eastAsia="zh-CN"/>
                    </w:rPr>
                    <w:t>放</w:t>
                  </w:r>
                  <w:r>
                    <w:rPr>
                      <w:rFonts w:hint="default" w:ascii="Times New Roman" w:hAnsi="Times New Roman" w:eastAsia="宋体" w:cs="Times New Roman"/>
                      <w:color w:val="auto"/>
                      <w:sz w:val="21"/>
                      <w:szCs w:val="21"/>
                    </w:rPr>
                    <w:t>口排放至</w:t>
                  </w:r>
                  <w:r>
                    <w:rPr>
                      <w:rFonts w:hint="default" w:ascii="Times New Roman" w:hAnsi="Times New Roman" w:eastAsia="宋体" w:cs="Times New Roman"/>
                      <w:color w:val="auto"/>
                      <w:sz w:val="21"/>
                      <w:szCs w:val="21"/>
                      <w:lang w:val="en-US" w:eastAsia="zh-CN"/>
                    </w:rPr>
                    <w:t>灌南宏兴环保科技有限公司</w:t>
                  </w:r>
                  <w:r>
                    <w:rPr>
                      <w:rFonts w:hint="eastAsia" w:ascii="Times New Roman" w:hAnsi="Times New Roman" w:eastAsia="宋体" w:cs="Times New Roman"/>
                      <w:color w:val="auto"/>
                      <w:sz w:val="21"/>
                      <w:szCs w:val="21"/>
                      <w:lang w:val="en-US" w:eastAsia="zh-CN"/>
                    </w:rPr>
                    <w:t>灌南经济开发区污水处理厂</w:t>
                  </w:r>
                  <w:r>
                    <w:rPr>
                      <w:rFonts w:hint="default" w:ascii="Times New Roman" w:hAnsi="Times New Roman" w:eastAsia="宋体" w:cs="Times New Roman"/>
                      <w:color w:val="auto"/>
                      <w:sz w:val="21"/>
                      <w:szCs w:val="21"/>
                    </w:rPr>
                    <w:t>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9" w:hRule="atLeast"/>
                <w:jc w:val="center"/>
              </w:trPr>
              <w:tc>
                <w:tcPr>
                  <w:tcW w:w="636" w:type="dxa"/>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c>
                <w:tcPr>
                  <w:tcW w:w="2598" w:type="dxa"/>
                  <w:gridSpan w:val="2"/>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锅炉排污水W2</w:t>
                  </w:r>
                </w:p>
              </w:tc>
              <w:tc>
                <w:tcPr>
                  <w:tcW w:w="2031" w:type="dxa"/>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c>
                <w:tcPr>
                  <w:tcW w:w="3181" w:type="dxa"/>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636"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固废</w:t>
                  </w:r>
                </w:p>
              </w:tc>
              <w:tc>
                <w:tcPr>
                  <w:tcW w:w="2598" w:type="dxa"/>
                  <w:gridSpan w:val="2"/>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软水制备</w:t>
                  </w:r>
                </w:p>
              </w:tc>
              <w:tc>
                <w:tcPr>
                  <w:tcW w:w="2031" w:type="dxa"/>
                  <w:tcBorders>
                    <w:tl2br w:val="nil"/>
                    <w:tr2bl w:val="nil"/>
                  </w:tcBorders>
                  <w:noWrap w:val="0"/>
                  <w:vAlign w:val="center"/>
                </w:tcPr>
                <w:p>
                  <w:pPr>
                    <w:pStyle w:val="17"/>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反渗透膜</w:t>
                  </w:r>
                </w:p>
              </w:tc>
              <w:tc>
                <w:tcPr>
                  <w:tcW w:w="3181"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厂家回收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636"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2598" w:type="dxa"/>
                  <w:gridSpan w:val="2"/>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设备噪声</w:t>
                  </w:r>
                </w:p>
              </w:tc>
              <w:tc>
                <w:tcPr>
                  <w:tcW w:w="2031"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3181"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基础减振、厂房隔声</w:t>
                  </w:r>
                </w:p>
              </w:tc>
            </w:tr>
          </w:tbl>
          <w:p>
            <w:pPr>
              <w:pStyle w:val="2"/>
              <w:jc w:val="both"/>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lang w:eastAsia="zh-CN"/>
              </w:rPr>
            </w:pPr>
            <w:r>
              <w:rPr>
                <w:rFonts w:hint="default" w:ascii="Times New Roman" w:hAnsi="Times New Roman" w:eastAsia="宋体" w:cs="Times New Roman"/>
                <w:color w:val="auto"/>
                <w:spacing w:val="-1"/>
                <w:sz w:val="24"/>
                <w:szCs w:val="24"/>
                <w:lang w:eastAsia="zh-CN"/>
              </w:rPr>
              <w:br w:type="page"/>
            </w:r>
            <w:r>
              <w:rPr>
                <w:rFonts w:hint="default" w:ascii="Times New Roman" w:hAnsi="Times New Roman" w:eastAsia="宋体" w:cs="Times New Roman"/>
                <w:color w:val="auto"/>
                <w:spacing w:val="-1"/>
                <w:sz w:val="24"/>
                <w:szCs w:val="24"/>
                <w:lang w:eastAsia="zh-CN"/>
              </w:rPr>
              <w:t>与项目有关的原有环境污染问题</w:t>
            </w:r>
          </w:p>
        </w:tc>
        <w:tc>
          <w:tcPr>
            <w:tcW w:w="4673" w:type="pct"/>
            <w:vAlign w:val="top"/>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1、现有项目环保手续执行情况</w:t>
            </w:r>
          </w:p>
          <w:p>
            <w:pPr>
              <w:adjustRightInd w:val="0"/>
              <w:snapToGrid w:val="0"/>
              <w:spacing w:line="240" w:lineRule="auto"/>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表2-</w:t>
            </w:r>
            <w:r>
              <w:rPr>
                <w:rFonts w:hint="eastAsia" w:ascii="Times New Roman" w:hAnsi="Times New Roman" w:cs="Times New Roman"/>
                <w:b/>
                <w:color w:val="auto"/>
                <w:sz w:val="21"/>
                <w:szCs w:val="21"/>
                <w:lang w:val="en-US" w:eastAsia="zh-CN"/>
              </w:rPr>
              <w:t>6</w:t>
            </w:r>
            <w:r>
              <w:rPr>
                <w:rFonts w:hint="default" w:ascii="Times New Roman" w:hAnsi="Times New Roman" w:eastAsia="宋体" w:cs="Times New Roman"/>
                <w:b/>
                <w:color w:val="auto"/>
                <w:sz w:val="21"/>
                <w:szCs w:val="21"/>
                <w:lang w:val="en-US" w:eastAsia="zh-CN"/>
              </w:rPr>
              <w:t>现有项目环保手续执行情况一览表</w:t>
            </w:r>
          </w:p>
          <w:tbl>
            <w:tblPr>
              <w:tblStyle w:val="20"/>
              <w:tblW w:w="8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2392"/>
              <w:gridCol w:w="2210"/>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962" w:type="dxa"/>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项目名称</w:t>
                  </w:r>
                </w:p>
              </w:tc>
              <w:tc>
                <w:tcPr>
                  <w:tcW w:w="2392" w:type="dxa"/>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环保手续名称</w:t>
                  </w:r>
                </w:p>
              </w:tc>
              <w:tc>
                <w:tcPr>
                  <w:tcW w:w="2210" w:type="dxa"/>
                  <w:noWrap w:val="0"/>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批复文号</w:t>
                  </w:r>
                  <w:r>
                    <w:rPr>
                      <w:rFonts w:hint="default" w:ascii="Times New Roman" w:hAnsi="Times New Roman" w:eastAsia="宋体" w:cs="Times New Roman"/>
                      <w:b/>
                      <w:bCs/>
                      <w:color w:val="auto"/>
                      <w:sz w:val="21"/>
                      <w:szCs w:val="21"/>
                      <w:lang w:val="en-US" w:eastAsia="zh-CN"/>
                    </w:rPr>
                    <w:t>/许可证编号</w:t>
                  </w:r>
                </w:p>
              </w:tc>
              <w:tc>
                <w:tcPr>
                  <w:tcW w:w="1895" w:type="dxa"/>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962" w:type="dxa"/>
                  <w:vMerge w:val="restart"/>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灌南新冠酒业有限公司年产5万吨食用酒精整体搬迁技改项目</w:t>
                  </w:r>
                </w:p>
              </w:tc>
              <w:tc>
                <w:tcPr>
                  <w:tcW w:w="2392" w:type="dxa"/>
                  <w:noWrap w:val="0"/>
                  <w:vAlign w:val="center"/>
                </w:tcPr>
                <w:p>
                  <w:pPr>
                    <w:pStyle w:val="17"/>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环境影响报告</w:t>
                  </w:r>
                  <w:r>
                    <w:rPr>
                      <w:rFonts w:hint="default" w:ascii="Times New Roman" w:hAnsi="Times New Roman" w:eastAsia="宋体" w:cs="Times New Roman"/>
                      <w:color w:val="auto"/>
                      <w:sz w:val="21"/>
                      <w:szCs w:val="21"/>
                      <w:lang w:val="en-US" w:eastAsia="zh-CN"/>
                    </w:rPr>
                    <w:t>书</w:t>
                  </w:r>
                </w:p>
              </w:tc>
              <w:tc>
                <w:tcPr>
                  <w:tcW w:w="2210" w:type="dxa"/>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连环发[2012]476号</w:t>
                  </w:r>
                </w:p>
              </w:tc>
              <w:tc>
                <w:tcPr>
                  <w:tcW w:w="1895" w:type="dxa"/>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w:t>
                  </w:r>
                  <w:r>
                    <w:rPr>
                      <w:rFonts w:hint="default" w:ascii="Times New Roman" w:hAnsi="Times New Roman" w:eastAsia="宋体" w:cs="Times New Roman"/>
                      <w:color w:val="auto"/>
                      <w:sz w:val="21"/>
                      <w:szCs w:val="21"/>
                      <w:lang w:val="en-US" w:eastAsia="zh-CN"/>
                    </w:rPr>
                    <w:t>12</w:t>
                  </w:r>
                  <w:r>
                    <w:rPr>
                      <w:rFonts w:hint="default" w:ascii="Times New Roman" w:hAnsi="Times New Roman" w:eastAsia="宋体" w:cs="Times New Roman"/>
                      <w:color w:val="auto"/>
                      <w:sz w:val="21"/>
                      <w:szCs w:val="21"/>
                    </w:rPr>
                    <w:t>年1</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月2</w:t>
                  </w:r>
                  <w:r>
                    <w:rPr>
                      <w:rFonts w:hint="default" w:ascii="Times New Roman" w:hAnsi="Times New Roman" w:eastAsia="宋体" w:cs="Times New Roman"/>
                      <w:color w:val="auto"/>
                      <w:sz w:val="21"/>
                      <w:szCs w:val="21"/>
                      <w:lang w:val="en-US" w:eastAsia="zh-CN"/>
                    </w:rPr>
                    <w:t>7</w:t>
                  </w:r>
                  <w:r>
                    <w:rPr>
                      <w:rFonts w:hint="default" w:ascii="Times New Roman" w:hAnsi="Times New Roman" w:eastAsia="宋体" w:cs="Times New Roman"/>
                      <w:color w:val="auto"/>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962" w:type="dxa"/>
                  <w:vMerge w:val="continue"/>
                  <w:noWrap w:val="0"/>
                  <w:vAlign w:val="center"/>
                </w:tcPr>
                <w:p>
                  <w:pPr>
                    <w:pStyle w:val="17"/>
                    <w:jc w:val="center"/>
                    <w:rPr>
                      <w:rFonts w:hint="default" w:ascii="Times New Roman" w:hAnsi="Times New Roman" w:eastAsia="宋体" w:cs="Times New Roman"/>
                      <w:color w:val="auto"/>
                      <w:sz w:val="21"/>
                      <w:szCs w:val="21"/>
                    </w:rPr>
                  </w:pPr>
                </w:p>
              </w:tc>
              <w:tc>
                <w:tcPr>
                  <w:tcW w:w="2392" w:type="dxa"/>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修编报告</w:t>
                  </w:r>
                </w:p>
              </w:tc>
              <w:tc>
                <w:tcPr>
                  <w:tcW w:w="2210" w:type="dxa"/>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连环表复[2014]34号</w:t>
                  </w:r>
                </w:p>
              </w:tc>
              <w:tc>
                <w:tcPr>
                  <w:tcW w:w="1895" w:type="dxa"/>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201</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年</w:t>
                  </w:r>
                  <w:r>
                    <w:rPr>
                      <w:rFonts w:hint="default" w:ascii="Times New Roman" w:hAnsi="Times New Roman" w:eastAsia="宋体" w:cs="Times New Roman"/>
                      <w:color w:val="auto"/>
                      <w:sz w:val="21"/>
                      <w:szCs w:val="21"/>
                      <w:lang w:val="en-US" w:eastAsia="zh-CN"/>
                    </w:rPr>
                    <w:t>9</w:t>
                  </w:r>
                  <w:r>
                    <w:rPr>
                      <w:rFonts w:hint="default" w:ascii="Times New Roman" w:hAnsi="Times New Roman" w:eastAsia="宋体" w:cs="Times New Roman"/>
                      <w:color w:val="auto"/>
                      <w:sz w:val="21"/>
                      <w:szCs w:val="21"/>
                    </w:rPr>
                    <w:t>月</w:t>
                  </w:r>
                  <w:r>
                    <w:rPr>
                      <w:rFonts w:hint="default" w:ascii="Times New Roman" w:hAnsi="Times New Roman" w:eastAsia="宋体" w:cs="Times New Roman"/>
                      <w:color w:val="auto"/>
                      <w:sz w:val="21"/>
                      <w:szCs w:val="21"/>
                      <w:lang w:val="en-US" w:eastAsia="zh-CN"/>
                    </w:rPr>
                    <w:t>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962" w:type="dxa"/>
                  <w:vMerge w:val="continue"/>
                  <w:noWrap w:val="0"/>
                  <w:vAlign w:val="center"/>
                </w:tcPr>
                <w:p>
                  <w:pPr>
                    <w:pStyle w:val="17"/>
                    <w:jc w:val="center"/>
                    <w:rPr>
                      <w:rFonts w:hint="default" w:ascii="Times New Roman" w:hAnsi="Times New Roman" w:eastAsia="宋体" w:cs="Times New Roman"/>
                      <w:color w:val="auto"/>
                      <w:sz w:val="21"/>
                      <w:szCs w:val="21"/>
                    </w:rPr>
                  </w:pPr>
                </w:p>
              </w:tc>
              <w:tc>
                <w:tcPr>
                  <w:tcW w:w="2392" w:type="dxa"/>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环保“三同时”验收</w:t>
                  </w:r>
                </w:p>
              </w:tc>
              <w:tc>
                <w:tcPr>
                  <w:tcW w:w="2210" w:type="dxa"/>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连环验[2015]19号</w:t>
                  </w:r>
                </w:p>
              </w:tc>
              <w:tc>
                <w:tcPr>
                  <w:tcW w:w="1895" w:type="dxa"/>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2015年6月12日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962" w:type="dxa"/>
                  <w:vMerge w:val="continue"/>
                  <w:noWrap w:val="0"/>
                  <w:vAlign w:val="center"/>
                </w:tcPr>
                <w:p>
                  <w:pPr>
                    <w:pStyle w:val="17"/>
                    <w:jc w:val="center"/>
                    <w:rPr>
                      <w:rFonts w:hint="default" w:ascii="Times New Roman" w:hAnsi="Times New Roman" w:eastAsia="宋体" w:cs="Times New Roman"/>
                      <w:color w:val="auto"/>
                      <w:sz w:val="21"/>
                      <w:szCs w:val="21"/>
                    </w:rPr>
                  </w:pPr>
                </w:p>
              </w:tc>
              <w:tc>
                <w:tcPr>
                  <w:tcW w:w="2392" w:type="dxa"/>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排污许可证申领</w:t>
                  </w:r>
                </w:p>
              </w:tc>
              <w:tc>
                <w:tcPr>
                  <w:tcW w:w="2210" w:type="dxa"/>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91320724761024920G001R</w:t>
                  </w:r>
                </w:p>
              </w:tc>
              <w:tc>
                <w:tcPr>
                  <w:tcW w:w="1895" w:type="dxa"/>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2019年11月28日</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2、现有项目产品情况</w:t>
            </w:r>
          </w:p>
          <w:p>
            <w:pPr>
              <w:adjustRightInd w:val="0"/>
              <w:snapToGrid w:val="0"/>
              <w:spacing w:line="240" w:lineRule="auto"/>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表2-</w:t>
            </w:r>
            <w:r>
              <w:rPr>
                <w:rFonts w:hint="eastAsia" w:ascii="Times New Roman" w:hAnsi="Times New Roman" w:cs="Times New Roman"/>
                <w:b/>
                <w:color w:val="auto"/>
                <w:sz w:val="21"/>
                <w:szCs w:val="21"/>
                <w:lang w:val="en-US" w:eastAsia="zh-CN"/>
              </w:rPr>
              <w:t>7</w:t>
            </w:r>
            <w:r>
              <w:rPr>
                <w:rFonts w:hint="default" w:ascii="Times New Roman" w:hAnsi="Times New Roman" w:eastAsia="宋体" w:cs="Times New Roman"/>
                <w:b/>
                <w:color w:val="auto"/>
                <w:sz w:val="21"/>
                <w:szCs w:val="21"/>
                <w:lang w:val="en-US" w:eastAsia="zh-CN"/>
              </w:rPr>
              <w:t xml:space="preserve"> 现有项目生产线及产品情况表</w:t>
            </w:r>
          </w:p>
          <w:tbl>
            <w:tblPr>
              <w:tblStyle w:val="20"/>
              <w:tblW w:w="8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4"/>
              <w:gridCol w:w="2160"/>
              <w:gridCol w:w="1455"/>
              <w:gridCol w:w="1290"/>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854" w:type="dxa"/>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工程名称</w:t>
                  </w:r>
                </w:p>
              </w:tc>
              <w:tc>
                <w:tcPr>
                  <w:tcW w:w="2160" w:type="dxa"/>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产品名称</w:t>
                  </w:r>
                </w:p>
              </w:tc>
              <w:tc>
                <w:tcPr>
                  <w:tcW w:w="1455" w:type="dxa"/>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生产能力（t/a）</w:t>
                  </w:r>
                </w:p>
              </w:tc>
              <w:tc>
                <w:tcPr>
                  <w:tcW w:w="1290" w:type="dxa"/>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年运行时数（h/a）</w:t>
                  </w:r>
                </w:p>
              </w:tc>
              <w:tc>
                <w:tcPr>
                  <w:tcW w:w="738" w:type="dxa"/>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854" w:type="dxa"/>
                  <w:vMerge w:val="restart"/>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年产5万吨食用酒精生产线</w:t>
                  </w:r>
                </w:p>
              </w:tc>
              <w:tc>
                <w:tcPr>
                  <w:tcW w:w="2160" w:type="dxa"/>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≥95%食用酒精</w:t>
                  </w:r>
                </w:p>
              </w:tc>
              <w:tc>
                <w:tcPr>
                  <w:tcW w:w="1455" w:type="dxa"/>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50000</w:t>
                  </w:r>
                </w:p>
              </w:tc>
              <w:tc>
                <w:tcPr>
                  <w:tcW w:w="1290" w:type="dxa"/>
                  <w:vMerge w:val="restart"/>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7920</w:t>
                  </w:r>
                </w:p>
              </w:tc>
              <w:tc>
                <w:tcPr>
                  <w:tcW w:w="738" w:type="dxa"/>
                  <w:vMerge w:val="restart"/>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 w:hRule="atLeast"/>
                <w:jc w:val="center"/>
              </w:trPr>
              <w:tc>
                <w:tcPr>
                  <w:tcW w:w="2854" w:type="dxa"/>
                  <w:vMerge w:val="continue"/>
                  <w:vAlign w:val="center"/>
                </w:tcPr>
                <w:p>
                  <w:pPr>
                    <w:pStyle w:val="17"/>
                    <w:jc w:val="center"/>
                    <w:rPr>
                      <w:rFonts w:hint="default" w:ascii="Times New Roman" w:hAnsi="Times New Roman" w:eastAsia="宋体" w:cs="Times New Roman"/>
                      <w:color w:val="auto"/>
                      <w:sz w:val="21"/>
                      <w:szCs w:val="21"/>
                      <w:lang w:val="en-US" w:eastAsia="zh-CN"/>
                    </w:rPr>
                  </w:pPr>
                </w:p>
              </w:tc>
              <w:tc>
                <w:tcPr>
                  <w:tcW w:w="2160" w:type="dxa"/>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99%二氧化碳</w:t>
                  </w:r>
                </w:p>
              </w:tc>
              <w:tc>
                <w:tcPr>
                  <w:tcW w:w="1455" w:type="dxa"/>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40286</w:t>
                  </w:r>
                </w:p>
              </w:tc>
              <w:tc>
                <w:tcPr>
                  <w:tcW w:w="1290" w:type="dxa"/>
                  <w:vMerge w:val="continue"/>
                  <w:vAlign w:val="center"/>
                </w:tcPr>
                <w:p>
                  <w:pPr>
                    <w:pStyle w:val="27"/>
                    <w:keepNext w:val="0"/>
                    <w:keepLines w:val="0"/>
                    <w:pageBreakBefore w:val="0"/>
                    <w:widowControl w:val="0"/>
                    <w:kinsoku/>
                    <w:wordWrap/>
                    <w:overflowPunct/>
                    <w:topLinePunct w:val="0"/>
                    <w:bidi w:val="0"/>
                    <w:snapToGrid/>
                    <w:jc w:val="center"/>
                    <w:textAlignment w:val="auto"/>
                    <w:rPr>
                      <w:rFonts w:hint="default" w:ascii="Times New Roman" w:hAnsi="Times New Roman" w:cs="Times New Roman"/>
                      <w:color w:val="auto"/>
                      <w:lang w:val="en-US" w:eastAsia="zh-CN"/>
                    </w:rPr>
                  </w:pPr>
                </w:p>
              </w:tc>
              <w:tc>
                <w:tcPr>
                  <w:tcW w:w="738" w:type="dxa"/>
                  <w:vMerge w:val="continue"/>
                  <w:vAlign w:val="center"/>
                </w:tcPr>
                <w:p>
                  <w:pPr>
                    <w:pStyle w:val="27"/>
                    <w:keepNext w:val="0"/>
                    <w:keepLines w:val="0"/>
                    <w:pageBreakBefore w:val="0"/>
                    <w:widowControl w:val="0"/>
                    <w:kinsoku/>
                    <w:wordWrap/>
                    <w:overflowPunct/>
                    <w:topLinePunct w:val="0"/>
                    <w:bidi w:val="0"/>
                    <w:snapToGrid/>
                    <w:jc w:val="center"/>
                    <w:textAlignment w:val="auto"/>
                    <w:rPr>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854" w:type="dxa"/>
                  <w:vMerge w:val="continue"/>
                  <w:vAlign w:val="center"/>
                </w:tcPr>
                <w:p>
                  <w:pPr>
                    <w:pStyle w:val="17"/>
                    <w:jc w:val="center"/>
                    <w:rPr>
                      <w:rFonts w:hint="default" w:ascii="Times New Roman" w:hAnsi="Times New Roman" w:eastAsia="宋体" w:cs="Times New Roman"/>
                      <w:color w:val="auto"/>
                      <w:sz w:val="21"/>
                      <w:szCs w:val="21"/>
                      <w:lang w:val="en-US" w:eastAsia="zh-CN"/>
                    </w:rPr>
                  </w:pPr>
                </w:p>
              </w:tc>
              <w:tc>
                <w:tcPr>
                  <w:tcW w:w="2160" w:type="dxa"/>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99.5%杂醇油</w:t>
                  </w:r>
                </w:p>
              </w:tc>
              <w:tc>
                <w:tcPr>
                  <w:tcW w:w="1455" w:type="dxa"/>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200</w:t>
                  </w:r>
                </w:p>
              </w:tc>
              <w:tc>
                <w:tcPr>
                  <w:tcW w:w="1290" w:type="dxa"/>
                  <w:vMerge w:val="continue"/>
                  <w:vAlign w:val="center"/>
                </w:tcPr>
                <w:p>
                  <w:pPr>
                    <w:pStyle w:val="27"/>
                    <w:keepNext w:val="0"/>
                    <w:keepLines w:val="0"/>
                    <w:pageBreakBefore w:val="0"/>
                    <w:widowControl w:val="0"/>
                    <w:kinsoku/>
                    <w:wordWrap/>
                    <w:overflowPunct/>
                    <w:topLinePunct w:val="0"/>
                    <w:bidi w:val="0"/>
                    <w:snapToGrid/>
                    <w:jc w:val="center"/>
                    <w:textAlignment w:val="auto"/>
                    <w:rPr>
                      <w:rFonts w:hint="default" w:ascii="Times New Roman" w:hAnsi="Times New Roman" w:cs="Times New Roman"/>
                      <w:color w:val="auto"/>
                      <w:lang w:val="en-US" w:eastAsia="zh-CN"/>
                    </w:rPr>
                  </w:pPr>
                </w:p>
              </w:tc>
              <w:tc>
                <w:tcPr>
                  <w:tcW w:w="738" w:type="dxa"/>
                  <w:vMerge w:val="continue"/>
                  <w:vAlign w:val="center"/>
                </w:tcPr>
                <w:p>
                  <w:pPr>
                    <w:pStyle w:val="27"/>
                    <w:keepNext w:val="0"/>
                    <w:keepLines w:val="0"/>
                    <w:pageBreakBefore w:val="0"/>
                    <w:widowControl w:val="0"/>
                    <w:kinsoku/>
                    <w:wordWrap/>
                    <w:overflowPunct/>
                    <w:topLinePunct w:val="0"/>
                    <w:bidi w:val="0"/>
                    <w:snapToGrid/>
                    <w:jc w:val="center"/>
                    <w:textAlignment w:val="auto"/>
                    <w:rPr>
                      <w:rFonts w:hint="default" w:ascii="Times New Roman" w:hAnsi="Times New Roman" w:cs="Times New Roman"/>
                      <w:color w:val="auto"/>
                      <w:lang w:val="en-US" w:eastAsia="zh-CN"/>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3、现有项目生产工艺及产污环节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现有项目食用酒精生产采用无载体大罐连续发酵生产工艺，主要分为粉碎、蒸煮、发酵、蒸馏四个工序，工艺流程及产污环节见图2-</w:t>
            </w:r>
            <w:r>
              <w:rPr>
                <w:rFonts w:hint="eastAsia" w:ascii="Times New Roman" w:hAnsi="Times New Roman" w:cs="Times New Roman"/>
                <w:color w:val="auto"/>
                <w:lang w:val="en-US" w:eastAsia="zh-CN"/>
              </w:rPr>
              <w:t>3</w:t>
            </w:r>
            <w:r>
              <w:rPr>
                <w:rFonts w:hint="default" w:ascii="Times New Roman" w:hAnsi="Times New Roman" w:cs="Times New Roman"/>
                <w:color w:val="auto"/>
                <w:lang w:val="en-US" w:eastAsia="zh-CN"/>
              </w:rPr>
              <w:t>。</w:t>
            </w:r>
          </w:p>
          <w:p>
            <w:pPr>
              <w:numPr>
                <w:ilvl w:val="0"/>
                <w:numId w:val="0"/>
              </w:numPr>
              <w:jc w:val="both"/>
              <w:rPr>
                <w:rFonts w:hint="default" w:ascii="Times New Roman" w:hAnsi="Times New Roman" w:cs="Times New Roman"/>
                <w:color w:val="auto"/>
                <w:lang w:val="en-US" w:eastAsia="zh-CN"/>
              </w:rPr>
            </w:pPr>
          </w:p>
          <w:p>
            <w:pPr>
              <w:bidi w:val="0"/>
              <w:jc w:val="center"/>
              <w:rPr>
                <w:rFonts w:hint="default" w:ascii="Times New Roman" w:hAnsi="Times New Roman" w:cs="Times New Roman"/>
                <w:color w:val="auto"/>
              </w:rPr>
            </w:pPr>
            <w:r>
              <w:rPr>
                <w:rFonts w:hint="default" w:ascii="Times New Roman" w:hAnsi="Times New Roman" w:cs="Times New Roman"/>
                <w:color w:val="auto"/>
              </w:rPr>
              <w:drawing>
                <wp:inline distT="0" distB="0" distL="114300" distR="114300">
                  <wp:extent cx="3740150" cy="4826000"/>
                  <wp:effectExtent l="0" t="0" r="6350" b="0"/>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pic:cNvPicPr>
                        </pic:nvPicPr>
                        <pic:blipFill>
                          <a:blip r:embed="rId16"/>
                          <a:stretch>
                            <a:fillRect/>
                          </a:stretch>
                        </pic:blipFill>
                        <pic:spPr>
                          <a:xfrm>
                            <a:off x="0" y="0"/>
                            <a:ext cx="3740150" cy="4826000"/>
                          </a:xfrm>
                          <a:prstGeom prst="rect">
                            <a:avLst/>
                          </a:prstGeom>
                          <a:noFill/>
                          <a:ln>
                            <a:noFill/>
                          </a:ln>
                        </pic:spPr>
                      </pic:pic>
                    </a:graphicData>
                  </a:graphic>
                </wp:inline>
              </w:drawing>
            </w:r>
          </w:p>
          <w:p>
            <w:pPr>
              <w:pStyle w:val="2"/>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图</w:t>
            </w:r>
            <w:r>
              <w:rPr>
                <w:rFonts w:hint="eastAsia" w:ascii="Times New Roman" w:hAnsi="Times New Roman" w:cs="Times New Roman"/>
                <w:b/>
                <w:bCs/>
                <w:color w:val="auto"/>
                <w:lang w:val="en-US" w:eastAsia="zh-CN"/>
              </w:rPr>
              <w:t>2-3</w:t>
            </w:r>
            <w:r>
              <w:rPr>
                <w:rFonts w:hint="default" w:ascii="Times New Roman" w:hAnsi="Times New Roman" w:cs="Times New Roman"/>
                <w:b/>
                <w:bCs/>
                <w:color w:val="auto"/>
                <w:lang w:val="en-US" w:eastAsia="zh-CN"/>
              </w:rPr>
              <w:t>现有项目工艺流程及产污环节图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4、现有项目环境污染防治措施及排放情况</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right="0" w:rightChars="0" w:firstLine="480" w:firstLineChars="200"/>
              <w:jc w:val="both"/>
              <w:textAlignment w:val="auto"/>
              <w:rPr>
                <w:rFonts w:hint="default" w:ascii="Times New Roman" w:hAnsi="Times New Roman" w:cs="Times New Roman"/>
                <w:color w:val="auto"/>
                <w:lang w:val="en-US" w:eastAsia="zh-CN"/>
              </w:rPr>
            </w:pPr>
            <w:bookmarkStart w:id="3" w:name="_Toc5366"/>
            <w:r>
              <w:rPr>
                <w:rFonts w:hint="default" w:ascii="Times New Roman" w:hAnsi="Times New Roman" w:cs="Times New Roman"/>
                <w:color w:val="auto"/>
                <w:lang w:val="en-US" w:eastAsia="zh-CN"/>
              </w:rPr>
              <w:t>（1）废气</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right="0" w:rightChars="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现有项目废气排放及处理措施详见表2-</w:t>
            </w:r>
            <w:r>
              <w:rPr>
                <w:rFonts w:hint="eastAsia" w:ascii="Times New Roman" w:hAnsi="Times New Roman" w:cs="Times New Roman"/>
                <w:color w:val="auto"/>
                <w:lang w:val="en-US" w:eastAsia="zh-CN"/>
              </w:rPr>
              <w:t>8</w:t>
            </w:r>
            <w:r>
              <w:rPr>
                <w:rFonts w:hint="default" w:ascii="Times New Roman" w:hAnsi="Times New Roman" w:cs="Times New Roman"/>
                <w:color w:val="auto"/>
                <w:lang w:val="en-US" w:eastAsia="zh-CN"/>
              </w:rPr>
              <w:t>。</w:t>
            </w:r>
          </w:p>
          <w:p>
            <w:pPr>
              <w:adjustRightInd w:val="0"/>
              <w:snapToGrid w:val="0"/>
              <w:spacing w:line="240" w:lineRule="auto"/>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表2-</w:t>
            </w:r>
            <w:r>
              <w:rPr>
                <w:rFonts w:hint="eastAsia" w:ascii="Times New Roman" w:hAnsi="Times New Roman" w:cs="Times New Roman"/>
                <w:b/>
                <w:color w:val="auto"/>
                <w:sz w:val="21"/>
                <w:szCs w:val="21"/>
                <w:lang w:val="en-US" w:eastAsia="zh-CN"/>
              </w:rPr>
              <w:t>8</w:t>
            </w:r>
            <w:r>
              <w:rPr>
                <w:rFonts w:hint="default" w:ascii="Times New Roman" w:hAnsi="Times New Roman" w:eastAsia="宋体" w:cs="Times New Roman"/>
                <w:b/>
                <w:color w:val="auto"/>
                <w:sz w:val="21"/>
                <w:szCs w:val="21"/>
                <w:lang w:val="en-US" w:eastAsia="zh-CN"/>
              </w:rPr>
              <w:t xml:space="preserve">  废气排放及处理措施表</w:t>
            </w:r>
            <w:bookmarkEnd w:id="3"/>
          </w:p>
          <w:tbl>
            <w:tblPr>
              <w:tblStyle w:val="19"/>
              <w:tblW w:w="4997" w:type="pct"/>
              <w:tblInd w:w="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56"/>
              <w:gridCol w:w="1516"/>
              <w:gridCol w:w="1835"/>
              <w:gridCol w:w="1215"/>
              <w:gridCol w:w="1358"/>
              <w:gridCol w:w="1276"/>
              <w:gridCol w:w="78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21" w:hRule="atLeast"/>
              </w:trPr>
              <w:tc>
                <w:tcPr>
                  <w:tcW w:w="270" w:type="pct"/>
                  <w:vMerge w:val="restar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序号</w:t>
                  </w:r>
                </w:p>
              </w:tc>
              <w:tc>
                <w:tcPr>
                  <w:tcW w:w="1984" w:type="pct"/>
                  <w:gridSpan w:val="2"/>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产生源</w:t>
                  </w:r>
                </w:p>
              </w:tc>
              <w:tc>
                <w:tcPr>
                  <w:tcW w:w="719" w:type="pct"/>
                  <w:vMerge w:val="restar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污染因子</w:t>
                  </w:r>
                </w:p>
              </w:tc>
              <w:tc>
                <w:tcPr>
                  <w:tcW w:w="1560" w:type="pct"/>
                  <w:gridSpan w:val="2"/>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处理措施</w:t>
                  </w:r>
                </w:p>
              </w:tc>
              <w:tc>
                <w:tcPr>
                  <w:tcW w:w="464" w:type="pct"/>
                  <w:vMerge w:val="restar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排放去向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6" w:hRule="atLeast"/>
              </w:trPr>
              <w:tc>
                <w:tcPr>
                  <w:tcW w:w="270" w:type="pct"/>
                  <w:vMerge w:val="continue"/>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lang w:val="en-US" w:eastAsia="zh-CN"/>
                    </w:rPr>
                  </w:pPr>
                </w:p>
              </w:tc>
              <w:tc>
                <w:tcPr>
                  <w:tcW w:w="1984" w:type="pct"/>
                  <w:gridSpan w:val="2"/>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生产工段</w:t>
                  </w:r>
                </w:p>
              </w:tc>
              <w:tc>
                <w:tcPr>
                  <w:tcW w:w="719" w:type="pct"/>
                  <w:vMerge w:val="continue"/>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lang w:val="en-US" w:eastAsia="zh-CN"/>
                    </w:rPr>
                  </w:pPr>
                </w:p>
              </w:tc>
              <w:tc>
                <w:tcPr>
                  <w:tcW w:w="804" w:type="pc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环评要求</w:t>
                  </w:r>
                </w:p>
              </w:tc>
              <w:tc>
                <w:tcPr>
                  <w:tcW w:w="755" w:type="pc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实际建设</w:t>
                  </w:r>
                </w:p>
              </w:tc>
              <w:tc>
                <w:tcPr>
                  <w:tcW w:w="464" w:type="pct"/>
                  <w:vMerge w:val="continue"/>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97" w:hRule="atLeast"/>
              </w:trPr>
              <w:tc>
                <w:tcPr>
                  <w:tcW w:w="270"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897" w:type="pct"/>
                  <w:vMerge w:val="restar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食用酒精生产线</w:t>
                  </w:r>
                </w:p>
              </w:tc>
              <w:tc>
                <w:tcPr>
                  <w:tcW w:w="1086"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zh-CN" w:eastAsia="zh-CN"/>
                    </w:rPr>
                    <w:t>木薯粉碎工段</w:t>
                  </w:r>
                </w:p>
              </w:tc>
              <w:tc>
                <w:tcPr>
                  <w:tcW w:w="719"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颗粒物</w:t>
                  </w:r>
                </w:p>
              </w:tc>
              <w:tc>
                <w:tcPr>
                  <w:tcW w:w="80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zh-CN" w:eastAsia="zh-CN"/>
                    </w:rPr>
                    <w:t>旋风除尘+水膜除尘</w:t>
                  </w:r>
                </w:p>
              </w:tc>
              <w:tc>
                <w:tcPr>
                  <w:tcW w:w="755"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zh-CN" w:eastAsia="zh-CN"/>
                    </w:rPr>
                    <w:t>旋风除尘+水膜除尘</w:t>
                  </w:r>
                </w:p>
              </w:tc>
              <w:tc>
                <w:tcPr>
                  <w:tcW w:w="46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zh-CN" w:eastAsia="zh-CN"/>
                    </w:rPr>
                    <w:t>回</w:t>
                  </w:r>
                  <w:r>
                    <w:rPr>
                      <w:rFonts w:hint="default" w:ascii="Times New Roman" w:hAnsi="Times New Roman" w:eastAsia="宋体" w:cs="Times New Roman"/>
                      <w:color w:val="auto"/>
                      <w:sz w:val="21"/>
                      <w:szCs w:val="21"/>
                      <w:lang w:val="en-US" w:eastAsia="zh-CN"/>
                    </w:rPr>
                    <w:t>用</w:t>
                  </w:r>
                  <w:r>
                    <w:rPr>
                      <w:rFonts w:hint="default" w:ascii="Times New Roman" w:hAnsi="Times New Roman" w:eastAsia="宋体" w:cs="Times New Roman"/>
                      <w:color w:val="auto"/>
                      <w:sz w:val="21"/>
                      <w:szCs w:val="21"/>
                      <w:lang w:val="zh-CN" w:eastAsia="zh-CN"/>
                    </w:rPr>
                    <w:t>生产系统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9" w:hRule="atLeast"/>
              </w:trPr>
              <w:tc>
                <w:tcPr>
                  <w:tcW w:w="270"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897"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p>
              </w:tc>
              <w:tc>
                <w:tcPr>
                  <w:tcW w:w="1086"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发酵工段</w:t>
                  </w:r>
                </w:p>
              </w:tc>
              <w:tc>
                <w:tcPr>
                  <w:tcW w:w="719"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CO</w:t>
                  </w:r>
                  <w:r>
                    <w:rPr>
                      <w:rFonts w:hint="eastAsia" w:ascii="Times New Roman" w:hAnsi="Times New Roman" w:cs="Times New Roman"/>
                      <w:color w:val="auto"/>
                      <w:sz w:val="21"/>
                      <w:szCs w:val="21"/>
                      <w:vertAlign w:val="subscript"/>
                      <w:lang w:val="en-US" w:eastAsia="zh-CN"/>
                    </w:rPr>
                    <w:t>2</w:t>
                  </w:r>
                </w:p>
              </w:tc>
              <w:tc>
                <w:tcPr>
                  <w:tcW w:w="804" w:type="pct"/>
                  <w:tcBorders>
                    <w:tl2br w:val="nil"/>
                    <w:tr2bl w:val="nil"/>
                  </w:tcBorders>
                  <w:noWrap w:val="0"/>
                  <w:vAlign w:val="center"/>
                </w:tcPr>
                <w:p>
                  <w:pPr>
                    <w:keepNext w:val="0"/>
                    <w:keepLines w:val="0"/>
                    <w:widowControl/>
                    <w:suppressLineNumbers w:val="0"/>
                    <w:ind w:firstLine="210" w:firstLineChars="100"/>
                    <w:jc w:val="left"/>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回收 CO</w:t>
                  </w:r>
                  <w:r>
                    <w:rPr>
                      <w:rFonts w:hint="eastAsia" w:ascii="Times New Roman" w:hAnsi="Times New Roman" w:eastAsia="宋体" w:cs="Times New Roman"/>
                      <w:color w:val="auto"/>
                      <w:sz w:val="21"/>
                      <w:szCs w:val="21"/>
                      <w:vertAlign w:val="subscript"/>
                      <w:lang w:val="en-US" w:eastAsia="zh-CN" w:bidi="ar-SA"/>
                    </w:rPr>
                    <w:t>2</w:t>
                  </w:r>
                </w:p>
              </w:tc>
              <w:tc>
                <w:tcPr>
                  <w:tcW w:w="755" w:type="pct"/>
                  <w:tcBorders>
                    <w:tl2br w:val="nil"/>
                    <w:tr2bl w:val="nil"/>
                  </w:tcBorders>
                  <w:noWrap w:val="0"/>
                  <w:vAlign w:val="center"/>
                </w:tcPr>
                <w:p>
                  <w:pPr>
                    <w:keepNext w:val="0"/>
                    <w:keepLines w:val="0"/>
                    <w:widowControl/>
                    <w:suppressLineNumbers w:val="0"/>
                    <w:ind w:firstLine="210" w:firstLineChars="100"/>
                    <w:jc w:val="left"/>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回收 CO</w:t>
                  </w:r>
                  <w:r>
                    <w:rPr>
                      <w:rFonts w:hint="eastAsia" w:ascii="Times New Roman" w:hAnsi="Times New Roman" w:eastAsia="宋体" w:cs="Times New Roman"/>
                      <w:color w:val="auto"/>
                      <w:sz w:val="21"/>
                      <w:szCs w:val="21"/>
                      <w:vertAlign w:val="subscript"/>
                      <w:lang w:val="en-US" w:eastAsia="zh-CN" w:bidi="ar-SA"/>
                    </w:rPr>
                    <w:t>2</w:t>
                  </w:r>
                </w:p>
              </w:tc>
              <w:tc>
                <w:tcPr>
                  <w:tcW w:w="46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270"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897"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污水处理站</w:t>
                  </w:r>
                </w:p>
              </w:tc>
              <w:tc>
                <w:tcPr>
                  <w:tcW w:w="1086"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污水处理废气</w:t>
                  </w:r>
                </w:p>
              </w:tc>
              <w:tc>
                <w:tcPr>
                  <w:tcW w:w="719"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臭气浓度</w:t>
                  </w:r>
                </w:p>
              </w:tc>
              <w:tc>
                <w:tcPr>
                  <w:tcW w:w="80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无组织</w:t>
                  </w:r>
                </w:p>
              </w:tc>
              <w:tc>
                <w:tcPr>
                  <w:tcW w:w="755"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无组织</w:t>
                  </w:r>
                </w:p>
              </w:tc>
              <w:tc>
                <w:tcPr>
                  <w:tcW w:w="46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270"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w:t>
                  </w:r>
                </w:p>
              </w:tc>
              <w:tc>
                <w:tcPr>
                  <w:tcW w:w="897"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酒糟堆场</w:t>
                  </w:r>
                </w:p>
              </w:tc>
              <w:tc>
                <w:tcPr>
                  <w:tcW w:w="1086"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堆场废气</w:t>
                  </w:r>
                </w:p>
              </w:tc>
              <w:tc>
                <w:tcPr>
                  <w:tcW w:w="1215"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臭气浓度</w:t>
                  </w:r>
                </w:p>
              </w:tc>
              <w:tc>
                <w:tcPr>
                  <w:tcW w:w="1358"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无组织</w:t>
                  </w:r>
                </w:p>
              </w:tc>
              <w:tc>
                <w:tcPr>
                  <w:tcW w:w="1276"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无组织</w:t>
                  </w:r>
                </w:p>
              </w:tc>
              <w:tc>
                <w:tcPr>
                  <w:tcW w:w="785" w:type="dxa"/>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270"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w:t>
                  </w:r>
                </w:p>
              </w:tc>
              <w:tc>
                <w:tcPr>
                  <w:tcW w:w="897"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锅炉房</w:t>
                  </w:r>
                </w:p>
              </w:tc>
              <w:tc>
                <w:tcPr>
                  <w:tcW w:w="1086"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15t/h燃气锅炉燃烧废气</w:t>
                  </w:r>
                </w:p>
              </w:tc>
              <w:tc>
                <w:tcPr>
                  <w:tcW w:w="719"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颗粒物、NO</w:t>
                  </w:r>
                  <w:r>
                    <w:rPr>
                      <w:rFonts w:hint="default" w:ascii="Times New Roman" w:hAnsi="Times New Roman" w:eastAsia="宋体" w:cs="Times New Roman"/>
                      <w:color w:val="auto"/>
                      <w:sz w:val="21"/>
                      <w:szCs w:val="21"/>
                      <w:vertAlign w:val="subscript"/>
                      <w:lang w:val="en-US" w:eastAsia="zh-CN"/>
                    </w:rPr>
                    <w:t>X</w:t>
                  </w:r>
                  <w:r>
                    <w:rPr>
                      <w:rFonts w:hint="default" w:ascii="Times New Roman" w:hAnsi="Times New Roman" w:eastAsia="宋体" w:cs="Times New Roman"/>
                      <w:color w:val="auto"/>
                      <w:sz w:val="21"/>
                      <w:szCs w:val="21"/>
                      <w:lang w:val="en-US" w:eastAsia="zh-CN"/>
                    </w:rPr>
                    <w:t>、SO</w:t>
                  </w:r>
                  <w:r>
                    <w:rPr>
                      <w:rFonts w:hint="default" w:ascii="Times New Roman" w:hAnsi="Times New Roman" w:eastAsia="宋体" w:cs="Times New Roman"/>
                      <w:color w:val="auto"/>
                      <w:sz w:val="21"/>
                      <w:szCs w:val="21"/>
                      <w:vertAlign w:val="subscript"/>
                      <w:lang w:val="en-US" w:eastAsia="zh-CN"/>
                    </w:rPr>
                    <w:t>2</w:t>
                  </w:r>
                </w:p>
              </w:tc>
              <w:tc>
                <w:tcPr>
                  <w:tcW w:w="80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zh-CN" w:eastAsia="zh-CN"/>
                    </w:rPr>
                    <w:t>陶瓷多管除尘器</w:t>
                  </w:r>
                </w:p>
              </w:tc>
              <w:tc>
                <w:tcPr>
                  <w:tcW w:w="755"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zh-CN" w:eastAsia="zh-CN"/>
                    </w:rPr>
                    <w:t>陶瓷多管除尘器</w:t>
                  </w:r>
                </w:p>
              </w:tc>
              <w:tc>
                <w:tcPr>
                  <w:tcW w:w="46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45m高</w:t>
                  </w:r>
                  <w:r>
                    <w:rPr>
                      <w:rFonts w:hint="default" w:ascii="Times New Roman" w:hAnsi="Times New Roman" w:eastAsia="宋体" w:cs="Times New Roman"/>
                      <w:color w:val="auto"/>
                      <w:sz w:val="21"/>
                      <w:szCs w:val="21"/>
                      <w:lang w:val="zh-CN" w:eastAsia="zh-CN"/>
                    </w:rPr>
                    <w:t>排气筒</w:t>
                  </w:r>
                </w:p>
              </w:tc>
            </w:tr>
          </w:tbl>
          <w:p>
            <w:pPr>
              <w:adjustRightInd w:val="0"/>
              <w:snapToGrid w:val="0"/>
              <w:spacing w:line="360" w:lineRule="auto"/>
              <w:ind w:firstLine="480" w:firstLineChars="200"/>
              <w:jc w:val="both"/>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江苏启辰检测科技有限公司于2021</w:t>
            </w:r>
            <w:r>
              <w:rPr>
                <w:rFonts w:hint="default" w:ascii="Times New Roman" w:hAnsi="Times New Roman" w:cs="Times New Roman"/>
                <w:color w:val="auto"/>
                <w:sz w:val="24"/>
              </w:rPr>
              <w:t>年</w:t>
            </w:r>
            <w:r>
              <w:rPr>
                <w:rFonts w:hint="default" w:ascii="Times New Roman" w:hAnsi="Times New Roman" w:cs="Times New Roman"/>
                <w:color w:val="auto"/>
                <w:sz w:val="24"/>
                <w:lang w:val="en-US" w:eastAsia="zh-CN"/>
              </w:rPr>
              <w:t>4月23日对现有项目有组织废气及厂界进行了监测</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具体</w:t>
            </w:r>
            <w:r>
              <w:rPr>
                <w:rFonts w:hint="default" w:ascii="Times New Roman" w:hAnsi="Times New Roman" w:cs="Times New Roman"/>
                <w:color w:val="auto"/>
                <w:sz w:val="24"/>
              </w:rPr>
              <w:t>监测数据见表</w:t>
            </w:r>
            <w:r>
              <w:rPr>
                <w:rFonts w:hint="default" w:ascii="Times New Roman" w:hAnsi="Times New Roman" w:cs="Times New Roman"/>
                <w:color w:val="auto"/>
                <w:sz w:val="24"/>
                <w:lang w:val="en-US" w:eastAsia="zh-CN"/>
              </w:rPr>
              <w:t>2-</w:t>
            </w:r>
            <w:r>
              <w:rPr>
                <w:rFonts w:hint="eastAsia" w:ascii="Times New Roman" w:hAnsi="Times New Roman" w:cs="Times New Roman"/>
                <w:color w:val="auto"/>
                <w:sz w:val="24"/>
                <w:lang w:val="en-US" w:eastAsia="zh-CN"/>
              </w:rPr>
              <w:t>9</w:t>
            </w:r>
            <w:r>
              <w:rPr>
                <w:rFonts w:hint="default" w:ascii="Times New Roman" w:hAnsi="Times New Roman" w:cs="Times New Roman"/>
                <w:color w:val="auto"/>
                <w:sz w:val="24"/>
                <w:lang w:val="en-US" w:eastAsia="zh-CN"/>
              </w:rPr>
              <w:t>、2-1</w:t>
            </w:r>
            <w:r>
              <w:rPr>
                <w:rFonts w:hint="eastAsia" w:ascii="Times New Roman" w:hAnsi="Times New Roman" w:cs="Times New Roman"/>
                <w:color w:val="auto"/>
                <w:sz w:val="24"/>
                <w:lang w:val="en-US" w:eastAsia="zh-CN"/>
              </w:rPr>
              <w:t>0</w:t>
            </w:r>
            <w:r>
              <w:rPr>
                <w:rFonts w:hint="default" w:ascii="Times New Roman" w:hAnsi="Times New Roman" w:cs="Times New Roman"/>
                <w:color w:val="auto"/>
                <w:sz w:val="24"/>
              </w:rPr>
              <w:t>。</w:t>
            </w:r>
          </w:p>
          <w:p>
            <w:pPr>
              <w:adjustRightInd w:val="0"/>
              <w:snapToGrid w:val="0"/>
              <w:spacing w:line="240" w:lineRule="auto"/>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表2-</w:t>
            </w:r>
            <w:r>
              <w:rPr>
                <w:rFonts w:hint="eastAsia" w:ascii="Times New Roman" w:hAnsi="Times New Roman" w:cs="Times New Roman"/>
                <w:b/>
                <w:color w:val="auto"/>
                <w:sz w:val="21"/>
                <w:szCs w:val="21"/>
                <w:lang w:val="en-US" w:eastAsia="zh-CN"/>
              </w:rPr>
              <w:t>9</w:t>
            </w:r>
            <w:r>
              <w:rPr>
                <w:rFonts w:hint="default" w:ascii="Times New Roman" w:hAnsi="Times New Roman" w:eastAsia="宋体" w:cs="Times New Roman"/>
                <w:b/>
                <w:color w:val="auto"/>
                <w:sz w:val="21"/>
                <w:szCs w:val="21"/>
                <w:lang w:val="en-US" w:eastAsia="zh-CN"/>
              </w:rPr>
              <w:t xml:space="preserve">  有组织废气监测结果统计表</w:t>
            </w:r>
          </w:p>
          <w:tbl>
            <w:tblPr>
              <w:tblStyle w:val="19"/>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17"/>
              <w:gridCol w:w="889"/>
              <w:gridCol w:w="936"/>
              <w:gridCol w:w="890"/>
              <w:gridCol w:w="1357"/>
              <w:gridCol w:w="1347"/>
              <w:gridCol w:w="1102"/>
              <w:gridCol w:w="11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4" w:type="pc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监测日期</w:t>
                  </w:r>
                </w:p>
              </w:tc>
              <w:tc>
                <w:tcPr>
                  <w:tcW w:w="526" w:type="pc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监测位置</w:t>
                  </w:r>
                </w:p>
              </w:tc>
              <w:tc>
                <w:tcPr>
                  <w:tcW w:w="554" w:type="pc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监测频次</w:t>
                  </w:r>
                </w:p>
              </w:tc>
              <w:tc>
                <w:tcPr>
                  <w:tcW w:w="527" w:type="pc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废气流量(m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/h)</w:t>
                  </w:r>
                </w:p>
              </w:tc>
              <w:tc>
                <w:tcPr>
                  <w:tcW w:w="803" w:type="pc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颗粒物</w:t>
                  </w:r>
                  <w:r>
                    <w:rPr>
                      <w:rFonts w:hint="default" w:ascii="Times New Roman" w:hAnsi="Times New Roman" w:eastAsia="宋体" w:cs="Times New Roman"/>
                      <w:b/>
                      <w:bCs/>
                      <w:color w:val="auto"/>
                      <w:sz w:val="21"/>
                      <w:szCs w:val="21"/>
                    </w:rPr>
                    <w:t>排放浓度（mg/m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798" w:type="pc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SO</w:t>
                  </w:r>
                  <w:r>
                    <w:rPr>
                      <w:rFonts w:hint="default" w:ascii="Times New Roman" w:hAnsi="Times New Roman" w:eastAsia="宋体" w:cs="Times New Roman"/>
                      <w:b/>
                      <w:bCs/>
                      <w:color w:val="auto"/>
                      <w:sz w:val="21"/>
                      <w:szCs w:val="21"/>
                      <w:vertAlign w:val="subscript"/>
                      <w:lang w:val="en-US" w:eastAsia="zh-CN"/>
                    </w:rPr>
                    <w:t>2</w:t>
                  </w:r>
                  <w:r>
                    <w:rPr>
                      <w:rFonts w:hint="default" w:ascii="Times New Roman" w:hAnsi="Times New Roman" w:eastAsia="宋体" w:cs="Times New Roman"/>
                      <w:b/>
                      <w:bCs/>
                      <w:color w:val="auto"/>
                      <w:sz w:val="21"/>
                      <w:szCs w:val="21"/>
                    </w:rPr>
                    <w:t>排放浓度（mg/m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652" w:type="pc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NOx</w:t>
                  </w:r>
                  <w:r>
                    <w:rPr>
                      <w:rFonts w:hint="default" w:ascii="Times New Roman" w:hAnsi="Times New Roman" w:eastAsia="宋体" w:cs="Times New Roman"/>
                      <w:b/>
                      <w:bCs/>
                      <w:color w:val="auto"/>
                      <w:sz w:val="21"/>
                      <w:szCs w:val="21"/>
                    </w:rPr>
                    <w:t>排放浓度（mg/m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652" w:type="pc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林格曼黑度（级）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4" w:type="pct"/>
                  <w:vMerge w:val="restar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2021</w:t>
                  </w:r>
                  <w:r>
                    <w:rPr>
                      <w:rFonts w:hint="default" w:ascii="Times New Roman" w:hAnsi="Times New Roman" w:eastAsia="宋体" w:cs="Times New Roman"/>
                      <w:color w:val="auto"/>
                      <w:sz w:val="21"/>
                      <w:szCs w:val="21"/>
                    </w:rPr>
                    <w:t>年</w:t>
                  </w:r>
                  <w:r>
                    <w:rPr>
                      <w:rFonts w:hint="default" w:ascii="Times New Roman" w:hAnsi="Times New Roman" w:eastAsia="宋体" w:cs="Times New Roman"/>
                      <w:color w:val="auto"/>
                      <w:sz w:val="21"/>
                      <w:szCs w:val="21"/>
                      <w:lang w:val="en-US" w:eastAsia="zh-CN"/>
                    </w:rPr>
                    <w:t>4月23日</w:t>
                  </w:r>
                </w:p>
              </w:tc>
              <w:tc>
                <w:tcPr>
                  <w:tcW w:w="526" w:type="pct"/>
                  <w:vMerge w:val="restar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45m高</w:t>
                  </w:r>
                  <w:r>
                    <w:rPr>
                      <w:rFonts w:hint="default" w:ascii="Times New Roman" w:hAnsi="Times New Roman" w:eastAsia="宋体" w:cs="Times New Roman"/>
                      <w:color w:val="auto"/>
                      <w:sz w:val="21"/>
                      <w:szCs w:val="21"/>
                      <w:lang w:val="zh-CN" w:eastAsia="zh-CN"/>
                    </w:rPr>
                    <w:t>排气</w:t>
                  </w:r>
                  <w:r>
                    <w:rPr>
                      <w:rFonts w:hint="default" w:ascii="Times New Roman" w:hAnsi="Times New Roman" w:eastAsia="宋体" w:cs="Times New Roman"/>
                      <w:color w:val="auto"/>
                      <w:sz w:val="21"/>
                      <w:szCs w:val="21"/>
                      <w:lang w:val="en-US" w:eastAsia="zh-CN"/>
                    </w:rPr>
                    <w:t>筒</w:t>
                  </w:r>
                </w:p>
              </w:tc>
              <w:tc>
                <w:tcPr>
                  <w:tcW w:w="55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第一次</w:t>
                  </w:r>
                </w:p>
              </w:tc>
              <w:tc>
                <w:tcPr>
                  <w:tcW w:w="527"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21786</w:t>
                  </w:r>
                </w:p>
              </w:tc>
              <w:tc>
                <w:tcPr>
                  <w:tcW w:w="803"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w:t>
                  </w:r>
                </w:p>
              </w:tc>
              <w:tc>
                <w:tcPr>
                  <w:tcW w:w="798"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w:t>
                  </w:r>
                </w:p>
              </w:tc>
              <w:tc>
                <w:tcPr>
                  <w:tcW w:w="652"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25</w:t>
                  </w:r>
                </w:p>
              </w:tc>
              <w:tc>
                <w:tcPr>
                  <w:tcW w:w="652"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eastAsia" w:ascii="宋体" w:hAnsi="宋体" w:eastAsia="宋体" w:cs="宋体"/>
                      <w:color w:val="auto"/>
                      <w:sz w:val="21"/>
                      <w:szCs w:val="21"/>
                      <w:lang w:val="en-US" w:eastAsia="zh-CN"/>
                    </w:rPr>
                    <w:t>﹤</w:t>
                  </w:r>
                  <w:r>
                    <w:rPr>
                      <w:rFonts w:hint="eastAsia" w:ascii="Times New Roman" w:hAnsi="Times New Roman" w:cs="Times New Roman"/>
                      <w:color w:val="auto"/>
                      <w:sz w:val="21"/>
                      <w:szCs w:val="21"/>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4"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c>
                <w:tcPr>
                  <w:tcW w:w="526"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c>
                <w:tcPr>
                  <w:tcW w:w="55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第二次</w:t>
                  </w:r>
                </w:p>
              </w:tc>
              <w:tc>
                <w:tcPr>
                  <w:tcW w:w="527"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21226</w:t>
                  </w:r>
                </w:p>
              </w:tc>
              <w:tc>
                <w:tcPr>
                  <w:tcW w:w="803"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w:t>
                  </w:r>
                </w:p>
              </w:tc>
              <w:tc>
                <w:tcPr>
                  <w:tcW w:w="798"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18</w:t>
                  </w:r>
                </w:p>
              </w:tc>
              <w:tc>
                <w:tcPr>
                  <w:tcW w:w="652"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26</w:t>
                  </w:r>
                </w:p>
              </w:tc>
              <w:tc>
                <w:tcPr>
                  <w:tcW w:w="652"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eastAsia" w:ascii="宋体" w:hAnsi="宋体" w:eastAsia="宋体" w:cs="宋体"/>
                      <w:color w:val="auto"/>
                      <w:sz w:val="21"/>
                      <w:szCs w:val="21"/>
                      <w:lang w:val="en-US" w:eastAsia="zh-CN"/>
                    </w:rPr>
                    <w:t>﹤</w:t>
                  </w:r>
                  <w:r>
                    <w:rPr>
                      <w:rFonts w:hint="eastAsia" w:ascii="Times New Roman" w:hAnsi="Times New Roman" w:cs="Times New Roman"/>
                      <w:color w:val="auto"/>
                      <w:sz w:val="21"/>
                      <w:szCs w:val="21"/>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4"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c>
                <w:tcPr>
                  <w:tcW w:w="526"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c>
                <w:tcPr>
                  <w:tcW w:w="55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第三次</w:t>
                  </w:r>
                </w:p>
              </w:tc>
              <w:tc>
                <w:tcPr>
                  <w:tcW w:w="527"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22529</w:t>
                  </w:r>
                </w:p>
              </w:tc>
              <w:tc>
                <w:tcPr>
                  <w:tcW w:w="803"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1.9</w:t>
                  </w:r>
                </w:p>
              </w:tc>
              <w:tc>
                <w:tcPr>
                  <w:tcW w:w="798"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16</w:t>
                  </w:r>
                </w:p>
              </w:tc>
              <w:tc>
                <w:tcPr>
                  <w:tcW w:w="652"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26</w:t>
                  </w:r>
                </w:p>
              </w:tc>
              <w:tc>
                <w:tcPr>
                  <w:tcW w:w="652"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eastAsia" w:ascii="宋体" w:hAnsi="宋体" w:eastAsia="宋体" w:cs="宋体"/>
                      <w:color w:val="auto"/>
                      <w:sz w:val="21"/>
                      <w:szCs w:val="21"/>
                      <w:lang w:val="en-US" w:eastAsia="zh-CN"/>
                    </w:rPr>
                    <w:t>﹤</w:t>
                  </w:r>
                  <w:r>
                    <w:rPr>
                      <w:rFonts w:hint="eastAsia" w:ascii="Times New Roman" w:hAnsi="Times New Roman" w:cs="Times New Roman"/>
                      <w:color w:val="auto"/>
                      <w:sz w:val="21"/>
                      <w:szCs w:val="21"/>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565" w:type="pct"/>
                  <w:gridSpan w:val="3"/>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达标情况</w:t>
                  </w:r>
                </w:p>
              </w:tc>
              <w:tc>
                <w:tcPr>
                  <w:tcW w:w="527"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03"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c>
                <w:tcPr>
                  <w:tcW w:w="798"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c>
                <w:tcPr>
                  <w:tcW w:w="652"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c>
                <w:tcPr>
                  <w:tcW w:w="652"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9" w:hRule="atLeast"/>
                <w:jc w:val="center"/>
              </w:trPr>
              <w:tc>
                <w:tcPr>
                  <w:tcW w:w="1565" w:type="pct"/>
                  <w:gridSpan w:val="3"/>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zh-CN"/>
                    </w:rPr>
                    <w:t>《锅炉大气污染物排放标准》（GB13271-2014）中燃气锅炉特别排放限值要求</w:t>
                  </w:r>
                </w:p>
              </w:tc>
              <w:tc>
                <w:tcPr>
                  <w:tcW w:w="527"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03"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w:t>
                  </w:r>
                </w:p>
              </w:tc>
              <w:tc>
                <w:tcPr>
                  <w:tcW w:w="798"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w:t>
                  </w:r>
                </w:p>
              </w:tc>
              <w:tc>
                <w:tcPr>
                  <w:tcW w:w="652"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150</w:t>
                  </w:r>
                </w:p>
              </w:tc>
              <w:tc>
                <w:tcPr>
                  <w:tcW w:w="652" w:type="pct"/>
                  <w:tcBorders>
                    <w:tl2br w:val="nil"/>
                    <w:tr2bl w:val="nil"/>
                  </w:tcBorders>
                  <w:noWrap w:val="0"/>
                  <w:vAlign w:val="center"/>
                </w:tcPr>
                <w:p>
                  <w:pPr>
                    <w:pStyle w:val="17"/>
                    <w:jc w:val="center"/>
                    <w:rPr>
                      <w:rFonts w:hint="eastAsia" w:ascii="Times New Roman" w:hAnsi="Times New Roman" w:eastAsia="宋体" w:cs="Times New Roman"/>
                      <w:color w:val="auto"/>
                      <w:sz w:val="21"/>
                      <w:szCs w:val="21"/>
                      <w:lang w:val="en-US" w:eastAsia="zh-CN"/>
                    </w:rPr>
                  </w:pPr>
                  <w:r>
                    <w:rPr>
                      <w:rFonts w:hint="eastAsia" w:ascii="宋体" w:hAnsi="宋体" w:eastAsia="宋体" w:cs="宋体"/>
                      <w:color w:val="auto"/>
                      <w:sz w:val="21"/>
                      <w:szCs w:val="21"/>
                    </w:rPr>
                    <w:t>≤</w:t>
                  </w:r>
                  <w:r>
                    <w:rPr>
                      <w:rFonts w:hint="eastAsia" w:ascii="Times New Roman" w:hAnsi="Times New Roman" w:eastAsia="宋体" w:cs="Times New Roman"/>
                      <w:color w:val="auto"/>
                      <w:sz w:val="21"/>
                      <w:szCs w:val="21"/>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7" w:hRule="atLeast"/>
                <w:jc w:val="center"/>
              </w:trPr>
              <w:tc>
                <w:tcPr>
                  <w:tcW w:w="1565" w:type="pct"/>
                  <w:gridSpan w:val="3"/>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检出限</w:t>
                  </w:r>
                </w:p>
              </w:tc>
              <w:tc>
                <w:tcPr>
                  <w:tcW w:w="527"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803"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798"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652"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652"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r>
          </w:tbl>
          <w:p>
            <w:pPr>
              <w:adjustRightInd w:val="0"/>
              <w:snapToGrid w:val="0"/>
              <w:spacing w:line="240" w:lineRule="auto"/>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表2-1</w:t>
            </w:r>
            <w:r>
              <w:rPr>
                <w:rFonts w:hint="eastAsia" w:ascii="Times New Roman" w:hAnsi="Times New Roman" w:cs="Times New Roman"/>
                <w:b/>
                <w:color w:val="auto"/>
                <w:sz w:val="21"/>
                <w:szCs w:val="21"/>
                <w:lang w:val="en-US" w:eastAsia="zh-CN"/>
              </w:rPr>
              <w:t>0</w:t>
            </w:r>
            <w:r>
              <w:rPr>
                <w:rFonts w:hint="default" w:ascii="Times New Roman" w:hAnsi="Times New Roman" w:eastAsia="宋体" w:cs="Times New Roman"/>
                <w:b/>
                <w:color w:val="auto"/>
                <w:sz w:val="21"/>
                <w:szCs w:val="21"/>
                <w:lang w:val="en-US" w:eastAsia="zh-CN"/>
              </w:rPr>
              <w:t xml:space="preserve">  无组织排放监测结果统计表</w:t>
            </w:r>
          </w:p>
          <w:tbl>
            <w:tblPr>
              <w:tblStyle w:val="19"/>
              <w:tblW w:w="4996"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03"/>
              <w:gridCol w:w="1747"/>
              <w:gridCol w:w="1391"/>
              <w:gridCol w:w="1412"/>
              <w:gridCol w:w="1426"/>
              <w:gridCol w:w="1252"/>
              <w:gridCol w:w="70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tblHeader/>
                <w:jc w:val="center"/>
              </w:trPr>
              <w:tc>
                <w:tcPr>
                  <w:tcW w:w="297" w:type="pct"/>
                  <w:vMerge w:val="restar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监测项目</w:t>
                  </w:r>
                </w:p>
              </w:tc>
              <w:tc>
                <w:tcPr>
                  <w:tcW w:w="1035" w:type="pct"/>
                  <w:vMerge w:val="restar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监测点位</w:t>
                  </w:r>
                </w:p>
              </w:tc>
              <w:tc>
                <w:tcPr>
                  <w:tcW w:w="2506" w:type="pct"/>
                  <w:gridSpan w:val="3"/>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监测结果 (</w:t>
                  </w:r>
                  <w:r>
                    <w:rPr>
                      <w:rFonts w:hint="default" w:ascii="Times New Roman" w:hAnsi="Times New Roman" w:eastAsia="宋体" w:cs="Times New Roman"/>
                      <w:b/>
                      <w:bCs/>
                      <w:color w:val="auto"/>
                      <w:sz w:val="21"/>
                      <w:szCs w:val="21"/>
                      <w:lang w:val="en-US" w:eastAsia="zh-CN"/>
                    </w:rPr>
                    <w:t>无量纲</w:t>
                  </w:r>
                  <w:r>
                    <w:rPr>
                      <w:rFonts w:hint="default" w:ascii="Times New Roman" w:hAnsi="Times New Roman" w:eastAsia="宋体" w:cs="Times New Roman"/>
                      <w:b/>
                      <w:bCs/>
                      <w:color w:val="auto"/>
                      <w:sz w:val="21"/>
                      <w:szCs w:val="21"/>
                    </w:rPr>
                    <w:t>)</w:t>
                  </w:r>
                </w:p>
              </w:tc>
              <w:tc>
                <w:tcPr>
                  <w:tcW w:w="741" w:type="pct"/>
                  <w:vMerge w:val="restar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执行标准值（</w:t>
                  </w:r>
                  <w:r>
                    <w:rPr>
                      <w:rFonts w:hint="default" w:ascii="Times New Roman" w:hAnsi="Times New Roman" w:eastAsia="宋体" w:cs="Times New Roman"/>
                      <w:b/>
                      <w:bCs/>
                      <w:color w:val="auto"/>
                      <w:sz w:val="21"/>
                      <w:szCs w:val="21"/>
                      <w:lang w:val="en-US" w:eastAsia="zh-CN"/>
                    </w:rPr>
                    <w:t>无量纲</w:t>
                  </w:r>
                  <w:r>
                    <w:rPr>
                      <w:rFonts w:hint="default" w:ascii="Times New Roman" w:hAnsi="Times New Roman" w:eastAsia="宋体" w:cs="Times New Roman"/>
                      <w:b/>
                      <w:bCs/>
                      <w:color w:val="auto"/>
                      <w:sz w:val="21"/>
                      <w:szCs w:val="21"/>
                    </w:rPr>
                    <w:t>）</w:t>
                  </w:r>
                </w:p>
              </w:tc>
              <w:tc>
                <w:tcPr>
                  <w:tcW w:w="418" w:type="pct"/>
                  <w:vMerge w:val="restar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达标</w:t>
                  </w:r>
                </w:p>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7" w:hRule="atLeast"/>
                <w:tblHeader/>
                <w:jc w:val="center"/>
              </w:trPr>
              <w:tc>
                <w:tcPr>
                  <w:tcW w:w="297" w:type="pct"/>
                  <w:vMerge w:val="continue"/>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p>
              </w:tc>
              <w:tc>
                <w:tcPr>
                  <w:tcW w:w="1035" w:type="pct"/>
                  <w:vMerge w:val="continue"/>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p>
              </w:tc>
              <w:tc>
                <w:tcPr>
                  <w:tcW w:w="2506" w:type="pct"/>
                  <w:gridSpan w:val="3"/>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2021</w:t>
                  </w:r>
                  <w:r>
                    <w:rPr>
                      <w:rFonts w:hint="default" w:ascii="Times New Roman" w:hAnsi="Times New Roman" w:eastAsia="宋体" w:cs="Times New Roman"/>
                      <w:b/>
                      <w:bCs/>
                      <w:color w:val="auto"/>
                      <w:sz w:val="21"/>
                      <w:szCs w:val="21"/>
                    </w:rPr>
                    <w:t>年</w:t>
                  </w:r>
                  <w:r>
                    <w:rPr>
                      <w:rFonts w:hint="default" w:ascii="Times New Roman" w:hAnsi="Times New Roman" w:eastAsia="宋体" w:cs="Times New Roman"/>
                      <w:b/>
                      <w:bCs/>
                      <w:color w:val="auto"/>
                      <w:sz w:val="21"/>
                      <w:szCs w:val="21"/>
                      <w:lang w:val="en-US" w:eastAsia="zh-CN"/>
                    </w:rPr>
                    <w:t>4月23日</w:t>
                  </w:r>
                </w:p>
              </w:tc>
              <w:tc>
                <w:tcPr>
                  <w:tcW w:w="741" w:type="pct"/>
                  <w:vMerge w:val="continue"/>
                  <w:tcBorders>
                    <w:tl2br w:val="nil"/>
                    <w:tr2bl w:val="nil"/>
                  </w:tcBorders>
                  <w:noWrap w:val="0"/>
                  <w:vAlign w:val="center"/>
                </w:tcPr>
                <w:p>
                  <w:pPr>
                    <w:jc w:val="center"/>
                    <w:outlineLvl w:val="0"/>
                    <w:rPr>
                      <w:rFonts w:hint="default" w:ascii="Times New Roman" w:hAnsi="Times New Roman" w:cs="Times New Roman"/>
                      <w:color w:val="auto"/>
                      <w:szCs w:val="21"/>
                    </w:rPr>
                  </w:pPr>
                </w:p>
              </w:tc>
              <w:tc>
                <w:tcPr>
                  <w:tcW w:w="418" w:type="pct"/>
                  <w:vMerge w:val="continue"/>
                  <w:tcBorders>
                    <w:tl2br w:val="nil"/>
                    <w:tr2bl w:val="nil"/>
                  </w:tcBorders>
                  <w:noWrap w:val="0"/>
                  <w:vAlign w:val="center"/>
                </w:tcPr>
                <w:p>
                  <w:pPr>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1" w:hRule="atLeast"/>
                <w:tblHeader/>
                <w:jc w:val="center"/>
              </w:trPr>
              <w:tc>
                <w:tcPr>
                  <w:tcW w:w="297" w:type="pct"/>
                  <w:vMerge w:val="continue"/>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p>
              </w:tc>
              <w:tc>
                <w:tcPr>
                  <w:tcW w:w="1035" w:type="pct"/>
                  <w:vMerge w:val="continue"/>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p>
              </w:tc>
              <w:tc>
                <w:tcPr>
                  <w:tcW w:w="824" w:type="pc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第一次</w:t>
                  </w:r>
                </w:p>
              </w:tc>
              <w:tc>
                <w:tcPr>
                  <w:tcW w:w="837" w:type="pc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第</w:t>
                  </w:r>
                  <w:r>
                    <w:rPr>
                      <w:rFonts w:hint="default" w:ascii="Times New Roman" w:hAnsi="Times New Roman" w:eastAsia="宋体" w:cs="Times New Roman"/>
                      <w:b/>
                      <w:bCs/>
                      <w:color w:val="auto"/>
                      <w:sz w:val="21"/>
                      <w:szCs w:val="21"/>
                      <w:lang w:val="en-US" w:eastAsia="zh-CN"/>
                    </w:rPr>
                    <w:t>二</w:t>
                  </w:r>
                  <w:r>
                    <w:rPr>
                      <w:rFonts w:hint="default" w:ascii="Times New Roman" w:hAnsi="Times New Roman" w:eastAsia="宋体" w:cs="Times New Roman"/>
                      <w:b/>
                      <w:bCs/>
                      <w:color w:val="auto"/>
                      <w:sz w:val="21"/>
                      <w:szCs w:val="21"/>
                    </w:rPr>
                    <w:t>次</w:t>
                  </w:r>
                </w:p>
              </w:tc>
              <w:tc>
                <w:tcPr>
                  <w:tcW w:w="845" w:type="pct"/>
                  <w:tcBorders>
                    <w:tl2br w:val="nil"/>
                    <w:tr2bl w:val="nil"/>
                  </w:tcBorders>
                  <w:noWrap w:val="0"/>
                  <w:vAlign w:val="center"/>
                </w:tcPr>
                <w:p>
                  <w:pPr>
                    <w:pStyle w:val="1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第三次</w:t>
                  </w:r>
                </w:p>
              </w:tc>
              <w:tc>
                <w:tcPr>
                  <w:tcW w:w="741" w:type="pct"/>
                  <w:vMerge w:val="continue"/>
                  <w:tcBorders>
                    <w:tl2br w:val="nil"/>
                    <w:tr2bl w:val="nil"/>
                  </w:tcBorders>
                  <w:noWrap w:val="0"/>
                  <w:vAlign w:val="center"/>
                </w:tcPr>
                <w:p>
                  <w:pPr>
                    <w:jc w:val="center"/>
                    <w:rPr>
                      <w:rFonts w:hint="default" w:ascii="Times New Roman" w:hAnsi="Times New Roman" w:cs="Times New Roman"/>
                      <w:color w:val="auto"/>
                      <w:szCs w:val="21"/>
                    </w:rPr>
                  </w:pPr>
                </w:p>
              </w:tc>
              <w:tc>
                <w:tcPr>
                  <w:tcW w:w="418" w:type="pct"/>
                  <w:vMerge w:val="continue"/>
                  <w:tcBorders>
                    <w:tl2br w:val="nil"/>
                    <w:tr2bl w:val="nil"/>
                  </w:tcBorders>
                  <w:noWrap w:val="0"/>
                  <w:vAlign w:val="center"/>
                </w:tcPr>
                <w:p>
                  <w:pPr>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9" w:hRule="atLeast"/>
                <w:jc w:val="center"/>
              </w:trPr>
              <w:tc>
                <w:tcPr>
                  <w:tcW w:w="297" w:type="pct"/>
                  <w:vMerge w:val="restart"/>
                  <w:tcBorders>
                    <w:tl2br w:val="nil"/>
                    <w:tr2bl w:val="nil"/>
                  </w:tcBorders>
                  <w:noWrap w:val="0"/>
                  <w:vAlign w:val="center"/>
                </w:tcPr>
                <w:p>
                  <w:pPr>
                    <w:pStyle w:val="17"/>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臭气浓度</w:t>
                  </w:r>
                </w:p>
              </w:tc>
              <w:tc>
                <w:tcPr>
                  <w:tcW w:w="1035"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〇上风向</w:t>
                  </w:r>
                  <w:r>
                    <w:rPr>
                      <w:rFonts w:hint="default" w:ascii="Times New Roman" w:hAnsi="Times New Roman" w:eastAsia="宋体" w:cs="Times New Roman"/>
                      <w:color w:val="auto"/>
                      <w:sz w:val="21"/>
                      <w:szCs w:val="21"/>
                      <w:lang w:val="en-US" w:eastAsia="zh-CN"/>
                    </w:rPr>
                    <w:t>1#</w:t>
                  </w:r>
                </w:p>
              </w:tc>
              <w:tc>
                <w:tcPr>
                  <w:tcW w:w="82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w:t>
                  </w:r>
                </w:p>
              </w:tc>
              <w:tc>
                <w:tcPr>
                  <w:tcW w:w="837"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w:t>
                  </w:r>
                </w:p>
              </w:tc>
              <w:tc>
                <w:tcPr>
                  <w:tcW w:w="845"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w:t>
                  </w:r>
                </w:p>
              </w:tc>
              <w:tc>
                <w:tcPr>
                  <w:tcW w:w="741" w:type="pct"/>
                  <w:vMerge w:val="restar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30</w:t>
                  </w:r>
                </w:p>
              </w:tc>
              <w:tc>
                <w:tcPr>
                  <w:tcW w:w="418" w:type="pct"/>
                  <w:vMerge w:val="restart"/>
                  <w:tcBorders>
                    <w:tl2br w:val="nil"/>
                    <w:tr2bl w:val="nil"/>
                  </w:tcBorders>
                  <w:noWrap w:val="0"/>
                  <w:vAlign w:val="center"/>
                </w:tcPr>
                <w:p>
                  <w:pPr>
                    <w:pStyle w:val="17"/>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6" w:hRule="atLeast"/>
                <w:jc w:val="center"/>
              </w:trPr>
              <w:tc>
                <w:tcPr>
                  <w:tcW w:w="297"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c>
                <w:tcPr>
                  <w:tcW w:w="1035"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〇下风向</w:t>
                  </w:r>
                  <w:r>
                    <w:rPr>
                      <w:rFonts w:hint="default" w:ascii="Times New Roman" w:hAnsi="Times New Roman" w:eastAsia="宋体" w:cs="Times New Roman"/>
                      <w:color w:val="auto"/>
                      <w:sz w:val="21"/>
                      <w:szCs w:val="21"/>
                      <w:lang w:val="en-US" w:eastAsia="zh-CN"/>
                    </w:rPr>
                    <w:t>2#</w:t>
                  </w:r>
                </w:p>
              </w:tc>
              <w:tc>
                <w:tcPr>
                  <w:tcW w:w="82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837"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w:t>
                  </w:r>
                </w:p>
              </w:tc>
              <w:tc>
                <w:tcPr>
                  <w:tcW w:w="845"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w:t>
                  </w:r>
                </w:p>
              </w:tc>
              <w:tc>
                <w:tcPr>
                  <w:tcW w:w="741"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c>
                <w:tcPr>
                  <w:tcW w:w="418"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97"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c>
                <w:tcPr>
                  <w:tcW w:w="1035"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〇下风向</w:t>
                  </w:r>
                  <w:r>
                    <w:rPr>
                      <w:rFonts w:hint="default" w:ascii="Times New Roman" w:hAnsi="Times New Roman" w:eastAsia="宋体" w:cs="Times New Roman"/>
                      <w:color w:val="auto"/>
                      <w:sz w:val="21"/>
                      <w:szCs w:val="21"/>
                      <w:lang w:val="en-US" w:eastAsia="zh-CN"/>
                    </w:rPr>
                    <w:t>3#</w:t>
                  </w:r>
                </w:p>
              </w:tc>
              <w:tc>
                <w:tcPr>
                  <w:tcW w:w="82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w:t>
                  </w:r>
                </w:p>
              </w:tc>
              <w:tc>
                <w:tcPr>
                  <w:tcW w:w="837"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w:t>
                  </w:r>
                </w:p>
              </w:tc>
              <w:tc>
                <w:tcPr>
                  <w:tcW w:w="845"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w:t>
                  </w:r>
                </w:p>
              </w:tc>
              <w:tc>
                <w:tcPr>
                  <w:tcW w:w="741"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c>
                <w:tcPr>
                  <w:tcW w:w="418"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7" w:hRule="atLeast"/>
                <w:jc w:val="center"/>
              </w:trPr>
              <w:tc>
                <w:tcPr>
                  <w:tcW w:w="297"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c>
                <w:tcPr>
                  <w:tcW w:w="1035"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〇下风向</w:t>
                  </w:r>
                  <w:r>
                    <w:rPr>
                      <w:rFonts w:hint="default" w:ascii="Times New Roman" w:hAnsi="Times New Roman" w:eastAsia="宋体" w:cs="Times New Roman"/>
                      <w:color w:val="auto"/>
                      <w:sz w:val="21"/>
                      <w:szCs w:val="21"/>
                      <w:lang w:val="en-US" w:eastAsia="zh-CN"/>
                    </w:rPr>
                    <w:t>4#</w:t>
                  </w:r>
                </w:p>
              </w:tc>
              <w:tc>
                <w:tcPr>
                  <w:tcW w:w="824"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w:t>
                  </w:r>
                </w:p>
              </w:tc>
              <w:tc>
                <w:tcPr>
                  <w:tcW w:w="837"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w:t>
                  </w:r>
                </w:p>
              </w:tc>
              <w:tc>
                <w:tcPr>
                  <w:tcW w:w="845" w:type="pct"/>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10</w:t>
                  </w:r>
                </w:p>
              </w:tc>
              <w:tc>
                <w:tcPr>
                  <w:tcW w:w="741"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c>
                <w:tcPr>
                  <w:tcW w:w="418" w:type="pct"/>
                  <w:vMerge w:val="continue"/>
                  <w:tcBorders>
                    <w:tl2br w:val="nil"/>
                    <w:tr2bl w:val="nil"/>
                  </w:tcBorders>
                  <w:noWrap w:val="0"/>
                  <w:vAlign w:val="center"/>
                </w:tcPr>
                <w:p>
                  <w:pPr>
                    <w:pStyle w:val="17"/>
                    <w:jc w:val="center"/>
                    <w:rPr>
                      <w:rFonts w:hint="default" w:ascii="Times New Roman" w:hAnsi="Times New Roman" w:eastAsia="宋体" w:cs="Times New Roman"/>
                      <w:color w:val="auto"/>
                      <w:sz w:val="21"/>
                      <w:szCs w:val="21"/>
                    </w:rPr>
                  </w:pPr>
                </w:p>
              </w:tc>
            </w:tr>
          </w:tbl>
          <w:p>
            <w:pPr>
              <w:bidi w:val="0"/>
              <w:jc w:val="both"/>
              <w:rPr>
                <w:rFonts w:hint="default" w:ascii="Times New Roman" w:hAnsi="Times New Roman" w:cs="Times New Roman"/>
                <w:color w:val="auto"/>
                <w:lang w:val="en-US" w:eastAsia="zh-CN"/>
              </w:rPr>
            </w:pPr>
          </w:p>
          <w:p>
            <w:pPr>
              <w:adjustRightInd w:val="0"/>
              <w:snapToGrid w:val="0"/>
              <w:spacing w:line="360" w:lineRule="auto"/>
              <w:ind w:firstLine="480" w:firstLineChars="200"/>
              <w:jc w:val="both"/>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监测结果表明：燃气锅炉废气颗粒物、SO</w:t>
            </w:r>
            <w:r>
              <w:rPr>
                <w:rFonts w:hint="default" w:ascii="Times New Roman" w:hAnsi="Times New Roman" w:eastAsia="宋体" w:cs="Times New Roman"/>
                <w:color w:val="auto"/>
                <w:sz w:val="24"/>
                <w:vertAlign w:val="subscript"/>
                <w:lang w:val="en-US" w:eastAsia="zh-CN"/>
              </w:rPr>
              <w:t>2</w:t>
            </w:r>
            <w:r>
              <w:rPr>
                <w:rFonts w:hint="default" w:ascii="Times New Roman" w:hAnsi="Times New Roman" w:eastAsia="宋体" w:cs="Times New Roman"/>
                <w:color w:val="auto"/>
                <w:sz w:val="24"/>
                <w:lang w:val="en-US" w:eastAsia="zh-CN"/>
              </w:rPr>
              <w:t>、NOx的</w:t>
            </w:r>
            <w:r>
              <w:rPr>
                <w:rFonts w:hint="default" w:ascii="Times New Roman" w:hAnsi="Times New Roman" w:eastAsia="宋体" w:cs="Times New Roman"/>
                <w:color w:val="auto"/>
                <w:sz w:val="24"/>
                <w:lang w:val="zh-CN" w:eastAsia="zh-CN"/>
              </w:rPr>
              <w:t>排放浓度满足《锅炉大气污染物排放标准》（GB13271-2014）中燃气锅炉特别排放限值要求</w:t>
            </w:r>
            <w:r>
              <w:rPr>
                <w:rFonts w:hint="default" w:ascii="Times New Roman" w:hAnsi="Times New Roman" w:eastAsia="宋体" w:cs="Times New Roman"/>
                <w:color w:val="auto"/>
                <w:sz w:val="24"/>
                <w:lang w:val="en-US" w:eastAsia="zh-CN"/>
              </w:rPr>
              <w:t>。</w:t>
            </w:r>
          </w:p>
          <w:p>
            <w:pPr>
              <w:adjustRightInd w:val="0"/>
              <w:snapToGrid w:val="0"/>
              <w:spacing w:line="360" w:lineRule="auto"/>
              <w:ind w:firstLine="480" w:firstLineChars="200"/>
              <w:jc w:val="both"/>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厂界臭气浓度无组织排放浓度满足</w:t>
            </w:r>
            <w:r>
              <w:rPr>
                <w:rFonts w:hint="default" w:ascii="Times New Roman" w:hAnsi="Times New Roman" w:eastAsia="宋体" w:cs="Times New Roman"/>
                <w:color w:val="auto"/>
                <w:sz w:val="24"/>
                <w:lang w:val="zh-CN" w:eastAsia="zh-CN"/>
              </w:rPr>
              <w:t>《</w:t>
            </w:r>
            <w:r>
              <w:rPr>
                <w:rFonts w:hint="default" w:ascii="Times New Roman" w:hAnsi="Times New Roman" w:eastAsia="宋体" w:cs="Times New Roman"/>
                <w:color w:val="auto"/>
                <w:sz w:val="24"/>
                <w:lang w:val="en-US" w:eastAsia="zh-CN"/>
              </w:rPr>
              <w:t>恶臭污染物排放标准</w:t>
            </w:r>
            <w:r>
              <w:rPr>
                <w:rFonts w:hint="default" w:ascii="Times New Roman" w:hAnsi="Times New Roman" w:eastAsia="宋体" w:cs="Times New Roman"/>
                <w:color w:val="auto"/>
                <w:sz w:val="24"/>
                <w:lang w:val="zh-CN" w:eastAsia="zh-CN"/>
              </w:rPr>
              <w:t>》（GB14554-93）</w:t>
            </w:r>
            <w:r>
              <w:rPr>
                <w:rFonts w:hint="default" w:ascii="Times New Roman" w:hAnsi="Times New Roman" w:eastAsia="宋体" w:cs="Times New Roman"/>
                <w:color w:val="auto"/>
                <w:sz w:val="24"/>
                <w:lang w:val="en-US" w:eastAsia="zh-CN"/>
              </w:rPr>
              <w:t>中二级标准排放限值要求。</w:t>
            </w:r>
          </w:p>
          <w:p>
            <w:pPr>
              <w:adjustRightInd w:val="0"/>
              <w:snapToGrid w:val="0"/>
              <w:spacing w:line="360" w:lineRule="auto"/>
              <w:ind w:firstLine="480" w:firstLineChars="200"/>
              <w:jc w:val="both"/>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（2）废水</w:t>
            </w:r>
          </w:p>
          <w:p>
            <w:pPr>
              <w:adjustRightInd w:val="0"/>
              <w:snapToGrid w:val="0"/>
              <w:spacing w:line="360" w:lineRule="auto"/>
              <w:ind w:firstLine="480" w:firstLineChars="200"/>
              <w:jc w:val="both"/>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现有项目年产5</w:t>
            </w:r>
            <w:r>
              <w:rPr>
                <w:rFonts w:hint="eastAsia" w:ascii="Times New Roman" w:hAnsi="Times New Roman" w:cs="Times New Roman"/>
                <w:color w:val="auto"/>
                <w:sz w:val="24"/>
                <w:lang w:val="en-US" w:eastAsia="zh-CN"/>
              </w:rPr>
              <w:t>万</w:t>
            </w:r>
            <w:r>
              <w:rPr>
                <w:rFonts w:hint="default" w:ascii="Times New Roman" w:hAnsi="Times New Roman" w:eastAsia="宋体" w:cs="Times New Roman"/>
                <w:color w:val="auto"/>
                <w:sz w:val="24"/>
                <w:lang w:val="en-US" w:eastAsia="zh-CN"/>
              </w:rPr>
              <w:t>吨食用酒精生产线产生的工艺废水、冲洗废水、生活污水和初期雨水经“厌氧+板框压滤+气浮+SBR”处理后达到灌南宏兴环保科技有限公司</w:t>
            </w:r>
            <w:r>
              <w:rPr>
                <w:rFonts w:hint="eastAsia" w:ascii="Times New Roman" w:hAnsi="Times New Roman" w:cs="Times New Roman"/>
                <w:color w:val="auto"/>
                <w:sz w:val="24"/>
                <w:lang w:val="en-US" w:eastAsia="zh-CN"/>
              </w:rPr>
              <w:t>灌南经济开发区污水处理厂的</w:t>
            </w:r>
            <w:r>
              <w:rPr>
                <w:rFonts w:hint="default" w:ascii="Times New Roman" w:hAnsi="Times New Roman" w:eastAsia="宋体" w:cs="Times New Roman"/>
                <w:color w:val="auto"/>
                <w:sz w:val="24"/>
                <w:lang w:val="en-US" w:eastAsia="zh-CN"/>
              </w:rPr>
              <w:t>接管要求后</w:t>
            </w:r>
            <w:r>
              <w:rPr>
                <w:rFonts w:hint="eastAsia" w:ascii="Times New Roman" w:hAnsi="Times New Roman" w:cs="Times New Roman"/>
                <w:color w:val="auto"/>
                <w:sz w:val="24"/>
                <w:lang w:val="en-US" w:eastAsia="zh-CN"/>
              </w:rPr>
              <w:t>，</w:t>
            </w:r>
            <w:r>
              <w:rPr>
                <w:rFonts w:hint="default" w:ascii="Times New Roman" w:hAnsi="Times New Roman" w:eastAsia="宋体" w:cs="Times New Roman"/>
                <w:color w:val="auto"/>
                <w:sz w:val="24"/>
                <w:lang w:val="en-US" w:eastAsia="zh-CN"/>
              </w:rPr>
              <w:t>排入区域污水</w:t>
            </w:r>
            <w:r>
              <w:rPr>
                <w:rFonts w:hint="eastAsia" w:ascii="Times New Roman" w:hAnsi="Times New Roman" w:cs="Times New Roman"/>
                <w:color w:val="auto"/>
                <w:sz w:val="24"/>
                <w:lang w:val="en-US" w:eastAsia="zh-CN"/>
              </w:rPr>
              <w:t>处理</w:t>
            </w:r>
            <w:r>
              <w:rPr>
                <w:rFonts w:hint="default" w:ascii="Times New Roman" w:hAnsi="Times New Roman" w:eastAsia="宋体" w:cs="Times New Roman"/>
                <w:color w:val="auto"/>
                <w:sz w:val="24"/>
                <w:lang w:val="en-US" w:eastAsia="zh-CN"/>
              </w:rPr>
              <w:t>厂集中处理，厂区设一个废水排</w:t>
            </w:r>
            <w:r>
              <w:rPr>
                <w:rFonts w:hint="eastAsia" w:ascii="Times New Roman" w:hAnsi="Times New Roman" w:cs="Times New Roman"/>
                <w:color w:val="auto"/>
                <w:sz w:val="24"/>
                <w:lang w:val="en-US" w:eastAsia="zh-CN"/>
              </w:rPr>
              <w:t>放</w:t>
            </w:r>
            <w:r>
              <w:rPr>
                <w:rFonts w:hint="default" w:ascii="Times New Roman" w:hAnsi="Times New Roman" w:eastAsia="宋体" w:cs="Times New Roman"/>
                <w:color w:val="auto"/>
                <w:sz w:val="24"/>
                <w:lang w:val="en-US" w:eastAsia="zh-CN"/>
              </w:rPr>
              <w:t>口。</w:t>
            </w:r>
          </w:p>
          <w:p>
            <w:pPr>
              <w:adjustRightInd w:val="0"/>
              <w:snapToGrid w:val="0"/>
              <w:spacing w:line="360" w:lineRule="auto"/>
              <w:ind w:firstLine="480" w:firstLineChars="200"/>
              <w:jc w:val="both"/>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江苏启辰检测科技有限公司于2021</w:t>
            </w:r>
            <w:r>
              <w:rPr>
                <w:rFonts w:hint="default" w:ascii="Times New Roman" w:hAnsi="Times New Roman" w:cs="Times New Roman"/>
                <w:color w:val="auto"/>
                <w:sz w:val="24"/>
              </w:rPr>
              <w:t>年</w:t>
            </w:r>
            <w:r>
              <w:rPr>
                <w:rFonts w:hint="default" w:ascii="Times New Roman" w:hAnsi="Times New Roman" w:cs="Times New Roman"/>
                <w:color w:val="auto"/>
                <w:sz w:val="24"/>
                <w:lang w:val="en-US" w:eastAsia="zh-CN"/>
              </w:rPr>
              <w:t>4月23日对现有项目废水排放口污染因子进行了监测</w:t>
            </w:r>
            <w:r>
              <w:rPr>
                <w:rFonts w:hint="default" w:ascii="Times New Roman" w:hAnsi="Times New Roman" w:cs="Times New Roman"/>
                <w:color w:val="auto"/>
                <w:sz w:val="24"/>
              </w:rPr>
              <w:t>，项目排口废水中化学需氧量、氨氮、总磷、</w:t>
            </w:r>
            <w:r>
              <w:rPr>
                <w:rFonts w:hint="default" w:ascii="Times New Roman" w:hAnsi="Times New Roman" w:cs="Times New Roman"/>
                <w:color w:val="auto"/>
                <w:sz w:val="24"/>
                <w:lang w:val="en-US" w:eastAsia="zh-CN"/>
              </w:rPr>
              <w:t>总氮</w:t>
            </w:r>
            <w:r>
              <w:rPr>
                <w:rFonts w:hint="default" w:ascii="Times New Roman" w:hAnsi="Times New Roman" w:cs="Times New Roman"/>
                <w:color w:val="auto"/>
                <w:sz w:val="24"/>
              </w:rPr>
              <w:t>的日均排放浓度及</w:t>
            </w:r>
            <w:r>
              <w:rPr>
                <w:rFonts w:hint="default" w:ascii="Times New Roman" w:hAnsi="Times New Roman" w:cs="Times New Roman"/>
                <w:color w:val="auto"/>
                <w:sz w:val="24"/>
                <w:lang w:val="en-US" w:eastAsia="zh-CN"/>
              </w:rPr>
              <w:t>色度、</w:t>
            </w:r>
            <w:r>
              <w:rPr>
                <w:rFonts w:hint="default" w:ascii="Times New Roman" w:hAnsi="Times New Roman" w:cs="Times New Roman"/>
                <w:color w:val="auto"/>
                <w:sz w:val="24"/>
              </w:rPr>
              <w:t>pH值范围均满足</w:t>
            </w:r>
            <w:r>
              <w:rPr>
                <w:rFonts w:hint="default" w:ascii="Times New Roman" w:hAnsi="Times New Roman" w:eastAsia="宋体" w:cs="Times New Roman"/>
                <w:color w:val="auto"/>
                <w:sz w:val="24"/>
                <w:lang w:val="en-US" w:eastAsia="zh-CN"/>
              </w:rPr>
              <w:t>灌南宏兴环保科技有限公司</w:t>
            </w:r>
            <w:r>
              <w:rPr>
                <w:rFonts w:hint="eastAsia" w:ascii="Times New Roman" w:hAnsi="Times New Roman" w:cs="Times New Roman"/>
                <w:color w:val="auto"/>
                <w:sz w:val="24"/>
                <w:lang w:val="en-US" w:eastAsia="zh-CN"/>
              </w:rPr>
              <w:t>灌南经济开发区污水处理厂的</w:t>
            </w:r>
            <w:r>
              <w:rPr>
                <w:rFonts w:hint="default" w:ascii="Times New Roman" w:hAnsi="Times New Roman" w:cs="Times New Roman"/>
                <w:color w:val="auto"/>
                <w:sz w:val="24"/>
              </w:rPr>
              <w:t>接管标准要求</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具体</w:t>
            </w:r>
            <w:r>
              <w:rPr>
                <w:rFonts w:hint="default" w:ascii="Times New Roman" w:hAnsi="Times New Roman" w:cs="Times New Roman"/>
                <w:color w:val="auto"/>
                <w:sz w:val="24"/>
              </w:rPr>
              <w:t>监测数据见表</w:t>
            </w:r>
            <w:r>
              <w:rPr>
                <w:rFonts w:hint="default" w:ascii="Times New Roman" w:hAnsi="Times New Roman" w:cs="Times New Roman"/>
                <w:color w:val="auto"/>
                <w:sz w:val="24"/>
                <w:lang w:val="en-US" w:eastAsia="zh-CN"/>
              </w:rPr>
              <w:t>2-1</w:t>
            </w:r>
            <w:r>
              <w:rPr>
                <w:rFonts w:hint="eastAsia" w:ascii="Times New Roman" w:hAnsi="Times New Roman" w:cs="Times New Roman"/>
                <w:color w:val="auto"/>
                <w:sz w:val="24"/>
                <w:lang w:val="en-US" w:eastAsia="zh-CN"/>
              </w:rPr>
              <w:t>1</w:t>
            </w:r>
            <w:r>
              <w:rPr>
                <w:rFonts w:hint="default" w:ascii="Times New Roman" w:hAnsi="Times New Roman" w:eastAsia="宋体" w:cs="Times New Roman"/>
                <w:color w:val="auto"/>
                <w:sz w:val="24"/>
                <w:lang w:val="en-US" w:eastAsia="zh-CN"/>
              </w:rPr>
              <w:t>。</w:t>
            </w:r>
          </w:p>
          <w:p>
            <w:pPr>
              <w:adjustRightInd w:val="0"/>
              <w:snapToGrid w:val="0"/>
              <w:spacing w:line="240" w:lineRule="auto"/>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表2-1</w:t>
            </w:r>
            <w:r>
              <w:rPr>
                <w:rFonts w:hint="eastAsia" w:ascii="Times New Roman" w:hAnsi="Times New Roman" w:cs="Times New Roman"/>
                <w:b/>
                <w:color w:val="auto"/>
                <w:sz w:val="21"/>
                <w:szCs w:val="21"/>
                <w:lang w:val="en-US" w:eastAsia="zh-CN"/>
              </w:rPr>
              <w:t>1</w:t>
            </w:r>
            <w:r>
              <w:rPr>
                <w:rFonts w:hint="default" w:ascii="Times New Roman" w:hAnsi="Times New Roman" w:eastAsia="宋体" w:cs="Times New Roman"/>
                <w:b/>
                <w:color w:val="auto"/>
                <w:sz w:val="21"/>
                <w:szCs w:val="21"/>
                <w:lang w:val="en-US" w:eastAsia="zh-CN"/>
              </w:rPr>
              <w:t xml:space="preserve">  废水排放口监测结果统计表</w:t>
            </w:r>
          </w:p>
          <w:tbl>
            <w:tblPr>
              <w:tblStyle w:val="20"/>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2317"/>
              <w:gridCol w:w="1300"/>
              <w:gridCol w:w="1544"/>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858" w:type="dxa"/>
                  <w:vMerge w:val="restart"/>
                  <w:vAlign w:val="center"/>
                </w:tcPr>
                <w:p>
                  <w:pPr>
                    <w:bidi w:val="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采样位置和编号</w:t>
                  </w:r>
                </w:p>
              </w:tc>
              <w:tc>
                <w:tcPr>
                  <w:tcW w:w="2317" w:type="dxa"/>
                  <w:vMerge w:val="restart"/>
                  <w:vAlign w:val="center"/>
                </w:tcPr>
                <w:p>
                  <w:pPr>
                    <w:bidi w:val="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监测项目</w:t>
                  </w:r>
                </w:p>
              </w:tc>
              <w:tc>
                <w:tcPr>
                  <w:tcW w:w="4275" w:type="dxa"/>
                  <w:gridSpan w:val="3"/>
                  <w:vAlign w:val="center"/>
                </w:tcPr>
                <w:p>
                  <w:pPr>
                    <w:bidi w:val="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vMerge w:val="continue"/>
                  <w:vAlign w:val="center"/>
                </w:tcPr>
                <w:p>
                  <w:pPr>
                    <w:bidi w:val="0"/>
                    <w:jc w:val="center"/>
                    <w:rPr>
                      <w:rFonts w:hint="default" w:ascii="Times New Roman" w:hAnsi="Times New Roman" w:eastAsia="宋体" w:cs="Times New Roman"/>
                      <w:b/>
                      <w:bCs/>
                      <w:color w:val="auto"/>
                      <w:sz w:val="21"/>
                      <w:szCs w:val="21"/>
                      <w:vertAlign w:val="baseline"/>
                      <w:lang w:val="en-US" w:eastAsia="zh-CN"/>
                    </w:rPr>
                  </w:pPr>
                </w:p>
              </w:tc>
              <w:tc>
                <w:tcPr>
                  <w:tcW w:w="2317" w:type="dxa"/>
                  <w:vMerge w:val="continue"/>
                  <w:vAlign w:val="center"/>
                </w:tcPr>
                <w:p>
                  <w:pPr>
                    <w:bidi w:val="0"/>
                    <w:jc w:val="center"/>
                    <w:rPr>
                      <w:rFonts w:hint="default" w:ascii="Times New Roman" w:hAnsi="Times New Roman" w:eastAsia="宋体" w:cs="Times New Roman"/>
                      <w:b/>
                      <w:bCs/>
                      <w:color w:val="auto"/>
                      <w:sz w:val="21"/>
                      <w:szCs w:val="21"/>
                      <w:vertAlign w:val="baseline"/>
                      <w:lang w:val="en-US" w:eastAsia="zh-CN"/>
                    </w:rPr>
                  </w:pPr>
                </w:p>
              </w:tc>
              <w:tc>
                <w:tcPr>
                  <w:tcW w:w="1300" w:type="dxa"/>
                  <w:vAlign w:val="center"/>
                </w:tcPr>
                <w:p>
                  <w:pPr>
                    <w:bidi w:val="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第一次</w:t>
                  </w:r>
                </w:p>
              </w:tc>
              <w:tc>
                <w:tcPr>
                  <w:tcW w:w="1544" w:type="dxa"/>
                  <w:vAlign w:val="center"/>
                </w:tcPr>
                <w:p>
                  <w:pPr>
                    <w:bidi w:val="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第二次</w:t>
                  </w:r>
                </w:p>
              </w:tc>
              <w:tc>
                <w:tcPr>
                  <w:tcW w:w="1431" w:type="dxa"/>
                  <w:vAlign w:val="center"/>
                </w:tcPr>
                <w:p>
                  <w:pPr>
                    <w:bidi w:val="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vMerge w:val="restart"/>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现有项目废水排口</w:t>
                  </w:r>
                </w:p>
              </w:tc>
              <w:tc>
                <w:tcPr>
                  <w:tcW w:w="2317"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化学需氧量，mg/L</w:t>
                  </w:r>
                </w:p>
              </w:tc>
              <w:tc>
                <w:tcPr>
                  <w:tcW w:w="1300"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164</w:t>
                  </w:r>
                </w:p>
              </w:tc>
              <w:tc>
                <w:tcPr>
                  <w:tcW w:w="1544"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172</w:t>
                  </w:r>
                </w:p>
              </w:tc>
              <w:tc>
                <w:tcPr>
                  <w:tcW w:w="1431"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858" w:type="dxa"/>
                  <w:vMerge w:val="continue"/>
                  <w:vAlign w:val="center"/>
                </w:tcPr>
                <w:p>
                  <w:pPr>
                    <w:bidi w:val="0"/>
                    <w:jc w:val="center"/>
                    <w:rPr>
                      <w:rFonts w:hint="default" w:ascii="Times New Roman" w:hAnsi="Times New Roman" w:eastAsia="宋体" w:cs="Times New Roman"/>
                      <w:color w:val="auto"/>
                      <w:sz w:val="21"/>
                      <w:szCs w:val="21"/>
                      <w:vertAlign w:val="baseline"/>
                      <w:lang w:val="en-US" w:eastAsia="zh-CN"/>
                    </w:rPr>
                  </w:pPr>
                </w:p>
              </w:tc>
              <w:tc>
                <w:tcPr>
                  <w:tcW w:w="2317"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氨氮，mg/L</w:t>
                  </w:r>
                </w:p>
              </w:tc>
              <w:tc>
                <w:tcPr>
                  <w:tcW w:w="1300"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12.8</w:t>
                  </w:r>
                </w:p>
              </w:tc>
              <w:tc>
                <w:tcPr>
                  <w:tcW w:w="1544"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12.8</w:t>
                  </w:r>
                </w:p>
              </w:tc>
              <w:tc>
                <w:tcPr>
                  <w:tcW w:w="1431"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vMerge w:val="continue"/>
                  <w:vAlign w:val="center"/>
                </w:tcPr>
                <w:p>
                  <w:pPr>
                    <w:bidi w:val="0"/>
                    <w:jc w:val="center"/>
                    <w:rPr>
                      <w:rFonts w:hint="default" w:ascii="Times New Roman" w:hAnsi="Times New Roman" w:eastAsia="宋体" w:cs="Times New Roman"/>
                      <w:color w:val="auto"/>
                      <w:sz w:val="21"/>
                      <w:szCs w:val="21"/>
                      <w:vertAlign w:val="baseline"/>
                      <w:lang w:val="en-US" w:eastAsia="zh-CN"/>
                    </w:rPr>
                  </w:pPr>
                </w:p>
              </w:tc>
              <w:tc>
                <w:tcPr>
                  <w:tcW w:w="2317"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总氮，mg/L</w:t>
                  </w:r>
                </w:p>
              </w:tc>
              <w:tc>
                <w:tcPr>
                  <w:tcW w:w="1300"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24.2</w:t>
                  </w:r>
                </w:p>
              </w:tc>
              <w:tc>
                <w:tcPr>
                  <w:tcW w:w="1544"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24.9</w:t>
                  </w:r>
                </w:p>
              </w:tc>
              <w:tc>
                <w:tcPr>
                  <w:tcW w:w="1431"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vMerge w:val="continue"/>
                  <w:vAlign w:val="center"/>
                </w:tcPr>
                <w:p>
                  <w:pPr>
                    <w:bidi w:val="0"/>
                    <w:jc w:val="center"/>
                    <w:rPr>
                      <w:rFonts w:hint="default" w:ascii="Times New Roman" w:hAnsi="Times New Roman" w:eastAsia="宋体" w:cs="Times New Roman"/>
                      <w:color w:val="auto"/>
                      <w:sz w:val="21"/>
                      <w:szCs w:val="21"/>
                      <w:vertAlign w:val="baseline"/>
                      <w:lang w:val="en-US" w:eastAsia="zh-CN"/>
                    </w:rPr>
                  </w:pPr>
                </w:p>
              </w:tc>
              <w:tc>
                <w:tcPr>
                  <w:tcW w:w="2317"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色度，倍</w:t>
                  </w:r>
                </w:p>
              </w:tc>
              <w:tc>
                <w:tcPr>
                  <w:tcW w:w="1300"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32</w:t>
                  </w:r>
                </w:p>
              </w:tc>
              <w:tc>
                <w:tcPr>
                  <w:tcW w:w="1544"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32</w:t>
                  </w:r>
                </w:p>
              </w:tc>
              <w:tc>
                <w:tcPr>
                  <w:tcW w:w="1431"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58" w:type="dxa"/>
                  <w:vMerge w:val="continue"/>
                  <w:vAlign w:val="center"/>
                </w:tcPr>
                <w:p>
                  <w:pPr>
                    <w:bidi w:val="0"/>
                    <w:jc w:val="center"/>
                    <w:rPr>
                      <w:rFonts w:hint="default" w:ascii="Times New Roman" w:hAnsi="Times New Roman" w:eastAsia="宋体" w:cs="Times New Roman"/>
                      <w:color w:val="auto"/>
                      <w:sz w:val="21"/>
                      <w:szCs w:val="21"/>
                      <w:vertAlign w:val="baseline"/>
                      <w:lang w:val="en-US" w:eastAsia="zh-CN"/>
                    </w:rPr>
                  </w:pPr>
                </w:p>
              </w:tc>
              <w:tc>
                <w:tcPr>
                  <w:tcW w:w="2317"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pH（无量纲）</w:t>
                  </w:r>
                </w:p>
              </w:tc>
              <w:tc>
                <w:tcPr>
                  <w:tcW w:w="1300"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6.88</w:t>
                  </w:r>
                </w:p>
              </w:tc>
              <w:tc>
                <w:tcPr>
                  <w:tcW w:w="1544"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6.92</w:t>
                  </w:r>
                </w:p>
              </w:tc>
              <w:tc>
                <w:tcPr>
                  <w:tcW w:w="1431"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vMerge w:val="continue"/>
                  <w:vAlign w:val="center"/>
                </w:tcPr>
                <w:p>
                  <w:pPr>
                    <w:bidi w:val="0"/>
                    <w:jc w:val="center"/>
                    <w:rPr>
                      <w:rFonts w:hint="default" w:ascii="Times New Roman" w:hAnsi="Times New Roman" w:eastAsia="宋体" w:cs="Times New Roman"/>
                      <w:color w:val="auto"/>
                      <w:sz w:val="21"/>
                      <w:szCs w:val="21"/>
                      <w:vertAlign w:val="baseline"/>
                      <w:lang w:val="en-US" w:eastAsia="zh-CN"/>
                    </w:rPr>
                  </w:pPr>
                </w:p>
              </w:tc>
              <w:tc>
                <w:tcPr>
                  <w:tcW w:w="2317"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总磷，mg/L</w:t>
                  </w:r>
                </w:p>
              </w:tc>
              <w:tc>
                <w:tcPr>
                  <w:tcW w:w="1300"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0.18</w:t>
                  </w:r>
                </w:p>
              </w:tc>
              <w:tc>
                <w:tcPr>
                  <w:tcW w:w="1544"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0.18</w:t>
                  </w:r>
                </w:p>
              </w:tc>
              <w:tc>
                <w:tcPr>
                  <w:tcW w:w="1431" w:type="dxa"/>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0.15</w:t>
                  </w:r>
                </w:p>
              </w:tc>
            </w:tr>
          </w:tbl>
          <w:p>
            <w:pPr>
              <w:adjustRightInd w:val="0"/>
              <w:snapToGrid w:val="0"/>
              <w:spacing w:line="360" w:lineRule="auto"/>
              <w:ind w:firstLine="480" w:firstLineChars="200"/>
              <w:jc w:val="both"/>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（3）噪声</w:t>
            </w:r>
          </w:p>
          <w:p>
            <w:pPr>
              <w:adjustRightInd w:val="0"/>
              <w:snapToGrid w:val="0"/>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w:t>
            </w:r>
            <w:r>
              <w:rPr>
                <w:rFonts w:hint="default" w:ascii="Times New Roman" w:hAnsi="Times New Roman" w:eastAsia="宋体" w:cs="Times New Roman"/>
                <w:color w:val="auto"/>
                <w:sz w:val="24"/>
                <w:lang w:val="en-US" w:eastAsia="zh-CN"/>
              </w:rPr>
              <w:t>江苏启辰检测科技有限公司在2021</w:t>
            </w:r>
            <w:r>
              <w:rPr>
                <w:rFonts w:hint="default" w:ascii="Times New Roman" w:hAnsi="Times New Roman" w:eastAsia="宋体" w:cs="Times New Roman"/>
                <w:color w:val="auto"/>
                <w:sz w:val="24"/>
              </w:rPr>
              <w:t>年</w:t>
            </w:r>
            <w:r>
              <w:rPr>
                <w:rFonts w:hint="default" w:ascii="Times New Roman" w:hAnsi="Times New Roman" w:eastAsia="宋体" w:cs="Times New Roman"/>
                <w:color w:val="auto"/>
                <w:sz w:val="24"/>
                <w:lang w:val="en-US" w:eastAsia="zh-CN"/>
              </w:rPr>
              <w:t>4月23日对现有项目厂界的</w:t>
            </w:r>
            <w:r>
              <w:rPr>
                <w:rFonts w:hint="default" w:ascii="Times New Roman" w:hAnsi="Times New Roman" w:eastAsia="宋体" w:cs="Times New Roman"/>
                <w:color w:val="auto"/>
                <w:sz w:val="24"/>
              </w:rPr>
              <w:t>监测数据（见表2-</w:t>
            </w:r>
            <w:r>
              <w:rPr>
                <w:rFonts w:hint="default" w:ascii="Times New Roman" w:hAnsi="Times New Roman" w:eastAsia="宋体" w:cs="Times New Roman"/>
                <w:color w:val="auto"/>
                <w:sz w:val="24"/>
                <w:lang w:val="en-US" w:eastAsia="zh-CN"/>
              </w:rPr>
              <w:t>1</w:t>
            </w:r>
            <w:r>
              <w:rPr>
                <w:rFonts w:hint="eastAsia" w:ascii="Times New Roman" w:hAnsi="Times New Roman" w:cs="Times New Roman"/>
                <w:color w:val="auto"/>
                <w:sz w:val="24"/>
                <w:lang w:val="en-US" w:eastAsia="zh-CN"/>
              </w:rPr>
              <w:t>2</w:t>
            </w:r>
            <w:r>
              <w:rPr>
                <w:rFonts w:hint="default" w:ascii="Times New Roman" w:hAnsi="Times New Roman" w:eastAsia="宋体" w:cs="Times New Roman"/>
                <w:color w:val="auto"/>
                <w:sz w:val="24"/>
              </w:rPr>
              <w:t>），厂界噪声均能达标。</w:t>
            </w:r>
          </w:p>
          <w:p>
            <w:pPr>
              <w:adjustRightInd w:val="0"/>
              <w:snapToGrid w:val="0"/>
              <w:spacing w:line="240" w:lineRule="auto"/>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表2-1</w:t>
            </w:r>
            <w:r>
              <w:rPr>
                <w:rFonts w:hint="eastAsia" w:ascii="Times New Roman" w:hAnsi="Times New Roman" w:cs="Times New Roman"/>
                <w:b/>
                <w:color w:val="auto"/>
                <w:sz w:val="21"/>
                <w:szCs w:val="21"/>
                <w:lang w:val="en-US" w:eastAsia="zh-CN"/>
              </w:rPr>
              <w:t>2</w:t>
            </w:r>
            <w:r>
              <w:rPr>
                <w:rFonts w:hint="default" w:ascii="Times New Roman" w:hAnsi="Times New Roman" w:eastAsia="宋体" w:cs="Times New Roman"/>
                <w:b/>
                <w:color w:val="auto"/>
                <w:sz w:val="21"/>
                <w:szCs w:val="21"/>
                <w:lang w:val="en-US" w:eastAsia="zh-CN"/>
              </w:rPr>
              <w:t xml:space="preserve">  厂界噪声监测结果统计表</w:t>
            </w:r>
          </w:p>
          <w:tbl>
            <w:tblPr>
              <w:tblStyle w:val="19"/>
              <w:tblW w:w="494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49"/>
              <w:gridCol w:w="2771"/>
              <w:gridCol w:w="30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1526" w:type="pct"/>
                  <w:vMerge w:val="restar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监测点位</w:t>
                  </w:r>
                </w:p>
              </w:tc>
              <w:tc>
                <w:tcPr>
                  <w:tcW w:w="3473" w:type="pct"/>
                  <w:gridSpan w:val="2"/>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20</w:t>
                  </w:r>
                  <w:r>
                    <w:rPr>
                      <w:rFonts w:hint="eastAsia" w:ascii="Times New Roman" w:hAnsi="Times New Roman" w:cs="Times New Roman"/>
                      <w:b/>
                      <w:bCs/>
                      <w:color w:val="auto"/>
                      <w:sz w:val="21"/>
                      <w:szCs w:val="21"/>
                      <w:vertAlign w:val="baseline"/>
                      <w:lang w:val="en-US" w:eastAsia="zh-CN"/>
                    </w:rPr>
                    <w:t>21</w:t>
                  </w:r>
                  <w:r>
                    <w:rPr>
                      <w:rFonts w:hint="default" w:ascii="Times New Roman" w:hAnsi="Times New Roman" w:eastAsia="宋体" w:cs="Times New Roman"/>
                      <w:b/>
                      <w:bCs/>
                      <w:color w:val="auto"/>
                      <w:sz w:val="21"/>
                      <w:szCs w:val="21"/>
                      <w:vertAlign w:val="baseline"/>
                      <w:lang w:val="en-US" w:eastAsia="zh-CN"/>
                    </w:rPr>
                    <w:t>.</w:t>
                  </w:r>
                  <w:r>
                    <w:rPr>
                      <w:rFonts w:hint="eastAsia" w:ascii="Times New Roman" w:hAnsi="Times New Roman" w:cs="Times New Roman"/>
                      <w:b/>
                      <w:bCs/>
                      <w:color w:val="auto"/>
                      <w:sz w:val="21"/>
                      <w:szCs w:val="21"/>
                      <w:vertAlign w:val="baseline"/>
                      <w:lang w:val="en-US" w:eastAsia="zh-CN"/>
                    </w:rPr>
                    <w:t>4</w:t>
                  </w:r>
                  <w:r>
                    <w:rPr>
                      <w:rFonts w:hint="default" w:ascii="Times New Roman" w:hAnsi="Times New Roman" w:eastAsia="宋体" w:cs="Times New Roman"/>
                      <w:b/>
                      <w:bCs/>
                      <w:color w:val="auto"/>
                      <w:sz w:val="21"/>
                      <w:szCs w:val="21"/>
                      <w:vertAlign w:val="baseline"/>
                      <w:lang w:val="en-US" w:eastAsia="zh-CN"/>
                    </w:rPr>
                    <w:t>.2</w:t>
                  </w:r>
                  <w:r>
                    <w:rPr>
                      <w:rFonts w:hint="eastAsia" w:ascii="Times New Roman" w:hAnsi="Times New Roman" w:cs="Times New Roman"/>
                      <w:b/>
                      <w:bCs/>
                      <w:color w:val="auto"/>
                      <w:sz w:val="21"/>
                      <w:szCs w:val="21"/>
                      <w:vertAlign w:val="baseline"/>
                      <w:lang w:val="en-US" w:eastAsia="zh-CN"/>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1526" w:type="pct"/>
                  <w:vMerge w:val="continue"/>
                  <w:tcBorders>
                    <w:tl2br w:val="nil"/>
                    <w:tr2bl w:val="nil"/>
                  </w:tcBorders>
                  <w:noWrap w:val="0"/>
                  <w:vAlign w:val="center"/>
                </w:tcPr>
                <w:p>
                  <w:pPr>
                    <w:bidi w:val="0"/>
                    <w:jc w:val="center"/>
                    <w:rPr>
                      <w:rFonts w:hint="default" w:ascii="Times New Roman" w:hAnsi="Times New Roman" w:eastAsia="宋体" w:cs="Times New Roman"/>
                      <w:b/>
                      <w:bCs/>
                      <w:color w:val="auto"/>
                      <w:sz w:val="21"/>
                      <w:szCs w:val="21"/>
                      <w:vertAlign w:val="baseline"/>
                      <w:lang w:val="en-US" w:eastAsia="zh-CN"/>
                    </w:rPr>
                  </w:pPr>
                </w:p>
              </w:tc>
              <w:tc>
                <w:tcPr>
                  <w:tcW w:w="1659"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昼间dB(A)</w:t>
                  </w:r>
                </w:p>
              </w:tc>
              <w:tc>
                <w:tcPr>
                  <w:tcW w:w="1813"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夜间dB(A)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69" w:hRule="atLeast"/>
                <w:jc w:val="center"/>
              </w:trPr>
              <w:tc>
                <w:tcPr>
                  <w:tcW w:w="1526"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南厂界▲N1</w:t>
                  </w:r>
                </w:p>
              </w:tc>
              <w:tc>
                <w:tcPr>
                  <w:tcW w:w="1659"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59</w:t>
                  </w:r>
                </w:p>
              </w:tc>
              <w:tc>
                <w:tcPr>
                  <w:tcW w:w="1813"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58" w:hRule="atLeast"/>
                <w:jc w:val="center"/>
              </w:trPr>
              <w:tc>
                <w:tcPr>
                  <w:tcW w:w="1526"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西厂界▲N2</w:t>
                  </w:r>
                </w:p>
              </w:tc>
              <w:tc>
                <w:tcPr>
                  <w:tcW w:w="1659"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57</w:t>
                  </w:r>
                </w:p>
              </w:tc>
              <w:tc>
                <w:tcPr>
                  <w:tcW w:w="1813"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89" w:hRule="atLeast"/>
                <w:jc w:val="center"/>
              </w:trPr>
              <w:tc>
                <w:tcPr>
                  <w:tcW w:w="1526"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北厂界▲N3</w:t>
                  </w:r>
                </w:p>
              </w:tc>
              <w:tc>
                <w:tcPr>
                  <w:tcW w:w="1659"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57</w:t>
                  </w:r>
                </w:p>
              </w:tc>
              <w:tc>
                <w:tcPr>
                  <w:tcW w:w="1813"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78" w:hRule="atLeast"/>
                <w:jc w:val="center"/>
              </w:trPr>
              <w:tc>
                <w:tcPr>
                  <w:tcW w:w="1526"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标准值</w:t>
                  </w:r>
                </w:p>
              </w:tc>
              <w:tc>
                <w:tcPr>
                  <w:tcW w:w="1659"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65</w:t>
                  </w:r>
                </w:p>
              </w:tc>
              <w:tc>
                <w:tcPr>
                  <w:tcW w:w="1813"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6" w:hRule="atLeast"/>
                <w:jc w:val="center"/>
              </w:trPr>
              <w:tc>
                <w:tcPr>
                  <w:tcW w:w="1526"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达标情况</w:t>
                  </w:r>
                </w:p>
              </w:tc>
              <w:tc>
                <w:tcPr>
                  <w:tcW w:w="1659"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达标</w:t>
                  </w:r>
                </w:p>
              </w:tc>
              <w:tc>
                <w:tcPr>
                  <w:tcW w:w="1813" w:type="pct"/>
                  <w:tcBorders>
                    <w:tl2br w:val="nil"/>
                    <w:tr2bl w:val="nil"/>
                  </w:tcBorders>
                  <w:noWrap w:val="0"/>
                  <w:tcMar>
                    <w:top w:w="15" w:type="dxa"/>
                    <w:left w:w="15" w:type="dxa"/>
                    <w:bottom w:w="0" w:type="dxa"/>
                    <w:right w:w="15" w:type="dxa"/>
                  </w:tcMar>
                  <w:vAlign w:val="center"/>
                </w:tcPr>
                <w:p>
                  <w:pPr>
                    <w:bidi w:val="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6" w:hRule="atLeast"/>
                <w:jc w:val="center"/>
              </w:trPr>
              <w:tc>
                <w:tcPr>
                  <w:tcW w:w="5000" w:type="pct"/>
                  <w:gridSpan w:val="3"/>
                  <w:tcBorders>
                    <w:tl2br w:val="nil"/>
                    <w:tr2bl w:val="nil"/>
                  </w:tcBorders>
                  <w:noWrap w:val="0"/>
                  <w:tcMar>
                    <w:top w:w="15" w:type="dxa"/>
                    <w:left w:w="15" w:type="dxa"/>
                    <w:bottom w:w="0" w:type="dxa"/>
                    <w:right w:w="15" w:type="dxa"/>
                  </w:tcMar>
                  <w:vAlign w:val="center"/>
                </w:tcPr>
                <w:p>
                  <w:pPr>
                    <w:bidi w:val="0"/>
                    <w:jc w:val="both"/>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注：东厂界紧邻连云港金长林酒业有限公司。</w:t>
                  </w:r>
                </w:p>
              </w:tc>
            </w:tr>
          </w:tbl>
          <w:p>
            <w:pPr>
              <w:bidi w:val="0"/>
              <w:jc w:val="both"/>
              <w:rPr>
                <w:rFonts w:hint="default" w:ascii="Times New Roman" w:hAnsi="Times New Roman" w:eastAsia="宋体" w:cs="Times New Roman"/>
                <w:color w:val="auto"/>
                <w:lang w:val="en-US" w:eastAsia="zh-CN"/>
              </w:rPr>
            </w:pPr>
          </w:p>
          <w:p>
            <w:pPr>
              <w:numPr>
                <w:ilvl w:val="0"/>
                <w:numId w:val="2"/>
              </w:numPr>
              <w:bidi w:val="0"/>
              <w:jc w:val="both"/>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现有项目实际排放量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olor w:val="auto"/>
                <w:lang w:val="en-US" w:eastAsia="zh-CN"/>
              </w:rPr>
            </w:pPr>
            <w:r>
              <w:rPr>
                <w:rFonts w:hint="eastAsia" w:ascii="Times New Roman" w:hAnsi="Times New Roman" w:eastAsia="宋体"/>
                <w:color w:val="auto"/>
                <w:sz w:val="24"/>
                <w:szCs w:val="24"/>
                <w:lang w:val="en-US" w:eastAsia="zh-CN"/>
              </w:rPr>
              <w:t>根据</w:t>
            </w:r>
            <w:r>
              <w:rPr>
                <w:rFonts w:hint="default" w:ascii="Times New Roman" w:hAnsi="Times New Roman" w:eastAsia="宋体" w:cs="Times New Roman"/>
                <w:color w:val="auto"/>
                <w:sz w:val="24"/>
                <w:lang w:val="en-US" w:eastAsia="zh-CN"/>
              </w:rPr>
              <w:t>江苏启辰检测科技有限公司</w:t>
            </w:r>
            <w:r>
              <w:rPr>
                <w:rFonts w:hint="eastAsia" w:ascii="Times New Roman" w:hAnsi="Times New Roman" w:eastAsia="宋体"/>
                <w:color w:val="auto"/>
                <w:sz w:val="24"/>
                <w:szCs w:val="24"/>
                <w:lang w:val="en-US" w:eastAsia="zh-CN"/>
              </w:rPr>
              <w:t>对现有项目的监测数据，项目污染物实际排放总量制情况见表2-1</w:t>
            </w:r>
            <w:r>
              <w:rPr>
                <w:rFonts w:hint="eastAsia" w:ascii="Times New Roman" w:hAnsi="Times New Roman"/>
                <w:color w:val="auto"/>
                <w:sz w:val="24"/>
                <w:szCs w:val="24"/>
                <w:lang w:val="en-US" w:eastAsia="zh-CN"/>
              </w:rPr>
              <w:t>3</w:t>
            </w:r>
            <w:r>
              <w:rPr>
                <w:rFonts w:hint="eastAsia" w:ascii="Times New Roman" w:hAnsi="Times New Roman" w:eastAsia="宋体"/>
                <w:color w:val="auto"/>
                <w:sz w:val="24"/>
                <w:szCs w:val="24"/>
                <w:lang w:val="en-US" w:eastAsia="zh-CN"/>
              </w:rPr>
              <w:t>。</w:t>
            </w:r>
          </w:p>
          <w:p>
            <w:pPr>
              <w:pStyle w:val="27"/>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表</w:t>
            </w:r>
            <w:r>
              <w:rPr>
                <w:rFonts w:hint="default" w:ascii="Times New Roman" w:hAnsi="Times New Roman" w:eastAsia="宋体" w:cs="Times New Roman"/>
                <w:b/>
                <w:bCs/>
                <w:color w:val="auto"/>
                <w:sz w:val="21"/>
                <w:szCs w:val="21"/>
                <w:lang w:val="en-US" w:eastAsia="zh-CN"/>
              </w:rPr>
              <w:t>2-</w:t>
            </w:r>
            <w:r>
              <w:rPr>
                <w:rFonts w:hint="eastAsia" w:ascii="Times New Roman" w:hAnsi="Times New Roman" w:eastAsia="宋体" w:cs="Times New Roman"/>
                <w:b/>
                <w:bCs/>
                <w:color w:val="auto"/>
                <w:sz w:val="21"/>
                <w:szCs w:val="21"/>
                <w:lang w:val="en-US" w:eastAsia="zh-CN"/>
              </w:rPr>
              <w:t>1</w:t>
            </w:r>
            <w:r>
              <w:rPr>
                <w:rFonts w:hint="eastAsia" w:ascii="Times New Roman" w:hAnsi="Times New Roman" w:cs="Times New Roman"/>
                <w:b/>
                <w:bCs/>
                <w:color w:val="auto"/>
                <w:sz w:val="21"/>
                <w:szCs w:val="21"/>
                <w:lang w:val="en-US" w:eastAsia="zh-CN"/>
              </w:rPr>
              <w:t>3</w:t>
            </w:r>
            <w:r>
              <w:rPr>
                <w:rFonts w:hint="eastAsia" w:ascii="宋体" w:hAnsi="宋体" w:eastAsia="宋体" w:cs="宋体"/>
                <w:b/>
                <w:bCs/>
                <w:color w:val="auto"/>
                <w:sz w:val="21"/>
                <w:szCs w:val="21"/>
                <w:lang w:val="en-US" w:eastAsia="zh-CN"/>
              </w:rPr>
              <w:t xml:space="preserve"> 现有项目污染物排放总量控制情况</w:t>
            </w:r>
          </w:p>
          <w:tbl>
            <w:tblPr>
              <w:tblStyle w:val="20"/>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1489"/>
              <w:gridCol w:w="1822"/>
              <w:gridCol w:w="1671"/>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04" w:type="dxa"/>
                  <w:vAlign w:val="center"/>
                </w:tcPr>
                <w:p>
                  <w:pPr>
                    <w:jc w:val="center"/>
                    <w:rPr>
                      <w:rFonts w:hint="eastAsia" w:ascii="Times New Roman" w:hAnsi="Times New Roman" w:eastAsia="宋体" w:cs="宋体"/>
                      <w:b/>
                      <w:bCs/>
                      <w:color w:val="auto"/>
                      <w:sz w:val="21"/>
                      <w:szCs w:val="21"/>
                      <w:vertAlign w:val="baseline"/>
                      <w:lang w:val="en-US" w:eastAsia="zh-CN"/>
                    </w:rPr>
                  </w:pPr>
                  <w:r>
                    <w:rPr>
                      <w:rFonts w:hint="eastAsia" w:ascii="Times New Roman" w:hAnsi="Times New Roman" w:eastAsia="宋体" w:cs="宋体"/>
                      <w:b/>
                      <w:bCs/>
                      <w:color w:val="auto"/>
                      <w:sz w:val="21"/>
                      <w:szCs w:val="21"/>
                      <w:vertAlign w:val="baseline"/>
                      <w:lang w:val="en-US" w:eastAsia="zh-CN"/>
                    </w:rPr>
                    <w:t>项目名称</w:t>
                  </w:r>
                </w:p>
              </w:tc>
              <w:tc>
                <w:tcPr>
                  <w:tcW w:w="1489" w:type="dxa"/>
                  <w:vAlign w:val="center"/>
                </w:tcPr>
                <w:p>
                  <w:pPr>
                    <w:jc w:val="center"/>
                    <w:rPr>
                      <w:rFonts w:hint="eastAsia" w:ascii="Times New Roman" w:hAnsi="Times New Roman" w:eastAsia="宋体" w:cs="宋体"/>
                      <w:b/>
                      <w:bCs/>
                      <w:color w:val="auto"/>
                      <w:sz w:val="21"/>
                      <w:szCs w:val="21"/>
                      <w:vertAlign w:val="baseline"/>
                      <w:lang w:val="en-US" w:eastAsia="zh-CN"/>
                    </w:rPr>
                  </w:pPr>
                  <w:r>
                    <w:rPr>
                      <w:rFonts w:hint="eastAsia" w:ascii="Times New Roman" w:hAnsi="Times New Roman" w:eastAsia="宋体" w:cs="宋体"/>
                      <w:b/>
                      <w:bCs/>
                      <w:color w:val="auto"/>
                      <w:sz w:val="21"/>
                      <w:szCs w:val="21"/>
                      <w:vertAlign w:val="baseline"/>
                      <w:lang w:val="en-US" w:eastAsia="zh-CN"/>
                    </w:rPr>
                    <w:t>种类</w:t>
                  </w:r>
                </w:p>
              </w:tc>
              <w:tc>
                <w:tcPr>
                  <w:tcW w:w="1822" w:type="dxa"/>
                  <w:vAlign w:val="center"/>
                </w:tcPr>
                <w:p>
                  <w:pPr>
                    <w:jc w:val="center"/>
                    <w:rPr>
                      <w:rFonts w:hint="eastAsia" w:ascii="Times New Roman" w:hAnsi="Times New Roman" w:eastAsia="宋体" w:cs="宋体"/>
                      <w:b/>
                      <w:bCs/>
                      <w:color w:val="auto"/>
                      <w:sz w:val="21"/>
                      <w:szCs w:val="21"/>
                      <w:vertAlign w:val="baseline"/>
                      <w:lang w:val="en-US" w:eastAsia="zh-CN"/>
                    </w:rPr>
                  </w:pPr>
                  <w:r>
                    <w:rPr>
                      <w:rFonts w:hint="eastAsia" w:ascii="Times New Roman" w:hAnsi="Times New Roman" w:eastAsia="宋体" w:cs="宋体"/>
                      <w:b/>
                      <w:bCs/>
                      <w:color w:val="auto"/>
                      <w:sz w:val="21"/>
                      <w:szCs w:val="21"/>
                      <w:vertAlign w:val="baseline"/>
                      <w:lang w:val="en-US" w:eastAsia="zh-CN"/>
                    </w:rPr>
                    <w:t>污染物名称</w:t>
                  </w:r>
                </w:p>
              </w:tc>
              <w:tc>
                <w:tcPr>
                  <w:tcW w:w="1671" w:type="dxa"/>
                  <w:vAlign w:val="center"/>
                </w:tcPr>
                <w:p>
                  <w:pPr>
                    <w:jc w:val="center"/>
                    <w:rPr>
                      <w:rFonts w:hint="eastAsia" w:ascii="Times New Roman" w:hAnsi="Times New Roman" w:eastAsia="宋体" w:cs="宋体"/>
                      <w:b/>
                      <w:bCs/>
                      <w:color w:val="auto"/>
                      <w:sz w:val="21"/>
                      <w:szCs w:val="21"/>
                      <w:vertAlign w:val="baseline"/>
                      <w:lang w:val="en-US" w:eastAsia="zh-CN"/>
                    </w:rPr>
                  </w:pPr>
                  <w:r>
                    <w:rPr>
                      <w:rFonts w:hint="eastAsia" w:ascii="Times New Roman" w:hAnsi="Times New Roman" w:cs="宋体"/>
                      <w:b/>
                      <w:bCs/>
                      <w:color w:val="auto"/>
                      <w:sz w:val="21"/>
                      <w:szCs w:val="21"/>
                      <w:vertAlign w:val="baseline"/>
                      <w:lang w:val="en-US" w:eastAsia="zh-CN"/>
                    </w:rPr>
                    <w:t>实际年排放</w:t>
                  </w:r>
                  <w:r>
                    <w:rPr>
                      <w:rFonts w:hint="eastAsia" w:ascii="Times New Roman" w:hAnsi="Times New Roman" w:eastAsia="宋体" w:cs="宋体"/>
                      <w:b/>
                      <w:bCs/>
                      <w:color w:val="auto"/>
                      <w:sz w:val="21"/>
                      <w:szCs w:val="21"/>
                      <w:vertAlign w:val="baseline"/>
                      <w:lang w:val="en-US" w:eastAsia="zh-CN"/>
                    </w:rPr>
                    <w:t>量（t/a）</w:t>
                  </w:r>
                </w:p>
              </w:tc>
              <w:tc>
                <w:tcPr>
                  <w:tcW w:w="1671" w:type="dxa"/>
                  <w:vAlign w:val="center"/>
                </w:tcPr>
                <w:p>
                  <w:pPr>
                    <w:jc w:val="center"/>
                    <w:rPr>
                      <w:rFonts w:hint="eastAsia" w:ascii="Times New Roman" w:hAnsi="Times New Roman" w:cs="宋体"/>
                      <w:b/>
                      <w:bCs/>
                      <w:color w:val="auto"/>
                      <w:sz w:val="21"/>
                      <w:szCs w:val="21"/>
                      <w:vertAlign w:val="baseline"/>
                      <w:lang w:val="en-US" w:eastAsia="zh-CN"/>
                    </w:rPr>
                  </w:pPr>
                  <w:r>
                    <w:rPr>
                      <w:rFonts w:hint="eastAsia" w:ascii="Times New Roman" w:hAnsi="Times New Roman" w:cs="宋体"/>
                      <w:b/>
                      <w:bCs/>
                      <w:color w:val="auto"/>
                      <w:sz w:val="21"/>
                      <w:szCs w:val="21"/>
                      <w:vertAlign w:val="baseline"/>
                      <w:lang w:val="en-US" w:eastAsia="zh-CN"/>
                    </w:rPr>
                    <w:t>实际年运行时间（h）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804" w:type="dxa"/>
                  <w:vMerge w:val="restart"/>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灌南新冠酒业</w:t>
                  </w:r>
                  <w:r>
                    <w:rPr>
                      <w:rFonts w:hint="eastAsia" w:ascii="Times New Roman" w:hAnsi="Times New Roman" w:eastAsia="宋体" w:cs="宋体"/>
                      <w:color w:val="auto"/>
                      <w:sz w:val="21"/>
                      <w:szCs w:val="21"/>
                      <w:vertAlign w:val="baseline"/>
                      <w:lang w:val="en-US" w:eastAsia="zh-CN"/>
                    </w:rPr>
                    <w:t>有限公司年产</w:t>
                  </w:r>
                  <w:r>
                    <w:rPr>
                      <w:rFonts w:hint="eastAsia" w:ascii="Times New Roman" w:hAnsi="Times New Roman" w:cs="宋体"/>
                      <w:color w:val="auto"/>
                      <w:sz w:val="21"/>
                      <w:szCs w:val="21"/>
                      <w:vertAlign w:val="baseline"/>
                      <w:lang w:val="en-US" w:eastAsia="zh-CN"/>
                    </w:rPr>
                    <w:t>5</w:t>
                  </w:r>
                  <w:r>
                    <w:rPr>
                      <w:rFonts w:hint="eastAsia" w:ascii="Times New Roman" w:hAnsi="Times New Roman" w:eastAsia="宋体" w:cs="宋体"/>
                      <w:color w:val="auto"/>
                      <w:sz w:val="21"/>
                      <w:szCs w:val="21"/>
                      <w:vertAlign w:val="baseline"/>
                      <w:lang w:val="en-US" w:eastAsia="zh-CN"/>
                    </w:rPr>
                    <w:t>万</w:t>
                  </w:r>
                  <w:r>
                    <w:rPr>
                      <w:rFonts w:hint="eastAsia" w:ascii="Times New Roman" w:hAnsi="Times New Roman" w:cs="宋体"/>
                      <w:color w:val="auto"/>
                      <w:sz w:val="21"/>
                      <w:szCs w:val="21"/>
                      <w:vertAlign w:val="baseline"/>
                      <w:lang w:val="en-US" w:eastAsia="zh-CN"/>
                    </w:rPr>
                    <w:t>吨食用酒精</w:t>
                  </w:r>
                  <w:r>
                    <w:rPr>
                      <w:rFonts w:hint="eastAsia" w:ascii="Times New Roman" w:hAnsi="Times New Roman" w:eastAsia="宋体" w:cs="宋体"/>
                      <w:color w:val="auto"/>
                      <w:sz w:val="21"/>
                      <w:szCs w:val="21"/>
                      <w:vertAlign w:val="baseline"/>
                      <w:lang w:val="en-US" w:eastAsia="zh-CN"/>
                    </w:rPr>
                    <w:t>项目</w:t>
                  </w:r>
                </w:p>
              </w:tc>
              <w:tc>
                <w:tcPr>
                  <w:tcW w:w="1489" w:type="dxa"/>
                  <w:vMerge w:val="restart"/>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eastAsia="宋体" w:cs="宋体"/>
                      <w:color w:val="auto"/>
                      <w:sz w:val="21"/>
                      <w:szCs w:val="21"/>
                      <w:vertAlign w:val="baseline"/>
                      <w:lang w:val="en-US" w:eastAsia="zh-CN"/>
                    </w:rPr>
                    <w:t>废气</w:t>
                  </w:r>
                </w:p>
              </w:tc>
              <w:tc>
                <w:tcPr>
                  <w:tcW w:w="1822" w:type="dxa"/>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颗粒物</w:t>
                  </w:r>
                </w:p>
              </w:tc>
              <w:tc>
                <w:tcPr>
                  <w:tcW w:w="1671" w:type="dxa"/>
                  <w:vAlign w:val="center"/>
                </w:tcPr>
                <w:p>
                  <w:pPr>
                    <w:jc w:val="center"/>
                    <w:rPr>
                      <w:rFonts w:hint="default" w:ascii="Times New Roman" w:hAnsi="Times New Roman" w:eastAsia="宋体" w:cs="宋体"/>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0.2667</w:t>
                  </w:r>
                </w:p>
              </w:tc>
              <w:tc>
                <w:tcPr>
                  <w:tcW w:w="1671" w:type="dxa"/>
                  <w:vMerge w:val="restart"/>
                  <w:vAlign w:val="center"/>
                </w:tcPr>
                <w:p>
                  <w:pPr>
                    <w:jc w:val="center"/>
                    <w:rPr>
                      <w:rFonts w:hint="default" w:ascii="Times New Roman" w:hAnsi="Times New Roman" w:eastAsia="宋体" w:cs="宋体"/>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804" w:type="dxa"/>
                  <w:vMerge w:val="continue"/>
                  <w:vAlign w:val="center"/>
                </w:tcPr>
                <w:p>
                  <w:pPr>
                    <w:jc w:val="center"/>
                    <w:rPr>
                      <w:rFonts w:hint="eastAsia" w:ascii="Times New Roman" w:hAnsi="Times New Roman" w:eastAsia="宋体" w:cs="宋体"/>
                      <w:color w:val="auto"/>
                      <w:sz w:val="21"/>
                      <w:szCs w:val="21"/>
                    </w:rPr>
                  </w:pPr>
                </w:p>
              </w:tc>
              <w:tc>
                <w:tcPr>
                  <w:tcW w:w="1489" w:type="dxa"/>
                  <w:vMerge w:val="continue"/>
                  <w:vAlign w:val="center"/>
                </w:tcPr>
                <w:p>
                  <w:pPr>
                    <w:jc w:val="center"/>
                    <w:rPr>
                      <w:rFonts w:hint="eastAsia" w:ascii="Times New Roman" w:hAnsi="Times New Roman" w:eastAsia="宋体" w:cs="宋体"/>
                      <w:color w:val="auto"/>
                      <w:sz w:val="21"/>
                      <w:szCs w:val="21"/>
                    </w:rPr>
                  </w:pPr>
                </w:p>
              </w:tc>
              <w:tc>
                <w:tcPr>
                  <w:tcW w:w="1822" w:type="dxa"/>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eastAsia="宋体" w:cs="宋体"/>
                      <w:color w:val="auto"/>
                      <w:sz w:val="21"/>
                      <w:szCs w:val="21"/>
                    </w:rPr>
                    <w:t>SO</w:t>
                  </w:r>
                  <w:r>
                    <w:rPr>
                      <w:rFonts w:hint="eastAsia" w:ascii="Times New Roman" w:hAnsi="Times New Roman" w:eastAsia="宋体" w:cs="宋体"/>
                      <w:color w:val="auto"/>
                      <w:sz w:val="21"/>
                      <w:szCs w:val="21"/>
                      <w:vertAlign w:val="subscript"/>
                    </w:rPr>
                    <w:t>2</w:t>
                  </w:r>
                </w:p>
              </w:tc>
              <w:tc>
                <w:tcPr>
                  <w:tcW w:w="1671" w:type="dxa"/>
                  <w:vAlign w:val="center"/>
                </w:tcPr>
                <w:p>
                  <w:pPr>
                    <w:jc w:val="center"/>
                    <w:rPr>
                      <w:rFonts w:hint="default" w:ascii="Times New Roman" w:hAnsi="Times New Roman" w:eastAsia="宋体" w:cs="宋体"/>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2.825</w:t>
                  </w:r>
                </w:p>
              </w:tc>
              <w:tc>
                <w:tcPr>
                  <w:tcW w:w="1671"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804"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c>
                <w:tcPr>
                  <w:tcW w:w="1489"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c>
                <w:tcPr>
                  <w:tcW w:w="1822" w:type="dxa"/>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eastAsia="宋体" w:cs="宋体"/>
                      <w:color w:val="auto"/>
                      <w:sz w:val="21"/>
                      <w:szCs w:val="21"/>
                    </w:rPr>
                    <w:t>NO</w:t>
                  </w:r>
                  <w:r>
                    <w:rPr>
                      <w:rFonts w:hint="eastAsia" w:ascii="Times New Roman" w:hAnsi="Times New Roman" w:eastAsia="宋体" w:cs="宋体"/>
                      <w:color w:val="auto"/>
                      <w:sz w:val="21"/>
                      <w:szCs w:val="21"/>
                      <w:vertAlign w:val="subscript"/>
                      <w:lang w:val="en-US" w:eastAsia="zh-CN"/>
                    </w:rPr>
                    <w:t>x</w:t>
                  </w:r>
                </w:p>
              </w:tc>
              <w:tc>
                <w:tcPr>
                  <w:tcW w:w="1671" w:type="dxa"/>
                  <w:vAlign w:val="center"/>
                </w:tcPr>
                <w:p>
                  <w:pPr>
                    <w:jc w:val="center"/>
                    <w:rPr>
                      <w:rFonts w:hint="default" w:ascii="Times New Roman" w:hAnsi="Times New Roman" w:eastAsia="宋体" w:cs="宋体"/>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4.541</w:t>
                  </w:r>
                </w:p>
              </w:tc>
              <w:tc>
                <w:tcPr>
                  <w:tcW w:w="1671"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804"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c>
                <w:tcPr>
                  <w:tcW w:w="1489"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c>
                <w:tcPr>
                  <w:tcW w:w="1822" w:type="dxa"/>
                  <w:vAlign w:val="center"/>
                </w:tcPr>
                <w:p>
                  <w:pPr>
                    <w:jc w:val="center"/>
                    <w:rPr>
                      <w:rFonts w:hint="default" w:ascii="Times New Roman" w:hAnsi="Times New Roman" w:eastAsia="宋体" w:cs="宋体"/>
                      <w:color w:val="auto"/>
                      <w:sz w:val="21"/>
                      <w:szCs w:val="21"/>
                      <w:lang w:val="en-US" w:eastAsia="zh-CN"/>
                    </w:rPr>
                  </w:pPr>
                  <w:r>
                    <w:rPr>
                      <w:rFonts w:hint="eastAsia" w:ascii="Times New Roman" w:hAnsi="Times New Roman" w:cs="宋体"/>
                      <w:color w:val="auto"/>
                      <w:sz w:val="21"/>
                      <w:szCs w:val="21"/>
                      <w:lang w:val="en-US" w:eastAsia="zh-CN"/>
                    </w:rPr>
                    <w:t>林格曼黑度</w:t>
                  </w:r>
                </w:p>
              </w:tc>
              <w:tc>
                <w:tcPr>
                  <w:tcW w:w="1671" w:type="dxa"/>
                  <w:vAlign w:val="center"/>
                </w:tcPr>
                <w:p>
                  <w:pPr>
                    <w:jc w:val="center"/>
                    <w:rPr>
                      <w:rFonts w:hint="default" w:ascii="Times New Roman" w:hAnsi="Times New Roman" w:cs="宋体"/>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w:t>
                  </w:r>
                </w:p>
              </w:tc>
              <w:tc>
                <w:tcPr>
                  <w:tcW w:w="1671"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804"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c>
                <w:tcPr>
                  <w:tcW w:w="1489" w:type="dxa"/>
                  <w:vMerge w:val="restart"/>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eastAsia="宋体" w:cs="宋体"/>
                      <w:color w:val="auto"/>
                      <w:sz w:val="21"/>
                      <w:szCs w:val="21"/>
                      <w:vertAlign w:val="baseline"/>
                      <w:lang w:val="en-US" w:eastAsia="zh-CN"/>
                    </w:rPr>
                    <w:t>废水</w:t>
                  </w:r>
                </w:p>
              </w:tc>
              <w:tc>
                <w:tcPr>
                  <w:tcW w:w="1822" w:type="dxa"/>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eastAsia="宋体" w:cs="宋体"/>
                      <w:color w:val="auto"/>
                      <w:sz w:val="21"/>
                      <w:szCs w:val="21"/>
                      <w:vertAlign w:val="baseline"/>
                      <w:lang w:val="en-US" w:eastAsia="zh-CN"/>
                    </w:rPr>
                    <w:t>废水量（m</w:t>
                  </w:r>
                  <w:r>
                    <w:rPr>
                      <w:rFonts w:hint="default" w:ascii="Times New Roman" w:hAnsi="Times New Roman" w:eastAsia="宋体" w:cs="Times New Roman"/>
                      <w:color w:val="auto"/>
                      <w:sz w:val="21"/>
                      <w:szCs w:val="21"/>
                      <w:vertAlign w:val="baseline"/>
                      <w:lang w:val="en-US" w:eastAsia="zh-CN"/>
                    </w:rPr>
                    <w:t>³</w:t>
                  </w:r>
                  <w:r>
                    <w:rPr>
                      <w:rFonts w:hint="eastAsia" w:ascii="Times New Roman" w:hAnsi="Times New Roman" w:eastAsia="宋体" w:cs="宋体"/>
                      <w:color w:val="auto"/>
                      <w:sz w:val="21"/>
                      <w:szCs w:val="21"/>
                      <w:vertAlign w:val="baseline"/>
                      <w:lang w:val="en-US" w:eastAsia="zh-CN"/>
                    </w:rPr>
                    <w:t>/a）</w:t>
                  </w:r>
                </w:p>
              </w:tc>
              <w:tc>
                <w:tcPr>
                  <w:tcW w:w="1671" w:type="dxa"/>
                  <w:vAlign w:val="center"/>
                </w:tcPr>
                <w:p>
                  <w:pPr>
                    <w:jc w:val="center"/>
                    <w:rPr>
                      <w:rFonts w:hint="default" w:ascii="Times New Roman" w:hAnsi="Times New Roman" w:eastAsia="宋体" w:cs="宋体"/>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407460</w:t>
                  </w:r>
                </w:p>
              </w:tc>
              <w:tc>
                <w:tcPr>
                  <w:tcW w:w="1671"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804" w:type="dxa"/>
                  <w:vMerge w:val="continue"/>
                  <w:vAlign w:val="center"/>
                </w:tcPr>
                <w:p>
                  <w:pPr>
                    <w:jc w:val="center"/>
                    <w:rPr>
                      <w:rFonts w:hint="eastAsia" w:ascii="Times New Roman" w:hAnsi="Times New Roman" w:eastAsia="宋体" w:cs="宋体"/>
                      <w:color w:val="auto"/>
                      <w:sz w:val="21"/>
                      <w:szCs w:val="21"/>
                    </w:rPr>
                  </w:pPr>
                </w:p>
              </w:tc>
              <w:tc>
                <w:tcPr>
                  <w:tcW w:w="1489" w:type="dxa"/>
                  <w:vMerge w:val="continue"/>
                  <w:vAlign w:val="center"/>
                </w:tcPr>
                <w:p>
                  <w:pPr>
                    <w:jc w:val="center"/>
                    <w:rPr>
                      <w:rFonts w:hint="eastAsia" w:ascii="Times New Roman" w:hAnsi="Times New Roman" w:eastAsia="宋体" w:cs="宋体"/>
                      <w:color w:val="auto"/>
                      <w:sz w:val="21"/>
                      <w:szCs w:val="21"/>
                    </w:rPr>
                  </w:pPr>
                </w:p>
              </w:tc>
              <w:tc>
                <w:tcPr>
                  <w:tcW w:w="1822" w:type="dxa"/>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eastAsia="宋体" w:cs="宋体"/>
                      <w:color w:val="auto"/>
                      <w:sz w:val="21"/>
                      <w:szCs w:val="21"/>
                      <w:vertAlign w:val="baseline"/>
                      <w:lang w:val="en-US" w:eastAsia="zh-CN"/>
                    </w:rPr>
                    <w:t>COD</w:t>
                  </w:r>
                </w:p>
              </w:tc>
              <w:tc>
                <w:tcPr>
                  <w:tcW w:w="1671" w:type="dxa"/>
                  <w:vAlign w:val="center"/>
                </w:tcPr>
                <w:p>
                  <w:pPr>
                    <w:jc w:val="center"/>
                    <w:rPr>
                      <w:rFonts w:hint="default" w:ascii="Times New Roman" w:hAnsi="Times New Roman" w:eastAsia="宋体" w:cs="宋体"/>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61.934</w:t>
                  </w:r>
                </w:p>
              </w:tc>
              <w:tc>
                <w:tcPr>
                  <w:tcW w:w="1671"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804"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c>
                <w:tcPr>
                  <w:tcW w:w="1489"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c>
                <w:tcPr>
                  <w:tcW w:w="1822" w:type="dxa"/>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eastAsia="宋体" w:cs="宋体"/>
                      <w:color w:val="auto"/>
                      <w:sz w:val="21"/>
                      <w:szCs w:val="21"/>
                      <w:vertAlign w:val="baseline"/>
                      <w:lang w:val="en-US" w:eastAsia="zh-CN"/>
                    </w:rPr>
                    <w:t>氨氮</w:t>
                  </w:r>
                </w:p>
              </w:tc>
              <w:tc>
                <w:tcPr>
                  <w:tcW w:w="1671" w:type="dxa"/>
                  <w:vAlign w:val="center"/>
                </w:tcPr>
                <w:p>
                  <w:pPr>
                    <w:jc w:val="center"/>
                    <w:rPr>
                      <w:rFonts w:hint="default" w:ascii="Times New Roman" w:hAnsi="Times New Roman" w:eastAsia="宋体" w:cs="宋体"/>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5.215</w:t>
                  </w:r>
                </w:p>
              </w:tc>
              <w:tc>
                <w:tcPr>
                  <w:tcW w:w="1671"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804"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c>
                <w:tcPr>
                  <w:tcW w:w="1489"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c>
                <w:tcPr>
                  <w:tcW w:w="1822" w:type="dxa"/>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eastAsia="宋体" w:cs="宋体"/>
                      <w:color w:val="auto"/>
                      <w:sz w:val="21"/>
                      <w:szCs w:val="21"/>
                      <w:vertAlign w:val="baseline"/>
                      <w:lang w:val="en-US" w:eastAsia="zh-CN"/>
                    </w:rPr>
                    <w:t>总氮</w:t>
                  </w:r>
                </w:p>
              </w:tc>
              <w:tc>
                <w:tcPr>
                  <w:tcW w:w="1671" w:type="dxa"/>
                  <w:vAlign w:val="center"/>
                </w:tcPr>
                <w:p>
                  <w:pPr>
                    <w:jc w:val="center"/>
                    <w:rPr>
                      <w:rFonts w:hint="default" w:ascii="Times New Roman" w:hAnsi="Times New Roman" w:eastAsia="宋体" w:cs="宋体"/>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9.957</w:t>
                  </w:r>
                </w:p>
              </w:tc>
              <w:tc>
                <w:tcPr>
                  <w:tcW w:w="1671"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804"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c>
                <w:tcPr>
                  <w:tcW w:w="1489"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c>
                <w:tcPr>
                  <w:tcW w:w="1822" w:type="dxa"/>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eastAsia="宋体" w:cs="宋体"/>
                      <w:color w:val="auto"/>
                      <w:sz w:val="21"/>
                      <w:szCs w:val="21"/>
                      <w:vertAlign w:val="baseline"/>
                      <w:lang w:val="en-US" w:eastAsia="zh-CN"/>
                    </w:rPr>
                    <w:t>总磷</w:t>
                  </w:r>
                </w:p>
              </w:tc>
              <w:tc>
                <w:tcPr>
                  <w:tcW w:w="1671" w:type="dxa"/>
                  <w:vAlign w:val="center"/>
                </w:tcPr>
                <w:p>
                  <w:pPr>
                    <w:jc w:val="center"/>
                    <w:rPr>
                      <w:rFonts w:hint="default" w:ascii="Times New Roman" w:hAnsi="Times New Roman" w:eastAsia="宋体" w:cs="宋体"/>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0.069</w:t>
                  </w:r>
                </w:p>
              </w:tc>
              <w:tc>
                <w:tcPr>
                  <w:tcW w:w="1671"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804"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c>
                <w:tcPr>
                  <w:tcW w:w="1489" w:type="dxa"/>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eastAsia="宋体" w:cs="宋体"/>
                      <w:color w:val="auto"/>
                      <w:sz w:val="21"/>
                      <w:szCs w:val="21"/>
                      <w:vertAlign w:val="baseline"/>
                      <w:lang w:val="en-US" w:eastAsia="zh-CN"/>
                    </w:rPr>
                    <w:t>固体废物</w:t>
                  </w:r>
                </w:p>
              </w:tc>
              <w:tc>
                <w:tcPr>
                  <w:tcW w:w="1822" w:type="dxa"/>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eastAsia="宋体" w:cs="宋体"/>
                      <w:color w:val="auto"/>
                      <w:sz w:val="21"/>
                      <w:szCs w:val="21"/>
                      <w:vertAlign w:val="baseline"/>
                      <w:lang w:val="en-US" w:eastAsia="zh-CN"/>
                    </w:rPr>
                    <w:t>/</w:t>
                  </w:r>
                </w:p>
              </w:tc>
              <w:tc>
                <w:tcPr>
                  <w:tcW w:w="1671" w:type="dxa"/>
                  <w:vAlign w:val="center"/>
                </w:tcPr>
                <w:p>
                  <w:pPr>
                    <w:jc w:val="center"/>
                    <w:rPr>
                      <w:rFonts w:hint="eastAsia" w:ascii="Times New Roman" w:hAnsi="Times New Roman" w:eastAsia="宋体" w:cs="宋体"/>
                      <w:color w:val="auto"/>
                      <w:sz w:val="21"/>
                      <w:szCs w:val="21"/>
                      <w:vertAlign w:val="baseline"/>
                      <w:lang w:val="en-US" w:eastAsia="zh-CN"/>
                    </w:rPr>
                  </w:pPr>
                  <w:r>
                    <w:rPr>
                      <w:rFonts w:hint="eastAsia" w:ascii="Times New Roman" w:hAnsi="Times New Roman" w:eastAsia="宋体" w:cs="宋体"/>
                      <w:color w:val="auto"/>
                      <w:sz w:val="21"/>
                      <w:szCs w:val="21"/>
                      <w:vertAlign w:val="baseline"/>
                      <w:lang w:val="en-US" w:eastAsia="zh-CN"/>
                    </w:rPr>
                    <w:t>/</w:t>
                  </w:r>
                </w:p>
              </w:tc>
              <w:tc>
                <w:tcPr>
                  <w:tcW w:w="1671" w:type="dxa"/>
                  <w:vMerge w:val="continue"/>
                  <w:vAlign w:val="center"/>
                </w:tcPr>
                <w:p>
                  <w:pPr>
                    <w:jc w:val="center"/>
                    <w:rPr>
                      <w:rFonts w:hint="eastAsia" w:ascii="Times New Roman" w:hAnsi="Times New Roman" w:eastAsia="宋体" w:cs="宋体"/>
                      <w:color w:val="auto"/>
                      <w:sz w:val="21"/>
                      <w:szCs w:val="21"/>
                      <w:vertAlign w:val="baseline"/>
                      <w:lang w:val="en-US" w:eastAsia="zh-CN"/>
                    </w:rPr>
                  </w:pPr>
                </w:p>
              </w:tc>
            </w:tr>
          </w:tbl>
          <w:p>
            <w:pPr>
              <w:numPr>
                <w:ilvl w:val="0"/>
                <w:numId w:val="0"/>
              </w:numPr>
              <w:bidi w:val="0"/>
              <w:jc w:val="both"/>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6、现有项目存在的问题和“以新带老”措施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（1）现有项目存在的问题：</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①未规范化建设雨、</w:t>
            </w:r>
            <w:r>
              <w:rPr>
                <w:rFonts w:hint="eastAsia" w:ascii="Times New Roman" w:hAnsi="Times New Roman" w:cs="Times New Roman"/>
                <w:color w:val="auto"/>
                <w:sz w:val="24"/>
                <w:lang w:val="en-US" w:eastAsia="zh-CN"/>
              </w:rPr>
              <w:t>废</w:t>
            </w:r>
            <w:r>
              <w:rPr>
                <w:rFonts w:hint="eastAsia" w:ascii="Times New Roman" w:hAnsi="Times New Roman" w:eastAsia="宋体" w:cs="Times New Roman"/>
                <w:color w:val="auto"/>
                <w:sz w:val="24"/>
                <w:lang w:val="en-US" w:eastAsia="zh-CN"/>
              </w:rPr>
              <w:t>水、废气排放口；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②雨、</w:t>
            </w:r>
            <w:r>
              <w:rPr>
                <w:rFonts w:hint="eastAsia" w:ascii="Times New Roman" w:hAnsi="Times New Roman" w:cs="Times New Roman"/>
                <w:color w:val="auto"/>
                <w:sz w:val="24"/>
                <w:lang w:val="en-US" w:eastAsia="zh-CN"/>
              </w:rPr>
              <w:t>废</w:t>
            </w:r>
            <w:r>
              <w:rPr>
                <w:rFonts w:hint="eastAsia" w:ascii="Times New Roman" w:hAnsi="Times New Roman" w:eastAsia="宋体" w:cs="Times New Roman"/>
                <w:color w:val="auto"/>
                <w:sz w:val="24"/>
                <w:lang w:val="en-US" w:eastAsia="zh-CN"/>
              </w:rPr>
              <w:t>水排口及废气排口未设置环保标志牌；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color w:val="auto"/>
                <w:lang w:eastAsia="zh-CN"/>
              </w:rPr>
            </w:pPr>
            <w:r>
              <w:rPr>
                <w:rFonts w:hint="eastAsia" w:ascii="宋体" w:hAnsi="宋体" w:eastAsia="宋体" w:cs="宋体"/>
                <w:color w:val="auto"/>
                <w:lang w:val="en-US" w:eastAsia="zh-CN"/>
              </w:rPr>
              <w:t>③</w:t>
            </w:r>
            <w:r>
              <w:rPr>
                <w:color w:val="auto"/>
                <w:lang w:eastAsia="zh-CN"/>
              </w:rPr>
              <w:t>现有</w:t>
            </w:r>
            <w:r>
              <w:rPr>
                <w:rFonts w:hint="eastAsia"/>
                <w:color w:val="auto"/>
                <w:lang w:val="en-US" w:eastAsia="zh-CN"/>
              </w:rPr>
              <w:t>15t/h</w:t>
            </w:r>
            <w:r>
              <w:rPr>
                <w:color w:val="auto"/>
                <w:lang w:eastAsia="zh-CN"/>
              </w:rPr>
              <w:t>沼气锅炉能耗大</w:t>
            </w:r>
            <w:r>
              <w:rPr>
                <w:rFonts w:hint="eastAsia"/>
                <w:color w:val="auto"/>
                <w:lang w:eastAsia="zh-CN"/>
              </w:rPr>
              <w:t>，</w:t>
            </w:r>
            <w:r>
              <w:rPr>
                <w:color w:val="auto"/>
                <w:lang w:eastAsia="zh-CN"/>
              </w:rPr>
              <w:t>热效率低</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color w:val="auto"/>
                <w:lang w:val="en-US" w:eastAsia="zh-CN"/>
              </w:rPr>
            </w:pPr>
            <w:r>
              <w:rPr>
                <w:rFonts w:hint="eastAsia"/>
                <w:color w:val="auto"/>
                <w:lang w:val="en-US" w:eastAsia="zh-CN"/>
              </w:rPr>
              <w:t>④原项目环评设计软化水再生废水和锅炉排污水作为清下水排放，不符合现行环保管理要求。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（2）拟采取的“以新带老”措施：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cs="Times New Roman"/>
                <w:color w:val="auto"/>
                <w:sz w:val="24"/>
                <w:lang w:val="en-US" w:eastAsia="zh-CN"/>
              </w:rPr>
            </w:pPr>
            <w:r>
              <w:rPr>
                <w:rFonts w:hint="eastAsia" w:ascii="Times New Roman" w:hAnsi="Times New Roman" w:eastAsia="宋体" w:cs="Times New Roman"/>
                <w:color w:val="auto"/>
                <w:sz w:val="24"/>
                <w:lang w:val="en-US" w:eastAsia="zh-CN"/>
              </w:rPr>
              <w:t>①规范化建设雨、</w:t>
            </w:r>
            <w:r>
              <w:rPr>
                <w:rFonts w:hint="eastAsia" w:ascii="Times New Roman" w:hAnsi="Times New Roman" w:cs="Times New Roman"/>
                <w:color w:val="auto"/>
                <w:sz w:val="24"/>
                <w:lang w:val="en-US" w:eastAsia="zh-CN"/>
              </w:rPr>
              <w:t>废</w:t>
            </w:r>
            <w:r>
              <w:rPr>
                <w:rFonts w:hint="eastAsia" w:ascii="Times New Roman" w:hAnsi="Times New Roman" w:eastAsia="宋体" w:cs="Times New Roman"/>
                <w:color w:val="auto"/>
                <w:sz w:val="24"/>
                <w:lang w:val="en-US" w:eastAsia="zh-CN"/>
              </w:rPr>
              <w:t>水、废气排放口</w:t>
            </w:r>
            <w:r>
              <w:rPr>
                <w:rFonts w:hint="eastAsia" w:ascii="Times New Roman" w:hAnsi="Times New Roman" w:cs="Times New Roman"/>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cs="Times New Roman"/>
                <w:color w:val="auto"/>
                <w:sz w:val="24"/>
                <w:lang w:val="en-US" w:eastAsia="zh-CN"/>
              </w:rPr>
            </w:pPr>
            <w:r>
              <w:rPr>
                <w:rFonts w:hint="eastAsia" w:ascii="Times New Roman" w:hAnsi="Times New Roman" w:eastAsia="宋体" w:cs="Times New Roman"/>
                <w:color w:val="auto"/>
                <w:sz w:val="24"/>
                <w:lang w:val="en-US" w:eastAsia="zh-CN"/>
              </w:rPr>
              <w:t>②设置环保标志牌</w:t>
            </w:r>
            <w:r>
              <w:rPr>
                <w:rFonts w:hint="eastAsia" w:ascii="Times New Roman" w:hAnsi="Times New Roman" w:cs="Times New Roman"/>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color w:val="auto"/>
                <w:lang w:val="en-US" w:eastAsia="zh-CN"/>
              </w:rPr>
            </w:pPr>
            <w:r>
              <w:rPr>
                <w:rFonts w:hint="eastAsia" w:ascii="宋体" w:hAnsi="宋体" w:eastAsia="宋体" w:cs="宋体"/>
                <w:color w:val="auto"/>
                <w:lang w:val="en-US" w:eastAsia="zh-CN"/>
              </w:rPr>
              <w:t>③</w:t>
            </w:r>
            <w:r>
              <w:rPr>
                <w:rFonts w:hint="eastAsia" w:ascii="宋体" w:hAnsi="宋体" w:cs="宋体"/>
                <w:color w:val="auto"/>
                <w:lang w:val="en-US" w:eastAsia="zh-CN"/>
              </w:rPr>
              <w:t>将现有15t/h锅炉改建为30t/h沼气/天然气蒸汽锅炉</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color w:val="auto"/>
                <w:lang w:val="en-US" w:eastAsia="zh-CN"/>
              </w:rPr>
            </w:pPr>
            <w:r>
              <w:rPr>
                <w:rFonts w:hint="eastAsia"/>
                <w:color w:val="auto"/>
                <w:lang w:val="en-US" w:eastAsia="zh-CN"/>
              </w:rPr>
              <w:t>④新建锅炉排污水和软化水再生废水与厂区其他废水经废水排放口排放至</w:t>
            </w:r>
            <w:r>
              <w:rPr>
                <w:rFonts w:hint="default"/>
                <w:color w:val="auto"/>
                <w:lang w:val="en-US" w:eastAsia="zh-CN"/>
              </w:rPr>
              <w:t>灌南宏兴环保科技有限公司</w:t>
            </w:r>
            <w:r>
              <w:rPr>
                <w:rFonts w:hint="eastAsia"/>
                <w:color w:val="auto"/>
                <w:lang w:val="en-US" w:eastAsia="zh-CN"/>
              </w:rPr>
              <w:t>灌南经济开发区污水处理厂。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lang w:val="en-US" w:eastAsia="zh-CN"/>
              </w:rPr>
            </w:pPr>
          </w:p>
        </w:tc>
      </w:tr>
    </w:tbl>
    <w:p>
      <w:pPr>
        <w:spacing w:after="0"/>
        <w:rPr>
          <w:color w:val="auto"/>
        </w:rPr>
        <w:sectPr>
          <w:footerReference r:id="rId6" w:type="default"/>
          <w:pgSz w:w="11910" w:h="16840"/>
          <w:pgMar w:top="1580" w:right="1340" w:bottom="1000" w:left="1360" w:header="0" w:footer="813"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line="360" w:lineRule="auto"/>
        <w:ind w:right="0"/>
        <w:jc w:val="center"/>
        <w:textAlignment w:val="auto"/>
        <w:outlineLvl w:val="0"/>
        <w:rPr>
          <w:rFonts w:hint="eastAsia"/>
          <w:color w:val="auto"/>
          <w:sz w:val="32"/>
          <w:szCs w:val="32"/>
        </w:rPr>
      </w:pPr>
      <w:bookmarkStart w:id="4" w:name="_Toc6397"/>
      <w:r>
        <w:rPr>
          <w:rFonts w:hint="eastAsia" w:ascii="宋体" w:hAnsi="宋体" w:eastAsia="宋体" w:cs="宋体"/>
          <w:b/>
          <w:bCs/>
          <w:color w:val="auto"/>
          <w:sz w:val="32"/>
          <w:szCs w:val="32"/>
        </w:rPr>
        <w:t>区域环境质量现状、环境保护目标及评价标准</w:t>
      </w:r>
      <w:bookmarkEnd w:id="4"/>
    </w:p>
    <w:tbl>
      <w:tblPr>
        <w:tblStyle w:val="20"/>
        <w:tblW w:w="49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8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jc w:val="center"/>
        </w:trPr>
        <w:tc>
          <w:tcPr>
            <w:tcW w:w="3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lang w:eastAsia="zh-CN"/>
              </w:rPr>
            </w:pPr>
            <w:r>
              <w:rPr>
                <w:rFonts w:hint="default" w:ascii="Times New Roman" w:hAnsi="Times New Roman" w:eastAsia="宋体" w:cs="Times New Roman"/>
                <w:color w:val="auto"/>
                <w:spacing w:val="-1"/>
                <w:sz w:val="24"/>
                <w:szCs w:val="24"/>
                <w:lang w:eastAsia="zh-CN"/>
              </w:rPr>
              <w:t>区域环境质量现状</w:t>
            </w:r>
          </w:p>
        </w:tc>
        <w:tc>
          <w:tcPr>
            <w:tcW w:w="4694" w:type="pct"/>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1、大气环境</w:t>
            </w:r>
          </w:p>
          <w:p>
            <w:pPr>
              <w:spacing w:line="460" w:lineRule="exact"/>
              <w:ind w:firstLine="480" w:firstLineChars="200"/>
              <w:jc w:val="both"/>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本项目所在区域为环境空气质量功能二类区，</w:t>
            </w:r>
            <w:r>
              <w:rPr>
                <w:rFonts w:hint="eastAsia" w:ascii="Times New Roman" w:hAnsi="Times New Roman" w:eastAsia="宋体" w:cs="Times New Roman"/>
                <w:color w:val="auto"/>
                <w:sz w:val="24"/>
                <w:lang w:eastAsia="zh-CN"/>
              </w:rPr>
              <w:t>评价区域大气环境中的</w:t>
            </w:r>
            <w:r>
              <w:rPr>
                <w:rFonts w:hint="eastAsia" w:ascii="Times New Roman" w:hAnsi="Times New Roman" w:eastAsia="宋体" w:cs="Times New Roman"/>
                <w:color w:val="auto"/>
                <w:sz w:val="24"/>
                <w:lang w:val="en-US" w:eastAsia="zh-CN"/>
              </w:rPr>
              <w:t>SO</w:t>
            </w:r>
            <w:r>
              <w:rPr>
                <w:rFonts w:hint="eastAsia" w:ascii="Times New Roman" w:hAnsi="Times New Roman" w:eastAsia="宋体" w:cs="Times New Roman"/>
                <w:color w:val="auto"/>
                <w:sz w:val="24"/>
                <w:vertAlign w:val="subscript"/>
                <w:lang w:val="en-US" w:eastAsia="zh-CN"/>
              </w:rPr>
              <w:t>2</w:t>
            </w:r>
            <w:r>
              <w:rPr>
                <w:rFonts w:hint="eastAsia" w:ascii="Times New Roman" w:hAnsi="Times New Roman" w:eastAsia="宋体" w:cs="Times New Roman"/>
                <w:color w:val="auto"/>
                <w:sz w:val="24"/>
                <w:lang w:val="en-US" w:eastAsia="zh-CN"/>
              </w:rPr>
              <w:t>、NO</w:t>
            </w:r>
            <w:r>
              <w:rPr>
                <w:rFonts w:hint="eastAsia" w:ascii="Times New Roman" w:hAnsi="Times New Roman" w:cs="Times New Roman"/>
                <w:color w:val="auto"/>
                <w:sz w:val="24"/>
                <w:vertAlign w:val="subscript"/>
                <w:lang w:val="en-US" w:eastAsia="zh-CN"/>
              </w:rPr>
              <w:t>2</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szCs w:val="24"/>
              </w:rPr>
              <w:t>PM</w:t>
            </w:r>
            <w:r>
              <w:rPr>
                <w:rFonts w:hint="default" w:ascii="Times New Roman" w:hAnsi="Times New Roman" w:eastAsia="宋体" w:cs="Times New Roman"/>
                <w:color w:val="auto"/>
                <w:sz w:val="24"/>
                <w:szCs w:val="24"/>
                <w:vertAlign w:val="subscript"/>
              </w:rPr>
              <w:t>10</w:t>
            </w:r>
            <w:r>
              <w:rPr>
                <w:rFonts w:hint="default" w:ascii="Times New Roman" w:hAnsi="Times New Roman" w:eastAsia="宋体" w:cs="Times New Roman"/>
                <w:color w:val="auto"/>
                <w:sz w:val="24"/>
                <w:szCs w:val="24"/>
              </w:rPr>
              <w:t>、PM</w:t>
            </w:r>
            <w:r>
              <w:rPr>
                <w:rFonts w:hint="default" w:ascii="Times New Roman" w:hAnsi="Times New Roman" w:eastAsia="宋体" w:cs="Times New Roman"/>
                <w:color w:val="auto"/>
                <w:sz w:val="24"/>
                <w:szCs w:val="24"/>
                <w:vertAlign w:val="subscript"/>
              </w:rPr>
              <w:t>2.5</w:t>
            </w:r>
            <w:r>
              <w:rPr>
                <w:rFonts w:hint="default" w:ascii="Times New Roman" w:hAnsi="Times New Roman" w:eastAsia="宋体" w:cs="Times New Roman"/>
                <w:color w:val="auto"/>
                <w:sz w:val="24"/>
                <w:szCs w:val="24"/>
              </w:rPr>
              <w:t>、CO、O</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、TSP</w:t>
            </w:r>
            <w:r>
              <w:rPr>
                <w:rFonts w:hint="default" w:ascii="Times New Roman" w:hAnsi="Times New Roman" w:eastAsia="宋体" w:cs="Times New Roman"/>
                <w:color w:val="auto"/>
                <w:sz w:val="24"/>
              </w:rPr>
              <w:t>执行《环境空气质量标准》</w:t>
            </w:r>
            <w:r>
              <w:rPr>
                <w:rFonts w:hint="eastAsia" w:ascii="Times New Roman" w:hAnsi="Times New Roman" w:cs="Times New Roman"/>
                <w:color w:val="auto"/>
                <w:sz w:val="24"/>
                <w:lang w:eastAsia="zh-CN"/>
              </w:rPr>
              <w:t>（</w:t>
            </w:r>
            <w:r>
              <w:rPr>
                <w:rFonts w:hint="default" w:ascii="Times New Roman" w:hAnsi="Times New Roman" w:eastAsia="宋体" w:cs="Times New Roman"/>
                <w:color w:val="auto"/>
                <w:sz w:val="24"/>
              </w:rPr>
              <w:t>GB3095-2012</w:t>
            </w:r>
            <w:r>
              <w:rPr>
                <w:rFonts w:hint="eastAsia" w:ascii="Times New Roman" w:hAnsi="Times New Roman" w:cs="Times New Roman"/>
                <w:color w:val="auto"/>
                <w:sz w:val="24"/>
                <w:lang w:eastAsia="zh-CN"/>
              </w:rPr>
              <w:t>）</w:t>
            </w:r>
            <w:r>
              <w:rPr>
                <w:rFonts w:hint="eastAsia" w:ascii="Times New Roman" w:hAnsi="Times New Roman" w:eastAsia="宋体" w:cs="Times New Roman"/>
                <w:color w:val="auto"/>
                <w:sz w:val="24"/>
                <w:lang w:eastAsia="zh-CN"/>
              </w:rPr>
              <w:t>及其修改单中</w:t>
            </w:r>
            <w:r>
              <w:rPr>
                <w:rFonts w:hint="default" w:ascii="Times New Roman" w:hAnsi="Times New Roman" w:eastAsia="宋体" w:cs="Times New Roman"/>
                <w:color w:val="auto"/>
                <w:sz w:val="24"/>
              </w:rPr>
              <w:t>二级标准</w:t>
            </w:r>
            <w:r>
              <w:rPr>
                <w:rFonts w:hint="eastAsia" w:ascii="Times New Roman" w:hAnsi="Times New Roman" w:eastAsia="宋体" w:cs="Times New Roman"/>
                <w:color w:val="auto"/>
                <w:sz w:val="24"/>
                <w:lang w:eastAsia="zh-CN"/>
              </w:rPr>
              <w:t>。具体见表</w:t>
            </w:r>
            <w:r>
              <w:rPr>
                <w:rFonts w:hint="eastAsia" w:ascii="Times New Roman" w:hAnsi="Times New Roman" w:eastAsia="宋体" w:cs="Times New Roman"/>
                <w:color w:val="auto"/>
                <w:sz w:val="24"/>
                <w:lang w:val="en-US" w:eastAsia="zh-CN"/>
              </w:rPr>
              <w:t>3-1。</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ajorEastAsia"/>
                <w:b/>
                <w:color w:val="auto"/>
                <w:spacing w:val="-6"/>
                <w:sz w:val="21"/>
                <w:szCs w:val="21"/>
              </w:rPr>
            </w:pPr>
            <w:r>
              <w:rPr>
                <w:rFonts w:hint="eastAsia" w:ascii="Times New Roman" w:hAnsi="Times New Roman" w:cs="Times New Roman" w:eastAsiaTheme="majorEastAsia"/>
                <w:b/>
                <w:color w:val="auto"/>
                <w:spacing w:val="-6"/>
                <w:sz w:val="21"/>
                <w:szCs w:val="21"/>
                <w:lang w:val="en-US" w:eastAsia="zh-CN"/>
              </w:rPr>
              <w:t>表3</w:t>
            </w:r>
            <w:r>
              <w:rPr>
                <w:rFonts w:hint="default" w:ascii="Times New Roman" w:hAnsi="Times New Roman" w:cs="Times New Roman" w:eastAsiaTheme="majorEastAsia"/>
                <w:b/>
                <w:color w:val="auto"/>
                <w:spacing w:val="-6"/>
                <w:sz w:val="21"/>
                <w:szCs w:val="21"/>
              </w:rPr>
              <w:t xml:space="preserve">-1 </w:t>
            </w:r>
            <w:r>
              <w:rPr>
                <w:rFonts w:hint="eastAsia" w:ascii="Times New Roman" w:hAnsi="Times New Roman" w:cs="Times New Roman" w:eastAsiaTheme="majorEastAsia"/>
                <w:b/>
                <w:color w:val="auto"/>
                <w:spacing w:val="-6"/>
                <w:sz w:val="21"/>
                <w:szCs w:val="21"/>
                <w:lang w:val="en-US" w:eastAsia="zh-CN"/>
              </w:rPr>
              <w:t xml:space="preserve"> </w:t>
            </w:r>
            <w:r>
              <w:rPr>
                <w:rFonts w:hint="default" w:ascii="Times New Roman" w:hAnsi="Times New Roman" w:cs="Times New Roman" w:eastAsiaTheme="majorEastAsia"/>
                <w:b/>
                <w:color w:val="auto"/>
                <w:spacing w:val="-6"/>
                <w:sz w:val="21"/>
                <w:szCs w:val="21"/>
              </w:rPr>
              <w:t>环境空气质量标准限值表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032"/>
              <w:gridCol w:w="1299"/>
              <w:gridCol w:w="1700"/>
              <w:gridCol w:w="1472"/>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序号</w:t>
                  </w:r>
                </w:p>
              </w:tc>
              <w:tc>
                <w:tcPr>
                  <w:tcW w:w="1032"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污染物</w:t>
                  </w:r>
                </w:p>
              </w:tc>
              <w:tc>
                <w:tcPr>
                  <w:tcW w:w="4471"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浓度限值（mg/m</w:t>
                  </w:r>
                  <w:r>
                    <w:rPr>
                      <w:rFonts w:hint="default" w:ascii="Times New Roman" w:hAnsi="Times New Roman" w:cs="Times New Roman" w:eastAsiaTheme="majorEastAsia"/>
                      <w:b/>
                      <w:bCs/>
                      <w:color w:val="auto"/>
                      <w:sz w:val="21"/>
                      <w:szCs w:val="21"/>
                      <w:vertAlign w:val="superscript"/>
                    </w:rPr>
                    <w:t>3</w:t>
                  </w:r>
                  <w:r>
                    <w:rPr>
                      <w:rFonts w:hint="default" w:ascii="Times New Roman" w:hAnsi="Times New Roman" w:cs="Times New Roman" w:eastAsiaTheme="majorEastAsia"/>
                      <w:b/>
                      <w:bCs/>
                      <w:color w:val="auto"/>
                      <w:sz w:val="21"/>
                      <w:szCs w:val="21"/>
                    </w:rPr>
                    <w:t>）</w:t>
                  </w:r>
                </w:p>
              </w:tc>
              <w:tc>
                <w:tcPr>
                  <w:tcW w:w="2634"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p>
              </w:tc>
              <w:tc>
                <w:tcPr>
                  <w:tcW w:w="1032"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p>
              </w:tc>
              <w:tc>
                <w:tcPr>
                  <w:tcW w:w="129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1小时平均</w:t>
                  </w:r>
                </w:p>
              </w:tc>
              <w:tc>
                <w:tcPr>
                  <w:tcW w:w="170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日均值</w:t>
                  </w:r>
                </w:p>
              </w:tc>
              <w:tc>
                <w:tcPr>
                  <w:tcW w:w="147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年均值</w:t>
                  </w:r>
                </w:p>
              </w:tc>
              <w:tc>
                <w:tcPr>
                  <w:tcW w:w="2634"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1</w:t>
                  </w:r>
                </w:p>
              </w:tc>
              <w:tc>
                <w:tcPr>
                  <w:tcW w:w="103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SO</w:t>
                  </w:r>
                  <w:r>
                    <w:rPr>
                      <w:rFonts w:hint="default" w:ascii="Times New Roman" w:hAnsi="Times New Roman" w:cs="Times New Roman" w:eastAsiaTheme="majorEastAsia"/>
                      <w:color w:val="auto"/>
                      <w:sz w:val="21"/>
                      <w:szCs w:val="21"/>
                      <w:vertAlign w:val="subscript"/>
                    </w:rPr>
                    <w:t>2</w:t>
                  </w:r>
                </w:p>
              </w:tc>
              <w:tc>
                <w:tcPr>
                  <w:tcW w:w="129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0.5</w:t>
                  </w:r>
                </w:p>
              </w:tc>
              <w:tc>
                <w:tcPr>
                  <w:tcW w:w="170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0.15</w:t>
                  </w:r>
                </w:p>
              </w:tc>
              <w:tc>
                <w:tcPr>
                  <w:tcW w:w="147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0.06</w:t>
                  </w:r>
                </w:p>
              </w:tc>
              <w:tc>
                <w:tcPr>
                  <w:tcW w:w="2634"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《环境空气质量标准》（GB3095-2012）及其修改单中二级标准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2</w:t>
                  </w:r>
                </w:p>
              </w:tc>
              <w:tc>
                <w:tcPr>
                  <w:tcW w:w="103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NO</w:t>
                  </w:r>
                  <w:r>
                    <w:rPr>
                      <w:rFonts w:hint="default" w:ascii="Times New Roman" w:hAnsi="Times New Roman" w:cs="Times New Roman" w:eastAsiaTheme="majorEastAsia"/>
                      <w:color w:val="auto"/>
                      <w:sz w:val="21"/>
                      <w:szCs w:val="21"/>
                      <w:vertAlign w:val="subscript"/>
                    </w:rPr>
                    <w:t>2</w:t>
                  </w:r>
                </w:p>
              </w:tc>
              <w:tc>
                <w:tcPr>
                  <w:tcW w:w="129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0.2</w:t>
                  </w:r>
                </w:p>
              </w:tc>
              <w:tc>
                <w:tcPr>
                  <w:tcW w:w="170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0.08</w:t>
                  </w:r>
                </w:p>
              </w:tc>
              <w:tc>
                <w:tcPr>
                  <w:tcW w:w="147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0.04</w:t>
                  </w:r>
                </w:p>
              </w:tc>
              <w:tc>
                <w:tcPr>
                  <w:tcW w:w="2634"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3</w:t>
                  </w:r>
                </w:p>
              </w:tc>
              <w:tc>
                <w:tcPr>
                  <w:tcW w:w="103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CO</w:t>
                  </w:r>
                </w:p>
              </w:tc>
              <w:tc>
                <w:tcPr>
                  <w:tcW w:w="129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lang w:val="en-US" w:eastAsia="zh-CN"/>
                    </w:rPr>
                  </w:pPr>
                  <w:r>
                    <w:rPr>
                      <w:rFonts w:hint="default" w:ascii="Times New Roman" w:hAnsi="Times New Roman" w:cs="Times New Roman" w:eastAsiaTheme="majorEastAsia"/>
                      <w:color w:val="auto"/>
                      <w:sz w:val="21"/>
                      <w:szCs w:val="21"/>
                    </w:rPr>
                    <w:t>10</w:t>
                  </w:r>
                </w:p>
              </w:tc>
              <w:tc>
                <w:tcPr>
                  <w:tcW w:w="170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4</w:t>
                  </w:r>
                </w:p>
              </w:tc>
              <w:tc>
                <w:tcPr>
                  <w:tcW w:w="147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w:t>
                  </w:r>
                </w:p>
              </w:tc>
              <w:tc>
                <w:tcPr>
                  <w:tcW w:w="2634"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4</w:t>
                  </w:r>
                </w:p>
              </w:tc>
              <w:tc>
                <w:tcPr>
                  <w:tcW w:w="103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O</w:t>
                  </w:r>
                  <w:r>
                    <w:rPr>
                      <w:rFonts w:hint="default" w:ascii="Times New Roman" w:hAnsi="Times New Roman" w:cs="Times New Roman" w:eastAsiaTheme="majorEastAsia"/>
                      <w:color w:val="auto"/>
                      <w:sz w:val="21"/>
                      <w:szCs w:val="21"/>
                      <w:vertAlign w:val="subscript"/>
                    </w:rPr>
                    <w:t>3</w:t>
                  </w:r>
                </w:p>
              </w:tc>
              <w:tc>
                <w:tcPr>
                  <w:tcW w:w="129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0.2</w:t>
                  </w:r>
                </w:p>
              </w:tc>
              <w:tc>
                <w:tcPr>
                  <w:tcW w:w="170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0.16（8小时）</w:t>
                  </w:r>
                </w:p>
              </w:tc>
              <w:tc>
                <w:tcPr>
                  <w:tcW w:w="147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w:t>
                  </w:r>
                </w:p>
              </w:tc>
              <w:tc>
                <w:tcPr>
                  <w:tcW w:w="2634"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5</w:t>
                  </w:r>
                </w:p>
              </w:tc>
              <w:tc>
                <w:tcPr>
                  <w:tcW w:w="103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PM</w:t>
                  </w:r>
                  <w:r>
                    <w:rPr>
                      <w:rFonts w:hint="default" w:ascii="Times New Roman" w:hAnsi="Times New Roman" w:cs="Times New Roman" w:eastAsiaTheme="majorEastAsia"/>
                      <w:color w:val="auto"/>
                      <w:sz w:val="21"/>
                      <w:szCs w:val="21"/>
                      <w:vertAlign w:val="subscript"/>
                    </w:rPr>
                    <w:t>10</w:t>
                  </w:r>
                </w:p>
              </w:tc>
              <w:tc>
                <w:tcPr>
                  <w:tcW w:w="129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w:t>
                  </w:r>
                </w:p>
              </w:tc>
              <w:tc>
                <w:tcPr>
                  <w:tcW w:w="170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0.15</w:t>
                  </w:r>
                </w:p>
              </w:tc>
              <w:tc>
                <w:tcPr>
                  <w:tcW w:w="147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0.07</w:t>
                  </w:r>
                </w:p>
              </w:tc>
              <w:tc>
                <w:tcPr>
                  <w:tcW w:w="2634"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6</w:t>
                  </w:r>
                </w:p>
              </w:tc>
              <w:tc>
                <w:tcPr>
                  <w:tcW w:w="103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PM</w:t>
                  </w:r>
                  <w:r>
                    <w:rPr>
                      <w:rFonts w:hint="default" w:ascii="Times New Roman" w:hAnsi="Times New Roman" w:cs="Times New Roman" w:eastAsiaTheme="majorEastAsia"/>
                      <w:color w:val="auto"/>
                      <w:sz w:val="21"/>
                      <w:szCs w:val="21"/>
                      <w:vertAlign w:val="subscript"/>
                    </w:rPr>
                    <w:t>2.5</w:t>
                  </w:r>
                </w:p>
              </w:tc>
              <w:tc>
                <w:tcPr>
                  <w:tcW w:w="129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w:t>
                  </w:r>
                </w:p>
              </w:tc>
              <w:tc>
                <w:tcPr>
                  <w:tcW w:w="170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0.075</w:t>
                  </w:r>
                </w:p>
              </w:tc>
              <w:tc>
                <w:tcPr>
                  <w:tcW w:w="147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0.035</w:t>
                  </w:r>
                </w:p>
              </w:tc>
              <w:tc>
                <w:tcPr>
                  <w:tcW w:w="2634"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eastAsiaTheme="maj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7</w:t>
                  </w:r>
                </w:p>
              </w:tc>
              <w:tc>
                <w:tcPr>
                  <w:tcW w:w="103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TSP</w:t>
                  </w:r>
                </w:p>
              </w:tc>
              <w:tc>
                <w:tcPr>
                  <w:tcW w:w="129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w:t>
                  </w:r>
                </w:p>
              </w:tc>
              <w:tc>
                <w:tcPr>
                  <w:tcW w:w="170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0.30</w:t>
                  </w:r>
                </w:p>
              </w:tc>
              <w:tc>
                <w:tcPr>
                  <w:tcW w:w="147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0.20</w:t>
                  </w:r>
                </w:p>
              </w:tc>
              <w:tc>
                <w:tcPr>
                  <w:tcW w:w="2634"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eastAsiaTheme="majorEastAsia"/>
                      <w:color w:val="auto"/>
                      <w:szCs w:val="21"/>
                    </w:rPr>
                  </w:pPr>
                </w:p>
              </w:tc>
            </w:tr>
          </w:tbl>
          <w:p>
            <w:pPr>
              <w:spacing w:line="460" w:lineRule="exact"/>
              <w:ind w:firstLine="480" w:firstLineChars="200"/>
              <w:jc w:val="both"/>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根据《环境影响评价技术导则 大气环境》（HJ2.2-2018），项目所在区域达标情况优先选用国家或地方生态环境主管部门公开发布的环境质量公告或环境质量公告中的数据或结论。</w:t>
            </w:r>
          </w:p>
          <w:p>
            <w:pPr>
              <w:spacing w:line="460" w:lineRule="exact"/>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本项目位于</w:t>
            </w:r>
            <w:r>
              <w:rPr>
                <w:rFonts w:hint="eastAsia" w:ascii="Times New Roman" w:hAnsi="Times New Roman" w:eastAsia="宋体" w:cs="Times New Roman"/>
                <w:color w:val="auto"/>
                <w:sz w:val="24"/>
                <w:lang w:eastAsia="zh-CN"/>
              </w:rPr>
              <w:t>连云港市灌南县</w:t>
            </w:r>
            <w:r>
              <w:rPr>
                <w:rFonts w:hint="eastAsia" w:ascii="Times New Roman" w:hAnsi="Times New Roman" w:eastAsia="宋体" w:cs="Times New Roman"/>
                <w:color w:val="auto"/>
                <w:sz w:val="24"/>
                <w:lang w:val="en-US" w:eastAsia="zh-CN"/>
              </w:rPr>
              <w:t>经济开发区东区</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eastAsia="zh-CN"/>
              </w:rPr>
              <w:t>根据《</w:t>
            </w:r>
            <w:r>
              <w:rPr>
                <w:rFonts w:hint="eastAsia" w:ascii="Times New Roman" w:hAnsi="Times New Roman" w:eastAsia="宋体" w:cs="Times New Roman"/>
                <w:color w:val="auto"/>
                <w:sz w:val="24"/>
                <w:lang w:val="en-US" w:eastAsia="zh-CN"/>
              </w:rPr>
              <w:t>2020</w:t>
            </w:r>
            <w:r>
              <w:rPr>
                <w:rFonts w:hint="default" w:ascii="Times New Roman" w:hAnsi="Times New Roman" w:eastAsia="宋体" w:cs="Times New Roman"/>
                <w:color w:val="auto"/>
                <w:sz w:val="24"/>
                <w:lang w:eastAsia="zh-CN"/>
              </w:rPr>
              <w:t>年度连云港市环境状况公报》，</w:t>
            </w:r>
            <w:r>
              <w:rPr>
                <w:rFonts w:hint="eastAsia" w:ascii="Times New Roman" w:hAnsi="Times New Roman" w:eastAsia="宋体" w:cs="Times New Roman"/>
                <w:color w:val="auto"/>
                <w:sz w:val="24"/>
                <w:lang w:eastAsia="zh-CN"/>
              </w:rPr>
              <w:t>赣榆区、东海县、灌云县、灌南县城区空气质量达标率分别为80.1%、78.5%、83.1%、81.0%。各县区细颗粒物（PM2.5）年平均浓度均超过《环境空气质量标准》（GB3095-2012）相应二级标准限值，东海县城区可吸入颗粒物（PM10）年平均浓度超过《环境空气质量标准》（GB3095-2012）相应二级标准限值，其它指标均满足相应标准要求。</w:t>
            </w:r>
            <w:r>
              <w:rPr>
                <w:rFonts w:hint="eastAsia" w:ascii="Times New Roman" w:hAnsi="Times New Roman" w:cs="Times New Roman"/>
                <w:color w:val="auto"/>
                <w:sz w:val="24"/>
                <w:lang w:val="en-US" w:eastAsia="zh-CN"/>
              </w:rPr>
              <w:t>由此可知，</w:t>
            </w:r>
            <w:r>
              <w:rPr>
                <w:rFonts w:hint="default" w:ascii="Times New Roman" w:hAnsi="Times New Roman" w:eastAsia="宋体" w:cs="Times New Roman"/>
                <w:color w:val="auto"/>
                <w:sz w:val="24"/>
                <w:lang w:eastAsia="zh-CN"/>
              </w:rPr>
              <w:t>20</w:t>
            </w:r>
            <w:r>
              <w:rPr>
                <w:rFonts w:hint="eastAsia" w:ascii="Times New Roman" w:hAnsi="Times New Roman" w:cs="Times New Roman"/>
                <w:color w:val="auto"/>
                <w:sz w:val="24"/>
                <w:lang w:val="en-US" w:eastAsia="zh-CN"/>
              </w:rPr>
              <w:t>20</w:t>
            </w:r>
            <w:r>
              <w:rPr>
                <w:rFonts w:hint="default" w:ascii="Times New Roman" w:hAnsi="Times New Roman" w:eastAsia="宋体" w:cs="Times New Roman"/>
                <w:color w:val="auto"/>
                <w:sz w:val="24"/>
                <w:lang w:eastAsia="zh-CN"/>
              </w:rPr>
              <w:t>年连云港市</w:t>
            </w:r>
            <w:r>
              <w:rPr>
                <w:rFonts w:hint="eastAsia" w:ascii="Times New Roman" w:hAnsi="Times New Roman" w:cs="Times New Roman"/>
                <w:color w:val="auto"/>
                <w:sz w:val="24"/>
                <w:lang w:val="en-US" w:eastAsia="zh-CN"/>
              </w:rPr>
              <w:t>灌南县</w:t>
            </w:r>
            <w:r>
              <w:rPr>
                <w:rFonts w:hint="default" w:ascii="Times New Roman" w:hAnsi="Times New Roman" w:eastAsia="宋体" w:cs="Times New Roman"/>
                <w:color w:val="auto"/>
                <w:sz w:val="24"/>
                <w:lang w:eastAsia="zh-CN"/>
              </w:rPr>
              <w:t>空气超标污染物为PM</w:t>
            </w:r>
            <w:r>
              <w:rPr>
                <w:rFonts w:hint="default" w:ascii="Times New Roman" w:hAnsi="Times New Roman" w:eastAsia="宋体" w:cs="Times New Roman"/>
                <w:color w:val="auto"/>
                <w:sz w:val="24"/>
                <w:vertAlign w:val="subscript"/>
                <w:lang w:eastAsia="zh-CN"/>
              </w:rPr>
              <w:t>2.5</w:t>
            </w:r>
            <w:r>
              <w:rPr>
                <w:rFonts w:hint="default" w:ascii="Times New Roman" w:hAnsi="Times New Roman" w:eastAsia="宋体" w:cs="Times New Roman"/>
                <w:color w:val="auto"/>
                <w:sz w:val="24"/>
                <w:lang w:eastAsia="zh-CN"/>
              </w:rPr>
              <w:t>，为不达标区。</w:t>
            </w:r>
          </w:p>
          <w:p>
            <w:pPr>
              <w:spacing w:line="460" w:lineRule="exact"/>
              <w:ind w:firstLine="480" w:firstLineChars="200"/>
              <w:jc w:val="both"/>
              <w:rPr>
                <w:rFonts w:ascii="Times New Roman" w:hAnsi="Times New Roman" w:eastAsia="宋体" w:cs="Times New Roman"/>
                <w:color w:val="auto"/>
                <w:sz w:val="24"/>
                <w:lang w:eastAsia="zh-CN"/>
              </w:rPr>
            </w:pPr>
            <w:r>
              <w:rPr>
                <w:rFonts w:ascii="Times New Roman" w:hAnsi="Times New Roman" w:eastAsia="宋体" w:cs="Times New Roman"/>
                <w:color w:val="auto"/>
                <w:sz w:val="24"/>
                <w:lang w:eastAsia="zh-CN"/>
              </w:rPr>
              <w:t>为加快改善环境空气质量，连云港市制定了《连云港市空气质量达标规划》、灌南县发布了《关于印发灌南县“打赢蓝天保卫战”2018年工作计划的通知》（灌大气办[2018]1号）等。20</w:t>
            </w:r>
            <w:r>
              <w:rPr>
                <w:rFonts w:hint="eastAsia" w:ascii="Times New Roman" w:hAnsi="Times New Roman" w:cs="Times New Roman"/>
                <w:color w:val="auto"/>
                <w:sz w:val="24"/>
                <w:lang w:val="en-US" w:eastAsia="zh-CN"/>
              </w:rPr>
              <w:t>20</w:t>
            </w:r>
            <w:r>
              <w:rPr>
                <w:rFonts w:ascii="Times New Roman" w:hAnsi="Times New Roman" w:eastAsia="宋体" w:cs="Times New Roman"/>
                <w:color w:val="auto"/>
                <w:sz w:val="24"/>
                <w:lang w:eastAsia="zh-CN"/>
              </w:rPr>
              <w:t>年灌南县城区降尘年均值</w:t>
            </w:r>
            <w:r>
              <w:rPr>
                <w:rFonts w:hint="eastAsia" w:ascii="Times New Roman" w:hAnsi="Times New Roman" w:cs="Times New Roman"/>
                <w:color w:val="auto"/>
                <w:sz w:val="24"/>
                <w:lang w:val="en-US" w:eastAsia="zh-CN"/>
              </w:rPr>
              <w:t>2.7</w:t>
            </w:r>
            <w:r>
              <w:rPr>
                <w:rFonts w:ascii="Times New Roman" w:hAnsi="Times New Roman" w:eastAsia="宋体" w:cs="Times New Roman"/>
                <w:color w:val="auto"/>
                <w:sz w:val="24"/>
                <w:lang w:eastAsia="zh-CN"/>
              </w:rPr>
              <w:t>吨/月·平方公里</w:t>
            </w:r>
            <w:r>
              <w:rPr>
                <w:rFonts w:hint="eastAsia" w:ascii="Times New Roman" w:hAnsi="Times New Roman" w:eastAsia="宋体" w:cs="Times New Roman"/>
                <w:color w:val="auto"/>
                <w:sz w:val="24"/>
                <w:lang w:eastAsia="zh-CN"/>
              </w:rPr>
              <w:t>，</w:t>
            </w:r>
            <w:r>
              <w:rPr>
                <w:rFonts w:ascii="Times New Roman" w:hAnsi="Times New Roman" w:eastAsia="宋体" w:cs="Times New Roman"/>
                <w:color w:val="auto"/>
                <w:sz w:val="24"/>
                <w:lang w:eastAsia="zh-CN"/>
              </w:rPr>
              <w:t>降尘年均值均达到《江苏省打赢蓝天保卫战三年行动实施方案》考核要求（苏北5市降尘量不得高于6.0吨/月·平方公里）。根据</w:t>
            </w:r>
            <w:r>
              <w:rPr>
                <w:rFonts w:hint="eastAsia" w:ascii="Times New Roman" w:hAnsi="Times New Roman" w:eastAsia="宋体" w:cs="Times New Roman"/>
                <w:color w:val="auto"/>
                <w:sz w:val="24"/>
                <w:lang w:val="en-US" w:eastAsia="zh-CN"/>
              </w:rPr>
              <w:t>行动实施方案</w:t>
            </w:r>
            <w:r>
              <w:rPr>
                <w:rFonts w:ascii="Times New Roman" w:hAnsi="Times New Roman" w:eastAsia="宋体" w:cs="Times New Roman"/>
                <w:color w:val="auto"/>
                <w:sz w:val="24"/>
                <w:lang w:eastAsia="zh-CN"/>
              </w:rPr>
              <w:t>，项目所在区域空气质量将逐渐好转</w:t>
            </w:r>
            <w:r>
              <w:rPr>
                <w:rFonts w:hint="eastAsia" w:ascii="Times New Roman" w:hAnsi="Times New Roman" w:eastAsia="宋体" w:cs="Times New Roman"/>
                <w:color w:val="auto"/>
                <w:sz w:val="24"/>
                <w:lang w:eastAsia="zh-CN"/>
              </w:rPr>
              <w:t>，</w:t>
            </w:r>
            <w:r>
              <w:rPr>
                <w:rFonts w:ascii="Times New Roman" w:hAnsi="Times New Roman" w:eastAsia="宋体" w:cs="Times New Roman"/>
                <w:color w:val="auto"/>
                <w:sz w:val="24"/>
                <w:lang w:eastAsia="zh-CN"/>
              </w:rPr>
              <w:t>满足区域环境质量改善目标管理要求。因此，项目实施后不会改变大气环境功能类别。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2、地表水环境</w:t>
            </w:r>
          </w:p>
          <w:p>
            <w:pPr>
              <w:spacing w:line="460" w:lineRule="exact"/>
              <w:ind w:firstLine="480" w:firstLineChars="200"/>
              <w:jc w:val="both"/>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eastAsiaTheme="majorEastAsia"/>
                <w:color w:val="auto"/>
              </w:rPr>
              <w:t>项目所在区域主要河流为盐河</w:t>
            </w:r>
            <w:r>
              <w:rPr>
                <w:rFonts w:hint="eastAsia" w:ascii="Times New Roman" w:hAnsi="Times New Roman" w:cs="Times New Roman" w:eastAsiaTheme="majorEastAsia"/>
                <w:color w:val="auto"/>
                <w:lang w:val="en-US" w:eastAsia="zh-CN"/>
              </w:rPr>
              <w:t>和武障河</w:t>
            </w:r>
            <w:r>
              <w:rPr>
                <w:rFonts w:hint="default" w:ascii="Times New Roman" w:hAnsi="Times New Roman" w:cs="Times New Roman" w:eastAsiaTheme="majorEastAsia"/>
                <w:color w:val="auto"/>
              </w:rPr>
              <w:t>，根据地表水功能规划，盐河</w:t>
            </w:r>
            <w:r>
              <w:rPr>
                <w:rFonts w:hint="eastAsia" w:ascii="Times New Roman" w:hAnsi="Times New Roman" w:cs="Times New Roman" w:eastAsiaTheme="majorEastAsia"/>
                <w:color w:val="auto"/>
                <w:lang w:val="en-US" w:eastAsia="zh-CN"/>
              </w:rPr>
              <w:t>和武障河</w:t>
            </w:r>
            <w:r>
              <w:rPr>
                <w:rFonts w:hint="default" w:ascii="Times New Roman" w:hAnsi="Times New Roman" w:cs="Times New Roman" w:eastAsiaTheme="majorEastAsia"/>
                <w:color w:val="auto"/>
              </w:rPr>
              <w:t>水环境质量执行《地表水环境质量标准》（GB3838-2002）规定的</w:t>
            </w:r>
            <w:r>
              <w:rPr>
                <w:rFonts w:hint="default" w:ascii="Times New Roman" w:hAnsi="Times New Roman" w:eastAsia="宋体" w:cs="Times New Roman"/>
                <w:color w:val="auto"/>
              </w:rPr>
              <w:t>Ⅲ</w:t>
            </w:r>
            <w:r>
              <w:rPr>
                <w:rFonts w:hint="default" w:ascii="Times New Roman" w:hAnsi="Times New Roman" w:cs="Times New Roman" w:eastAsiaTheme="majorEastAsia"/>
                <w:color w:val="auto"/>
              </w:rPr>
              <w:t>类标准。</w:t>
            </w:r>
            <w:r>
              <w:rPr>
                <w:rFonts w:hint="eastAsia" w:ascii="Times New Roman" w:hAnsi="Times New Roman" w:eastAsia="宋体" w:cs="Times New Roman"/>
                <w:color w:val="auto"/>
                <w:sz w:val="24"/>
                <w:highlight w:val="none"/>
                <w:lang w:eastAsia="zh-CN"/>
              </w:rPr>
              <w:t>具体标准值详见表</w:t>
            </w:r>
            <w:r>
              <w:rPr>
                <w:rFonts w:hint="eastAsia" w:ascii="Times New Roman" w:hAnsi="Times New Roman" w:eastAsia="宋体" w:cs="Times New Roman"/>
                <w:color w:val="auto"/>
                <w:sz w:val="24"/>
                <w:highlight w:val="none"/>
                <w:lang w:val="en-US" w:eastAsia="zh-CN"/>
              </w:rPr>
              <w:t>3-</w:t>
            </w:r>
            <w:r>
              <w:rPr>
                <w:rFonts w:hint="eastAsia" w:ascii="Times New Roman" w:hAnsi="Times New Roman" w:cs="Times New Roman"/>
                <w:color w:val="auto"/>
                <w:sz w:val="24"/>
                <w:highlight w:val="none"/>
                <w:lang w:val="en-US" w:eastAsia="zh-CN"/>
              </w:rPr>
              <w:t>2</w:t>
            </w:r>
            <w:r>
              <w:rPr>
                <w:rFonts w:hint="eastAsia" w:ascii="Times New Roman" w:hAnsi="Times New Roman" w:eastAsia="宋体" w:cs="Times New Roman"/>
                <w:color w:val="auto"/>
                <w:sz w:val="24"/>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center"/>
              <w:textAlignment w:val="auto"/>
              <w:outlineLvl w:val="9"/>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b/>
                <w:bCs/>
                <w:color w:val="auto"/>
                <w:sz w:val="21"/>
                <w:szCs w:val="21"/>
                <w:highlight w:val="none"/>
                <w:lang w:eastAsia="zh-CN"/>
              </w:rPr>
              <w:t>表</w:t>
            </w:r>
            <w:r>
              <w:rPr>
                <w:rFonts w:hint="eastAsia" w:ascii="Times New Roman" w:hAnsi="Times New Roman" w:eastAsia="宋体" w:cs="Times New Roman"/>
                <w:b/>
                <w:bCs/>
                <w:color w:val="auto"/>
                <w:sz w:val="21"/>
                <w:szCs w:val="21"/>
                <w:highlight w:val="none"/>
                <w:lang w:val="en-US" w:eastAsia="zh-CN"/>
              </w:rPr>
              <w:t>3-</w:t>
            </w:r>
            <w:r>
              <w:rPr>
                <w:rFonts w:hint="eastAsia" w:ascii="Times New Roman" w:hAnsi="Times New Roman" w:cs="Times New Roman"/>
                <w:b/>
                <w:bCs/>
                <w:color w:val="auto"/>
                <w:sz w:val="21"/>
                <w:szCs w:val="21"/>
                <w:highlight w:val="none"/>
                <w:lang w:val="en-US" w:eastAsia="zh-CN"/>
              </w:rPr>
              <w:t>2</w:t>
            </w:r>
            <w:r>
              <w:rPr>
                <w:rFonts w:hint="eastAsia" w:ascii="Times New Roman" w:hAnsi="Times New Roman" w:eastAsia="宋体" w:cs="Times New Roman"/>
                <w:b/>
                <w:bCs/>
                <w:color w:val="auto"/>
                <w:sz w:val="21"/>
                <w:szCs w:val="21"/>
                <w:highlight w:val="none"/>
                <w:lang w:val="en-US" w:eastAsia="zh-CN"/>
              </w:rPr>
              <w:t xml:space="preserve">  地表水执行的标准限值（单位：mg/L，pH无量纲）</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778"/>
              <w:gridCol w:w="2477"/>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序号</w:t>
                  </w:r>
                </w:p>
              </w:tc>
              <w:tc>
                <w:tcPr>
                  <w:tcW w:w="1620"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项目</w:t>
                  </w:r>
                </w:p>
              </w:tc>
              <w:tc>
                <w:tcPr>
                  <w:tcW w:w="1445"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Ⅲ类</w:t>
                  </w:r>
                </w:p>
              </w:tc>
              <w:tc>
                <w:tcPr>
                  <w:tcW w:w="1500"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cs="Times New Roman" w:eastAsiaTheme="majorEastAsia"/>
                      <w:b/>
                      <w:bCs/>
                      <w:color w:val="auto"/>
                      <w:sz w:val="21"/>
                      <w:szCs w:val="21"/>
                      <w:highlight w:val="none"/>
                    </w:rPr>
                  </w:pPr>
                  <w:r>
                    <w:rPr>
                      <w:rFonts w:hint="default" w:ascii="Times New Roman" w:hAnsi="Times New Roman" w:cs="Times New Roman" w:eastAsiaTheme="majorEastAsia"/>
                      <w:b/>
                      <w:bCs/>
                      <w:color w:val="auto"/>
                      <w:sz w:val="21"/>
                      <w:szCs w:val="21"/>
                      <w:highlight w:val="none"/>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1620"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pH值（无量纲）</w:t>
                  </w:r>
                </w:p>
              </w:tc>
              <w:tc>
                <w:tcPr>
                  <w:tcW w:w="1445"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6～9</w:t>
                  </w:r>
                </w:p>
              </w:tc>
              <w:tc>
                <w:tcPr>
                  <w:tcW w:w="1500" w:type="pct"/>
                  <w:vMerge w:val="restar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highlight w:val="none"/>
                    </w:rPr>
                  </w:pPr>
                  <w:r>
                    <w:rPr>
                      <w:rFonts w:hint="default" w:ascii="Times New Roman" w:hAnsi="Times New Roman" w:cs="Times New Roman" w:eastAsiaTheme="majorEastAsia"/>
                      <w:color w:val="auto"/>
                      <w:sz w:val="21"/>
                      <w:szCs w:val="21"/>
                      <w:highlight w:val="none"/>
                    </w:rPr>
                    <w:t>《地表水环境质量标准》</w:t>
                  </w:r>
                </w:p>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cs="Times New Roman" w:eastAsiaTheme="majorEastAsia"/>
                      <w:color w:val="auto"/>
                      <w:sz w:val="21"/>
                      <w:szCs w:val="21"/>
                      <w:highlight w:val="none"/>
                    </w:rPr>
                  </w:pPr>
                  <w:r>
                    <w:rPr>
                      <w:rFonts w:hint="default" w:ascii="Times New Roman" w:hAnsi="Times New Roman" w:cs="Times New Roman" w:eastAsiaTheme="majorEastAsia"/>
                      <w:color w:val="auto"/>
                      <w:sz w:val="21"/>
                      <w:szCs w:val="21"/>
                      <w:highlight w:val="none"/>
                    </w:rPr>
                    <w:t>（GB3838-2002）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1620"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溶解氧≥</w:t>
                  </w:r>
                </w:p>
              </w:tc>
              <w:tc>
                <w:tcPr>
                  <w:tcW w:w="1445"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5</w:t>
                  </w:r>
                </w:p>
              </w:tc>
              <w:tc>
                <w:tcPr>
                  <w:tcW w:w="1500" w:type="pct"/>
                  <w:vMerge w:val="continue"/>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cs="Times New Roman"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1620"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化学需氧量（COD）≤</w:t>
                  </w:r>
                </w:p>
              </w:tc>
              <w:tc>
                <w:tcPr>
                  <w:tcW w:w="1445"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eastAsia="宋体" w:cs="Times New Roman"/>
                      <w:color w:val="auto"/>
                      <w:sz w:val="21"/>
                      <w:szCs w:val="21"/>
                      <w:highlight w:val="none"/>
                      <w:lang w:val="en-US" w:eastAsia="zh-CN"/>
                    </w:rPr>
                    <w:t>20</w:t>
                  </w:r>
                </w:p>
              </w:tc>
              <w:tc>
                <w:tcPr>
                  <w:tcW w:w="1500" w:type="pct"/>
                  <w:vMerge w:val="continue"/>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cs="Times New Roman"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1620"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五日生化需氧量（BOD</w:t>
                  </w:r>
                  <w:r>
                    <w:rPr>
                      <w:rFonts w:hint="default" w:ascii="Times New Roman" w:hAnsi="Times New Roman" w:eastAsia="宋体" w:cs="Times New Roman"/>
                      <w:color w:val="auto"/>
                      <w:sz w:val="21"/>
                      <w:szCs w:val="21"/>
                      <w:highlight w:val="none"/>
                      <w:vertAlign w:val="subscript"/>
                    </w:rPr>
                    <w:t>5</w:t>
                  </w:r>
                  <w:r>
                    <w:rPr>
                      <w:rFonts w:hint="default" w:ascii="Times New Roman" w:hAnsi="Times New Roman" w:eastAsia="宋体" w:cs="Times New Roman"/>
                      <w:color w:val="auto"/>
                      <w:sz w:val="21"/>
                      <w:szCs w:val="21"/>
                      <w:highlight w:val="none"/>
                    </w:rPr>
                    <w:t>）≤</w:t>
                  </w:r>
                </w:p>
              </w:tc>
              <w:tc>
                <w:tcPr>
                  <w:tcW w:w="1445"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w:t>
                  </w:r>
                </w:p>
              </w:tc>
              <w:tc>
                <w:tcPr>
                  <w:tcW w:w="1500" w:type="pct"/>
                  <w:vMerge w:val="continue"/>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cs="Times New Roman"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4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1620"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氨氮（NH</w:t>
                  </w:r>
                  <w:r>
                    <w:rPr>
                      <w:rFonts w:hint="default" w:ascii="Times New Roman" w:hAnsi="Times New Roman" w:eastAsia="宋体" w:cs="Times New Roman"/>
                      <w:color w:val="auto"/>
                      <w:sz w:val="21"/>
                      <w:szCs w:val="21"/>
                      <w:highlight w:val="none"/>
                      <w:vertAlign w:val="subscript"/>
                    </w:rPr>
                    <w:t>3</w:t>
                  </w:r>
                  <w:r>
                    <w:rPr>
                      <w:rFonts w:hint="default" w:ascii="Times New Roman" w:hAnsi="Times New Roman" w:eastAsia="宋体" w:cs="Times New Roman"/>
                      <w:color w:val="auto"/>
                      <w:sz w:val="21"/>
                      <w:szCs w:val="21"/>
                      <w:highlight w:val="none"/>
                    </w:rPr>
                    <w:t>-N）≤</w:t>
                  </w:r>
                </w:p>
              </w:tc>
              <w:tc>
                <w:tcPr>
                  <w:tcW w:w="1445"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eastAsia="宋体" w:cs="Times New Roman"/>
                      <w:color w:val="auto"/>
                      <w:sz w:val="21"/>
                      <w:szCs w:val="21"/>
                      <w:highlight w:val="none"/>
                      <w:lang w:val="en-US" w:eastAsia="zh-CN"/>
                    </w:rPr>
                    <w:t>1.0</w:t>
                  </w:r>
                </w:p>
              </w:tc>
              <w:tc>
                <w:tcPr>
                  <w:tcW w:w="1500" w:type="pct"/>
                  <w:vMerge w:val="continue"/>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cs="Times New Roman"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1620"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总磷（以P计）≤</w:t>
                  </w:r>
                </w:p>
              </w:tc>
              <w:tc>
                <w:tcPr>
                  <w:tcW w:w="1445"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0.2</w:t>
                  </w:r>
                  <w:r>
                    <w:rPr>
                      <w:rFonts w:hint="default" w:ascii="Times New Roman" w:hAnsi="Times New Roman" w:eastAsia="宋体" w:cs="Times New Roman"/>
                      <w:color w:val="auto"/>
                      <w:sz w:val="21"/>
                      <w:szCs w:val="21"/>
                      <w:highlight w:val="none"/>
                    </w:rPr>
                    <w:t>（湖、库0.</w:t>
                  </w:r>
                  <w:r>
                    <w:rPr>
                      <w:rFonts w:hint="eastAsia" w:ascii="Times New Roman" w:hAnsi="Times New Roman" w:eastAsia="宋体" w:cs="Times New Roman"/>
                      <w:color w:val="auto"/>
                      <w:sz w:val="21"/>
                      <w:szCs w:val="21"/>
                      <w:highlight w:val="none"/>
                      <w:lang w:val="en-US" w:eastAsia="zh-CN"/>
                    </w:rPr>
                    <w:t>05</w:t>
                  </w:r>
                  <w:r>
                    <w:rPr>
                      <w:rFonts w:hint="default" w:ascii="Times New Roman" w:hAnsi="Times New Roman" w:eastAsia="宋体" w:cs="Times New Roman"/>
                      <w:color w:val="auto"/>
                      <w:sz w:val="21"/>
                      <w:szCs w:val="21"/>
                      <w:highlight w:val="none"/>
                    </w:rPr>
                    <w:t>）</w:t>
                  </w:r>
                </w:p>
              </w:tc>
              <w:tc>
                <w:tcPr>
                  <w:tcW w:w="1500" w:type="pct"/>
                  <w:vMerge w:val="continue"/>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cs="Times New Roman"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1620"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总氮（湖、库，以N计）≤</w:t>
                  </w:r>
                </w:p>
              </w:tc>
              <w:tc>
                <w:tcPr>
                  <w:tcW w:w="1445"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eastAsia="宋体" w:cs="Times New Roman"/>
                      <w:color w:val="auto"/>
                      <w:sz w:val="21"/>
                      <w:szCs w:val="21"/>
                      <w:highlight w:val="none"/>
                      <w:lang w:val="en-US" w:eastAsia="zh-CN"/>
                    </w:rPr>
                    <w:t>1.0</w:t>
                  </w:r>
                </w:p>
              </w:tc>
              <w:tc>
                <w:tcPr>
                  <w:tcW w:w="1500" w:type="pct"/>
                  <w:vMerge w:val="continue"/>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cs="Times New Roman" w:eastAsiaTheme="majorEastAsia"/>
                      <w:color w:val="auto"/>
                      <w:szCs w:val="21"/>
                      <w:highlight w:val="none"/>
                    </w:rPr>
                  </w:pPr>
                </w:p>
              </w:tc>
            </w:tr>
          </w:tbl>
          <w:p>
            <w:pPr>
              <w:keepNext/>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480" w:firstLineChars="200"/>
              <w:jc w:val="both"/>
              <w:textAlignment w:val="auto"/>
              <w:outlineLvl w:val="9"/>
              <w:rPr>
                <w:rFonts w:hint="default" w:ascii="Times New Roman" w:hAnsi="Times New Roman" w:cs="Times New Roman"/>
                <w:color w:val="auto"/>
                <w:sz w:val="24"/>
                <w:szCs w:val="24"/>
                <w:highlight w:val="none"/>
                <w:lang w:val="en-US" w:eastAsia="zh-CN"/>
              </w:rPr>
            </w:pPr>
            <w:r>
              <w:rPr>
                <w:rFonts w:hint="eastAsia" w:ascii="Times New Roman" w:hAnsi="Times New Roman" w:eastAsia="宋体" w:cs="Times New Roman"/>
                <w:color w:val="auto"/>
                <w:sz w:val="24"/>
                <w:lang w:eastAsia="zh-CN"/>
              </w:rPr>
              <w:t>本项目地表水引用连云港市生态环境局2021年1月13日发布的《2020年1-12月连云港市水环境质量状况》中关于对</w:t>
            </w:r>
            <w:r>
              <w:rPr>
                <w:rFonts w:hint="default" w:ascii="Times New Roman" w:hAnsi="Times New Roman" w:cs="Times New Roman" w:eastAsiaTheme="majorEastAsia"/>
                <w:color w:val="auto"/>
              </w:rPr>
              <w:t>盐河</w:t>
            </w:r>
            <w:r>
              <w:rPr>
                <w:rFonts w:hint="eastAsia" w:ascii="Times New Roman" w:hAnsi="Times New Roman" w:cs="Times New Roman" w:eastAsiaTheme="majorEastAsia"/>
                <w:color w:val="auto"/>
                <w:lang w:val="en-US" w:eastAsia="zh-CN"/>
              </w:rPr>
              <w:t>和武障河</w:t>
            </w:r>
            <w:r>
              <w:rPr>
                <w:rFonts w:hint="eastAsia" w:ascii="Times New Roman" w:hAnsi="Times New Roman" w:eastAsia="宋体" w:cs="Times New Roman"/>
                <w:color w:val="auto"/>
                <w:sz w:val="24"/>
                <w:lang w:eastAsia="zh-CN"/>
              </w:rPr>
              <w:t>的2020年的监测结果：</w:t>
            </w:r>
            <w:r>
              <w:rPr>
                <w:rFonts w:hint="default" w:ascii="Times New Roman" w:hAnsi="Times New Roman" w:cs="Times New Roman" w:eastAsiaTheme="majorEastAsia"/>
                <w:color w:val="auto"/>
              </w:rPr>
              <w:t>盐河</w:t>
            </w:r>
            <w:r>
              <w:rPr>
                <w:rFonts w:hint="eastAsia" w:ascii="Times New Roman" w:hAnsi="Times New Roman" w:cs="Times New Roman" w:eastAsiaTheme="majorEastAsia"/>
                <w:color w:val="auto"/>
                <w:lang w:eastAsia="zh-CN"/>
              </w:rPr>
              <w:t>（</w:t>
            </w:r>
            <w:r>
              <w:rPr>
                <w:rFonts w:hint="eastAsia" w:ascii="Times New Roman" w:hAnsi="Times New Roman" w:cs="Times New Roman" w:eastAsiaTheme="majorEastAsia"/>
                <w:color w:val="auto"/>
                <w:lang w:val="en-US" w:eastAsia="zh-CN"/>
              </w:rPr>
              <w:t>南闸</w:t>
            </w:r>
            <w:r>
              <w:rPr>
                <w:rFonts w:hint="eastAsia" w:ascii="Times New Roman" w:hAnsi="Times New Roman" w:cs="Times New Roman" w:eastAsiaTheme="majorEastAsia"/>
                <w:color w:val="auto"/>
                <w:lang w:eastAsia="zh-CN"/>
              </w:rPr>
              <w:t>）</w:t>
            </w:r>
            <w:r>
              <w:rPr>
                <w:rFonts w:hint="eastAsia" w:ascii="Times New Roman" w:hAnsi="Times New Roman" w:cs="Times New Roman" w:eastAsiaTheme="majorEastAsia"/>
                <w:color w:val="auto"/>
                <w:lang w:val="en-US" w:eastAsia="zh-CN"/>
              </w:rPr>
              <w:t>和武障河（武障河闸）</w:t>
            </w:r>
            <w:r>
              <w:rPr>
                <w:rFonts w:hint="eastAsia" w:ascii="Times New Roman" w:hAnsi="Times New Roman" w:eastAsia="宋体" w:cs="Times New Roman"/>
                <w:color w:val="auto"/>
                <w:sz w:val="24"/>
                <w:lang w:eastAsia="zh-CN"/>
              </w:rPr>
              <w:t>2020年1~12月平均水质类别为Ⅲ类水质，</w:t>
            </w:r>
            <w:r>
              <w:rPr>
                <w:rFonts w:hint="eastAsia" w:ascii="Times New Roman" w:hAnsi="Times New Roman" w:cs="Times New Roman"/>
                <w:color w:val="auto"/>
                <w:sz w:val="24"/>
                <w:lang w:val="en-US" w:eastAsia="zh-CN"/>
              </w:rPr>
              <w:t>符合</w:t>
            </w:r>
            <w:r>
              <w:rPr>
                <w:rFonts w:hint="eastAsia" w:ascii="Times New Roman" w:hAnsi="Times New Roman" w:eastAsia="宋体" w:cs="Times New Roman"/>
                <w:color w:val="auto"/>
                <w:sz w:val="24"/>
                <w:lang w:eastAsia="zh-CN"/>
              </w:rPr>
              <w:t>《地表水环境质量标准（GB3838-2002）》中Ⅲ类水质标准要求。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3、声环境</w:t>
            </w:r>
          </w:p>
          <w:p>
            <w:pPr>
              <w:keepNext/>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480" w:firstLineChars="200"/>
              <w:jc w:val="both"/>
              <w:textAlignment w:val="auto"/>
              <w:outlineLvl w:val="9"/>
              <w:rPr>
                <w:rFonts w:hint="eastAsia" w:ascii="Times New Roman" w:hAnsi="Times New Roman" w:eastAsia="宋体" w:cs="Times New Roman"/>
                <w:color w:val="auto"/>
                <w:sz w:val="24"/>
                <w:lang w:val="zh-CN" w:eastAsia="zh-CN"/>
              </w:rPr>
            </w:pPr>
            <w:r>
              <w:rPr>
                <w:rFonts w:hint="default" w:ascii="Times New Roman" w:hAnsi="Times New Roman" w:eastAsia="宋体" w:cs="Times New Roman"/>
                <w:color w:val="auto"/>
                <w:sz w:val="24"/>
                <w:lang w:eastAsia="zh-CN"/>
              </w:rPr>
              <w:t>本项目为</w:t>
            </w:r>
            <w:r>
              <w:rPr>
                <w:rFonts w:hint="eastAsia" w:ascii="Times New Roman" w:hAnsi="Times New Roman" w:eastAsia="宋体" w:cs="Times New Roman"/>
                <w:color w:val="auto"/>
                <w:sz w:val="24"/>
                <w:lang w:eastAsia="zh-CN"/>
              </w:rPr>
              <w:t>技术改造</w:t>
            </w:r>
            <w:r>
              <w:rPr>
                <w:rFonts w:hint="default" w:ascii="Times New Roman" w:hAnsi="Times New Roman" w:eastAsia="宋体" w:cs="Times New Roman"/>
                <w:color w:val="auto"/>
                <w:sz w:val="24"/>
                <w:lang w:eastAsia="zh-CN"/>
              </w:rPr>
              <w:t>项目，项目厂界外</w:t>
            </w:r>
            <w:r>
              <w:rPr>
                <w:rFonts w:hint="default" w:ascii="Times New Roman" w:hAnsi="Times New Roman" w:eastAsia="宋体" w:cs="Times New Roman"/>
                <w:color w:val="auto"/>
                <w:sz w:val="24"/>
                <w:lang w:val="en-US" w:eastAsia="zh-CN"/>
              </w:rPr>
              <w:t>50米范围内无声环境保护目标</w:t>
            </w:r>
            <w:r>
              <w:rPr>
                <w:rFonts w:hint="eastAsia" w:ascii="Times New Roman" w:hAnsi="Times New Roman" w:eastAsia="宋体" w:cs="Times New Roman"/>
                <w:color w:val="auto"/>
                <w:sz w:val="24"/>
                <w:lang w:val="en-US" w:eastAsia="zh-CN"/>
              </w:rPr>
              <w:t>，因此</w:t>
            </w:r>
            <w:r>
              <w:rPr>
                <w:rFonts w:hint="eastAsia" w:ascii="Times New Roman" w:hAnsi="Times New Roman" w:eastAsia="宋体" w:cs="Times New Roman"/>
                <w:color w:val="auto"/>
                <w:sz w:val="24"/>
                <w:lang w:val="zh-CN" w:eastAsia="zh-CN"/>
              </w:rPr>
              <w:t>不再进行声环境质量现状</w:t>
            </w:r>
            <w:r>
              <w:rPr>
                <w:rFonts w:hint="eastAsia" w:ascii="Times New Roman" w:hAnsi="Times New Roman" w:eastAsia="宋体" w:cs="Times New Roman"/>
                <w:color w:val="auto"/>
                <w:sz w:val="24"/>
                <w:lang w:val="en-US" w:eastAsia="zh-CN"/>
              </w:rPr>
              <w:t>评价</w:t>
            </w:r>
            <w:r>
              <w:rPr>
                <w:rFonts w:hint="eastAsia" w:ascii="Times New Roman" w:hAnsi="Times New Roman" w:eastAsia="宋体" w:cs="Times New Roman"/>
                <w:color w:val="auto"/>
                <w:sz w:val="24"/>
                <w:lang w:val="zh-CN"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4、生态环境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项目用地范围内无生态环境保护目标，无需开展生态现状调查。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5、电磁辐射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b w:val="0"/>
                <w:bCs w:val="0"/>
                <w:color w:val="auto"/>
                <w:sz w:val="24"/>
                <w:lang w:val="en-US" w:eastAsia="zh-CN"/>
              </w:rPr>
            </w:pPr>
            <w:r>
              <w:rPr>
                <w:rFonts w:hint="default" w:ascii="Times New Roman" w:hAnsi="Times New Roman" w:eastAsia="宋体" w:cs="Times New Roman"/>
                <w:b w:val="0"/>
                <w:bCs w:val="0"/>
                <w:color w:val="auto"/>
                <w:sz w:val="24"/>
                <w:lang w:val="en-US" w:eastAsia="zh-CN"/>
              </w:rPr>
              <w:t>项目不涉及电磁辐射，无需开展电磁辐射现状调查。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right="0" w:rightChars="0"/>
              <w:jc w:val="both"/>
              <w:textAlignment w:val="auto"/>
              <w:rPr>
                <w:rFonts w:hint="default"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6、</w:t>
            </w:r>
            <w:r>
              <w:rPr>
                <w:rFonts w:hint="default" w:ascii="Times New Roman" w:hAnsi="Times New Roman" w:eastAsia="宋体" w:cs="Times New Roman"/>
                <w:b/>
                <w:bCs/>
                <w:color w:val="auto"/>
                <w:sz w:val="24"/>
                <w:lang w:val="en-US" w:eastAsia="zh-CN"/>
              </w:rPr>
              <w:t>地下水、土壤环境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sz w:val="24"/>
                <w:lang w:val="en-US" w:eastAsia="zh-CN"/>
              </w:rPr>
              <w:t>项目不存在土壤、地下水环境污染途径，不开展地下水、土壤环境质量现状调查。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8" w:hRule="atLeast"/>
          <w:jc w:val="center"/>
        </w:trPr>
        <w:tc>
          <w:tcPr>
            <w:tcW w:w="3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lang w:eastAsia="zh-CN"/>
              </w:rPr>
            </w:pPr>
            <w:r>
              <w:rPr>
                <w:rFonts w:hint="default" w:ascii="Times New Roman" w:hAnsi="Times New Roman" w:eastAsia="宋体" w:cs="Times New Roman"/>
                <w:color w:val="auto"/>
                <w:spacing w:val="-1"/>
                <w:sz w:val="24"/>
                <w:szCs w:val="24"/>
                <w:lang w:eastAsia="zh-CN"/>
              </w:rPr>
              <w:t>环境保护目标</w:t>
            </w:r>
          </w:p>
        </w:tc>
        <w:tc>
          <w:tcPr>
            <w:tcW w:w="4694" w:type="pct"/>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1、大气环境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eastAsia="zh-CN"/>
              </w:rPr>
              <w:t>本项目厂界外</w:t>
            </w:r>
            <w:r>
              <w:rPr>
                <w:rFonts w:hint="default" w:ascii="Times New Roman" w:hAnsi="Times New Roman" w:cs="Times New Roman" w:eastAsiaTheme="majorEastAsia"/>
                <w:color w:val="auto"/>
                <w:sz w:val="24"/>
                <w:szCs w:val="24"/>
                <w:lang w:val="en-US" w:eastAsia="zh-CN"/>
              </w:rPr>
              <w:t>500米范围内</w:t>
            </w:r>
            <w:r>
              <w:rPr>
                <w:rFonts w:hint="eastAsia" w:ascii="宋体" w:hAnsi="宋体" w:cs="宋体"/>
                <w:color w:val="auto"/>
                <w:kern w:val="0"/>
                <w:sz w:val="24"/>
                <w:szCs w:val="21"/>
              </w:rPr>
              <w:t>环境</w:t>
            </w:r>
            <w:r>
              <w:rPr>
                <w:rFonts w:hint="eastAsia" w:ascii="宋体" w:hAnsi="宋体" w:cs="宋体"/>
                <w:color w:val="auto"/>
                <w:kern w:val="0"/>
                <w:sz w:val="24"/>
                <w:szCs w:val="21"/>
                <w:lang w:val="en-US" w:eastAsia="zh-CN"/>
              </w:rPr>
              <w:t>空气保护目标见表3-3</w:t>
            </w:r>
            <w:r>
              <w:rPr>
                <w:rFonts w:hint="default" w:ascii="Times New Roman" w:hAnsi="Times New Roman" w:cs="Times New Roman" w:eastAsiaTheme="majorEastAsia"/>
                <w:color w:val="auto"/>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center"/>
              <w:textAlignment w:val="auto"/>
              <w:outlineLvl w:val="9"/>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表3-</w:t>
            </w:r>
            <w:r>
              <w:rPr>
                <w:rFonts w:hint="eastAsia" w:ascii="Times New Roman" w:hAnsi="Times New Roman" w:cs="Times New Roman"/>
                <w:b/>
                <w:bCs/>
                <w:color w:val="auto"/>
                <w:sz w:val="21"/>
                <w:szCs w:val="21"/>
                <w:highlight w:val="none"/>
                <w:lang w:val="en-US" w:eastAsia="zh-CN"/>
              </w:rPr>
              <w:t>3</w:t>
            </w:r>
            <w:r>
              <w:rPr>
                <w:rFonts w:hint="eastAsia" w:ascii="Times New Roman" w:hAnsi="Times New Roman" w:eastAsia="宋体" w:cs="Times New Roman"/>
                <w:b/>
                <w:bCs/>
                <w:color w:val="auto"/>
                <w:sz w:val="21"/>
                <w:szCs w:val="21"/>
                <w:highlight w:val="none"/>
                <w:lang w:val="en-US" w:eastAsia="zh-CN"/>
              </w:rPr>
              <w:t xml:space="preserve"> 项目环境空气保护目标表</w:t>
            </w:r>
          </w:p>
          <w:tbl>
            <w:tblPr>
              <w:tblStyle w:val="19"/>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244"/>
              <w:gridCol w:w="1022"/>
              <w:gridCol w:w="1167"/>
              <w:gridCol w:w="1144"/>
              <w:gridCol w:w="1089"/>
              <w:gridCol w:w="87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30" w:type="pct"/>
                  <w:vMerge w:val="restart"/>
                  <w:tcBorders>
                    <w:top w:val="single" w:color="auto" w:sz="4" w:space="0"/>
                    <w:left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eastAsia" w:ascii="Times New Roman" w:hAnsi="Times New Roman" w:eastAsia="宋体" w:cs="Times New Roman"/>
                      <w:b/>
                      <w:bCs/>
                      <w:color w:val="auto"/>
                      <w:sz w:val="21"/>
                      <w:szCs w:val="21"/>
                      <w:highlight w:val="none"/>
                      <w:lang w:eastAsia="zh-CN"/>
                    </w:rPr>
                  </w:pPr>
                  <w:bookmarkStart w:id="5" w:name="_Hlk29127367"/>
                  <w:r>
                    <w:rPr>
                      <w:rFonts w:hint="eastAsia" w:ascii="Times New Roman" w:hAnsi="Times New Roman" w:eastAsia="宋体" w:cs="Times New Roman"/>
                      <w:b/>
                      <w:bCs/>
                      <w:color w:val="auto"/>
                      <w:sz w:val="21"/>
                      <w:szCs w:val="21"/>
                      <w:highlight w:val="none"/>
                      <w:lang w:val="en-US" w:eastAsia="zh-CN"/>
                    </w:rPr>
                    <w:t>名称</w:t>
                  </w:r>
                </w:p>
              </w:tc>
              <w:tc>
                <w:tcPr>
                  <w:tcW w:w="132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坐标</w:t>
                  </w:r>
                </w:p>
              </w:tc>
              <w:tc>
                <w:tcPr>
                  <w:tcW w:w="683" w:type="pct"/>
                  <w:vMerge w:val="restart"/>
                  <w:tcBorders>
                    <w:top w:val="single" w:color="auto" w:sz="4" w:space="0"/>
                    <w:left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保护对象</w:t>
                  </w:r>
                </w:p>
              </w:tc>
              <w:tc>
                <w:tcPr>
                  <w:tcW w:w="670" w:type="pct"/>
                  <w:vMerge w:val="restart"/>
                  <w:tcBorders>
                    <w:top w:val="single" w:color="auto" w:sz="4" w:space="0"/>
                    <w:left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保护内容</w:t>
                  </w:r>
                </w:p>
              </w:tc>
              <w:tc>
                <w:tcPr>
                  <w:tcW w:w="637" w:type="pct"/>
                  <w:vMerge w:val="restart"/>
                  <w:tcBorders>
                    <w:top w:val="single" w:color="auto" w:sz="4" w:space="0"/>
                    <w:left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环境功能区</w:t>
                  </w:r>
                </w:p>
              </w:tc>
              <w:tc>
                <w:tcPr>
                  <w:tcW w:w="514" w:type="pct"/>
                  <w:vMerge w:val="restart"/>
                  <w:tcBorders>
                    <w:top w:val="single" w:color="auto" w:sz="4" w:space="0"/>
                    <w:left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相对厂址方位</w:t>
                  </w:r>
                </w:p>
              </w:tc>
              <w:tc>
                <w:tcPr>
                  <w:tcW w:w="636" w:type="pct"/>
                  <w:vMerge w:val="restart"/>
                  <w:tcBorders>
                    <w:top w:val="single" w:color="auto" w:sz="4" w:space="0"/>
                    <w:left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530" w:type="pct"/>
                  <w:vMerge w:val="continue"/>
                  <w:tcBorders>
                    <w:left w:val="single" w:color="auto" w:sz="4" w:space="0"/>
                    <w:bottom w:val="single" w:color="auto" w:sz="4" w:space="0"/>
                    <w:right w:val="single" w:color="auto" w:sz="4" w:space="0"/>
                  </w:tcBorders>
                  <w:noWrap w:val="0"/>
                  <w:vAlign w:val="center"/>
                </w:tcPr>
                <w:p>
                  <w:pPr>
                    <w:jc w:val="center"/>
                    <w:rPr>
                      <w:color w:val="auto"/>
                    </w:rPr>
                  </w:pPr>
                </w:p>
              </w:tc>
              <w:tc>
                <w:tcPr>
                  <w:tcW w:w="7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X</w:t>
                  </w:r>
                </w:p>
              </w:tc>
              <w:tc>
                <w:tcPr>
                  <w:tcW w:w="5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Y</w:t>
                  </w:r>
                </w:p>
              </w:tc>
              <w:tc>
                <w:tcPr>
                  <w:tcW w:w="683" w:type="pct"/>
                  <w:vMerge w:val="continue"/>
                  <w:tcBorders>
                    <w:left w:val="single" w:color="auto" w:sz="4" w:space="0"/>
                    <w:bottom w:val="single" w:color="auto" w:sz="4" w:space="0"/>
                    <w:right w:val="single" w:color="auto" w:sz="4" w:space="0"/>
                  </w:tcBorders>
                  <w:noWrap w:val="0"/>
                  <w:vAlign w:val="center"/>
                </w:tcPr>
                <w:p>
                  <w:pPr>
                    <w:jc w:val="center"/>
                    <w:rPr>
                      <w:rFonts w:hint="eastAsia"/>
                      <w:b/>
                      <w:color w:val="auto"/>
                      <w:lang w:val="en-US" w:eastAsia="zh-CN"/>
                    </w:rPr>
                  </w:pPr>
                </w:p>
              </w:tc>
              <w:tc>
                <w:tcPr>
                  <w:tcW w:w="670" w:type="pct"/>
                  <w:vMerge w:val="continue"/>
                  <w:tcBorders>
                    <w:left w:val="single" w:color="auto" w:sz="4" w:space="0"/>
                    <w:bottom w:val="single" w:color="auto" w:sz="4" w:space="0"/>
                    <w:right w:val="single" w:color="auto" w:sz="4" w:space="0"/>
                  </w:tcBorders>
                  <w:noWrap w:val="0"/>
                  <w:vAlign w:val="center"/>
                </w:tcPr>
                <w:p>
                  <w:pPr>
                    <w:jc w:val="center"/>
                    <w:rPr>
                      <w:rFonts w:hint="eastAsia"/>
                      <w:b/>
                      <w:color w:val="auto"/>
                      <w:lang w:val="en-US" w:eastAsia="zh-CN"/>
                    </w:rPr>
                  </w:pPr>
                </w:p>
              </w:tc>
              <w:tc>
                <w:tcPr>
                  <w:tcW w:w="637" w:type="pct"/>
                  <w:vMerge w:val="continue"/>
                  <w:tcBorders>
                    <w:left w:val="single" w:color="auto" w:sz="4" w:space="0"/>
                    <w:bottom w:val="single" w:color="auto" w:sz="4" w:space="0"/>
                    <w:right w:val="single" w:color="auto" w:sz="4" w:space="0"/>
                  </w:tcBorders>
                  <w:noWrap w:val="0"/>
                  <w:vAlign w:val="center"/>
                </w:tcPr>
                <w:p>
                  <w:pPr>
                    <w:jc w:val="center"/>
                    <w:rPr>
                      <w:rFonts w:hint="eastAsia"/>
                      <w:b/>
                      <w:color w:val="auto"/>
                      <w:lang w:val="en-US" w:eastAsia="zh-CN"/>
                    </w:rPr>
                  </w:pPr>
                </w:p>
              </w:tc>
              <w:tc>
                <w:tcPr>
                  <w:tcW w:w="514" w:type="pct"/>
                  <w:vMerge w:val="continue"/>
                  <w:tcBorders>
                    <w:left w:val="single" w:color="auto" w:sz="4" w:space="0"/>
                    <w:bottom w:val="single" w:color="auto" w:sz="4" w:space="0"/>
                    <w:right w:val="single" w:color="auto" w:sz="4" w:space="0"/>
                  </w:tcBorders>
                  <w:noWrap w:val="0"/>
                  <w:vAlign w:val="center"/>
                </w:tcPr>
                <w:p>
                  <w:pPr>
                    <w:jc w:val="center"/>
                    <w:rPr>
                      <w:rFonts w:hint="eastAsia"/>
                      <w:b/>
                      <w:color w:val="auto"/>
                      <w:lang w:val="en-US" w:eastAsia="zh-CN"/>
                    </w:rPr>
                  </w:pPr>
                </w:p>
              </w:tc>
              <w:tc>
                <w:tcPr>
                  <w:tcW w:w="636" w:type="pct"/>
                  <w:vMerge w:val="continue"/>
                  <w:tcBorders>
                    <w:left w:val="single" w:color="auto" w:sz="4" w:space="0"/>
                    <w:bottom w:val="single" w:color="auto" w:sz="4" w:space="0"/>
                    <w:right w:val="single" w:color="auto" w:sz="4" w:space="0"/>
                  </w:tcBorders>
                  <w:noWrap w:val="0"/>
                  <w:vAlign w:val="center"/>
                </w:tcPr>
                <w:p>
                  <w:pPr>
                    <w:jc w:val="center"/>
                    <w:rPr>
                      <w:rFonts w:hint="eastAsia"/>
                      <w:b/>
                      <w:color w:val="auto"/>
                      <w:lang w:val="en-US" w:eastAsia="zh-CN"/>
                    </w:rPr>
                  </w:pP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武庄</w:t>
                  </w:r>
                </w:p>
              </w:tc>
              <w:tc>
                <w:tcPr>
                  <w:tcW w:w="7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119°20′36″</w:t>
                  </w:r>
                </w:p>
              </w:tc>
              <w:tc>
                <w:tcPr>
                  <w:tcW w:w="5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eastAsia"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34°7′58″</w:t>
                  </w:r>
                </w:p>
              </w:tc>
              <w:tc>
                <w:tcPr>
                  <w:tcW w:w="6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居民区</w:t>
                  </w: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人群</w:t>
                  </w:r>
                </w:p>
              </w:tc>
              <w:tc>
                <w:tcPr>
                  <w:tcW w:w="6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二类</w:t>
                  </w:r>
                </w:p>
              </w:tc>
              <w:tc>
                <w:tcPr>
                  <w:tcW w:w="5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N</w:t>
                  </w:r>
                </w:p>
              </w:tc>
              <w:tc>
                <w:tcPr>
                  <w:tcW w:w="6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东窑庄</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119°20′13″</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34°7′47″</w:t>
                  </w:r>
                </w:p>
              </w:tc>
              <w:tc>
                <w:tcPr>
                  <w:tcW w:w="6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居民区</w:t>
                  </w: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人群</w:t>
                  </w:r>
                </w:p>
              </w:tc>
              <w:tc>
                <w:tcPr>
                  <w:tcW w:w="6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二类</w:t>
                  </w:r>
                </w:p>
              </w:tc>
              <w:tc>
                <w:tcPr>
                  <w:tcW w:w="5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NW</w:t>
                  </w:r>
                </w:p>
              </w:tc>
              <w:tc>
                <w:tcPr>
                  <w:tcW w:w="6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30" w:type="pct"/>
                  <w:tcBorders>
                    <w:top w:val="single" w:color="auto" w:sz="4" w:space="0"/>
                    <w:left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管庄</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119°20′48″</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34°7′20″</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居民区</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人群</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二类</w:t>
                  </w:r>
                </w:p>
              </w:tc>
              <w:tc>
                <w:tcPr>
                  <w:tcW w:w="514" w:type="pct"/>
                  <w:tcBorders>
                    <w:top w:val="single" w:color="auto" w:sz="4" w:space="0"/>
                    <w:left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SE</w:t>
                  </w:r>
                </w:p>
              </w:tc>
              <w:tc>
                <w:tcPr>
                  <w:tcW w:w="636" w:type="pct"/>
                  <w:tcBorders>
                    <w:top w:val="single" w:color="auto" w:sz="4" w:space="0"/>
                    <w:left w:val="single" w:color="auto" w:sz="4" w:space="0"/>
                    <w:right w:val="single" w:color="auto" w:sz="4" w:space="0"/>
                  </w:tcBorders>
                  <w:noWrap w:val="0"/>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430</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460" w:lineRule="exact"/>
              <w:ind w:right="0" w:rightChars="0"/>
              <w:jc w:val="both"/>
              <w:textAlignment w:val="auto"/>
              <w:rPr>
                <w:rFonts w:hint="default" w:ascii="Times New Roman" w:hAnsi="Times New Roman" w:cs="Times New Roman" w:eastAsiaTheme="majorEastAsia"/>
                <w:b/>
                <w:color w:val="auto"/>
                <w:spacing w:val="-6"/>
                <w:sz w:val="24"/>
                <w:szCs w:val="24"/>
                <w:lang w:val="en-US" w:eastAsia="zh-CN"/>
              </w:rPr>
            </w:pPr>
            <w:r>
              <w:rPr>
                <w:rFonts w:hint="eastAsia" w:ascii="Times New Roman" w:hAnsi="Times New Roman" w:cs="Times New Roman" w:eastAsiaTheme="majorEastAsia"/>
                <w:b/>
                <w:color w:val="auto"/>
                <w:spacing w:val="-6"/>
                <w:sz w:val="24"/>
                <w:szCs w:val="24"/>
                <w:lang w:val="en-US" w:eastAsia="zh-CN"/>
              </w:rPr>
              <w:t>2、</w:t>
            </w:r>
            <w:r>
              <w:rPr>
                <w:rFonts w:hint="default" w:ascii="Times New Roman" w:hAnsi="Times New Roman" w:cs="Times New Roman" w:eastAsiaTheme="majorEastAsia"/>
                <w:b/>
                <w:color w:val="auto"/>
                <w:spacing w:val="-6"/>
                <w:sz w:val="24"/>
                <w:szCs w:val="24"/>
                <w:lang w:val="en-US" w:eastAsia="zh-CN"/>
              </w:rPr>
              <w:t>声环境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本项目厂界外</w:t>
            </w:r>
            <w:r>
              <w:rPr>
                <w:rFonts w:hint="default" w:ascii="Times New Roman" w:hAnsi="Times New Roman" w:eastAsia="宋体" w:cs="Times New Roman"/>
                <w:color w:val="auto"/>
                <w:sz w:val="24"/>
                <w:szCs w:val="24"/>
                <w:highlight w:val="none"/>
                <w:lang w:val="en-US" w:eastAsia="zh-CN"/>
              </w:rPr>
              <w:t>50米范围内无声环境保护目标。</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460" w:lineRule="exact"/>
              <w:ind w:right="0" w:rightChars="0"/>
              <w:jc w:val="both"/>
              <w:textAlignment w:val="auto"/>
              <w:rPr>
                <w:rFonts w:hint="default" w:ascii="Times New Roman" w:hAnsi="Times New Roman" w:cs="Times New Roman" w:eastAsiaTheme="majorEastAsia"/>
                <w:b/>
                <w:color w:val="auto"/>
                <w:spacing w:val="-6"/>
                <w:sz w:val="24"/>
                <w:szCs w:val="24"/>
                <w:lang w:val="en-US" w:eastAsia="zh-CN"/>
              </w:rPr>
            </w:pPr>
            <w:r>
              <w:rPr>
                <w:rFonts w:hint="eastAsia" w:ascii="Times New Roman" w:hAnsi="Times New Roman" w:cs="Times New Roman" w:eastAsiaTheme="majorEastAsia"/>
                <w:b/>
                <w:color w:val="auto"/>
                <w:spacing w:val="-6"/>
                <w:sz w:val="24"/>
                <w:szCs w:val="24"/>
                <w:lang w:val="en-US" w:eastAsia="zh-CN"/>
              </w:rPr>
              <w:t>3、</w:t>
            </w:r>
            <w:r>
              <w:rPr>
                <w:rFonts w:hint="default" w:ascii="Times New Roman" w:hAnsi="Times New Roman" w:cs="Times New Roman" w:eastAsiaTheme="majorEastAsia"/>
                <w:b/>
                <w:color w:val="auto"/>
                <w:spacing w:val="-6"/>
                <w:sz w:val="24"/>
                <w:szCs w:val="24"/>
                <w:lang w:val="en-US" w:eastAsia="zh-CN"/>
              </w:rPr>
              <w:t>地下水环境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本项目厂界外500米范围内无地下水集中式饮用水水源和热水、矿泉水、温泉等特殊地下水资源。</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460" w:lineRule="exact"/>
              <w:ind w:right="0" w:rightChars="0"/>
              <w:jc w:val="both"/>
              <w:textAlignment w:val="auto"/>
              <w:rPr>
                <w:rFonts w:hint="default" w:ascii="Times New Roman" w:hAnsi="Times New Roman" w:cs="Times New Roman" w:eastAsiaTheme="majorEastAsia"/>
                <w:b/>
                <w:color w:val="auto"/>
                <w:spacing w:val="-6"/>
                <w:sz w:val="24"/>
                <w:szCs w:val="24"/>
                <w:lang w:val="en-US" w:eastAsia="zh-CN"/>
              </w:rPr>
            </w:pPr>
            <w:r>
              <w:rPr>
                <w:rFonts w:hint="eastAsia" w:ascii="Times New Roman" w:hAnsi="Times New Roman" w:cs="Times New Roman" w:eastAsiaTheme="majorEastAsia"/>
                <w:b/>
                <w:color w:val="auto"/>
                <w:spacing w:val="-6"/>
                <w:sz w:val="24"/>
                <w:szCs w:val="24"/>
                <w:lang w:val="en-US" w:eastAsia="zh-CN"/>
              </w:rPr>
              <w:t>4、</w:t>
            </w:r>
            <w:r>
              <w:rPr>
                <w:rFonts w:hint="default" w:ascii="Times New Roman" w:hAnsi="Times New Roman" w:cs="Times New Roman" w:eastAsiaTheme="majorEastAsia"/>
                <w:b/>
                <w:color w:val="auto"/>
                <w:spacing w:val="-6"/>
                <w:sz w:val="24"/>
                <w:szCs w:val="24"/>
                <w:lang w:val="en-US" w:eastAsia="zh-CN"/>
              </w:rPr>
              <w:t>生态环境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b w:val="0"/>
                <w:bCs w:val="0"/>
                <w:color w:val="auto"/>
                <w:sz w:val="24"/>
                <w:lang w:val="en-US" w:eastAsia="zh-CN"/>
              </w:rPr>
            </w:pPr>
            <w:r>
              <w:rPr>
                <w:rFonts w:hint="default" w:ascii="Times New Roman" w:hAnsi="Times New Roman" w:eastAsia="宋体" w:cs="Times New Roman"/>
                <w:b w:val="0"/>
                <w:bCs w:val="0"/>
                <w:color w:val="auto"/>
                <w:sz w:val="24"/>
                <w:szCs w:val="24"/>
                <w:lang w:val="en-US" w:eastAsia="zh-CN"/>
              </w:rPr>
              <w:t>本项目位于</w:t>
            </w:r>
            <w:r>
              <w:rPr>
                <w:rFonts w:hint="eastAsia" w:ascii="Times New Roman" w:hAnsi="Times New Roman" w:cs="Times New Roman"/>
                <w:b w:val="0"/>
                <w:bCs w:val="0"/>
                <w:color w:val="auto"/>
                <w:sz w:val="24"/>
                <w:szCs w:val="24"/>
                <w:lang w:val="en-US" w:eastAsia="zh-CN"/>
              </w:rPr>
              <w:t>灌南县</w:t>
            </w:r>
            <w:r>
              <w:rPr>
                <w:rFonts w:hint="eastAsia" w:ascii="Times New Roman" w:hAnsi="Times New Roman" w:eastAsia="宋体" w:cs="Times New Roman"/>
                <w:b w:val="0"/>
                <w:bCs w:val="0"/>
                <w:color w:val="auto"/>
                <w:sz w:val="24"/>
                <w:szCs w:val="24"/>
                <w:lang w:val="en-US" w:eastAsia="zh-CN"/>
              </w:rPr>
              <w:t>经济技术开发</w:t>
            </w:r>
            <w:r>
              <w:rPr>
                <w:rFonts w:hint="default" w:ascii="Times New Roman" w:hAnsi="Times New Roman" w:eastAsia="宋体" w:cs="Times New Roman"/>
                <w:b w:val="0"/>
                <w:bCs w:val="0"/>
                <w:color w:val="auto"/>
                <w:sz w:val="24"/>
                <w:szCs w:val="24"/>
                <w:lang w:val="en-US" w:eastAsia="zh-CN"/>
              </w:rPr>
              <w:t>区内，项目用地范围内无生态环境保护目标。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3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lang w:eastAsia="zh-CN"/>
              </w:rPr>
            </w:pPr>
            <w:r>
              <w:rPr>
                <w:rFonts w:hint="default" w:ascii="Times New Roman" w:hAnsi="Times New Roman" w:eastAsia="宋体" w:cs="Times New Roman"/>
                <w:color w:val="auto"/>
                <w:spacing w:val="-1"/>
                <w:sz w:val="24"/>
                <w:szCs w:val="24"/>
                <w:lang w:eastAsia="zh-CN"/>
              </w:rPr>
              <w:t>污染物排放控制标准</w:t>
            </w:r>
          </w:p>
        </w:tc>
        <w:tc>
          <w:tcPr>
            <w:tcW w:w="4694" w:type="pct"/>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left"/>
              <w:textAlignment w:val="auto"/>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1、废气排放标准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本项目产生的废气主要为燃气锅炉燃烧产生的二氧化硫、颗粒物和氮氧化物。二氧化硫、颗粒物执行《锅炉大气污染物排放标准》（GB 13271-2014）表3中的燃气锅炉大气污染物特别排放限值，氮氧化物按照《关于对各类锅炉（炉窑）进行全面排查、整治的通知》（连污防指办[2019]33号文）要求，执行排放浓度不得高于50mg/m</w:t>
            </w:r>
            <w:r>
              <w:rPr>
                <w:rFonts w:hint="eastAsia" w:ascii="Times New Roman" w:hAnsi="Times New Roman" w:cs="Times New Roman" w:eastAsiaTheme="majorEastAsia"/>
                <w:color w:val="auto"/>
                <w:sz w:val="24"/>
                <w:szCs w:val="24"/>
                <w:vertAlign w:val="superscript"/>
                <w:lang w:val="en-US" w:eastAsia="zh-CN"/>
              </w:rPr>
              <w:t>3</w:t>
            </w:r>
            <w:r>
              <w:rPr>
                <w:rFonts w:hint="eastAsia" w:ascii="Times New Roman" w:hAnsi="Times New Roman" w:cs="Times New Roman" w:eastAsiaTheme="majorEastAsia"/>
                <w:color w:val="auto"/>
                <w:sz w:val="24"/>
                <w:szCs w:val="24"/>
                <w:lang w:val="en-US" w:eastAsia="zh-CN"/>
              </w:rPr>
              <w:t>。具体见表3-4。</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cs="Times New Roman" w:eastAsiaTheme="majorEastAsia"/>
                <w:b/>
                <w:bCs/>
                <w:color w:val="auto"/>
                <w:sz w:val="21"/>
                <w:szCs w:val="21"/>
              </w:rPr>
            </w:pPr>
            <w:r>
              <w:rPr>
                <w:rFonts w:hint="eastAsia" w:ascii="Times New Roman" w:hAnsi="Times New Roman" w:cs="Times New Roman" w:eastAsiaTheme="majorEastAsia"/>
                <w:b/>
                <w:bCs/>
                <w:color w:val="auto"/>
                <w:sz w:val="21"/>
                <w:szCs w:val="21"/>
              </w:rPr>
              <w:t>表</w:t>
            </w:r>
            <w:r>
              <w:rPr>
                <w:rFonts w:hint="default" w:ascii="Times New Roman" w:hAnsi="Times New Roman" w:cs="Times New Roman" w:eastAsiaTheme="majorEastAsia"/>
                <w:b/>
                <w:bCs/>
                <w:color w:val="auto"/>
                <w:sz w:val="21"/>
                <w:szCs w:val="21"/>
              </w:rPr>
              <w:t>3-</w:t>
            </w:r>
            <w:r>
              <w:rPr>
                <w:rFonts w:hint="eastAsia" w:ascii="Times New Roman" w:hAnsi="Times New Roman" w:cs="Times New Roman" w:eastAsiaTheme="majorEastAsia"/>
                <w:b/>
                <w:bCs/>
                <w:color w:val="auto"/>
                <w:sz w:val="21"/>
                <w:szCs w:val="21"/>
                <w:lang w:val="en-US" w:eastAsia="zh-CN"/>
              </w:rPr>
              <w:t>4</w:t>
            </w:r>
            <w:r>
              <w:rPr>
                <w:rFonts w:hint="default" w:ascii="Times New Roman" w:hAnsi="Times New Roman" w:cs="Times New Roman" w:eastAsiaTheme="majorEastAsia"/>
                <w:b/>
                <w:bCs/>
                <w:color w:val="auto"/>
                <w:sz w:val="21"/>
                <w:szCs w:val="21"/>
              </w:rPr>
              <w:t xml:space="preserve"> </w:t>
            </w:r>
            <w:r>
              <w:rPr>
                <w:rFonts w:hint="eastAsia" w:ascii="Times New Roman" w:hAnsi="Times New Roman" w:cs="Times New Roman" w:eastAsiaTheme="majorEastAsia"/>
                <w:b/>
                <w:bCs/>
                <w:color w:val="auto"/>
                <w:sz w:val="21"/>
                <w:szCs w:val="21"/>
              </w:rPr>
              <w:t>大气污染物综合排放标准</w:t>
            </w:r>
          </w:p>
          <w:tbl>
            <w:tblPr>
              <w:tblStyle w:val="19"/>
              <w:tblW w:w="850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14"/>
              <w:gridCol w:w="2911"/>
              <w:gridCol w:w="35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014" w:type="dxa"/>
                  <w:vMerge w:val="restart"/>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color w:val="auto"/>
                      <w:kern w:val="0"/>
                      <w:sz w:val="21"/>
                      <w:szCs w:val="21"/>
                    </w:rPr>
                  </w:pPr>
                  <w:bookmarkStart w:id="6" w:name="_Hlk64376031"/>
                  <w:r>
                    <w:rPr>
                      <w:rFonts w:hint="eastAsia" w:ascii="Times New Roman" w:hAnsi="Times New Roman" w:cs="Times New Roman" w:eastAsiaTheme="majorEastAsia"/>
                      <w:b/>
                      <w:color w:val="auto"/>
                      <w:kern w:val="0"/>
                      <w:sz w:val="21"/>
                      <w:szCs w:val="21"/>
                    </w:rPr>
                    <w:t>污染物</w:t>
                  </w:r>
                </w:p>
              </w:tc>
              <w:tc>
                <w:tcPr>
                  <w:tcW w:w="291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color w:val="auto"/>
                      <w:kern w:val="0"/>
                      <w:sz w:val="21"/>
                      <w:szCs w:val="21"/>
                    </w:rPr>
                  </w:pPr>
                  <w:r>
                    <w:rPr>
                      <w:rFonts w:hint="eastAsia" w:ascii="Times New Roman" w:hAnsi="Times New Roman" w:cs="Times New Roman" w:eastAsiaTheme="majorEastAsia"/>
                      <w:b/>
                      <w:color w:val="auto"/>
                      <w:kern w:val="0"/>
                      <w:sz w:val="21"/>
                      <w:szCs w:val="21"/>
                      <w:lang w:val="en-US" w:eastAsia="zh-CN"/>
                    </w:rPr>
                    <w:t>限值</w:t>
                  </w:r>
                  <w:r>
                    <w:rPr>
                      <w:rFonts w:hint="eastAsia" w:ascii="Times New Roman" w:hAnsi="Times New Roman" w:cs="Times New Roman" w:eastAsiaTheme="majorEastAsia"/>
                      <w:b/>
                      <w:color w:val="auto"/>
                      <w:kern w:val="0"/>
                      <w:sz w:val="21"/>
                      <w:szCs w:val="21"/>
                    </w:rPr>
                    <w:t>（</w:t>
                  </w:r>
                  <w:r>
                    <w:rPr>
                      <w:rFonts w:hint="default" w:ascii="Times New Roman" w:hAnsi="Times New Roman" w:cs="Times New Roman" w:eastAsiaTheme="majorEastAsia"/>
                      <w:b/>
                      <w:color w:val="auto"/>
                      <w:kern w:val="0"/>
                      <w:sz w:val="21"/>
                      <w:szCs w:val="21"/>
                    </w:rPr>
                    <w:t>mg/m</w:t>
                  </w:r>
                  <w:r>
                    <w:rPr>
                      <w:rFonts w:hint="default" w:ascii="Times New Roman" w:hAnsi="Times New Roman" w:cs="Times New Roman" w:eastAsiaTheme="majorEastAsia"/>
                      <w:b/>
                      <w:color w:val="auto"/>
                      <w:kern w:val="0"/>
                      <w:sz w:val="21"/>
                      <w:szCs w:val="21"/>
                      <w:vertAlign w:val="superscript"/>
                    </w:rPr>
                    <w:t>3</w:t>
                  </w:r>
                  <w:r>
                    <w:rPr>
                      <w:rFonts w:hint="eastAsia" w:ascii="Times New Roman" w:hAnsi="Times New Roman" w:cs="Times New Roman" w:eastAsiaTheme="majorEastAsia"/>
                      <w:b/>
                      <w:color w:val="auto"/>
                      <w:kern w:val="0"/>
                      <w:sz w:val="21"/>
                      <w:szCs w:val="21"/>
                    </w:rPr>
                    <w:t>）</w:t>
                  </w:r>
                </w:p>
              </w:tc>
              <w:tc>
                <w:tcPr>
                  <w:tcW w:w="3583" w:type="dxa"/>
                  <w:vMerge w:val="restart"/>
                  <w:tcBorders>
                    <w:top w:val="single" w:color="auto" w:sz="2" w:space="0"/>
                    <w:left w:val="single" w:color="auto" w:sz="4"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color w:val="auto"/>
                      <w:kern w:val="0"/>
                      <w:sz w:val="21"/>
                      <w:szCs w:val="21"/>
                    </w:rPr>
                  </w:pPr>
                  <w:r>
                    <w:rPr>
                      <w:rFonts w:hint="eastAsia" w:ascii="Times New Roman" w:hAnsi="Times New Roman" w:cs="Times New Roman" w:eastAsiaTheme="majorEastAsia"/>
                      <w:b/>
                      <w:color w:val="auto"/>
                      <w:kern w:val="0"/>
                      <w:sz w:val="21"/>
                      <w:szCs w:val="21"/>
                    </w:rPr>
                    <w:t>标准来源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014" w:type="dxa"/>
                  <w:vMerge w:val="continue"/>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color w:val="auto"/>
                      <w:kern w:val="0"/>
                      <w:sz w:val="21"/>
                      <w:szCs w:val="21"/>
                    </w:rPr>
                  </w:pPr>
                </w:p>
              </w:tc>
              <w:tc>
                <w:tcPr>
                  <w:tcW w:w="291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color w:val="auto"/>
                      <w:kern w:val="0"/>
                      <w:sz w:val="21"/>
                      <w:szCs w:val="21"/>
                      <w:lang w:val="en-US" w:eastAsia="zh-CN"/>
                    </w:rPr>
                  </w:pPr>
                  <w:r>
                    <w:rPr>
                      <w:rFonts w:hint="eastAsia" w:ascii="Times New Roman" w:hAnsi="Times New Roman" w:cs="Times New Roman" w:eastAsiaTheme="majorEastAsia"/>
                      <w:b/>
                      <w:color w:val="auto"/>
                      <w:kern w:val="0"/>
                      <w:sz w:val="21"/>
                      <w:szCs w:val="21"/>
                      <w:lang w:val="en-US" w:eastAsia="zh-CN"/>
                    </w:rPr>
                    <w:t>燃气锅炉</w:t>
                  </w:r>
                </w:p>
              </w:tc>
              <w:tc>
                <w:tcPr>
                  <w:tcW w:w="3583" w:type="dxa"/>
                  <w:vMerge w:val="continue"/>
                  <w:tcBorders>
                    <w:top w:val="single" w:color="auto" w:sz="2" w:space="0"/>
                    <w:left w:val="single" w:color="auto" w:sz="4"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014"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val="0"/>
                      <w:bCs/>
                      <w:color w:val="auto"/>
                      <w:kern w:val="0"/>
                      <w:sz w:val="21"/>
                      <w:szCs w:val="21"/>
                    </w:rPr>
                  </w:pPr>
                  <w:r>
                    <w:rPr>
                      <w:rFonts w:hint="eastAsia" w:ascii="Times New Roman" w:hAnsi="Times New Roman" w:cs="Times New Roman" w:eastAsiaTheme="majorEastAsia"/>
                      <w:b w:val="0"/>
                      <w:bCs/>
                      <w:color w:val="auto"/>
                      <w:kern w:val="0"/>
                      <w:sz w:val="21"/>
                      <w:szCs w:val="21"/>
                    </w:rPr>
                    <w:t>颗粒物</w:t>
                  </w:r>
                </w:p>
              </w:tc>
              <w:tc>
                <w:tcPr>
                  <w:tcW w:w="291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val="0"/>
                      <w:bCs/>
                      <w:color w:val="auto"/>
                      <w:kern w:val="0"/>
                      <w:sz w:val="21"/>
                      <w:szCs w:val="21"/>
                    </w:rPr>
                  </w:pPr>
                  <w:r>
                    <w:rPr>
                      <w:rFonts w:hint="default" w:ascii="Times New Roman" w:hAnsi="Times New Roman" w:cs="Times New Roman" w:eastAsiaTheme="majorEastAsia"/>
                      <w:b w:val="0"/>
                      <w:bCs/>
                      <w:color w:val="auto"/>
                      <w:kern w:val="0"/>
                      <w:sz w:val="21"/>
                      <w:szCs w:val="21"/>
                    </w:rPr>
                    <w:t>20</w:t>
                  </w:r>
                </w:p>
              </w:tc>
              <w:tc>
                <w:tcPr>
                  <w:tcW w:w="3583" w:type="dxa"/>
                  <w:vMerge w:val="restart"/>
                  <w:tcBorders>
                    <w:top w:val="single" w:color="auto" w:sz="2" w:space="0"/>
                    <w:left w:val="single" w:color="auto" w:sz="4"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color w:val="auto"/>
                      <w:kern w:val="0"/>
                      <w:sz w:val="21"/>
                      <w:szCs w:val="21"/>
                    </w:rPr>
                  </w:pPr>
                  <w:r>
                    <w:rPr>
                      <w:rFonts w:hint="eastAsia" w:ascii="Times New Roman" w:hAnsi="Times New Roman" w:cs="Times New Roman" w:eastAsiaTheme="majorEastAsia"/>
                      <w:b w:val="0"/>
                      <w:bCs/>
                      <w:color w:val="auto"/>
                      <w:kern w:val="0"/>
                      <w:sz w:val="21"/>
                      <w:szCs w:val="21"/>
                    </w:rPr>
                    <w:t>《锅炉大气污染物排放标准》（GB 13271-2014）及连污防指办[2019]33号文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014"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eastAsiaTheme="majorEastAsia"/>
                      <w:b w:val="0"/>
                      <w:bCs/>
                      <w:color w:val="auto"/>
                      <w:kern w:val="0"/>
                      <w:sz w:val="21"/>
                      <w:szCs w:val="21"/>
                    </w:rPr>
                  </w:pPr>
                  <w:r>
                    <w:rPr>
                      <w:rFonts w:hint="eastAsia" w:ascii="Times New Roman" w:hAnsi="Times New Roman" w:cs="Times New Roman" w:eastAsiaTheme="majorEastAsia"/>
                      <w:b w:val="0"/>
                      <w:bCs/>
                      <w:color w:val="auto"/>
                      <w:kern w:val="0"/>
                      <w:sz w:val="21"/>
                      <w:szCs w:val="21"/>
                    </w:rPr>
                    <w:t>二氧化硫</w:t>
                  </w:r>
                </w:p>
              </w:tc>
              <w:tc>
                <w:tcPr>
                  <w:tcW w:w="291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eastAsiaTheme="majorEastAsia"/>
                      <w:b w:val="0"/>
                      <w:bCs/>
                      <w:color w:val="auto"/>
                      <w:kern w:val="0"/>
                      <w:sz w:val="21"/>
                      <w:szCs w:val="21"/>
                    </w:rPr>
                  </w:pPr>
                  <w:r>
                    <w:rPr>
                      <w:rFonts w:hint="eastAsia" w:ascii="Times New Roman" w:hAnsi="Times New Roman" w:cs="Times New Roman" w:eastAsiaTheme="majorEastAsia"/>
                      <w:b w:val="0"/>
                      <w:bCs/>
                      <w:color w:val="auto"/>
                      <w:kern w:val="0"/>
                      <w:sz w:val="21"/>
                      <w:szCs w:val="21"/>
                    </w:rPr>
                    <w:t>50</w:t>
                  </w:r>
                </w:p>
              </w:tc>
              <w:tc>
                <w:tcPr>
                  <w:tcW w:w="3583" w:type="dxa"/>
                  <w:vMerge w:val="continue"/>
                  <w:tcBorders>
                    <w:left w:val="single" w:color="auto" w:sz="4" w:space="0"/>
                    <w:right w:val="single" w:color="auto" w:sz="2" w:space="0"/>
                  </w:tcBorders>
                  <w:noWrap w:val="0"/>
                  <w:vAlign w:val="center"/>
                </w:tcPr>
                <w:p>
                  <w:pPr>
                    <w:widowControl/>
                    <w:jc w:val="left"/>
                    <w:rPr>
                      <w:color w:val="auto"/>
                      <w:kern w:val="0"/>
                      <w:szCs w:val="21"/>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014"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eastAsiaTheme="majorEastAsia"/>
                      <w:b w:val="0"/>
                      <w:bCs/>
                      <w:color w:val="auto"/>
                      <w:kern w:val="0"/>
                      <w:sz w:val="21"/>
                      <w:szCs w:val="21"/>
                    </w:rPr>
                  </w:pPr>
                  <w:r>
                    <w:rPr>
                      <w:rFonts w:hint="eastAsia" w:ascii="Times New Roman" w:hAnsi="Times New Roman" w:cs="Times New Roman" w:eastAsiaTheme="majorEastAsia"/>
                      <w:b w:val="0"/>
                      <w:bCs/>
                      <w:color w:val="auto"/>
                      <w:kern w:val="0"/>
                      <w:sz w:val="21"/>
                      <w:szCs w:val="21"/>
                    </w:rPr>
                    <w:t>氮氧化物</w:t>
                  </w:r>
                </w:p>
              </w:tc>
              <w:tc>
                <w:tcPr>
                  <w:tcW w:w="291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eastAsiaTheme="majorEastAsia"/>
                      <w:b w:val="0"/>
                      <w:bCs/>
                      <w:color w:val="auto"/>
                      <w:kern w:val="0"/>
                      <w:sz w:val="21"/>
                      <w:szCs w:val="21"/>
                    </w:rPr>
                  </w:pPr>
                  <w:r>
                    <w:rPr>
                      <w:rFonts w:hint="eastAsia" w:ascii="Times New Roman" w:hAnsi="Times New Roman" w:cs="Times New Roman" w:eastAsiaTheme="majorEastAsia"/>
                      <w:b w:val="0"/>
                      <w:bCs/>
                      <w:color w:val="auto"/>
                      <w:kern w:val="0"/>
                      <w:sz w:val="21"/>
                      <w:szCs w:val="21"/>
                    </w:rPr>
                    <w:t>50</w:t>
                  </w:r>
                </w:p>
              </w:tc>
              <w:tc>
                <w:tcPr>
                  <w:tcW w:w="3583" w:type="dxa"/>
                  <w:vMerge w:val="continue"/>
                  <w:tcBorders>
                    <w:left w:val="single" w:color="auto" w:sz="4" w:space="0"/>
                    <w:right w:val="single" w:color="auto" w:sz="2" w:space="0"/>
                  </w:tcBorders>
                  <w:noWrap w:val="0"/>
                  <w:vAlign w:val="center"/>
                </w:tcPr>
                <w:p>
                  <w:pPr>
                    <w:widowControl/>
                    <w:jc w:val="left"/>
                    <w:rPr>
                      <w:color w:val="auto"/>
                      <w:kern w:val="0"/>
                      <w:szCs w:val="21"/>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014"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val="0"/>
                      <w:bCs/>
                      <w:color w:val="auto"/>
                      <w:kern w:val="0"/>
                      <w:sz w:val="21"/>
                      <w:szCs w:val="21"/>
                      <w:lang w:val="en-US" w:eastAsia="zh-CN"/>
                    </w:rPr>
                  </w:pPr>
                  <w:r>
                    <w:rPr>
                      <w:rFonts w:hint="eastAsia" w:ascii="Times New Roman" w:hAnsi="Times New Roman" w:cs="Times New Roman" w:eastAsiaTheme="majorEastAsia"/>
                      <w:b w:val="0"/>
                      <w:bCs/>
                      <w:color w:val="auto"/>
                      <w:kern w:val="0"/>
                      <w:sz w:val="21"/>
                      <w:szCs w:val="21"/>
                      <w:lang w:val="en-US" w:eastAsia="zh-CN"/>
                    </w:rPr>
                    <w:t>林格曼黑度（级）</w:t>
                  </w:r>
                </w:p>
              </w:tc>
              <w:tc>
                <w:tcPr>
                  <w:tcW w:w="291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eastAsiaTheme="majorEastAsia"/>
                      <w:b w:val="0"/>
                      <w:bCs/>
                      <w:color w:val="auto"/>
                      <w:kern w:val="0"/>
                      <w:sz w:val="21"/>
                      <w:szCs w:val="21"/>
                      <w:lang w:val="en-US" w:eastAsia="zh-CN"/>
                    </w:rPr>
                  </w:pPr>
                  <w:r>
                    <w:rPr>
                      <w:rFonts w:hint="eastAsia" w:ascii="宋体" w:hAnsi="宋体" w:eastAsia="宋体" w:cs="宋体"/>
                      <w:b w:val="0"/>
                      <w:bCs/>
                      <w:color w:val="auto"/>
                      <w:kern w:val="0"/>
                      <w:sz w:val="21"/>
                      <w:szCs w:val="21"/>
                    </w:rPr>
                    <w:t>≤</w:t>
                  </w:r>
                  <w:r>
                    <w:rPr>
                      <w:rFonts w:hint="eastAsia" w:ascii="Times New Roman" w:hAnsi="Times New Roman" w:cs="Times New Roman" w:eastAsiaTheme="majorEastAsia"/>
                      <w:b w:val="0"/>
                      <w:bCs/>
                      <w:color w:val="auto"/>
                      <w:kern w:val="0"/>
                      <w:sz w:val="21"/>
                      <w:szCs w:val="21"/>
                      <w:lang w:val="en-US" w:eastAsia="zh-CN"/>
                    </w:rPr>
                    <w:t>1</w:t>
                  </w:r>
                </w:p>
              </w:tc>
              <w:tc>
                <w:tcPr>
                  <w:tcW w:w="3583" w:type="dxa"/>
                  <w:vMerge w:val="continue"/>
                  <w:tcBorders>
                    <w:left w:val="single" w:color="auto" w:sz="4" w:space="0"/>
                    <w:bottom w:val="single" w:color="auto" w:sz="2" w:space="0"/>
                    <w:right w:val="single" w:color="auto" w:sz="2" w:space="0"/>
                  </w:tcBorders>
                  <w:noWrap w:val="0"/>
                  <w:vAlign w:val="center"/>
                </w:tcPr>
                <w:p>
                  <w:pPr>
                    <w:widowControl/>
                    <w:jc w:val="left"/>
                    <w:rPr>
                      <w:color w:val="auto"/>
                      <w:kern w:val="0"/>
                      <w:szCs w:val="21"/>
                      <w:lang w:bidi="th-TH"/>
                    </w:rPr>
                  </w:pPr>
                </w:p>
              </w:tc>
            </w:tr>
            <w:bookmarkEnd w:id="6"/>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2</w:t>
            </w:r>
            <w:r>
              <w:rPr>
                <w:rFonts w:hint="eastAsia" w:ascii="Times New Roman" w:hAnsi="Times New Roman" w:cs="Times New Roman" w:eastAsiaTheme="majorEastAsia"/>
                <w:b/>
                <w:bCs/>
                <w:color w:val="auto"/>
                <w:sz w:val="24"/>
                <w:szCs w:val="24"/>
                <w:lang w:val="en-US" w:eastAsia="zh-CN"/>
              </w:rPr>
              <w:t>、</w:t>
            </w:r>
            <w:r>
              <w:rPr>
                <w:rFonts w:hint="default" w:ascii="Times New Roman" w:hAnsi="Times New Roman" w:cs="Times New Roman" w:eastAsiaTheme="majorEastAsia"/>
                <w:b/>
                <w:bCs/>
                <w:color w:val="auto"/>
                <w:sz w:val="24"/>
                <w:szCs w:val="24"/>
                <w:lang w:val="en-US" w:eastAsia="zh-CN"/>
              </w:rPr>
              <w:t>废水排放标准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color w:val="auto"/>
                <w:sz w:val="24"/>
                <w:szCs w:val="24"/>
                <w:lang w:val="en-US" w:eastAsia="zh-CN"/>
              </w:rPr>
              <w:t>本项目产生的废水为软化水再生废水和锅炉排污水，主要污染物为pH，COD和溶解性总固体，水质成分比较简单，在厂区污水处理站排放口与其他处理后的工艺废水合并后，接管至</w:t>
            </w:r>
            <w:r>
              <w:rPr>
                <w:rFonts w:hint="default" w:ascii="Times New Roman" w:hAnsi="Times New Roman" w:cs="Times New Roman" w:eastAsiaTheme="majorEastAsia"/>
                <w:color w:val="auto"/>
                <w:sz w:val="24"/>
                <w:szCs w:val="24"/>
                <w:lang w:val="en-US" w:eastAsia="zh-CN"/>
              </w:rPr>
              <w:t>灌南宏兴环保科技有限公司灌南开发区污水处理厂进行处理，尾水达到《城镇污水处理厂污染物排放标准》（GB18918-2002）中的一级A标准后，排入武障河</w:t>
            </w:r>
            <w:r>
              <w:rPr>
                <w:rFonts w:hint="eastAsia" w:ascii="Times New Roman" w:hAnsi="Times New Roman" w:cs="Times New Roman" w:eastAsiaTheme="majorEastAsia"/>
                <w:color w:val="auto"/>
                <w:sz w:val="24"/>
                <w:szCs w:val="24"/>
                <w:lang w:val="en-US" w:eastAsia="zh-CN"/>
              </w:rPr>
              <w:t>，后经灌河排放入海</w:t>
            </w:r>
            <w:r>
              <w:rPr>
                <w:rFonts w:hint="default" w:ascii="Times New Roman" w:hAnsi="Times New Roman" w:cs="Times New Roman" w:eastAsiaTheme="majorEastAsia"/>
                <w:color w:val="auto"/>
                <w:sz w:val="24"/>
                <w:szCs w:val="24"/>
                <w:lang w:val="en-US" w:eastAsia="zh-CN"/>
              </w:rPr>
              <w:t>。本项目废水接管标准和污水处理厂尾水排放标准见表</w:t>
            </w:r>
            <w:r>
              <w:rPr>
                <w:rFonts w:hint="eastAsia" w:ascii="Times New Roman" w:hAnsi="Times New Roman" w:cs="Times New Roman" w:eastAsiaTheme="majorEastAsia"/>
                <w:color w:val="auto"/>
                <w:sz w:val="24"/>
                <w:szCs w:val="24"/>
                <w:lang w:val="en-US" w:eastAsia="zh-CN"/>
              </w:rPr>
              <w:t>3</w:t>
            </w:r>
            <w:r>
              <w:rPr>
                <w:rFonts w:hint="default" w:ascii="Times New Roman" w:hAnsi="Times New Roman" w:cs="Times New Roman" w:eastAsiaTheme="majorEastAsia"/>
                <w:color w:val="auto"/>
                <w:sz w:val="24"/>
                <w:szCs w:val="24"/>
                <w:lang w:val="en-US" w:eastAsia="zh-CN"/>
              </w:rPr>
              <w:t>-</w:t>
            </w:r>
            <w:r>
              <w:rPr>
                <w:rFonts w:hint="eastAsia" w:ascii="Times New Roman" w:hAnsi="Times New Roman" w:cs="Times New Roman" w:eastAsiaTheme="majorEastAsia"/>
                <w:color w:val="auto"/>
                <w:sz w:val="24"/>
                <w:szCs w:val="24"/>
                <w:lang w:val="en-US" w:eastAsia="zh-CN"/>
              </w:rPr>
              <w:t>5</w:t>
            </w:r>
            <w:r>
              <w:rPr>
                <w:rFonts w:hint="default" w:ascii="Times New Roman" w:hAnsi="Times New Roman" w:cs="Times New Roman" w:eastAsiaTheme="majorEastAsia"/>
                <w:color w:val="auto"/>
                <w:sz w:val="24"/>
                <w:szCs w:val="24"/>
                <w:lang w:val="en-US" w:eastAsia="zh-CN"/>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表</w:t>
            </w:r>
            <w:r>
              <w:rPr>
                <w:rFonts w:hint="eastAsia" w:ascii="Times New Roman" w:hAnsi="Times New Roman" w:cs="Times New Roman" w:eastAsiaTheme="majorEastAsia"/>
                <w:b/>
                <w:bCs/>
                <w:color w:val="auto"/>
                <w:sz w:val="21"/>
                <w:szCs w:val="21"/>
                <w:lang w:val="en-US" w:eastAsia="zh-CN"/>
              </w:rPr>
              <w:t>3-5</w:t>
            </w:r>
            <w:r>
              <w:rPr>
                <w:rFonts w:hint="default" w:ascii="Times New Roman" w:hAnsi="Times New Roman" w:cs="Times New Roman" w:eastAsiaTheme="majorEastAsia"/>
                <w:b/>
                <w:bCs/>
                <w:color w:val="auto"/>
                <w:sz w:val="21"/>
                <w:szCs w:val="21"/>
              </w:rPr>
              <w:t xml:space="preserve">厂区污水接管标准及污水处理厂排放标准一览表（单位:mg/L，pH除外）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637"/>
              <w:gridCol w:w="2938"/>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Align w:val="center"/>
                </w:tcPr>
                <w:p>
                  <w:pPr>
                    <w:spacing w:line="24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序号</w:t>
                  </w:r>
                </w:p>
              </w:tc>
              <w:tc>
                <w:tcPr>
                  <w:tcW w:w="1637" w:type="dxa"/>
                  <w:vAlign w:val="center"/>
                </w:tcPr>
                <w:p>
                  <w:pPr>
                    <w:spacing w:line="24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项目</w:t>
                  </w:r>
                </w:p>
              </w:tc>
              <w:tc>
                <w:tcPr>
                  <w:tcW w:w="2938" w:type="dxa"/>
                  <w:vAlign w:val="center"/>
                </w:tcPr>
                <w:p>
                  <w:pPr>
                    <w:spacing w:line="240" w:lineRule="auto"/>
                    <w:jc w:val="center"/>
                    <w:rPr>
                      <w:rFonts w:hint="eastAsia" w:ascii="Times New Roman" w:hAnsi="Times New Roman" w:cs="Times New Roman" w:eastAsiaTheme="minorEastAsia"/>
                      <w:b/>
                      <w:color w:val="auto"/>
                      <w:sz w:val="21"/>
                      <w:szCs w:val="21"/>
                      <w:lang w:eastAsia="zh-CN"/>
                    </w:rPr>
                  </w:pPr>
                  <w:r>
                    <w:rPr>
                      <w:rFonts w:hint="default" w:ascii="Times New Roman" w:hAnsi="Times New Roman" w:cs="Times New Roman"/>
                      <w:b/>
                      <w:color w:val="auto"/>
                      <w:sz w:val="21"/>
                      <w:szCs w:val="21"/>
                    </w:rPr>
                    <w:t>接管标准（mg/L</w:t>
                  </w:r>
                  <w:r>
                    <w:rPr>
                      <w:rFonts w:hint="eastAsia" w:ascii="Times New Roman" w:hAnsi="Times New Roman" w:cs="Times New Roman"/>
                      <w:b/>
                      <w:color w:val="auto"/>
                      <w:sz w:val="21"/>
                      <w:szCs w:val="21"/>
                      <w:lang w:eastAsia="zh-CN"/>
                    </w:rPr>
                    <w:t>）</w:t>
                  </w:r>
                </w:p>
              </w:tc>
              <w:tc>
                <w:tcPr>
                  <w:tcW w:w="2736" w:type="dxa"/>
                </w:tcPr>
                <w:p>
                  <w:pPr>
                    <w:spacing w:line="24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排放标准（mg/L）</w:t>
                  </w:r>
                </w:p>
                <w:p>
                  <w:pPr>
                    <w:spacing w:line="24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（GB18918-2002）一级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1637"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pH</w:t>
                  </w:r>
                </w:p>
              </w:tc>
              <w:tc>
                <w:tcPr>
                  <w:tcW w:w="2938" w:type="dxa"/>
                </w:tcPr>
                <w:p>
                  <w:pPr>
                    <w:widowControl/>
                    <w:spacing w:line="240" w:lineRule="auto"/>
                    <w:jc w:val="center"/>
                    <w:rPr>
                      <w:rFonts w:hint="default" w:ascii="Times New Roman" w:hAnsi="Times New Roman" w:cs="Times New Roman"/>
                      <w:color w:val="auto"/>
                      <w:sz w:val="21"/>
                      <w:szCs w:val="21"/>
                    </w:rPr>
                  </w:pPr>
                  <w:r>
                    <w:rPr>
                      <w:rFonts w:hint="default" w:ascii="Times New Roman" w:hAnsi="Times New Roman" w:eastAsia="TimesNewRomanPSMT" w:cs="Times New Roman"/>
                      <w:color w:val="auto"/>
                      <w:kern w:val="0"/>
                      <w:sz w:val="21"/>
                      <w:szCs w:val="21"/>
                      <w:lang w:bidi="ar"/>
                    </w:rPr>
                    <w:t>6</w:t>
                  </w:r>
                  <w:r>
                    <w:rPr>
                      <w:rFonts w:hint="default" w:ascii="Times New Roman" w:hAnsi="Times New Roman" w:eastAsia="宋体" w:cs="Times New Roman"/>
                      <w:color w:val="auto"/>
                      <w:kern w:val="0"/>
                      <w:sz w:val="21"/>
                      <w:szCs w:val="21"/>
                      <w:lang w:bidi="ar"/>
                    </w:rPr>
                    <w:t>～</w:t>
                  </w:r>
                  <w:r>
                    <w:rPr>
                      <w:rFonts w:hint="default" w:ascii="Times New Roman" w:hAnsi="Times New Roman" w:eastAsia="TimesNewRomanPSMT" w:cs="Times New Roman"/>
                      <w:color w:val="auto"/>
                      <w:kern w:val="0"/>
                      <w:sz w:val="21"/>
                      <w:szCs w:val="21"/>
                      <w:lang w:bidi="ar"/>
                    </w:rPr>
                    <w:t>9</w:t>
                  </w:r>
                </w:p>
              </w:tc>
              <w:tc>
                <w:tcPr>
                  <w:tcW w:w="2736"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eastAsia="TimesNewRomanPSMT" w:cs="Times New Roman"/>
                      <w:color w:val="auto"/>
                      <w:kern w:val="0"/>
                      <w:sz w:val="21"/>
                      <w:szCs w:val="21"/>
                      <w:lang w:bidi="ar"/>
                    </w:rPr>
                    <w:t>6</w:t>
                  </w:r>
                  <w:r>
                    <w:rPr>
                      <w:rFonts w:hint="default" w:ascii="Times New Roman" w:hAnsi="Times New Roman" w:eastAsia="宋体" w:cs="Times New Roman"/>
                      <w:color w:val="auto"/>
                      <w:kern w:val="0"/>
                      <w:sz w:val="21"/>
                      <w:szCs w:val="21"/>
                      <w:lang w:bidi="ar"/>
                    </w:rPr>
                    <w:t>～</w:t>
                  </w:r>
                  <w:r>
                    <w:rPr>
                      <w:rFonts w:hint="default" w:ascii="Times New Roman" w:hAnsi="Times New Roman" w:eastAsia="TimesNewRomanPSMT" w:cs="Times New Roman"/>
                      <w:color w:val="auto"/>
                      <w:kern w:val="0"/>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1637"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COD</w:t>
                  </w:r>
                </w:p>
              </w:tc>
              <w:tc>
                <w:tcPr>
                  <w:tcW w:w="2938" w:type="dxa"/>
                </w:tcPr>
                <w:p>
                  <w:pPr>
                    <w:widowControl/>
                    <w:spacing w:line="240" w:lineRule="auto"/>
                    <w:jc w:val="center"/>
                    <w:rPr>
                      <w:rFonts w:hint="default" w:ascii="Times New Roman" w:hAnsi="Times New Roman" w:cs="Times New Roman"/>
                      <w:color w:val="auto"/>
                      <w:sz w:val="21"/>
                      <w:szCs w:val="21"/>
                    </w:rPr>
                  </w:pPr>
                  <w:r>
                    <w:rPr>
                      <w:rFonts w:hint="eastAsia" w:ascii="Times New Roman" w:hAnsi="Times New Roman" w:eastAsia="宋体" w:cs="Times New Roman"/>
                      <w:color w:val="auto"/>
                      <w:kern w:val="0"/>
                      <w:sz w:val="21"/>
                      <w:szCs w:val="21"/>
                      <w:lang w:val="en-US" w:eastAsia="zh-CN" w:bidi="ar"/>
                    </w:rPr>
                    <w:t>3</w:t>
                  </w:r>
                  <w:r>
                    <w:rPr>
                      <w:rFonts w:hint="default" w:ascii="Times New Roman" w:hAnsi="Times New Roman" w:eastAsia="TimesNewRomanPSMT" w:cs="Times New Roman"/>
                      <w:color w:val="auto"/>
                      <w:kern w:val="0"/>
                      <w:sz w:val="21"/>
                      <w:szCs w:val="21"/>
                      <w:lang w:bidi="ar"/>
                    </w:rPr>
                    <w:t>00</w:t>
                  </w:r>
                </w:p>
              </w:tc>
              <w:tc>
                <w:tcPr>
                  <w:tcW w:w="2736"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1637"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-N</w:t>
                  </w:r>
                </w:p>
              </w:tc>
              <w:tc>
                <w:tcPr>
                  <w:tcW w:w="2938" w:type="dxa"/>
                </w:tcPr>
                <w:p>
                  <w:pPr>
                    <w:widowControl/>
                    <w:spacing w:line="240" w:lineRule="auto"/>
                    <w:jc w:val="center"/>
                    <w:rPr>
                      <w:rFonts w:hint="default" w:ascii="Times New Roman" w:hAnsi="Times New Roman" w:cs="Times New Roman"/>
                      <w:color w:val="auto"/>
                      <w:sz w:val="21"/>
                      <w:szCs w:val="21"/>
                    </w:rPr>
                  </w:pPr>
                  <w:r>
                    <w:rPr>
                      <w:rFonts w:hint="default" w:ascii="Times New Roman" w:hAnsi="Times New Roman" w:eastAsia="TimesNewRomanPSMT" w:cs="Times New Roman"/>
                      <w:color w:val="auto"/>
                      <w:kern w:val="0"/>
                      <w:sz w:val="21"/>
                      <w:szCs w:val="21"/>
                      <w:lang w:bidi="ar"/>
                    </w:rPr>
                    <w:t>45</w:t>
                  </w:r>
                </w:p>
              </w:tc>
              <w:tc>
                <w:tcPr>
                  <w:tcW w:w="2736"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1637"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w:t>
                  </w:r>
                </w:p>
              </w:tc>
              <w:tc>
                <w:tcPr>
                  <w:tcW w:w="2938" w:type="dxa"/>
                </w:tcPr>
                <w:p>
                  <w:pPr>
                    <w:widowControl/>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120</w:t>
                  </w:r>
                </w:p>
              </w:tc>
              <w:tc>
                <w:tcPr>
                  <w:tcW w:w="2736"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1637"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TP</w:t>
                  </w:r>
                </w:p>
              </w:tc>
              <w:tc>
                <w:tcPr>
                  <w:tcW w:w="2938" w:type="dxa"/>
                </w:tcPr>
                <w:p>
                  <w:pPr>
                    <w:widowControl/>
                    <w:spacing w:line="240" w:lineRule="auto"/>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宋体" w:cs="Times New Roman"/>
                      <w:color w:val="auto"/>
                      <w:kern w:val="0"/>
                      <w:sz w:val="21"/>
                      <w:szCs w:val="21"/>
                      <w:lang w:val="en-US" w:eastAsia="zh-CN" w:bidi="ar"/>
                    </w:rPr>
                    <w:t>4</w:t>
                  </w:r>
                </w:p>
              </w:tc>
              <w:tc>
                <w:tcPr>
                  <w:tcW w:w="2736"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6</w:t>
                  </w:r>
                </w:p>
              </w:tc>
              <w:tc>
                <w:tcPr>
                  <w:tcW w:w="1637"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TN</w:t>
                  </w:r>
                </w:p>
              </w:tc>
              <w:tc>
                <w:tcPr>
                  <w:tcW w:w="2938" w:type="dxa"/>
                </w:tcPr>
                <w:p>
                  <w:pPr>
                    <w:widowControl/>
                    <w:spacing w:line="240" w:lineRule="auto"/>
                    <w:jc w:val="center"/>
                    <w:rPr>
                      <w:rFonts w:hint="default" w:ascii="Times New Roman" w:hAnsi="Times New Roman" w:eastAsia="TimesNewRomanPSMT" w:cs="Times New Roman"/>
                      <w:color w:val="auto"/>
                      <w:kern w:val="0"/>
                      <w:sz w:val="21"/>
                      <w:szCs w:val="21"/>
                      <w:lang w:bidi="ar"/>
                    </w:rPr>
                  </w:pPr>
                  <w:r>
                    <w:rPr>
                      <w:rFonts w:hint="default" w:ascii="Times New Roman" w:hAnsi="Times New Roman" w:eastAsia="TimesNewRomanPSMT" w:cs="Times New Roman"/>
                      <w:color w:val="auto"/>
                      <w:kern w:val="0"/>
                      <w:sz w:val="21"/>
                      <w:szCs w:val="21"/>
                      <w:lang w:bidi="ar"/>
                    </w:rPr>
                    <w:t>70</w:t>
                  </w:r>
                </w:p>
              </w:tc>
              <w:tc>
                <w:tcPr>
                  <w:tcW w:w="2736"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7</w:t>
                  </w:r>
                </w:p>
              </w:tc>
              <w:tc>
                <w:tcPr>
                  <w:tcW w:w="1637" w:type="dxa"/>
                </w:tcPr>
                <w:p>
                  <w:pPr>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溶解性总固体</w:t>
                  </w:r>
                </w:p>
              </w:tc>
              <w:tc>
                <w:tcPr>
                  <w:tcW w:w="2938" w:type="dxa"/>
                </w:tcPr>
                <w:p>
                  <w:pPr>
                    <w:widowControl/>
                    <w:spacing w:line="240" w:lineRule="auto"/>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5000</w:t>
                  </w:r>
                </w:p>
              </w:tc>
              <w:tc>
                <w:tcPr>
                  <w:tcW w:w="2736" w:type="dxa"/>
                </w:tcPr>
                <w:p>
                  <w:pPr>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3</w:t>
            </w:r>
            <w:r>
              <w:rPr>
                <w:rFonts w:hint="eastAsia" w:ascii="Times New Roman" w:hAnsi="Times New Roman" w:cs="Times New Roman" w:eastAsiaTheme="majorEastAsia"/>
                <w:b/>
                <w:bCs/>
                <w:color w:val="auto"/>
                <w:sz w:val="24"/>
                <w:szCs w:val="24"/>
                <w:lang w:val="en-US" w:eastAsia="zh-CN"/>
              </w:rPr>
              <w:t>、</w:t>
            </w:r>
            <w:r>
              <w:rPr>
                <w:rFonts w:hint="default" w:ascii="Times New Roman" w:hAnsi="Times New Roman" w:cs="Times New Roman" w:eastAsiaTheme="majorEastAsia"/>
                <w:b/>
                <w:bCs/>
                <w:color w:val="auto"/>
                <w:sz w:val="24"/>
                <w:szCs w:val="24"/>
                <w:lang w:val="en-US" w:eastAsia="zh-CN"/>
              </w:rPr>
              <w:t>噪声排放标准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cs="Times New Roman" w:eastAsiaTheme="majorEastAsia"/>
                <w:b/>
                <w:bCs/>
                <w:color w:val="auto"/>
                <w:sz w:val="24"/>
                <w:szCs w:val="24"/>
              </w:rPr>
            </w:pPr>
            <w:r>
              <w:rPr>
                <w:rFonts w:hint="eastAsia" w:ascii="Times New Roman" w:hAnsi="Times New Roman" w:cs="Times New Roman" w:eastAsiaTheme="majorEastAsia"/>
                <w:color w:val="auto"/>
                <w:sz w:val="24"/>
                <w:szCs w:val="24"/>
                <w:lang w:eastAsia="zh-CN"/>
              </w:rPr>
              <w:t>项目</w:t>
            </w:r>
            <w:r>
              <w:rPr>
                <w:rFonts w:hint="eastAsia" w:ascii="Times New Roman" w:hAnsi="Times New Roman" w:cs="Times New Roman" w:eastAsiaTheme="majorEastAsia"/>
                <w:color w:val="auto"/>
                <w:sz w:val="24"/>
                <w:szCs w:val="24"/>
                <w:lang w:val="en-US" w:eastAsia="zh-CN"/>
              </w:rPr>
              <w:t>运营期</w:t>
            </w:r>
            <w:r>
              <w:rPr>
                <w:rFonts w:hint="default" w:ascii="Times New Roman" w:hAnsi="Times New Roman" w:cs="Times New Roman" w:eastAsiaTheme="majorEastAsia"/>
                <w:color w:val="auto"/>
                <w:sz w:val="24"/>
                <w:szCs w:val="24"/>
              </w:rPr>
              <w:t>厂界环境噪声执行《工业企业厂界环境噪声排放标准》（GB12348-2008）</w:t>
            </w:r>
            <w:r>
              <w:rPr>
                <w:rFonts w:hint="eastAsia" w:ascii="Times New Roman" w:hAnsi="Times New Roman" w:cs="Times New Roman" w:eastAsiaTheme="majorEastAsia"/>
                <w:color w:val="auto"/>
                <w:sz w:val="24"/>
                <w:szCs w:val="24"/>
                <w:lang w:val="en-US" w:eastAsia="zh-CN"/>
              </w:rPr>
              <w:t>3</w:t>
            </w:r>
            <w:r>
              <w:rPr>
                <w:rFonts w:hint="default" w:ascii="Times New Roman" w:hAnsi="Times New Roman" w:cs="Times New Roman" w:eastAsiaTheme="majorEastAsia"/>
                <w:color w:val="auto"/>
                <w:sz w:val="24"/>
                <w:szCs w:val="24"/>
              </w:rPr>
              <w:t>类标准</w:t>
            </w:r>
            <w:r>
              <w:rPr>
                <w:rFonts w:hint="eastAsia" w:ascii="Times New Roman" w:hAnsi="Times New Roman" w:cs="Times New Roman" w:eastAsiaTheme="majorEastAsia"/>
                <w:color w:val="auto"/>
                <w:sz w:val="24"/>
                <w:szCs w:val="24"/>
                <w:lang w:eastAsia="zh-CN"/>
              </w:rPr>
              <w:t>。</w:t>
            </w:r>
            <w:r>
              <w:rPr>
                <w:rFonts w:hint="default" w:ascii="Times New Roman" w:hAnsi="Times New Roman" w:cs="Times New Roman" w:eastAsiaTheme="majorEastAsia"/>
                <w:color w:val="auto"/>
                <w:sz w:val="24"/>
                <w:szCs w:val="24"/>
              </w:rPr>
              <w:t>具体标准值见表</w:t>
            </w:r>
            <w:r>
              <w:rPr>
                <w:rFonts w:hint="default" w:ascii="Times New Roman" w:hAnsi="Times New Roman" w:cs="Times New Roman" w:eastAsiaTheme="majorEastAsia"/>
                <w:color w:val="auto"/>
                <w:sz w:val="24"/>
                <w:szCs w:val="24"/>
                <w:lang w:val="en-US" w:eastAsia="zh-CN"/>
              </w:rPr>
              <w:t>3-</w:t>
            </w:r>
            <w:r>
              <w:rPr>
                <w:rFonts w:hint="eastAsia" w:ascii="Times New Roman" w:hAnsi="Times New Roman" w:cs="Times New Roman" w:eastAsiaTheme="majorEastAsia"/>
                <w:color w:val="auto"/>
                <w:sz w:val="24"/>
                <w:szCs w:val="24"/>
                <w:lang w:val="en-US" w:eastAsia="zh-CN"/>
              </w:rPr>
              <w:t>6</w:t>
            </w:r>
            <w:r>
              <w:rPr>
                <w:rFonts w:hint="default" w:ascii="Times New Roman" w:hAnsi="Times New Roman" w:cs="Times New Roman" w:eastAsiaTheme="majorEastAsia"/>
                <w:color w:val="auto"/>
                <w:sz w:val="24"/>
                <w:szCs w:val="24"/>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表</w:t>
            </w:r>
            <w:r>
              <w:rPr>
                <w:rFonts w:hint="eastAsia" w:ascii="Times New Roman" w:hAnsi="Times New Roman" w:cs="Times New Roman" w:eastAsiaTheme="majorEastAsia"/>
                <w:b/>
                <w:bCs/>
                <w:color w:val="auto"/>
                <w:sz w:val="21"/>
                <w:szCs w:val="21"/>
                <w:lang w:val="en-US" w:eastAsia="zh-CN"/>
              </w:rPr>
              <w:t xml:space="preserve">3-6 </w:t>
            </w:r>
            <w:r>
              <w:rPr>
                <w:rFonts w:hint="default" w:ascii="Times New Roman" w:hAnsi="Times New Roman" w:cs="Times New Roman" w:eastAsiaTheme="majorEastAsia"/>
                <w:b/>
                <w:bCs/>
                <w:color w:val="auto"/>
                <w:sz w:val="21"/>
                <w:szCs w:val="21"/>
              </w:rPr>
              <w:t xml:space="preserve"> 工业企业厂界环境噪声排放标准</w:t>
            </w:r>
            <w:r>
              <w:rPr>
                <w:rFonts w:hint="default" w:ascii="Times New Roman" w:hAnsi="Times New Roman" w:cs="Times New Roman" w:eastAsiaTheme="majorEastAsia"/>
                <w:b/>
                <w:bCs/>
                <w:color w:val="auto"/>
                <w:sz w:val="21"/>
                <w:szCs w:val="21"/>
                <w:lang w:val="en-US" w:eastAsia="zh-CN"/>
              </w:rPr>
              <w:t xml:space="preserve">   </w:t>
            </w:r>
            <w:r>
              <w:rPr>
                <w:rFonts w:hint="default" w:ascii="Times New Roman" w:hAnsi="Times New Roman" w:cs="Times New Roman" w:eastAsiaTheme="majorEastAsia"/>
                <w:b/>
                <w:bCs/>
                <w:color w:val="auto"/>
                <w:sz w:val="21"/>
                <w:szCs w:val="21"/>
              </w:rPr>
              <w:t>单位：dB（A）</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5"/>
              <w:gridCol w:w="2863"/>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1665" w:type="pct"/>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color w:val="auto"/>
                      <w:kern w:val="0"/>
                      <w:sz w:val="21"/>
                      <w:szCs w:val="21"/>
                    </w:rPr>
                  </w:pPr>
                  <w:r>
                    <w:rPr>
                      <w:rFonts w:hint="default" w:ascii="Times New Roman" w:hAnsi="Times New Roman" w:cs="Times New Roman" w:eastAsiaTheme="majorEastAsia"/>
                      <w:b/>
                      <w:color w:val="auto"/>
                      <w:kern w:val="0"/>
                      <w:sz w:val="21"/>
                      <w:szCs w:val="21"/>
                    </w:rPr>
                    <w:t>类别</w:t>
                  </w:r>
                </w:p>
              </w:tc>
              <w:tc>
                <w:tcPr>
                  <w:tcW w:w="3334" w:type="pct"/>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color w:val="auto"/>
                      <w:kern w:val="0"/>
                      <w:sz w:val="21"/>
                      <w:szCs w:val="21"/>
                    </w:rPr>
                  </w:pPr>
                  <w:r>
                    <w:rPr>
                      <w:rFonts w:hint="default" w:ascii="Times New Roman" w:hAnsi="Times New Roman" w:cs="Times New Roman" w:eastAsiaTheme="majorEastAsia"/>
                      <w:b/>
                      <w:color w:val="auto"/>
                      <w:kern w:val="0"/>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665"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color w:val="auto"/>
                      <w:kern w:val="0"/>
                      <w:sz w:val="21"/>
                      <w:szCs w:val="21"/>
                    </w:rPr>
                  </w:pPr>
                </w:p>
              </w:tc>
              <w:tc>
                <w:tcPr>
                  <w:tcW w:w="1670"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color w:val="auto"/>
                      <w:kern w:val="0"/>
                      <w:sz w:val="21"/>
                      <w:szCs w:val="21"/>
                    </w:rPr>
                  </w:pPr>
                  <w:r>
                    <w:rPr>
                      <w:rFonts w:hint="default" w:ascii="Times New Roman" w:hAnsi="Times New Roman" w:cs="Times New Roman" w:eastAsiaTheme="majorEastAsia"/>
                      <w:b/>
                      <w:color w:val="auto"/>
                      <w:kern w:val="0"/>
                      <w:sz w:val="21"/>
                      <w:szCs w:val="21"/>
                    </w:rPr>
                    <w:t>昼间</w:t>
                  </w:r>
                </w:p>
              </w:tc>
              <w:tc>
                <w:tcPr>
                  <w:tcW w:w="1664"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color w:val="auto"/>
                      <w:kern w:val="0"/>
                      <w:sz w:val="21"/>
                      <w:szCs w:val="21"/>
                    </w:rPr>
                  </w:pPr>
                  <w:r>
                    <w:rPr>
                      <w:rFonts w:hint="default" w:ascii="Times New Roman" w:hAnsi="Times New Roman" w:cs="Times New Roman" w:eastAsiaTheme="majorEastAsia"/>
                      <w:b/>
                      <w:color w:val="auto"/>
                      <w:kern w:val="0"/>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665"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kern w:val="0"/>
                      <w:sz w:val="21"/>
                      <w:szCs w:val="21"/>
                    </w:rPr>
                  </w:pPr>
                  <w:r>
                    <w:rPr>
                      <w:rFonts w:hint="eastAsia" w:ascii="Times New Roman" w:hAnsi="Times New Roman" w:cs="Times New Roman" w:eastAsiaTheme="majorEastAsia"/>
                      <w:color w:val="auto"/>
                      <w:kern w:val="0"/>
                      <w:sz w:val="21"/>
                      <w:szCs w:val="21"/>
                      <w:lang w:val="en-US" w:eastAsia="zh-CN"/>
                    </w:rPr>
                    <w:t>3</w:t>
                  </w:r>
                  <w:r>
                    <w:rPr>
                      <w:rFonts w:hint="default" w:ascii="Times New Roman" w:hAnsi="Times New Roman" w:cs="Times New Roman" w:eastAsiaTheme="majorEastAsia"/>
                      <w:color w:val="auto"/>
                      <w:kern w:val="0"/>
                      <w:sz w:val="21"/>
                      <w:szCs w:val="21"/>
                    </w:rPr>
                    <w:t>类</w:t>
                  </w:r>
                </w:p>
              </w:tc>
              <w:tc>
                <w:tcPr>
                  <w:tcW w:w="1670"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6</w:t>
                  </w:r>
                  <w:r>
                    <w:rPr>
                      <w:rFonts w:hint="eastAsia" w:ascii="Times New Roman" w:hAnsi="Times New Roman" w:cs="Times New Roman" w:eastAsiaTheme="majorEastAsia"/>
                      <w:color w:val="auto"/>
                      <w:kern w:val="0"/>
                      <w:sz w:val="21"/>
                      <w:szCs w:val="21"/>
                      <w:lang w:val="en-US" w:eastAsia="zh-CN"/>
                    </w:rPr>
                    <w:t>5</w:t>
                  </w:r>
                </w:p>
              </w:tc>
              <w:tc>
                <w:tcPr>
                  <w:tcW w:w="1664"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5</w:t>
                  </w:r>
                  <w:r>
                    <w:rPr>
                      <w:rFonts w:hint="eastAsia" w:ascii="Times New Roman" w:hAnsi="Times New Roman" w:cs="Times New Roman" w:eastAsiaTheme="majorEastAsia"/>
                      <w:color w:val="auto"/>
                      <w:kern w:val="0"/>
                      <w:sz w:val="21"/>
                      <w:szCs w:val="21"/>
                      <w:lang w:val="en-US" w:eastAsia="zh-CN"/>
                    </w:rPr>
                    <w:t>5</w:t>
                  </w:r>
                </w:p>
              </w:tc>
            </w:tr>
          </w:tbl>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right="0"/>
              <w:jc w:val="both"/>
              <w:textAlignment w:val="auto"/>
              <w:rPr>
                <w:rFonts w:hint="eastAsia" w:ascii="Times New Roman" w:hAnsi="Times New Roman" w:cs="Times New Roman" w:eastAsiaTheme="majorEastAsia"/>
                <w:b/>
                <w:color w:val="auto"/>
                <w:sz w:val="24"/>
                <w:szCs w:val="24"/>
                <w:lang w:eastAsia="zh-CN"/>
              </w:rPr>
            </w:pPr>
            <w:r>
              <w:rPr>
                <w:rFonts w:hint="default" w:ascii="Times New Roman" w:hAnsi="Times New Roman" w:cs="Times New Roman" w:eastAsiaTheme="majorEastAsia"/>
                <w:b/>
                <w:color w:val="auto"/>
                <w:sz w:val="24"/>
                <w:szCs w:val="24"/>
                <w:lang w:val="en-US" w:eastAsia="zh-CN"/>
              </w:rPr>
              <w:t>4</w:t>
            </w:r>
            <w:r>
              <w:rPr>
                <w:rFonts w:hint="eastAsia" w:ascii="Times New Roman" w:hAnsi="Times New Roman" w:cs="Times New Roman" w:eastAsiaTheme="majorEastAsia"/>
                <w:b/>
                <w:color w:val="auto"/>
                <w:sz w:val="24"/>
                <w:szCs w:val="24"/>
                <w:lang w:eastAsia="zh-CN"/>
              </w:rPr>
              <w:t>、</w:t>
            </w:r>
            <w:r>
              <w:rPr>
                <w:rFonts w:hint="default" w:ascii="Times New Roman" w:hAnsi="Times New Roman" w:cs="Times New Roman" w:eastAsiaTheme="majorEastAsia"/>
                <w:b/>
                <w:color w:val="auto"/>
                <w:sz w:val="24"/>
                <w:szCs w:val="24"/>
              </w:rPr>
              <w:t>固体废物</w:t>
            </w:r>
            <w:r>
              <w:rPr>
                <w:rFonts w:hint="eastAsia" w:ascii="Times New Roman" w:hAnsi="Times New Roman" w:cs="Times New Roman" w:eastAsiaTheme="majorEastAsia"/>
                <w:b/>
                <w:color w:val="auto"/>
                <w:sz w:val="24"/>
                <w:szCs w:val="24"/>
                <w:lang w:eastAsia="zh-CN"/>
              </w:rPr>
              <w:t>排放标准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b w:val="0"/>
                <w:bCs w:val="0"/>
                <w:color w:val="auto"/>
                <w:sz w:val="24"/>
                <w:szCs w:val="24"/>
                <w:lang w:eastAsia="zh-CN"/>
              </w:rPr>
            </w:pPr>
            <w:r>
              <w:rPr>
                <w:rFonts w:hint="default" w:ascii="Times New Roman" w:hAnsi="Times New Roman" w:cs="Times New Roman" w:eastAsiaTheme="majorEastAsia"/>
                <w:color w:val="auto"/>
                <w:sz w:val="24"/>
                <w:szCs w:val="24"/>
              </w:rPr>
              <w:t>一般固体废物执行《一般工业固体废物贮存</w:t>
            </w:r>
            <w:r>
              <w:rPr>
                <w:rFonts w:hint="eastAsia" w:ascii="Times New Roman" w:hAnsi="Times New Roman" w:cs="Times New Roman" w:eastAsiaTheme="majorEastAsia"/>
                <w:color w:val="auto"/>
                <w:sz w:val="24"/>
                <w:szCs w:val="24"/>
                <w:lang w:val="en-US" w:eastAsia="zh-CN"/>
              </w:rPr>
              <w:t>和填埋</w:t>
            </w:r>
            <w:r>
              <w:rPr>
                <w:rFonts w:hint="default" w:ascii="Times New Roman" w:hAnsi="Times New Roman" w:cs="Times New Roman" w:eastAsiaTheme="majorEastAsia"/>
                <w:color w:val="auto"/>
                <w:sz w:val="24"/>
                <w:szCs w:val="24"/>
              </w:rPr>
              <w:t>污染控制标准》（GB18599-2</w:t>
            </w:r>
            <w:r>
              <w:rPr>
                <w:rFonts w:hint="eastAsia" w:ascii="Times New Roman" w:hAnsi="Times New Roman" w:cs="Times New Roman" w:eastAsiaTheme="majorEastAsia"/>
                <w:color w:val="auto"/>
                <w:sz w:val="24"/>
                <w:szCs w:val="24"/>
                <w:lang w:val="en-US" w:eastAsia="zh-CN"/>
              </w:rPr>
              <w:t>020</w:t>
            </w:r>
            <w:r>
              <w:rPr>
                <w:rFonts w:hint="default" w:ascii="Times New Roman" w:hAnsi="Times New Roman" w:cs="Times New Roman" w:eastAsiaTheme="majorEastAsia"/>
                <w:color w:val="auto"/>
                <w:sz w:val="24"/>
                <w:szCs w:val="24"/>
              </w:rPr>
              <w:t>）</w:t>
            </w:r>
            <w:r>
              <w:rPr>
                <w:rFonts w:hint="eastAsia" w:ascii="Times New Roman" w:hAnsi="Times New Roman" w:cs="Times New Roman" w:eastAsiaTheme="majorEastAsia"/>
                <w:color w:val="auto"/>
                <w:sz w:val="24"/>
                <w:szCs w:val="24"/>
                <w:lang w:eastAsia="zh-CN"/>
              </w:rPr>
              <w:t>中</w:t>
            </w:r>
            <w:r>
              <w:rPr>
                <w:rFonts w:hint="eastAsia" w:ascii="Times New Roman" w:hAnsi="Times New Roman" w:cs="Times New Roman" w:eastAsiaTheme="majorEastAsia"/>
                <w:color w:val="auto"/>
                <w:sz w:val="24"/>
                <w:szCs w:val="24"/>
                <w:lang w:val="en-US" w:eastAsia="zh-CN"/>
              </w:rPr>
              <w:t>的</w:t>
            </w:r>
            <w:r>
              <w:rPr>
                <w:rFonts w:hint="eastAsia" w:ascii="Times New Roman" w:hAnsi="Times New Roman" w:cs="Times New Roman" w:eastAsiaTheme="majorEastAsia"/>
                <w:color w:val="auto"/>
                <w:sz w:val="24"/>
                <w:szCs w:val="24"/>
                <w:lang w:eastAsia="zh-CN"/>
              </w:rPr>
              <w:t>相关要求；</w:t>
            </w:r>
            <w:r>
              <w:rPr>
                <w:rFonts w:hint="eastAsia" w:ascii="Times New Roman" w:hAnsi="Times New Roman" w:cs="Times New Roman" w:eastAsiaTheme="majorEastAsia"/>
                <w:color w:val="auto"/>
                <w:sz w:val="24"/>
                <w:szCs w:val="24"/>
                <w:lang w:val="en-US" w:eastAsia="zh-CN"/>
              </w:rPr>
              <w:t>本项目不产生危险废物</w:t>
            </w:r>
            <w:r>
              <w:rPr>
                <w:rFonts w:hint="default" w:ascii="Times New Roman" w:hAnsi="Times New Roman" w:cs="Times New Roman" w:eastAsiaTheme="maj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9" w:hRule="atLeast"/>
          <w:jc w:val="center"/>
        </w:trPr>
        <w:tc>
          <w:tcPr>
            <w:tcW w:w="3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lang w:eastAsia="zh-CN"/>
              </w:rPr>
            </w:pPr>
            <w:r>
              <w:rPr>
                <w:rFonts w:hint="default" w:ascii="Times New Roman" w:hAnsi="Times New Roman" w:eastAsia="宋体" w:cs="Times New Roman"/>
                <w:color w:val="auto"/>
                <w:spacing w:val="-1"/>
                <w:sz w:val="24"/>
                <w:szCs w:val="24"/>
                <w:lang w:eastAsia="zh-CN"/>
              </w:rPr>
              <w:t>总量控制指标</w:t>
            </w:r>
          </w:p>
        </w:tc>
        <w:tc>
          <w:tcPr>
            <w:tcW w:w="4694" w:type="pct"/>
            <w:vAlign w:val="top"/>
          </w:tcPr>
          <w:p>
            <w:pPr>
              <w:adjustRightInd w:val="0"/>
              <w:spacing w:line="460" w:lineRule="exact"/>
              <w:ind w:firstLine="480" w:firstLineChars="200"/>
              <w:jc w:val="both"/>
              <w:textAlignment w:val="baseline"/>
              <w:rPr>
                <w:rFonts w:ascii="Times New Roman" w:hAnsi="Times New Roman" w:eastAsia="宋体"/>
                <w:color w:val="auto"/>
                <w:sz w:val="24"/>
                <w:szCs w:val="24"/>
                <w:lang w:eastAsia="zh-CN"/>
              </w:rPr>
            </w:pPr>
            <w:r>
              <w:rPr>
                <w:rFonts w:hint="eastAsia" w:ascii="Times New Roman" w:hAnsi="Times New Roman" w:eastAsia="宋体"/>
                <w:color w:val="auto"/>
                <w:sz w:val="24"/>
                <w:szCs w:val="24"/>
                <w:lang w:eastAsia="zh-CN"/>
              </w:rPr>
              <w:t>本</w:t>
            </w:r>
            <w:r>
              <w:rPr>
                <w:rFonts w:ascii="Times New Roman" w:hAnsi="Times New Roman" w:eastAsia="宋体"/>
                <w:color w:val="auto"/>
                <w:sz w:val="24"/>
                <w:szCs w:val="24"/>
                <w:lang w:eastAsia="zh-CN"/>
              </w:rPr>
              <w:t>项目污染物总量控制</w:t>
            </w:r>
            <w:r>
              <w:rPr>
                <w:rFonts w:hint="eastAsia" w:ascii="Times New Roman" w:hAnsi="Times New Roman" w:eastAsia="宋体"/>
                <w:color w:val="auto"/>
                <w:sz w:val="24"/>
                <w:szCs w:val="24"/>
                <w:lang w:eastAsia="zh-CN"/>
              </w:rPr>
              <w:t>因子如下</w:t>
            </w:r>
            <w:r>
              <w:rPr>
                <w:rFonts w:ascii="Times New Roman" w:hAnsi="Times New Roman" w:eastAsia="宋体"/>
                <w:color w:val="auto"/>
                <w:sz w:val="24"/>
                <w:szCs w:val="24"/>
                <w:lang w:eastAsia="zh-CN"/>
              </w:rPr>
              <w:t>：</w:t>
            </w:r>
          </w:p>
          <w:p>
            <w:pPr>
              <w:adjustRightInd w:val="0"/>
              <w:spacing w:line="460" w:lineRule="exact"/>
              <w:ind w:firstLine="480" w:firstLineChars="200"/>
              <w:jc w:val="both"/>
              <w:textAlignment w:val="baseline"/>
              <w:rPr>
                <w:rFonts w:hint="eastAsia" w:ascii="Times New Roman" w:hAnsi="Times New Roman" w:eastAsia="宋体"/>
                <w:color w:val="auto"/>
                <w:sz w:val="24"/>
                <w:szCs w:val="24"/>
                <w:lang w:eastAsia="zh-CN"/>
              </w:rPr>
            </w:pPr>
            <w:r>
              <w:rPr>
                <w:rFonts w:ascii="Times New Roman" w:hAnsi="Times New Roman" w:eastAsia="宋体"/>
                <w:color w:val="auto"/>
                <w:sz w:val="24"/>
                <w:szCs w:val="24"/>
                <w:lang w:eastAsia="zh-CN"/>
              </w:rPr>
              <w:t>大气污染物：</w:t>
            </w:r>
            <w:r>
              <w:rPr>
                <w:rFonts w:hint="eastAsia" w:ascii="Times New Roman" w:hAnsi="Times New Roman" w:eastAsia="宋体"/>
                <w:color w:val="auto"/>
                <w:sz w:val="24"/>
                <w:szCs w:val="24"/>
                <w:lang w:eastAsia="zh-CN"/>
              </w:rPr>
              <w:t>颗粒物</w:t>
            </w:r>
            <w:r>
              <w:rPr>
                <w:rFonts w:hint="eastAsia" w:ascii="Times New Roman" w:hAnsi="Times New Roman"/>
                <w:color w:val="auto"/>
                <w:sz w:val="24"/>
                <w:szCs w:val="24"/>
                <w:lang w:eastAsia="zh-CN"/>
              </w:rPr>
              <w:t>、</w:t>
            </w:r>
            <w:r>
              <w:rPr>
                <w:rFonts w:hint="eastAsia" w:ascii="Times New Roman" w:hAnsi="Times New Roman"/>
                <w:color w:val="auto"/>
                <w:sz w:val="24"/>
                <w:szCs w:val="24"/>
                <w:lang w:val="en-US" w:eastAsia="zh-CN"/>
              </w:rPr>
              <w:t>SO</w:t>
            </w:r>
            <w:r>
              <w:rPr>
                <w:rFonts w:hint="eastAsia" w:ascii="Times New Roman" w:hAnsi="Times New Roman"/>
                <w:color w:val="auto"/>
                <w:sz w:val="24"/>
                <w:szCs w:val="24"/>
                <w:vertAlign w:val="subscript"/>
                <w:lang w:val="en-US" w:eastAsia="zh-CN"/>
              </w:rPr>
              <w:t>2</w:t>
            </w:r>
            <w:r>
              <w:rPr>
                <w:rFonts w:hint="eastAsia" w:ascii="Times New Roman" w:hAnsi="Times New Roman"/>
                <w:color w:val="auto"/>
                <w:sz w:val="24"/>
                <w:szCs w:val="24"/>
                <w:lang w:val="en-US" w:eastAsia="zh-CN"/>
              </w:rPr>
              <w:t>、NOx</w:t>
            </w:r>
            <w:r>
              <w:rPr>
                <w:rFonts w:hint="eastAsia" w:ascii="Times New Roman" w:hAnsi="Times New Roman" w:eastAsia="宋体"/>
                <w:color w:val="auto"/>
                <w:sz w:val="24"/>
                <w:szCs w:val="24"/>
                <w:lang w:eastAsia="zh-CN"/>
              </w:rPr>
              <w:t>；</w:t>
            </w:r>
          </w:p>
          <w:p>
            <w:pPr>
              <w:adjustRightInd w:val="0"/>
              <w:spacing w:line="460" w:lineRule="exact"/>
              <w:ind w:firstLine="480" w:firstLineChars="200"/>
              <w:jc w:val="both"/>
              <w:textAlignment w:val="baseline"/>
              <w:rPr>
                <w:rFonts w:ascii="Times New Roman" w:hAnsi="Times New Roman" w:eastAsia="宋体"/>
                <w:color w:val="auto"/>
                <w:sz w:val="24"/>
                <w:szCs w:val="24"/>
                <w:lang w:eastAsia="zh-CN"/>
              </w:rPr>
            </w:pPr>
            <w:r>
              <w:rPr>
                <w:rFonts w:ascii="Times New Roman" w:hAnsi="Times New Roman" w:eastAsia="宋体"/>
                <w:color w:val="auto"/>
                <w:sz w:val="24"/>
                <w:szCs w:val="24"/>
                <w:lang w:eastAsia="zh-CN"/>
              </w:rPr>
              <w:t>水污染物：</w:t>
            </w:r>
            <w:r>
              <w:rPr>
                <w:rFonts w:hint="eastAsia" w:ascii="Times New Roman" w:hAnsi="Times New Roman" w:eastAsia="宋体"/>
                <w:color w:val="auto"/>
                <w:sz w:val="24"/>
                <w:szCs w:val="24"/>
                <w:lang w:eastAsia="zh-CN"/>
              </w:rPr>
              <w:t>COD；</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both"/>
              <w:textAlignment w:val="baseline"/>
              <w:rPr>
                <w:rFonts w:ascii="Times New Roman" w:hAnsi="Times New Roman" w:eastAsiaTheme="minorEastAsia"/>
                <w:color w:val="auto"/>
                <w:kern w:val="0"/>
                <w:sz w:val="24"/>
              </w:rPr>
            </w:pPr>
            <w:r>
              <w:rPr>
                <w:rFonts w:hint="eastAsia" w:ascii="Times New Roman" w:hAnsi="Times New Roman" w:eastAsiaTheme="minorEastAsia"/>
                <w:color w:val="auto"/>
                <w:kern w:val="0"/>
                <w:sz w:val="24"/>
                <w:lang w:val="en-US" w:eastAsia="zh-CN"/>
              </w:rPr>
              <w:t>技改项目</w:t>
            </w:r>
            <w:r>
              <w:rPr>
                <w:rFonts w:ascii="Times New Roman" w:hAnsi="Times New Roman" w:eastAsiaTheme="minorEastAsia"/>
                <w:color w:val="auto"/>
                <w:kern w:val="0"/>
                <w:sz w:val="24"/>
              </w:rPr>
              <w:t>污染物总量控制指标一览表详见表</w:t>
            </w:r>
            <w:r>
              <w:rPr>
                <w:rFonts w:hint="eastAsia" w:ascii="Times New Roman" w:hAnsi="Times New Roman" w:eastAsiaTheme="minorEastAsia"/>
                <w:color w:val="auto"/>
                <w:kern w:val="0"/>
                <w:sz w:val="24"/>
                <w:lang w:val="en-US" w:eastAsia="zh-CN"/>
              </w:rPr>
              <w:t>3-7</w:t>
            </w:r>
            <w:r>
              <w:rPr>
                <w:rFonts w:ascii="Times New Roman" w:hAnsi="Times New Roman" w:eastAsiaTheme="minorEastAsia"/>
                <w:color w:val="auto"/>
                <w:kern w:val="0"/>
                <w:sz w:val="24"/>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b/>
                <w:bCs/>
                <w:color w:val="auto"/>
                <w:sz w:val="24"/>
                <w:szCs w:val="24"/>
                <w:highlight w:val="yellow"/>
                <w:lang w:eastAsia="zh-CN"/>
              </w:rPr>
            </w:pPr>
            <w:r>
              <w:rPr>
                <w:rFonts w:hint="default" w:ascii="Times New Roman" w:hAnsi="Times New Roman" w:eastAsia="宋体" w:cs="Times New Roman"/>
                <w:b/>
                <w:bCs/>
                <w:color w:val="auto"/>
                <w:sz w:val="21"/>
                <w:szCs w:val="21"/>
                <w:highlight w:val="none"/>
              </w:rPr>
              <w:t>表</w:t>
            </w:r>
            <w:r>
              <w:rPr>
                <w:rFonts w:hint="eastAsia" w:ascii="Times New Roman" w:hAnsi="Times New Roman" w:eastAsia="宋体" w:cs="Times New Roman"/>
                <w:b/>
                <w:bCs/>
                <w:color w:val="auto"/>
                <w:sz w:val="21"/>
                <w:szCs w:val="21"/>
                <w:highlight w:val="none"/>
                <w:lang w:val="en-US" w:eastAsia="zh-CN"/>
              </w:rPr>
              <w:t>3-</w:t>
            </w:r>
            <w:r>
              <w:rPr>
                <w:rFonts w:hint="eastAsia" w:ascii="Times New Roman" w:hAnsi="Times New Roman" w:cs="Times New Roman"/>
                <w:b/>
                <w:bCs/>
                <w:color w:val="auto"/>
                <w:sz w:val="21"/>
                <w:szCs w:val="21"/>
                <w:highlight w:val="none"/>
                <w:lang w:val="en-US" w:eastAsia="zh-CN"/>
              </w:rPr>
              <w:t>7</w:t>
            </w:r>
            <w:r>
              <w:rPr>
                <w:rFonts w:hint="eastAsia" w:ascii="Times New Roman" w:hAnsi="Times New Roman" w:eastAsia="宋体" w:cs="Times New Roman"/>
                <w:b/>
                <w:bCs/>
                <w:color w:val="auto"/>
                <w:sz w:val="21"/>
                <w:szCs w:val="21"/>
                <w:highlight w:val="none"/>
                <w:lang w:val="en-US" w:eastAsia="zh-CN"/>
              </w:rPr>
              <w:t xml:space="preserve"> </w:t>
            </w:r>
            <w:r>
              <w:rPr>
                <w:rFonts w:hint="default" w:ascii="Times New Roman" w:hAnsi="Times New Roman" w:eastAsia="宋体" w:cs="Times New Roman"/>
                <w:b/>
                <w:bCs/>
                <w:color w:val="auto"/>
                <w:sz w:val="21"/>
                <w:szCs w:val="21"/>
                <w:highlight w:val="none"/>
              </w:rPr>
              <w:t xml:space="preserve"> </w:t>
            </w:r>
            <w:r>
              <w:rPr>
                <w:rFonts w:hint="eastAsia" w:ascii="Times New Roman" w:hAnsi="Times New Roman" w:cs="Times New Roman"/>
                <w:b/>
                <w:bCs/>
                <w:color w:val="auto"/>
                <w:sz w:val="21"/>
                <w:szCs w:val="21"/>
                <w:highlight w:val="none"/>
                <w:lang w:val="en-US" w:eastAsia="zh-CN"/>
              </w:rPr>
              <w:t>本项目</w:t>
            </w:r>
            <w:r>
              <w:rPr>
                <w:rFonts w:hint="eastAsia" w:ascii="Times New Roman" w:hAnsi="Times New Roman" w:eastAsia="宋体" w:cs="Times New Roman"/>
                <w:b/>
                <w:bCs/>
                <w:color w:val="auto"/>
                <w:sz w:val="21"/>
                <w:szCs w:val="21"/>
                <w:highlight w:val="none"/>
                <w:lang w:eastAsia="zh-CN"/>
              </w:rPr>
              <w:t>总量控制指标表</w:t>
            </w:r>
          </w:p>
          <w:tbl>
            <w:tblPr>
              <w:tblStyle w:val="19"/>
              <w:tblW w:w="8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712"/>
              <w:gridCol w:w="1366"/>
              <w:gridCol w:w="1427"/>
              <w:gridCol w:w="152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6"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kern w:val="0"/>
                      <w:sz w:val="21"/>
                      <w:szCs w:val="21"/>
                      <w:lang w:eastAsia="zh-CN"/>
                    </w:rPr>
                  </w:pPr>
                  <w:r>
                    <w:rPr>
                      <w:rFonts w:hint="default" w:ascii="Times New Roman" w:hAnsi="Times New Roman" w:eastAsia="宋体" w:cs="Times New Roman"/>
                      <w:b/>
                      <w:color w:val="auto"/>
                      <w:kern w:val="0"/>
                      <w:sz w:val="21"/>
                      <w:szCs w:val="21"/>
                    </w:rPr>
                    <w:t>类别</w:t>
                  </w:r>
                </w:p>
              </w:tc>
              <w:tc>
                <w:tcPr>
                  <w:tcW w:w="1712"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b/>
                      <w:color w:val="auto"/>
                      <w:kern w:val="0"/>
                      <w:sz w:val="21"/>
                      <w:szCs w:val="21"/>
                      <w:lang w:eastAsia="zh-CN"/>
                    </w:rPr>
                    <w:t>污染物名称</w:t>
                  </w:r>
                </w:p>
              </w:tc>
              <w:tc>
                <w:tcPr>
                  <w:tcW w:w="136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b/>
                      <w:color w:val="auto"/>
                      <w:kern w:val="0"/>
                      <w:sz w:val="21"/>
                      <w:szCs w:val="21"/>
                      <w:lang w:eastAsia="zh-CN"/>
                    </w:rPr>
                    <w:t>产生量（</w:t>
                  </w:r>
                  <w:r>
                    <w:rPr>
                      <w:rFonts w:hint="eastAsia" w:ascii="Times New Roman" w:hAnsi="Times New Roman" w:eastAsia="宋体" w:cs="Times New Roman"/>
                      <w:b/>
                      <w:color w:val="auto"/>
                      <w:kern w:val="0"/>
                      <w:sz w:val="21"/>
                      <w:szCs w:val="21"/>
                      <w:lang w:val="en-US" w:eastAsia="zh-CN"/>
                    </w:rPr>
                    <w:t>t/a</w:t>
                  </w:r>
                  <w:r>
                    <w:rPr>
                      <w:rFonts w:hint="eastAsia" w:ascii="Times New Roman" w:hAnsi="Times New Roman" w:eastAsia="宋体" w:cs="Times New Roman"/>
                      <w:b/>
                      <w:color w:val="auto"/>
                      <w:kern w:val="0"/>
                      <w:sz w:val="21"/>
                      <w:szCs w:val="21"/>
                      <w:lang w:eastAsia="zh-CN"/>
                    </w:rPr>
                    <w:t>）</w:t>
                  </w:r>
                </w:p>
              </w:tc>
              <w:tc>
                <w:tcPr>
                  <w:tcW w:w="142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b/>
                      <w:color w:val="auto"/>
                      <w:kern w:val="0"/>
                      <w:sz w:val="21"/>
                      <w:szCs w:val="21"/>
                      <w:lang w:eastAsia="zh-CN"/>
                    </w:rPr>
                    <w:t>削减量（</w:t>
                  </w:r>
                  <w:r>
                    <w:rPr>
                      <w:rFonts w:hint="eastAsia" w:ascii="Times New Roman" w:hAnsi="Times New Roman" w:eastAsia="宋体" w:cs="Times New Roman"/>
                      <w:b/>
                      <w:color w:val="auto"/>
                      <w:kern w:val="0"/>
                      <w:sz w:val="21"/>
                      <w:szCs w:val="21"/>
                      <w:lang w:val="en-US" w:eastAsia="zh-CN"/>
                    </w:rPr>
                    <w:t>t/a</w:t>
                  </w:r>
                  <w:r>
                    <w:rPr>
                      <w:rFonts w:hint="eastAsia" w:ascii="Times New Roman" w:hAnsi="Times New Roman" w:eastAsia="宋体" w:cs="Times New Roman"/>
                      <w:b/>
                      <w:color w:val="auto"/>
                      <w:kern w:val="0"/>
                      <w:sz w:val="21"/>
                      <w:szCs w:val="21"/>
                      <w:lang w:eastAsia="zh-CN"/>
                    </w:rPr>
                    <w:t>）</w:t>
                  </w:r>
                </w:p>
              </w:tc>
              <w:tc>
                <w:tcPr>
                  <w:tcW w:w="1521"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highlight w:val="none"/>
                      <w:lang w:val="en-US" w:eastAsia="zh-CN"/>
                    </w:rPr>
                    <w:t>接管量</w:t>
                  </w:r>
                  <w:r>
                    <w:rPr>
                      <w:rFonts w:hint="eastAsia" w:ascii="Times New Roman" w:hAnsi="Times New Roman" w:eastAsia="宋体" w:cs="Times New Roman"/>
                      <w:b/>
                      <w:color w:val="auto"/>
                      <w:kern w:val="0"/>
                      <w:sz w:val="21"/>
                      <w:szCs w:val="21"/>
                      <w:highlight w:val="none"/>
                      <w:lang w:eastAsia="zh-CN"/>
                    </w:rPr>
                    <w:t>（</w:t>
                  </w:r>
                  <w:r>
                    <w:rPr>
                      <w:rFonts w:hint="eastAsia" w:ascii="Times New Roman" w:hAnsi="Times New Roman" w:eastAsia="宋体" w:cs="Times New Roman"/>
                      <w:b/>
                      <w:color w:val="auto"/>
                      <w:kern w:val="0"/>
                      <w:sz w:val="21"/>
                      <w:szCs w:val="21"/>
                      <w:highlight w:val="none"/>
                      <w:lang w:val="en-US" w:eastAsia="zh-CN"/>
                    </w:rPr>
                    <w:t>t/a</w:t>
                  </w:r>
                  <w:r>
                    <w:rPr>
                      <w:rFonts w:hint="eastAsia" w:ascii="Times New Roman" w:hAnsi="Times New Roman" w:eastAsia="宋体" w:cs="Times New Roman"/>
                      <w:b/>
                      <w:color w:val="auto"/>
                      <w:kern w:val="0"/>
                      <w:sz w:val="21"/>
                      <w:szCs w:val="21"/>
                      <w:highlight w:val="none"/>
                      <w:lang w:eastAsia="zh-CN"/>
                    </w:rPr>
                    <w:t>）</w:t>
                  </w:r>
                </w:p>
              </w:tc>
              <w:tc>
                <w:tcPr>
                  <w:tcW w:w="1298"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排放量</w:t>
                  </w:r>
                  <w:r>
                    <w:rPr>
                      <w:rFonts w:hint="eastAsia" w:ascii="Times New Roman" w:hAnsi="Times New Roman" w:eastAsia="宋体" w:cs="Times New Roman"/>
                      <w:b/>
                      <w:color w:val="auto"/>
                      <w:kern w:val="0"/>
                      <w:sz w:val="21"/>
                      <w:szCs w:val="21"/>
                      <w:lang w:eastAsia="zh-CN"/>
                    </w:rPr>
                    <w:t>（</w:t>
                  </w:r>
                  <w:r>
                    <w:rPr>
                      <w:rFonts w:hint="eastAsia" w:ascii="Times New Roman" w:hAnsi="Times New Roman" w:eastAsia="宋体" w:cs="Times New Roman"/>
                      <w:b/>
                      <w:color w:val="auto"/>
                      <w:kern w:val="0"/>
                      <w:sz w:val="21"/>
                      <w:szCs w:val="21"/>
                      <w:lang w:val="en-US" w:eastAsia="zh-CN"/>
                    </w:rPr>
                    <w:t>t/a</w:t>
                  </w:r>
                  <w:r>
                    <w:rPr>
                      <w:rFonts w:hint="eastAsia" w:ascii="Times New Roman" w:hAnsi="Times New Roman" w:eastAsia="宋体" w:cs="Times New Roman"/>
                      <w:b/>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6"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kern w:val="0"/>
                      <w:sz w:val="21"/>
                      <w:szCs w:val="21"/>
                      <w:lang w:eastAsia="zh-CN"/>
                    </w:rPr>
                  </w:pPr>
                  <w:r>
                    <w:rPr>
                      <w:rFonts w:hint="eastAsia" w:ascii="Times New Roman" w:hAnsi="Times New Roman" w:eastAsia="宋体" w:cs="Times New Roman"/>
                      <w:color w:val="auto"/>
                      <w:kern w:val="0"/>
                      <w:sz w:val="21"/>
                      <w:szCs w:val="21"/>
                      <w:lang w:eastAsia="zh-CN"/>
                    </w:rPr>
                    <w:t>废水</w:t>
                  </w:r>
                </w:p>
              </w:tc>
              <w:tc>
                <w:tcPr>
                  <w:tcW w:w="1712"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废水量</w:t>
                  </w:r>
                </w:p>
              </w:tc>
              <w:tc>
                <w:tcPr>
                  <w:tcW w:w="136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41976</w:t>
                  </w:r>
                </w:p>
              </w:tc>
              <w:tc>
                <w:tcPr>
                  <w:tcW w:w="142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w:t>
                  </w:r>
                </w:p>
              </w:tc>
              <w:tc>
                <w:tcPr>
                  <w:tcW w:w="1521"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41976</w:t>
                  </w:r>
                </w:p>
              </w:tc>
              <w:tc>
                <w:tcPr>
                  <w:tcW w:w="129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41976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6"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olor w:val="auto"/>
                      <w:sz w:val="21"/>
                      <w:szCs w:val="21"/>
                    </w:rPr>
                  </w:pPr>
                </w:p>
              </w:tc>
              <w:tc>
                <w:tcPr>
                  <w:tcW w:w="171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COD</w:t>
                  </w:r>
                </w:p>
              </w:tc>
              <w:tc>
                <w:tcPr>
                  <w:tcW w:w="1366"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2.935</w:t>
                  </w:r>
                </w:p>
              </w:tc>
              <w:tc>
                <w:tcPr>
                  <w:tcW w:w="142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0</w:t>
                  </w:r>
                </w:p>
              </w:tc>
              <w:tc>
                <w:tcPr>
                  <w:tcW w:w="1521" w:type="dxa"/>
                  <w:vAlign w:val="center"/>
                </w:tcPr>
                <w:p>
                  <w:pPr>
                    <w:spacing w:line="280" w:lineRule="exact"/>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2.935</w:t>
                  </w:r>
                </w:p>
              </w:tc>
              <w:tc>
                <w:tcPr>
                  <w:tcW w:w="1298" w:type="dxa"/>
                  <w:vAlign w:val="center"/>
                </w:tcPr>
                <w:p>
                  <w:pPr>
                    <w:keepNext w:val="0"/>
                    <w:keepLines w:val="0"/>
                    <w:suppressLineNumbers w:val="0"/>
                    <w:tabs>
                      <w:tab w:val="left" w:pos="567"/>
                    </w:tabs>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2.099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1086"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eastAsia="zh-CN"/>
                    </w:rPr>
                  </w:pPr>
                  <w:r>
                    <w:rPr>
                      <w:rFonts w:hint="eastAsia" w:ascii="Times New Roman" w:hAnsi="Times New Roman" w:eastAsia="宋体" w:cs="Times New Roman"/>
                      <w:color w:val="auto"/>
                      <w:kern w:val="0"/>
                      <w:sz w:val="21"/>
                      <w:szCs w:val="21"/>
                      <w:lang w:eastAsia="zh-CN"/>
                    </w:rPr>
                    <w:t>废气</w:t>
                  </w:r>
                </w:p>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kern w:val="0"/>
                      <w:sz w:val="21"/>
                      <w:szCs w:val="21"/>
                      <w:lang w:eastAsia="zh-CN"/>
                    </w:rPr>
                  </w:pPr>
                </w:p>
              </w:tc>
              <w:tc>
                <w:tcPr>
                  <w:tcW w:w="1712"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颗粒物</w:t>
                  </w:r>
                </w:p>
              </w:tc>
              <w:tc>
                <w:tcPr>
                  <w:tcW w:w="1366"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cs="Times New Roman" w:eastAsiaTheme="majorEastAsia"/>
                      <w:color w:val="auto"/>
                      <w:kern w:val="0"/>
                      <w:sz w:val="21"/>
                      <w:szCs w:val="21"/>
                      <w:lang w:val="en-US" w:eastAsia="zh-CN"/>
                    </w:rPr>
                    <w:t>5.605</w:t>
                  </w:r>
                </w:p>
              </w:tc>
              <w:tc>
                <w:tcPr>
                  <w:tcW w:w="142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0</w:t>
                  </w:r>
                </w:p>
              </w:tc>
              <w:tc>
                <w:tcPr>
                  <w:tcW w:w="2819" w:type="dxa"/>
                  <w:gridSpan w:val="2"/>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5.605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108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rPr>
                  </w:pPr>
                </w:p>
              </w:tc>
              <w:tc>
                <w:tcPr>
                  <w:tcW w:w="1712"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SO</w:t>
                  </w:r>
                  <w:r>
                    <w:rPr>
                      <w:rFonts w:hint="eastAsia" w:ascii="Times New Roman" w:hAnsi="Times New Roman" w:cs="Times New Roman"/>
                      <w:color w:val="auto"/>
                      <w:kern w:val="0"/>
                      <w:sz w:val="21"/>
                      <w:szCs w:val="21"/>
                      <w:vertAlign w:val="subscript"/>
                      <w:lang w:val="en-US" w:eastAsia="zh-CN"/>
                    </w:rPr>
                    <w:t>2</w:t>
                  </w:r>
                </w:p>
              </w:tc>
              <w:tc>
                <w:tcPr>
                  <w:tcW w:w="1366"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9.276</w:t>
                  </w:r>
                </w:p>
              </w:tc>
              <w:tc>
                <w:tcPr>
                  <w:tcW w:w="142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0</w:t>
                  </w:r>
                </w:p>
              </w:tc>
              <w:tc>
                <w:tcPr>
                  <w:tcW w:w="2819" w:type="dxa"/>
                  <w:gridSpan w:val="2"/>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p>
              </w:tc>
              <w:tc>
                <w:tcPr>
                  <w:tcW w:w="1712"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b w:val="0"/>
                      <w:color w:val="auto"/>
                      <w:sz w:val="21"/>
                      <w:szCs w:val="21"/>
                      <w:lang w:val="en-US" w:eastAsia="zh-CN"/>
                    </w:rPr>
                    <w:t>NOx</w:t>
                  </w:r>
                </w:p>
              </w:tc>
              <w:tc>
                <w:tcPr>
                  <w:tcW w:w="1366"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cs="Times New Roman" w:eastAsiaTheme="majorEastAsia"/>
                      <w:color w:val="auto"/>
                      <w:kern w:val="0"/>
                      <w:sz w:val="21"/>
                      <w:szCs w:val="21"/>
                      <w:lang w:val="en-US" w:eastAsia="zh-CN"/>
                    </w:rPr>
                    <w:t>10.414</w:t>
                  </w:r>
                </w:p>
              </w:tc>
              <w:tc>
                <w:tcPr>
                  <w:tcW w:w="142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0</w:t>
                  </w:r>
                </w:p>
              </w:tc>
              <w:tc>
                <w:tcPr>
                  <w:tcW w:w="2819" w:type="dxa"/>
                  <w:gridSpan w:val="2"/>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10.414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olor w:val="auto"/>
                      <w:sz w:val="21"/>
                      <w:szCs w:val="21"/>
                    </w:rPr>
                  </w:pPr>
                  <w:r>
                    <w:rPr>
                      <w:rFonts w:hint="eastAsia" w:ascii="Times New Roman" w:hAnsi="Times New Roman" w:cs="Times New Roman"/>
                      <w:color w:val="auto"/>
                      <w:kern w:val="0"/>
                      <w:sz w:val="21"/>
                      <w:szCs w:val="21"/>
                      <w:lang w:val="en-US" w:eastAsia="zh-CN"/>
                    </w:rPr>
                    <w:t>一般</w:t>
                  </w:r>
                  <w:r>
                    <w:rPr>
                      <w:rFonts w:hint="eastAsia" w:ascii="Times New Roman" w:hAnsi="Times New Roman" w:eastAsia="宋体" w:cs="Times New Roman"/>
                      <w:color w:val="auto"/>
                      <w:kern w:val="0"/>
                      <w:sz w:val="21"/>
                      <w:szCs w:val="21"/>
                      <w:lang w:eastAsia="zh-CN"/>
                    </w:rPr>
                    <w:t>固废</w:t>
                  </w:r>
                </w:p>
              </w:tc>
              <w:tc>
                <w:tcPr>
                  <w:tcW w:w="171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废反渗透膜</w:t>
                  </w:r>
                </w:p>
              </w:tc>
              <w:tc>
                <w:tcPr>
                  <w:tcW w:w="13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0.1</w:t>
                  </w:r>
                </w:p>
              </w:tc>
              <w:tc>
                <w:tcPr>
                  <w:tcW w:w="142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0.1</w:t>
                  </w:r>
                </w:p>
              </w:tc>
              <w:tc>
                <w:tcPr>
                  <w:tcW w:w="281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w:t>
                  </w:r>
                </w:p>
              </w:tc>
            </w:tr>
          </w:tbl>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cs="Times New Roman" w:eastAsiaTheme="majorEastAsia"/>
                <w:b/>
                <w:bCs/>
                <w:color w:val="auto"/>
                <w:sz w:val="21"/>
                <w:szCs w:val="21"/>
                <w:lang w:val="en-US" w:eastAsia="zh-CN"/>
              </w:rPr>
            </w:pPr>
            <w:r>
              <w:rPr>
                <w:rFonts w:hint="default" w:ascii="Times New Roman" w:hAnsi="Times New Roman" w:cs="Times New Roman" w:eastAsiaTheme="majorEastAsia"/>
                <w:b/>
                <w:bCs/>
                <w:color w:val="auto"/>
                <w:sz w:val="21"/>
                <w:szCs w:val="21"/>
              </w:rPr>
              <w:t>表</w:t>
            </w:r>
            <w:r>
              <w:rPr>
                <w:rFonts w:hint="default" w:ascii="Times New Roman" w:hAnsi="Times New Roman" w:cs="Times New Roman" w:eastAsiaTheme="majorEastAsia"/>
                <w:b/>
                <w:bCs/>
                <w:color w:val="auto"/>
                <w:sz w:val="21"/>
                <w:szCs w:val="21"/>
                <w:lang w:val="en-US" w:eastAsia="zh-CN"/>
              </w:rPr>
              <w:t>3-</w:t>
            </w:r>
            <w:r>
              <w:rPr>
                <w:rFonts w:hint="eastAsia" w:ascii="Times New Roman" w:hAnsi="Times New Roman" w:cs="Times New Roman" w:eastAsiaTheme="majorEastAsia"/>
                <w:b/>
                <w:bCs/>
                <w:color w:val="auto"/>
                <w:sz w:val="21"/>
                <w:szCs w:val="21"/>
                <w:lang w:val="en-US" w:eastAsia="zh-CN"/>
              </w:rPr>
              <w:t>8</w:t>
            </w:r>
            <w:r>
              <w:rPr>
                <w:rFonts w:hint="default" w:ascii="Times New Roman" w:hAnsi="Times New Roman" w:cs="Times New Roman" w:eastAsiaTheme="majorEastAsia"/>
                <w:b/>
                <w:bCs/>
                <w:color w:val="auto"/>
                <w:sz w:val="21"/>
                <w:szCs w:val="21"/>
                <w:lang w:val="en-US" w:eastAsia="zh-CN"/>
              </w:rPr>
              <w:t xml:space="preserve"> </w:t>
            </w:r>
            <w:r>
              <w:rPr>
                <w:rFonts w:hint="default" w:ascii="Times New Roman" w:hAnsi="Times New Roman" w:cs="Times New Roman" w:eastAsiaTheme="majorEastAsia"/>
                <w:b/>
                <w:bCs/>
                <w:color w:val="auto"/>
                <w:sz w:val="21"/>
                <w:szCs w:val="21"/>
              </w:rPr>
              <w:t xml:space="preserve"> </w:t>
            </w:r>
            <w:r>
              <w:rPr>
                <w:rFonts w:hint="eastAsia" w:ascii="Times New Roman" w:hAnsi="Times New Roman" w:cs="Times New Roman" w:eastAsiaTheme="majorEastAsia"/>
                <w:b/>
                <w:bCs/>
                <w:color w:val="auto"/>
                <w:sz w:val="21"/>
                <w:szCs w:val="21"/>
                <w:lang w:eastAsia="zh-CN"/>
              </w:rPr>
              <w:t>技改后全厂污染物排放情况</w:t>
            </w:r>
            <w:r>
              <w:rPr>
                <w:rFonts w:hint="eastAsia" w:ascii="Times New Roman" w:hAnsi="Times New Roman" w:cs="Times New Roman" w:eastAsiaTheme="majorEastAsia"/>
                <w:b/>
                <w:bCs/>
                <w:color w:val="auto"/>
                <w:sz w:val="21"/>
                <w:szCs w:val="21"/>
                <w:lang w:val="en-US" w:eastAsia="zh-CN"/>
              </w:rPr>
              <w:t xml:space="preserve">  单位：t/a</w:t>
            </w:r>
          </w:p>
          <w:tbl>
            <w:tblPr>
              <w:tblStyle w:val="19"/>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977"/>
              <w:gridCol w:w="904"/>
              <w:gridCol w:w="891"/>
              <w:gridCol w:w="889"/>
              <w:gridCol w:w="978"/>
              <w:gridCol w:w="1122"/>
              <w:gridCol w:w="1156"/>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43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类别</w:t>
                  </w: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污染物名称</w:t>
                  </w:r>
                </w:p>
              </w:tc>
              <w:tc>
                <w:tcPr>
                  <w:tcW w:w="521"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现有项目排放/接管量</w:t>
                  </w:r>
                </w:p>
              </w:tc>
              <w:tc>
                <w:tcPr>
                  <w:tcW w:w="51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本项目排放/接管量</w:t>
                  </w:r>
                </w:p>
              </w:tc>
              <w:tc>
                <w:tcPr>
                  <w:tcW w:w="512"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以新带老削减量</w:t>
                  </w: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全厂最终排放/接管量</w:t>
                  </w:r>
                </w:p>
              </w:tc>
              <w:tc>
                <w:tcPr>
                  <w:tcW w:w="646"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本项目最终排放外环境量</w:t>
                  </w:r>
                </w:p>
              </w:tc>
              <w:tc>
                <w:tcPr>
                  <w:tcW w:w="666"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技改后全厂外排环境量</w:t>
                  </w:r>
                </w:p>
              </w:tc>
              <w:tc>
                <w:tcPr>
                  <w:tcW w:w="57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增减量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35"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废水</w:t>
                  </w: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废水量</w:t>
                  </w:r>
                </w:p>
              </w:tc>
              <w:tc>
                <w:tcPr>
                  <w:tcW w:w="521"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407460</w:t>
                  </w:r>
                </w:p>
              </w:tc>
              <w:tc>
                <w:tcPr>
                  <w:tcW w:w="51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41976</w:t>
                  </w:r>
                </w:p>
              </w:tc>
              <w:tc>
                <w:tcPr>
                  <w:tcW w:w="512"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w:t>
                  </w: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449436</w:t>
                  </w:r>
                </w:p>
              </w:tc>
              <w:tc>
                <w:tcPr>
                  <w:tcW w:w="646"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41976</w:t>
                  </w:r>
                </w:p>
              </w:tc>
              <w:tc>
                <w:tcPr>
                  <w:tcW w:w="666"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449436</w:t>
                  </w:r>
                </w:p>
              </w:tc>
              <w:tc>
                <w:tcPr>
                  <w:tcW w:w="57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+41976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35"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COD</w:t>
                  </w:r>
                </w:p>
              </w:tc>
              <w:tc>
                <w:tcPr>
                  <w:tcW w:w="521"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162.98</w:t>
                  </w:r>
                </w:p>
              </w:tc>
              <w:tc>
                <w:tcPr>
                  <w:tcW w:w="51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2.935</w:t>
                  </w:r>
                </w:p>
              </w:tc>
              <w:tc>
                <w:tcPr>
                  <w:tcW w:w="512"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w:t>
                  </w: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165.915</w:t>
                  </w:r>
                </w:p>
              </w:tc>
              <w:tc>
                <w:tcPr>
                  <w:tcW w:w="646"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2.099</w:t>
                  </w:r>
                </w:p>
              </w:tc>
              <w:tc>
                <w:tcPr>
                  <w:tcW w:w="666"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42.849</w:t>
                  </w:r>
                </w:p>
              </w:tc>
              <w:tc>
                <w:tcPr>
                  <w:tcW w:w="57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w:t>
                  </w:r>
                  <w:r>
                    <w:rPr>
                      <w:rFonts w:hint="eastAsia" w:ascii="Times New Roman" w:hAnsi="Times New Roman" w:cs="Times New Roman"/>
                      <w:b w:val="0"/>
                      <w:color w:val="auto"/>
                      <w:sz w:val="21"/>
                      <w:szCs w:val="21"/>
                      <w:lang w:val="en-US" w:eastAsia="zh-CN"/>
                    </w:rPr>
                    <w:t>2.099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jc w:val="center"/>
              </w:trPr>
              <w:tc>
                <w:tcPr>
                  <w:tcW w:w="435"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NH</w:t>
                  </w:r>
                  <w:r>
                    <w:rPr>
                      <w:rFonts w:hint="default" w:ascii="Times New Roman" w:hAnsi="Times New Roman" w:eastAsia="宋体" w:cs="Times New Roman"/>
                      <w:b w:val="0"/>
                      <w:color w:val="auto"/>
                      <w:sz w:val="21"/>
                      <w:szCs w:val="21"/>
                      <w:vertAlign w:val="subscript"/>
                      <w:lang w:val="en-US" w:eastAsia="zh-CN"/>
                    </w:rPr>
                    <w:t>3</w:t>
                  </w:r>
                  <w:r>
                    <w:rPr>
                      <w:rFonts w:hint="default" w:ascii="Times New Roman" w:hAnsi="Times New Roman" w:eastAsia="宋体" w:cs="Times New Roman"/>
                      <w:b w:val="0"/>
                      <w:color w:val="auto"/>
                      <w:sz w:val="21"/>
                      <w:szCs w:val="21"/>
                      <w:lang w:val="en-US" w:eastAsia="zh-CN"/>
                    </w:rPr>
                    <w:t>-N</w:t>
                  </w:r>
                </w:p>
              </w:tc>
              <w:tc>
                <w:tcPr>
                  <w:tcW w:w="521"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10.12</w:t>
                  </w:r>
                </w:p>
              </w:tc>
              <w:tc>
                <w:tcPr>
                  <w:tcW w:w="51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w:t>
                  </w:r>
                </w:p>
              </w:tc>
              <w:tc>
                <w:tcPr>
                  <w:tcW w:w="512"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w:t>
                  </w: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10.12</w:t>
                  </w:r>
                </w:p>
              </w:tc>
              <w:tc>
                <w:tcPr>
                  <w:tcW w:w="646"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w:t>
                  </w:r>
                </w:p>
              </w:tc>
              <w:tc>
                <w:tcPr>
                  <w:tcW w:w="666"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2.037</w:t>
                  </w:r>
                </w:p>
              </w:tc>
              <w:tc>
                <w:tcPr>
                  <w:tcW w:w="57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35"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TN</w:t>
                  </w:r>
                </w:p>
              </w:tc>
              <w:tc>
                <w:tcPr>
                  <w:tcW w:w="521"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11.34</w:t>
                  </w:r>
                </w:p>
              </w:tc>
              <w:tc>
                <w:tcPr>
                  <w:tcW w:w="51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w:t>
                  </w:r>
                </w:p>
              </w:tc>
              <w:tc>
                <w:tcPr>
                  <w:tcW w:w="512"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w:t>
                  </w: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11.34</w:t>
                  </w:r>
                </w:p>
              </w:tc>
              <w:tc>
                <w:tcPr>
                  <w:tcW w:w="646"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w:t>
                  </w:r>
                </w:p>
              </w:tc>
              <w:tc>
                <w:tcPr>
                  <w:tcW w:w="666"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6.112</w:t>
                  </w:r>
                </w:p>
              </w:tc>
              <w:tc>
                <w:tcPr>
                  <w:tcW w:w="57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35"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TP</w:t>
                  </w:r>
                </w:p>
              </w:tc>
              <w:tc>
                <w:tcPr>
                  <w:tcW w:w="521"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1.630</w:t>
                  </w:r>
                </w:p>
              </w:tc>
              <w:tc>
                <w:tcPr>
                  <w:tcW w:w="51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w:t>
                  </w:r>
                </w:p>
              </w:tc>
              <w:tc>
                <w:tcPr>
                  <w:tcW w:w="512"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w:t>
                  </w:r>
                </w:p>
              </w:tc>
              <w:tc>
                <w:tcPr>
                  <w:tcW w:w="563" w:type="pct"/>
                  <w:vAlign w:val="center"/>
                </w:tcPr>
                <w:p>
                  <w:pPr>
                    <w:jc w:val="center"/>
                    <w:rPr>
                      <w:rFonts w:hint="default" w:ascii="Times New Roman" w:hAnsi="Times New Roman" w:eastAsia="宋体" w:cs="Times New Roman"/>
                      <w:b w:val="0"/>
                      <w:color w:val="auto"/>
                      <w:sz w:val="21"/>
                      <w:szCs w:val="21"/>
                      <w:lang w:val="en-US" w:eastAsia="zh-CN"/>
                    </w:rPr>
                  </w:pPr>
                  <w:r>
                    <w:rPr>
                      <w:rFonts w:hint="eastAsia" w:ascii="Times New Roman" w:hAnsi="Times New Roman" w:cs="宋体"/>
                      <w:color w:val="auto"/>
                      <w:sz w:val="21"/>
                      <w:szCs w:val="21"/>
                      <w:vertAlign w:val="baseline"/>
                      <w:lang w:val="en-US" w:eastAsia="zh-CN"/>
                    </w:rPr>
                    <w:t>1.630</w:t>
                  </w:r>
                </w:p>
              </w:tc>
              <w:tc>
                <w:tcPr>
                  <w:tcW w:w="646"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w:t>
                  </w:r>
                </w:p>
              </w:tc>
              <w:tc>
                <w:tcPr>
                  <w:tcW w:w="666"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0.204</w:t>
                  </w:r>
                </w:p>
              </w:tc>
              <w:tc>
                <w:tcPr>
                  <w:tcW w:w="57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3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bCs/>
                      <w:color w:val="auto"/>
                      <w:sz w:val="21"/>
                      <w:szCs w:val="21"/>
                      <w:lang w:val="en-US" w:eastAsia="zh-CN"/>
                    </w:rPr>
                    <w:t>类别</w:t>
                  </w: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bCs/>
                      <w:color w:val="auto"/>
                      <w:sz w:val="21"/>
                      <w:szCs w:val="21"/>
                      <w:lang w:val="en-US" w:eastAsia="zh-CN"/>
                    </w:rPr>
                    <w:t>污染物名称</w:t>
                  </w:r>
                </w:p>
              </w:tc>
              <w:tc>
                <w:tcPr>
                  <w:tcW w:w="521"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cs="Times New Roman"/>
                      <w:b w:val="0"/>
                      <w:color w:val="auto"/>
                      <w:sz w:val="21"/>
                      <w:szCs w:val="21"/>
                      <w:lang w:val="en-US" w:eastAsia="zh-CN"/>
                    </w:rPr>
                  </w:pPr>
                  <w:r>
                    <w:rPr>
                      <w:rFonts w:hint="eastAsia" w:ascii="Times New Roman" w:hAnsi="Times New Roman" w:eastAsia="宋体" w:cs="Times New Roman"/>
                      <w:b/>
                      <w:bCs/>
                      <w:color w:val="auto"/>
                      <w:sz w:val="21"/>
                      <w:szCs w:val="21"/>
                      <w:lang w:val="en-US" w:eastAsia="zh-CN"/>
                    </w:rPr>
                    <w:t>现有项目排放量</w:t>
                  </w:r>
                </w:p>
              </w:tc>
              <w:tc>
                <w:tcPr>
                  <w:tcW w:w="51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cs="Times New Roman"/>
                      <w:b w:val="0"/>
                      <w:color w:val="auto"/>
                      <w:sz w:val="21"/>
                      <w:szCs w:val="21"/>
                      <w:lang w:val="en-US" w:eastAsia="zh-CN"/>
                    </w:rPr>
                  </w:pPr>
                  <w:r>
                    <w:rPr>
                      <w:rFonts w:hint="eastAsia" w:ascii="Times New Roman" w:hAnsi="Times New Roman" w:eastAsia="宋体" w:cs="Times New Roman"/>
                      <w:b/>
                      <w:bCs/>
                      <w:color w:val="auto"/>
                      <w:sz w:val="21"/>
                      <w:szCs w:val="21"/>
                      <w:lang w:val="en-US" w:eastAsia="zh-CN"/>
                    </w:rPr>
                    <w:t>本项目排放量</w:t>
                  </w:r>
                </w:p>
              </w:tc>
              <w:tc>
                <w:tcPr>
                  <w:tcW w:w="512"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cs="Times New Roman"/>
                      <w:b w:val="0"/>
                      <w:color w:val="auto"/>
                      <w:sz w:val="21"/>
                      <w:szCs w:val="21"/>
                      <w:lang w:val="en-US" w:eastAsia="zh-CN"/>
                    </w:rPr>
                  </w:pPr>
                  <w:r>
                    <w:rPr>
                      <w:rFonts w:hint="eastAsia" w:ascii="Times New Roman" w:hAnsi="Times New Roman" w:eastAsia="宋体" w:cs="Times New Roman"/>
                      <w:b/>
                      <w:bCs/>
                      <w:color w:val="auto"/>
                      <w:sz w:val="21"/>
                      <w:szCs w:val="21"/>
                      <w:lang w:val="en-US" w:eastAsia="zh-CN"/>
                    </w:rPr>
                    <w:t>以新带老削减量</w:t>
                  </w:r>
                </w:p>
              </w:tc>
              <w:tc>
                <w:tcPr>
                  <w:tcW w:w="1877" w:type="pct"/>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cs="Times New Roman"/>
                      <w:b w:val="0"/>
                      <w:color w:val="auto"/>
                      <w:sz w:val="21"/>
                      <w:szCs w:val="21"/>
                      <w:lang w:val="en-US" w:eastAsia="zh-CN"/>
                    </w:rPr>
                  </w:pPr>
                  <w:r>
                    <w:rPr>
                      <w:rFonts w:hint="eastAsia" w:ascii="Times New Roman" w:hAnsi="Times New Roman" w:cs="Times New Roman"/>
                      <w:b/>
                      <w:bCs/>
                      <w:color w:val="auto"/>
                      <w:sz w:val="21"/>
                      <w:szCs w:val="21"/>
                      <w:lang w:val="en-US" w:eastAsia="zh-CN"/>
                    </w:rPr>
                    <w:t>技改后</w:t>
                  </w:r>
                  <w:r>
                    <w:rPr>
                      <w:rFonts w:hint="eastAsia" w:ascii="Times New Roman" w:hAnsi="Times New Roman" w:eastAsia="宋体" w:cs="Times New Roman"/>
                      <w:b/>
                      <w:bCs/>
                      <w:color w:val="auto"/>
                      <w:sz w:val="21"/>
                      <w:szCs w:val="21"/>
                      <w:lang w:val="en-US" w:eastAsia="zh-CN"/>
                    </w:rPr>
                    <w:t>全厂最终排放</w:t>
                  </w:r>
                  <w:r>
                    <w:rPr>
                      <w:rFonts w:hint="eastAsia" w:ascii="Times New Roman" w:hAnsi="Times New Roman" w:cs="Times New Roman"/>
                      <w:b/>
                      <w:bCs/>
                      <w:color w:val="auto"/>
                      <w:sz w:val="21"/>
                      <w:szCs w:val="21"/>
                      <w:lang w:val="en-US" w:eastAsia="zh-CN"/>
                    </w:rPr>
                    <w:t>量</w:t>
                  </w:r>
                </w:p>
              </w:tc>
              <w:tc>
                <w:tcPr>
                  <w:tcW w:w="57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cs="Times New Roman"/>
                      <w:b w:val="0"/>
                      <w:color w:val="auto"/>
                      <w:sz w:val="21"/>
                      <w:szCs w:val="21"/>
                      <w:lang w:val="en-US" w:eastAsia="zh-CN"/>
                    </w:rPr>
                  </w:pPr>
                  <w:r>
                    <w:rPr>
                      <w:rFonts w:hint="eastAsia" w:ascii="Times New Roman" w:hAnsi="Times New Roman" w:eastAsia="宋体" w:cs="Times New Roman"/>
                      <w:b/>
                      <w:bCs/>
                      <w:color w:val="auto"/>
                      <w:sz w:val="21"/>
                      <w:szCs w:val="21"/>
                      <w:lang w:val="en-US" w:eastAsia="zh-CN"/>
                    </w:rPr>
                    <w:t>增减量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35"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废气</w:t>
                  </w: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颗粒物</w:t>
                  </w:r>
                </w:p>
              </w:tc>
              <w:tc>
                <w:tcPr>
                  <w:tcW w:w="521"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8.74</w:t>
                  </w:r>
                </w:p>
              </w:tc>
              <w:tc>
                <w:tcPr>
                  <w:tcW w:w="513" w:type="pct"/>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eastAsiaTheme="majorEastAsia"/>
                      <w:color w:val="auto"/>
                      <w:kern w:val="0"/>
                      <w:sz w:val="21"/>
                      <w:szCs w:val="21"/>
                      <w:lang w:val="en-US" w:eastAsia="zh-CN"/>
                    </w:rPr>
                    <w:t>5.605</w:t>
                  </w:r>
                </w:p>
              </w:tc>
              <w:tc>
                <w:tcPr>
                  <w:tcW w:w="512"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0.74</w:t>
                  </w:r>
                </w:p>
              </w:tc>
              <w:tc>
                <w:tcPr>
                  <w:tcW w:w="1877" w:type="pct"/>
                  <w:gridSpan w:val="3"/>
                  <w:vAlign w:val="center"/>
                </w:tcPr>
                <w:p>
                  <w:pPr>
                    <w:jc w:val="center"/>
                    <w:rPr>
                      <w:rFonts w:hint="eastAsia" w:ascii="Times New Roman" w:hAnsi="Times New Roman" w:eastAsia="宋体" w:cs="Times New Roman"/>
                      <w:b w:val="0"/>
                      <w:color w:val="auto"/>
                      <w:sz w:val="21"/>
                      <w:szCs w:val="21"/>
                      <w:lang w:val="en-US" w:eastAsia="zh-CN"/>
                    </w:rPr>
                  </w:pPr>
                  <w:r>
                    <w:rPr>
                      <w:rFonts w:hint="eastAsia" w:ascii="Times New Roman" w:hAnsi="Times New Roman" w:cs="Times New Roman"/>
                      <w:color w:val="auto"/>
                      <w:sz w:val="21"/>
                      <w:szCs w:val="21"/>
                      <w:vertAlign w:val="baseline"/>
                      <w:lang w:val="en-US" w:eastAsia="zh-CN"/>
                    </w:rPr>
                    <w:t>13.605</w:t>
                  </w:r>
                </w:p>
              </w:tc>
              <w:tc>
                <w:tcPr>
                  <w:tcW w:w="57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w:t>
                  </w:r>
                  <w:r>
                    <w:rPr>
                      <w:rFonts w:hint="eastAsia" w:ascii="Times New Roman" w:hAnsi="Times New Roman" w:cs="Times New Roman"/>
                      <w:b w:val="0"/>
                      <w:color w:val="auto"/>
                      <w:sz w:val="21"/>
                      <w:szCs w:val="21"/>
                      <w:lang w:val="en-US" w:eastAsia="zh-CN"/>
                    </w:rPr>
                    <w:t>4.865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35"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SO</w:t>
                  </w:r>
                  <w:r>
                    <w:rPr>
                      <w:rFonts w:hint="eastAsia" w:ascii="Times New Roman" w:hAnsi="Times New Roman" w:eastAsia="宋体" w:cs="Times New Roman"/>
                      <w:b w:val="0"/>
                      <w:color w:val="auto"/>
                      <w:sz w:val="21"/>
                      <w:szCs w:val="21"/>
                      <w:vertAlign w:val="subscript"/>
                      <w:lang w:val="en-US" w:eastAsia="zh-CN"/>
                    </w:rPr>
                    <w:t>2</w:t>
                  </w:r>
                </w:p>
              </w:tc>
              <w:tc>
                <w:tcPr>
                  <w:tcW w:w="521"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7.94</w:t>
                  </w:r>
                </w:p>
              </w:tc>
              <w:tc>
                <w:tcPr>
                  <w:tcW w:w="513" w:type="pct"/>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eastAsiaTheme="majorEastAsia"/>
                      <w:color w:val="auto"/>
                      <w:kern w:val="0"/>
                      <w:sz w:val="21"/>
                      <w:szCs w:val="21"/>
                      <w:lang w:val="en-US" w:eastAsia="zh-CN"/>
                    </w:rPr>
                    <w:t>9.276</w:t>
                  </w:r>
                </w:p>
              </w:tc>
              <w:tc>
                <w:tcPr>
                  <w:tcW w:w="512"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7.94</w:t>
                  </w:r>
                </w:p>
              </w:tc>
              <w:tc>
                <w:tcPr>
                  <w:tcW w:w="1877" w:type="pct"/>
                  <w:gridSpan w:val="3"/>
                  <w:vAlign w:val="center"/>
                </w:tcPr>
                <w:p>
                  <w:pPr>
                    <w:jc w:val="center"/>
                    <w:rPr>
                      <w:rFonts w:hint="eastAsia" w:ascii="Times New Roman" w:hAnsi="Times New Roman" w:cs="Times New Roman"/>
                      <w:b w:val="0"/>
                      <w:color w:val="auto"/>
                      <w:sz w:val="21"/>
                      <w:szCs w:val="21"/>
                      <w:lang w:val="en-US" w:eastAsia="zh-CN"/>
                    </w:rPr>
                  </w:pPr>
                  <w:r>
                    <w:rPr>
                      <w:rFonts w:hint="eastAsia" w:ascii="Times New Roman" w:hAnsi="Times New Roman" w:cs="Times New Roman"/>
                      <w:color w:val="auto"/>
                      <w:sz w:val="21"/>
                      <w:szCs w:val="21"/>
                      <w:vertAlign w:val="baseline"/>
                      <w:lang w:val="en-US" w:eastAsia="zh-CN"/>
                    </w:rPr>
                    <w:t>9.276</w:t>
                  </w:r>
                </w:p>
              </w:tc>
              <w:tc>
                <w:tcPr>
                  <w:tcW w:w="57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+1.336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35"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eastAsia" w:ascii="Times New Roman" w:hAnsi="Times New Roman" w:eastAsia="宋体" w:cs="Times New Roman"/>
                      <w:b w:val="0"/>
                      <w:color w:val="auto"/>
                      <w:sz w:val="21"/>
                      <w:szCs w:val="21"/>
                      <w:lang w:val="en-US" w:eastAsia="zh-CN"/>
                    </w:rPr>
                  </w:pP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NOx</w:t>
                  </w:r>
                </w:p>
              </w:tc>
              <w:tc>
                <w:tcPr>
                  <w:tcW w:w="521"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11.46</w:t>
                  </w:r>
                </w:p>
              </w:tc>
              <w:tc>
                <w:tcPr>
                  <w:tcW w:w="513" w:type="pct"/>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eastAsiaTheme="majorEastAsia"/>
                      <w:color w:val="auto"/>
                      <w:kern w:val="0"/>
                      <w:sz w:val="21"/>
                      <w:szCs w:val="21"/>
                      <w:lang w:val="en-US" w:eastAsia="zh-CN"/>
                    </w:rPr>
                    <w:t>10.414</w:t>
                  </w:r>
                </w:p>
              </w:tc>
              <w:tc>
                <w:tcPr>
                  <w:tcW w:w="512"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11.46</w:t>
                  </w:r>
                </w:p>
              </w:tc>
              <w:tc>
                <w:tcPr>
                  <w:tcW w:w="1877" w:type="pct"/>
                  <w:gridSpan w:val="3"/>
                  <w:vAlign w:val="center"/>
                </w:tcPr>
                <w:p>
                  <w:pPr>
                    <w:jc w:val="center"/>
                    <w:rPr>
                      <w:rFonts w:hint="eastAsia" w:ascii="Times New Roman" w:hAnsi="Times New Roman" w:eastAsia="宋体" w:cs="Times New Roman"/>
                      <w:b w:val="0"/>
                      <w:color w:val="auto"/>
                      <w:sz w:val="21"/>
                      <w:szCs w:val="21"/>
                      <w:lang w:val="en-US" w:eastAsia="zh-CN"/>
                    </w:rPr>
                  </w:pPr>
                  <w:r>
                    <w:rPr>
                      <w:rFonts w:hint="eastAsia" w:ascii="Times New Roman" w:hAnsi="Times New Roman" w:cs="Times New Roman"/>
                      <w:color w:val="auto"/>
                      <w:sz w:val="21"/>
                      <w:szCs w:val="21"/>
                      <w:vertAlign w:val="baseline"/>
                      <w:lang w:val="en-US" w:eastAsia="zh-CN"/>
                    </w:rPr>
                    <w:t>10.414</w:t>
                  </w:r>
                </w:p>
              </w:tc>
              <w:tc>
                <w:tcPr>
                  <w:tcW w:w="57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w:t>
                  </w:r>
                  <w:r>
                    <w:rPr>
                      <w:rFonts w:hint="eastAsia" w:ascii="Times New Roman" w:hAnsi="Times New Roman" w:cs="Times New Roman"/>
                      <w:b w:val="0"/>
                      <w:color w:val="auto"/>
                      <w:sz w:val="21"/>
                      <w:szCs w:val="21"/>
                      <w:lang w:val="en-US" w:eastAsia="zh-CN"/>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3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固废</w:t>
                  </w:r>
                </w:p>
              </w:tc>
              <w:tc>
                <w:tcPr>
                  <w:tcW w:w="56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一般固废</w:t>
                  </w:r>
                </w:p>
              </w:tc>
              <w:tc>
                <w:tcPr>
                  <w:tcW w:w="521"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w:t>
                  </w:r>
                </w:p>
              </w:tc>
              <w:tc>
                <w:tcPr>
                  <w:tcW w:w="513"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w:t>
                  </w:r>
                </w:p>
              </w:tc>
              <w:tc>
                <w:tcPr>
                  <w:tcW w:w="512"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w:t>
                  </w:r>
                </w:p>
              </w:tc>
              <w:tc>
                <w:tcPr>
                  <w:tcW w:w="1877" w:type="pct"/>
                  <w:gridSpan w:val="3"/>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baseline"/>
                    <w:rPr>
                      <w:rFonts w:hint="eastAsia" w:ascii="Times New Roman" w:hAnsi="Times New Roman" w:eastAsia="宋体" w:cs="Times New Roman"/>
                      <w:b w:val="0"/>
                      <w:color w:val="auto"/>
                      <w:sz w:val="21"/>
                      <w:szCs w:val="21"/>
                      <w:lang w:val="en-US" w:eastAsia="zh-CN"/>
                    </w:rPr>
                  </w:pPr>
                  <w:r>
                    <w:rPr>
                      <w:rFonts w:hint="eastAsia" w:ascii="Times New Roman" w:hAnsi="Times New Roman" w:cs="Times New Roman"/>
                      <w:b w:val="0"/>
                      <w:color w:val="auto"/>
                      <w:sz w:val="21"/>
                      <w:szCs w:val="21"/>
                      <w:lang w:val="en-US" w:eastAsia="zh-CN"/>
                    </w:rPr>
                    <w:t>0</w:t>
                  </w:r>
                </w:p>
              </w:tc>
              <w:tc>
                <w:tcPr>
                  <w:tcW w:w="575"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eastAsia"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0</w:t>
                  </w:r>
                </w:p>
              </w:tc>
            </w:tr>
          </w:tbl>
          <w:p>
            <w:pPr>
              <w:spacing w:line="360" w:lineRule="auto"/>
              <w:ind w:firstLine="480" w:firstLineChars="200"/>
              <w:jc w:val="both"/>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（1）本</w:t>
            </w:r>
            <w:r>
              <w:rPr>
                <w:rFonts w:hint="eastAsia" w:ascii="Times New Roman" w:hAnsi="Times New Roman" w:cs="Times New Roman"/>
                <w:color w:val="auto"/>
                <w:sz w:val="24"/>
                <w:lang w:val="en-US" w:eastAsia="zh-CN"/>
              </w:rPr>
              <w:t>次技改新增大气污染物申请</w:t>
            </w:r>
            <w:r>
              <w:rPr>
                <w:rFonts w:hint="eastAsia" w:ascii="Times New Roman" w:hAnsi="Times New Roman" w:eastAsia="宋体" w:cs="Times New Roman"/>
                <w:color w:val="auto"/>
                <w:sz w:val="24"/>
                <w:lang w:val="en-US" w:eastAsia="zh-CN"/>
              </w:rPr>
              <w:t>排放量为：</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val="en-US" w:eastAsia="zh-CN"/>
              </w:rPr>
              <w:t>颗粒物：</w:t>
            </w:r>
            <w:r>
              <w:rPr>
                <w:rFonts w:hint="eastAsia" w:ascii="Times New Roman" w:hAnsi="Times New Roman" w:cs="Times New Roman"/>
                <w:color w:val="auto"/>
                <w:sz w:val="24"/>
                <w:lang w:val="en-US" w:eastAsia="zh-CN"/>
              </w:rPr>
              <w:t>4.865</w:t>
            </w:r>
            <w:r>
              <w:rPr>
                <w:rFonts w:hint="eastAsia" w:ascii="Times New Roman" w:hAnsi="Times New Roman" w:eastAsia="宋体" w:cs="Times New Roman"/>
                <w:color w:val="auto"/>
                <w:sz w:val="24"/>
                <w:lang w:val="en-US" w:eastAsia="zh-CN"/>
              </w:rPr>
              <w:t>t/a，SO</w:t>
            </w:r>
            <w:r>
              <w:rPr>
                <w:rFonts w:hint="eastAsia" w:ascii="Times New Roman" w:hAnsi="Times New Roman" w:eastAsia="宋体" w:cs="Times New Roman"/>
                <w:color w:val="auto"/>
                <w:sz w:val="24"/>
                <w:vertAlign w:val="subscript"/>
                <w:lang w:val="en-US" w:eastAsia="zh-CN"/>
              </w:rPr>
              <w:t>2</w:t>
            </w:r>
            <w:r>
              <w:rPr>
                <w:rFonts w:hint="eastAsia" w:ascii="Times New Roman" w:hAnsi="Times New Roman" w:eastAsia="宋体" w:cs="Times New Roman"/>
                <w:color w:val="auto"/>
                <w:sz w:val="24"/>
                <w:lang w:val="en-US" w:eastAsia="zh-CN"/>
              </w:rPr>
              <w:t>：</w:t>
            </w:r>
            <w:r>
              <w:rPr>
                <w:rFonts w:hint="eastAsia" w:ascii="Times New Roman" w:hAnsi="Times New Roman" w:cs="Times New Roman"/>
                <w:color w:val="auto"/>
                <w:sz w:val="24"/>
                <w:lang w:val="en-US" w:eastAsia="zh-CN"/>
              </w:rPr>
              <w:t>1.336</w:t>
            </w:r>
            <w:r>
              <w:rPr>
                <w:rFonts w:hint="eastAsia" w:ascii="Times New Roman" w:hAnsi="Times New Roman" w:eastAsia="宋体" w:cs="Times New Roman"/>
                <w:color w:val="auto"/>
                <w:sz w:val="24"/>
                <w:lang w:val="en-US" w:eastAsia="zh-CN"/>
              </w:rPr>
              <w:t>t/a</w:t>
            </w:r>
            <w:r>
              <w:rPr>
                <w:rFonts w:hint="eastAsia" w:ascii="Times New Roman" w:hAnsi="Times New Roman" w:eastAsia="宋体" w:cs="Times New Roman"/>
                <w:color w:val="auto"/>
                <w:sz w:val="24"/>
                <w:lang w:eastAsia="zh-CN"/>
              </w:rPr>
              <w:t>；</w:t>
            </w:r>
          </w:p>
          <w:p>
            <w:pPr>
              <w:spacing w:line="360" w:lineRule="auto"/>
              <w:ind w:firstLine="480" w:firstLineChars="200"/>
              <w:jc w:val="both"/>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技改</w:t>
            </w:r>
            <w:r>
              <w:rPr>
                <w:rFonts w:hint="eastAsia" w:ascii="Times New Roman" w:hAnsi="Times New Roman" w:cs="Times New Roman"/>
                <w:color w:val="auto"/>
                <w:sz w:val="24"/>
                <w:lang w:val="en-US" w:eastAsia="zh-CN"/>
              </w:rPr>
              <w:t>完成</w:t>
            </w:r>
            <w:r>
              <w:rPr>
                <w:rFonts w:hint="eastAsia" w:ascii="Times New Roman" w:hAnsi="Times New Roman" w:eastAsia="宋体" w:cs="Times New Roman"/>
                <w:color w:val="auto"/>
                <w:sz w:val="24"/>
                <w:lang w:val="en-US" w:eastAsia="zh-CN"/>
              </w:rPr>
              <w:t>后全厂</w:t>
            </w:r>
            <w:r>
              <w:rPr>
                <w:rFonts w:hint="eastAsia" w:ascii="Times New Roman" w:hAnsi="Times New Roman" w:cs="Times New Roman"/>
                <w:color w:val="auto"/>
                <w:sz w:val="24"/>
                <w:lang w:val="en-US" w:eastAsia="zh-CN"/>
              </w:rPr>
              <w:t>有组织</w:t>
            </w:r>
            <w:r>
              <w:rPr>
                <w:rFonts w:hint="eastAsia" w:ascii="Times New Roman" w:hAnsi="Times New Roman" w:eastAsia="宋体" w:cs="Times New Roman"/>
                <w:color w:val="auto"/>
                <w:sz w:val="24"/>
                <w:lang w:val="en-US" w:eastAsia="zh-CN"/>
              </w:rPr>
              <w:t>废气排放</w:t>
            </w:r>
            <w:r>
              <w:rPr>
                <w:rFonts w:hint="eastAsia" w:ascii="Times New Roman" w:hAnsi="Times New Roman" w:cs="Times New Roman"/>
                <w:color w:val="auto"/>
                <w:sz w:val="24"/>
                <w:lang w:val="en-US" w:eastAsia="zh-CN"/>
              </w:rPr>
              <w:t>情况</w:t>
            </w:r>
            <w:r>
              <w:rPr>
                <w:rFonts w:hint="eastAsia" w:ascii="Times New Roman" w:hAnsi="Times New Roman" w:eastAsia="宋体" w:cs="Times New Roman"/>
                <w:color w:val="auto"/>
                <w:sz w:val="24"/>
                <w:lang w:val="en-US" w:eastAsia="zh-CN"/>
              </w:rPr>
              <w:t>为：</w:t>
            </w:r>
          </w:p>
          <w:p>
            <w:pPr>
              <w:spacing w:line="360" w:lineRule="auto"/>
              <w:ind w:firstLine="480" w:firstLineChars="200"/>
              <w:jc w:val="both"/>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val="en-US" w:eastAsia="zh-CN"/>
              </w:rPr>
              <w:t>颗粒物：</w:t>
            </w:r>
            <w:r>
              <w:rPr>
                <w:rFonts w:hint="eastAsia" w:ascii="Times New Roman" w:hAnsi="Times New Roman" w:cs="Times New Roman"/>
                <w:color w:val="auto"/>
                <w:sz w:val="24"/>
                <w:lang w:val="en-US" w:eastAsia="zh-CN"/>
              </w:rPr>
              <w:t>13.605</w:t>
            </w:r>
            <w:r>
              <w:rPr>
                <w:rFonts w:hint="eastAsia" w:ascii="Times New Roman" w:hAnsi="Times New Roman" w:eastAsia="宋体" w:cs="Times New Roman"/>
                <w:color w:val="auto"/>
                <w:sz w:val="24"/>
                <w:lang w:val="en-US" w:eastAsia="zh-CN"/>
              </w:rPr>
              <w:t>t/a，SO</w:t>
            </w:r>
            <w:r>
              <w:rPr>
                <w:rFonts w:hint="eastAsia" w:ascii="Times New Roman" w:hAnsi="Times New Roman" w:eastAsia="宋体" w:cs="Times New Roman"/>
                <w:color w:val="auto"/>
                <w:sz w:val="24"/>
                <w:vertAlign w:val="subscript"/>
                <w:lang w:val="en-US" w:eastAsia="zh-CN"/>
              </w:rPr>
              <w:t>2</w:t>
            </w:r>
            <w:r>
              <w:rPr>
                <w:rFonts w:hint="eastAsia" w:ascii="Times New Roman" w:hAnsi="Times New Roman" w:eastAsia="宋体" w:cs="Times New Roman"/>
                <w:color w:val="auto"/>
                <w:sz w:val="24"/>
                <w:lang w:val="en-US" w:eastAsia="zh-CN"/>
              </w:rPr>
              <w:t>：</w:t>
            </w:r>
            <w:r>
              <w:rPr>
                <w:rFonts w:hint="eastAsia" w:ascii="Times New Roman" w:hAnsi="Times New Roman" w:cs="Times New Roman"/>
                <w:color w:val="auto"/>
                <w:sz w:val="24"/>
                <w:lang w:val="en-US" w:eastAsia="zh-CN"/>
              </w:rPr>
              <w:t>9.276</w:t>
            </w:r>
            <w:r>
              <w:rPr>
                <w:rFonts w:hint="eastAsia" w:ascii="Times New Roman" w:hAnsi="Times New Roman" w:eastAsia="宋体" w:cs="Times New Roman"/>
                <w:color w:val="auto"/>
                <w:sz w:val="24"/>
                <w:lang w:val="en-US" w:eastAsia="zh-CN"/>
              </w:rPr>
              <w:t>t/a，NOx：</w:t>
            </w:r>
            <w:r>
              <w:rPr>
                <w:rFonts w:hint="eastAsia" w:ascii="Times New Roman" w:hAnsi="Times New Roman" w:cs="Times New Roman"/>
                <w:color w:val="auto"/>
                <w:sz w:val="24"/>
                <w:lang w:val="en-US" w:eastAsia="zh-CN"/>
              </w:rPr>
              <w:t>10.414</w:t>
            </w:r>
            <w:r>
              <w:rPr>
                <w:rFonts w:hint="eastAsia" w:ascii="Times New Roman" w:hAnsi="Times New Roman" w:eastAsia="宋体" w:cs="Times New Roman"/>
                <w:color w:val="auto"/>
                <w:sz w:val="24"/>
                <w:lang w:val="en-US" w:eastAsia="zh-CN"/>
              </w:rPr>
              <w:t>t/a</w:t>
            </w:r>
            <w:r>
              <w:rPr>
                <w:rFonts w:hint="eastAsia" w:ascii="Times New Roman" w:hAnsi="Times New Roman" w:eastAsia="宋体" w:cs="Times New Roman"/>
                <w:color w:val="auto"/>
                <w:sz w:val="24"/>
                <w:lang w:eastAsia="zh-CN"/>
              </w:rPr>
              <w:t>；</w:t>
            </w:r>
          </w:p>
          <w:p>
            <w:pPr>
              <w:numPr>
                <w:ilvl w:val="0"/>
                <w:numId w:val="4"/>
              </w:numPr>
              <w:spacing w:line="360" w:lineRule="auto"/>
              <w:ind w:firstLine="480" w:firstLineChars="200"/>
              <w:jc w:val="both"/>
              <w:rPr>
                <w:rFonts w:hint="eastAsia" w:ascii="Times New Roman" w:hAnsi="Times New Roman" w:cs="Times New Roman"/>
                <w:color w:val="auto"/>
                <w:sz w:val="24"/>
                <w:lang w:val="en-US" w:eastAsia="zh-CN"/>
              </w:rPr>
            </w:pPr>
            <w:r>
              <w:rPr>
                <w:rFonts w:hint="eastAsia" w:ascii="Times New Roman" w:hAnsi="Times New Roman" w:eastAsia="宋体" w:cs="Times New Roman"/>
                <w:color w:val="auto"/>
                <w:sz w:val="24"/>
                <w:lang w:val="en-US" w:eastAsia="zh-CN"/>
              </w:rPr>
              <w:t>本</w:t>
            </w:r>
            <w:r>
              <w:rPr>
                <w:rFonts w:hint="eastAsia" w:ascii="Times New Roman" w:hAnsi="Times New Roman" w:cs="Times New Roman"/>
                <w:color w:val="auto"/>
                <w:sz w:val="24"/>
                <w:lang w:val="en-US" w:eastAsia="zh-CN"/>
              </w:rPr>
              <w:t>次技改</w:t>
            </w:r>
            <w:r>
              <w:rPr>
                <w:rFonts w:hint="eastAsia" w:ascii="Times New Roman" w:hAnsi="Times New Roman" w:eastAsia="宋体" w:cs="Times New Roman"/>
                <w:color w:val="auto"/>
                <w:sz w:val="24"/>
              </w:rPr>
              <w:t>新增废水</w:t>
            </w:r>
            <w:r>
              <w:rPr>
                <w:rFonts w:hint="eastAsia" w:ascii="Times New Roman" w:hAnsi="Times New Roman" w:eastAsia="宋体" w:cs="Times New Roman"/>
                <w:color w:val="auto"/>
                <w:sz w:val="24"/>
                <w:lang w:val="en-US" w:eastAsia="zh-CN"/>
              </w:rPr>
              <w:t>排放量</w:t>
            </w:r>
            <w:r>
              <w:rPr>
                <w:rFonts w:hint="eastAsia" w:ascii="Times New Roman" w:hAnsi="Times New Roman" w:cs="Times New Roman"/>
                <w:color w:val="auto"/>
                <w:sz w:val="24"/>
                <w:lang w:val="en-US" w:eastAsia="zh-CN"/>
              </w:rPr>
              <w:t>（接管量/外排量）：</w:t>
            </w:r>
          </w:p>
          <w:p>
            <w:pPr>
              <w:numPr>
                <w:ilvl w:val="0"/>
                <w:numId w:val="0"/>
              </w:numPr>
              <w:spacing w:line="360" w:lineRule="auto"/>
              <w:ind w:firstLine="480" w:firstLineChars="200"/>
              <w:jc w:val="both"/>
              <w:rPr>
                <w:rFonts w:hint="eastAsia" w:ascii="Times New Roman" w:hAnsi="Times New Roman" w:eastAsia="宋体" w:cs="Times New Roman"/>
                <w:color w:val="auto"/>
                <w:sz w:val="24"/>
              </w:rPr>
            </w:pPr>
            <w:r>
              <w:rPr>
                <w:rFonts w:hint="eastAsia" w:ascii="Times New Roman" w:hAnsi="Times New Roman" w:cs="Times New Roman"/>
                <w:color w:val="auto"/>
                <w:sz w:val="24"/>
                <w:lang w:val="en-US" w:eastAsia="zh-CN"/>
              </w:rPr>
              <w:t>废水量</w:t>
            </w:r>
            <w:r>
              <w:rPr>
                <w:rFonts w:hint="eastAsia" w:ascii="Times New Roman" w:hAnsi="Times New Roman" w:eastAsia="宋体" w:cs="Times New Roman"/>
                <w:color w:val="auto"/>
                <w:sz w:val="24"/>
                <w:lang w:val="en-US" w:eastAsia="zh-CN"/>
              </w:rPr>
              <w:t>41976</w:t>
            </w:r>
            <w:r>
              <w:rPr>
                <w:rFonts w:hint="eastAsia" w:ascii="Times New Roman" w:hAnsi="Times New Roman" w:cs="Times New Roman"/>
                <w:color w:val="auto"/>
                <w:sz w:val="24"/>
                <w:lang w:val="en-US" w:eastAsia="zh-CN"/>
              </w:rPr>
              <w:t>/</w:t>
            </w:r>
            <w:r>
              <w:rPr>
                <w:rFonts w:hint="eastAsia" w:ascii="Times New Roman" w:hAnsi="Times New Roman" w:eastAsia="宋体" w:cs="Times New Roman"/>
                <w:color w:val="auto"/>
                <w:sz w:val="24"/>
                <w:lang w:val="en-US" w:eastAsia="zh-CN"/>
              </w:rPr>
              <w:t>41976t/a</w:t>
            </w:r>
            <w:r>
              <w:rPr>
                <w:rFonts w:hint="eastAsia" w:ascii="Times New Roman" w:hAnsi="Times New Roman" w:cs="Times New Roman"/>
                <w:color w:val="auto"/>
                <w:sz w:val="24"/>
                <w:lang w:val="en-US" w:eastAsia="zh-CN"/>
              </w:rPr>
              <w:t>、</w:t>
            </w:r>
            <w:r>
              <w:rPr>
                <w:rFonts w:hint="eastAsia" w:ascii="Times New Roman" w:hAnsi="Times New Roman" w:eastAsia="宋体" w:cs="Times New Roman"/>
                <w:color w:val="auto"/>
                <w:sz w:val="24"/>
                <w:lang w:val="en-US" w:eastAsia="zh-CN"/>
              </w:rPr>
              <w:t>COD</w:t>
            </w:r>
            <w:r>
              <w:rPr>
                <w:rFonts w:hint="eastAsia" w:ascii="Times New Roman" w:hAnsi="Times New Roman" w:cs="Times New Roman"/>
                <w:color w:val="auto"/>
                <w:sz w:val="24"/>
                <w:lang w:val="en-US" w:eastAsia="zh-CN"/>
              </w:rPr>
              <w:t xml:space="preserve"> </w:t>
            </w:r>
            <w:r>
              <w:rPr>
                <w:rFonts w:hint="eastAsia" w:ascii="Times New Roman" w:hAnsi="Times New Roman" w:eastAsia="宋体" w:cs="Times New Roman"/>
                <w:color w:val="auto"/>
                <w:sz w:val="24"/>
                <w:lang w:val="en-US" w:eastAsia="zh-CN"/>
              </w:rPr>
              <w:t>2.935</w:t>
            </w:r>
            <w:r>
              <w:rPr>
                <w:rFonts w:hint="eastAsia" w:ascii="Times New Roman" w:hAnsi="Times New Roman" w:cs="Times New Roman"/>
                <w:color w:val="auto"/>
                <w:sz w:val="24"/>
                <w:lang w:val="en-US" w:eastAsia="zh-CN"/>
              </w:rPr>
              <w:t>/2.099t/a</w:t>
            </w:r>
            <w:r>
              <w:rPr>
                <w:rFonts w:hint="eastAsia" w:ascii="Times New Roman" w:hAnsi="Times New Roman" w:eastAsia="宋体" w:cs="Times New Roman"/>
                <w:color w:val="auto"/>
                <w:sz w:val="24"/>
              </w:rPr>
              <w:t>；</w:t>
            </w:r>
          </w:p>
          <w:p>
            <w:pPr>
              <w:spacing w:line="360" w:lineRule="auto"/>
              <w:ind w:firstLine="480" w:firstLineChars="200"/>
              <w:jc w:val="both"/>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技改完成后全厂废水</w:t>
            </w:r>
            <w:r>
              <w:rPr>
                <w:rFonts w:hint="eastAsia" w:ascii="Times New Roman" w:hAnsi="Times New Roman" w:cs="Times New Roman"/>
                <w:color w:val="auto"/>
                <w:sz w:val="24"/>
                <w:lang w:val="en-US" w:eastAsia="zh-CN"/>
              </w:rPr>
              <w:t>排放情况（接管量/外排量）</w:t>
            </w:r>
            <w:r>
              <w:rPr>
                <w:rFonts w:hint="eastAsia" w:ascii="Times New Roman" w:hAnsi="Times New Roman" w:eastAsia="宋体" w:cs="Times New Roman"/>
                <w:color w:val="auto"/>
                <w:sz w:val="24"/>
                <w:lang w:val="en-US" w:eastAsia="zh-CN"/>
              </w:rPr>
              <w:t>：</w:t>
            </w:r>
          </w:p>
          <w:p>
            <w:pPr>
              <w:spacing w:line="360" w:lineRule="auto"/>
              <w:ind w:firstLine="480" w:firstLineChars="200"/>
              <w:jc w:val="both"/>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废水量：449436</w:t>
            </w:r>
            <w:r>
              <w:rPr>
                <w:rFonts w:hint="eastAsia" w:ascii="Times New Roman" w:hAnsi="Times New Roman" w:cs="Times New Roman"/>
                <w:color w:val="auto"/>
                <w:sz w:val="24"/>
                <w:lang w:val="en-US" w:eastAsia="zh-CN"/>
              </w:rPr>
              <w:t>/</w:t>
            </w:r>
            <w:r>
              <w:rPr>
                <w:rFonts w:hint="eastAsia" w:ascii="Times New Roman" w:hAnsi="Times New Roman" w:eastAsia="宋体" w:cs="Times New Roman"/>
                <w:color w:val="auto"/>
                <w:sz w:val="24"/>
                <w:lang w:val="en-US" w:eastAsia="zh-CN"/>
              </w:rPr>
              <w:t>449436t/a，COD：</w:t>
            </w:r>
            <w:r>
              <w:rPr>
                <w:rFonts w:hint="eastAsia" w:ascii="Times New Roman" w:hAnsi="Times New Roman" w:cs="Times New Roman"/>
                <w:color w:val="auto"/>
                <w:sz w:val="24"/>
                <w:lang w:val="en-US" w:eastAsia="zh-CN"/>
              </w:rPr>
              <w:t>1</w:t>
            </w:r>
            <w:r>
              <w:rPr>
                <w:rFonts w:hint="eastAsia" w:ascii="Times New Roman" w:hAnsi="Times New Roman" w:eastAsia="宋体" w:cs="Times New Roman"/>
                <w:color w:val="auto"/>
                <w:sz w:val="24"/>
                <w:lang w:val="en-US" w:eastAsia="zh-CN"/>
              </w:rPr>
              <w:t>6</w:t>
            </w:r>
            <w:r>
              <w:rPr>
                <w:rFonts w:hint="eastAsia" w:ascii="Times New Roman" w:hAnsi="Times New Roman" w:cs="Times New Roman"/>
                <w:color w:val="auto"/>
                <w:sz w:val="24"/>
                <w:lang w:val="en-US" w:eastAsia="zh-CN"/>
              </w:rPr>
              <w:t>5</w:t>
            </w:r>
            <w:r>
              <w:rPr>
                <w:rFonts w:hint="eastAsia" w:ascii="Times New Roman" w:hAnsi="Times New Roman" w:eastAsia="宋体" w:cs="Times New Roman"/>
                <w:color w:val="auto"/>
                <w:sz w:val="24"/>
                <w:lang w:val="en-US" w:eastAsia="zh-CN"/>
              </w:rPr>
              <w:t>.</w:t>
            </w:r>
            <w:r>
              <w:rPr>
                <w:rFonts w:hint="eastAsia" w:ascii="Times New Roman" w:hAnsi="Times New Roman" w:cs="Times New Roman"/>
                <w:color w:val="auto"/>
                <w:sz w:val="24"/>
                <w:lang w:val="en-US" w:eastAsia="zh-CN"/>
              </w:rPr>
              <w:t>9</w:t>
            </w:r>
            <w:r>
              <w:rPr>
                <w:rFonts w:hint="eastAsia" w:ascii="Times New Roman" w:hAnsi="Times New Roman" w:eastAsia="宋体" w:cs="Times New Roman"/>
                <w:color w:val="auto"/>
                <w:sz w:val="24"/>
                <w:lang w:val="en-US" w:eastAsia="zh-CN"/>
              </w:rPr>
              <w:t>15/42.849t/a，TN：11.34/6.112t/a，氨氮：</w:t>
            </w:r>
            <w:r>
              <w:rPr>
                <w:rFonts w:hint="eastAsia" w:ascii="Times New Roman" w:hAnsi="Times New Roman" w:cs="Times New Roman"/>
                <w:color w:val="auto"/>
                <w:sz w:val="24"/>
                <w:lang w:val="en-US" w:eastAsia="zh-CN"/>
              </w:rPr>
              <w:t>10.12/2.037</w:t>
            </w:r>
            <w:r>
              <w:rPr>
                <w:rFonts w:hint="eastAsia" w:ascii="Times New Roman" w:hAnsi="Times New Roman" w:eastAsia="宋体" w:cs="Times New Roman"/>
                <w:color w:val="auto"/>
                <w:sz w:val="24"/>
                <w:lang w:val="en-US" w:eastAsia="zh-CN"/>
              </w:rPr>
              <w:t>t/a，TP：</w:t>
            </w:r>
            <w:r>
              <w:rPr>
                <w:rFonts w:hint="eastAsia" w:ascii="Times New Roman" w:hAnsi="Times New Roman" w:cs="Times New Roman"/>
                <w:color w:val="auto"/>
                <w:sz w:val="24"/>
                <w:lang w:val="en-US" w:eastAsia="zh-CN"/>
              </w:rPr>
              <w:t>1.630/0.204</w:t>
            </w:r>
            <w:r>
              <w:rPr>
                <w:rFonts w:hint="eastAsia" w:ascii="Times New Roman" w:hAnsi="Times New Roman" w:eastAsia="宋体" w:cs="Times New Roman"/>
                <w:color w:val="auto"/>
                <w:sz w:val="24"/>
                <w:lang w:val="en-US" w:eastAsia="zh-CN"/>
              </w:rPr>
              <w:t>t/a。</w:t>
            </w:r>
          </w:p>
          <w:p>
            <w:pPr>
              <w:spacing w:line="360" w:lineRule="auto"/>
              <w:ind w:firstLine="480" w:firstLineChars="200"/>
              <w:jc w:val="both"/>
              <w:rPr>
                <w:rFonts w:hint="eastAsia" w:ascii="Times New Roman" w:hAnsi="Times New Roman" w:cs="Times New Roman" w:eastAsiaTheme="majorEastAsia"/>
                <w:color w:val="auto"/>
                <w:sz w:val="24"/>
                <w:szCs w:val="24"/>
                <w:lang w:eastAsia="zh-CN"/>
              </w:rPr>
            </w:pPr>
            <w:r>
              <w:rPr>
                <w:rFonts w:hint="eastAsia" w:ascii="Times New Roman" w:hAnsi="Times New Roman" w:eastAsia="宋体" w:cs="Times New Roman"/>
                <w:color w:val="auto"/>
                <w:sz w:val="24"/>
                <w:lang w:val="en-US" w:eastAsia="zh-CN"/>
              </w:rPr>
              <w:t>（3）本项目固废排放量为0，技改后全厂固废排放量为0。</w:t>
            </w:r>
          </w:p>
        </w:tc>
      </w:tr>
    </w:tbl>
    <w:p>
      <w:pPr>
        <w:spacing w:after="0"/>
        <w:rPr>
          <w:color w:val="auto"/>
        </w:rPr>
        <w:sectPr>
          <w:footerReference r:id="rId7" w:type="default"/>
          <w:pgSz w:w="11910" w:h="16850"/>
          <w:pgMar w:top="1600" w:right="1320" w:bottom="1000" w:left="1320" w:header="0" w:footer="813"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eastAsia" w:ascii="宋体" w:hAnsi="宋体" w:eastAsia="宋体" w:cs="宋体"/>
          <w:b/>
          <w:bCs/>
          <w:color w:val="auto"/>
        </w:rPr>
      </w:pPr>
      <w:bookmarkStart w:id="7" w:name="_Toc20999"/>
      <w:r>
        <w:rPr>
          <w:rFonts w:hint="eastAsia" w:ascii="宋体" w:hAnsi="宋体" w:eastAsia="宋体" w:cs="宋体"/>
          <w:b/>
          <w:bCs/>
          <w:color w:val="auto"/>
        </w:rPr>
        <w:t>四、主要环境影响和保护措施</w:t>
      </w:r>
      <w:bookmarkEnd w:id="7"/>
    </w:p>
    <w:tbl>
      <w:tblPr>
        <w:tblStyle w:val="20"/>
        <w:tblW w:w="49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1" w:hRule="atLeast"/>
          <w:jc w:val="center"/>
        </w:trPr>
        <w:tc>
          <w:tcPr>
            <w:tcW w:w="39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宋体"/>
                <w:color w:val="auto"/>
                <w:spacing w:val="-1"/>
                <w:sz w:val="24"/>
                <w:szCs w:val="24"/>
                <w:lang w:eastAsia="zh-CN"/>
              </w:rPr>
            </w:pPr>
            <w:r>
              <w:rPr>
                <w:rFonts w:hint="eastAsia" w:ascii="Times New Roman" w:hAnsi="Times New Roman" w:eastAsia="宋体" w:cs="宋体"/>
                <w:color w:val="auto"/>
                <w:spacing w:val="-1"/>
                <w:sz w:val="24"/>
                <w:szCs w:val="24"/>
                <w:lang w:eastAsia="zh-CN"/>
              </w:rPr>
              <w:t>施工期环境保护措施</w:t>
            </w:r>
          </w:p>
        </w:tc>
        <w:tc>
          <w:tcPr>
            <w:tcW w:w="4601" w:type="pct"/>
            <w:vAlign w:val="center"/>
          </w:tcPr>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imes New Roman" w:hAnsi="Times New Roman" w:cs="Times New Roman" w:eastAsiaTheme="majorEastAsia"/>
                <w:b/>
                <w:bCs/>
                <w:color w:val="auto"/>
                <w:sz w:val="24"/>
              </w:rPr>
            </w:pPr>
            <w:r>
              <w:rPr>
                <w:rFonts w:hint="default" w:ascii="Times New Roman" w:hAnsi="Times New Roman" w:cs="Times New Roman" w:eastAsiaTheme="majorEastAsia"/>
                <w:b/>
                <w:bCs/>
                <w:color w:val="auto"/>
                <w:sz w:val="24"/>
              </w:rPr>
              <w:t>1、废气</w:t>
            </w:r>
          </w:p>
          <w:p>
            <w:pPr>
              <w:pStyle w:val="44"/>
              <w:widowControl/>
              <w:spacing w:line="360" w:lineRule="auto"/>
              <w:ind w:firstLine="480"/>
              <w:rPr>
                <w:rFonts w:ascii="Times New Roman" w:hAnsi="Times New Roman" w:eastAsia="宋体" w:cs="Times New Roman"/>
                <w:color w:val="auto"/>
              </w:rPr>
            </w:pPr>
            <w:r>
              <w:rPr>
                <w:rFonts w:ascii="Times New Roman" w:hAnsi="Times New Roman" w:eastAsia="宋体" w:cs="Times New Roman"/>
                <w:color w:val="auto"/>
              </w:rPr>
              <w:t>拟建项目施工废气主要来自开挖、回填、土石方堆放的扬尘及运输车辆排放的尾气等。</w:t>
            </w:r>
          </w:p>
          <w:p>
            <w:pPr>
              <w:pStyle w:val="44"/>
              <w:widowControl/>
              <w:spacing w:line="360" w:lineRule="auto"/>
              <w:ind w:firstLine="480"/>
              <w:rPr>
                <w:rFonts w:ascii="Times New Roman" w:hAnsi="Times New Roman" w:eastAsia="宋体" w:cs="Times New Roman"/>
                <w:color w:val="auto"/>
              </w:rPr>
            </w:pPr>
            <w:r>
              <w:rPr>
                <w:rFonts w:ascii="Times New Roman" w:hAnsi="Times New Roman" w:eastAsia="宋体" w:cs="Times New Roman"/>
                <w:color w:val="auto"/>
              </w:rPr>
              <w:t>（1）扬尘</w:t>
            </w:r>
          </w:p>
          <w:p>
            <w:pPr>
              <w:pStyle w:val="44"/>
              <w:widowControl/>
              <w:spacing w:line="360" w:lineRule="auto"/>
              <w:ind w:firstLine="480"/>
              <w:rPr>
                <w:color w:val="auto"/>
              </w:rPr>
            </w:pPr>
            <w:r>
              <w:rPr>
                <w:rFonts w:ascii="Times New Roman" w:hAnsi="Times New Roman" w:eastAsia="宋体" w:cs="Times New Roman"/>
                <w:color w:val="auto"/>
              </w:rPr>
              <w:t>施工过程中的</w:t>
            </w:r>
            <w:r>
              <w:rPr>
                <w:color w:val="auto"/>
              </w:rPr>
              <w:t>土方挖掘、堆放以及土地平整、道路建设过程中产生扬尘；各类运输车辆行驶过程中的扬尘等。粉尘的影响范围较广，尤其是天气干燥及风速较大时更为明显，从而使该区块及周围附近地区大气中总悬浮颗粒浓度增大。粉尘的产生量与天气、温度、风速、施工队文明作业程度和管理水平等因素有关。本次环评建议建设单位针对施工扬尘应采取以下防范措施：</w:t>
            </w:r>
          </w:p>
          <w:p>
            <w:pPr>
              <w:pStyle w:val="17"/>
              <w:widowControl w:val="0"/>
              <w:spacing w:before="0" w:beforeAutospacing="0" w:after="0" w:afterAutospacing="0" w:line="360" w:lineRule="auto"/>
              <w:ind w:firstLine="480" w:firstLineChars="200"/>
              <w:jc w:val="both"/>
              <w:rPr>
                <w:rFonts w:ascii="Times New Roman" w:hAnsi="Times New Roman"/>
                <w:color w:val="auto"/>
                <w:szCs w:val="24"/>
                <w:lang w:val="en-US" w:eastAsia="zh-CN"/>
              </w:rPr>
            </w:pPr>
            <w:r>
              <w:rPr>
                <w:rFonts w:hint="eastAsia" w:cs="宋体"/>
                <w:color w:val="auto"/>
                <w:szCs w:val="24"/>
                <w:lang w:val="en-US" w:eastAsia="zh-CN" w:bidi="ar"/>
              </w:rPr>
              <w:t>①</w:t>
            </w:r>
            <w:r>
              <w:rPr>
                <w:rFonts w:ascii="Times New Roman" w:hAnsi="Times New Roman"/>
                <w:color w:val="auto"/>
                <w:szCs w:val="24"/>
                <w:lang w:val="en-US" w:eastAsia="zh-CN" w:bidi="ar"/>
              </w:rPr>
              <w:t>围挡、围栏及防溢座的设置。施工期间，土建工地四周应设置高度2.5 m以上的围挡；各类管线敷设工程，其边界应设1.5 m以上的封闭式或半封闭式路栏；其余设置1.8 m以上围挡。以上围挡高度可视地方管理要求适当增加。围挡底端应设置防溢座，围挡之间以及围挡与防溢座之间无缝隙。对于特殊地点无法设置围挡、围栏及防溢座的，应设置警示牌；</w:t>
            </w:r>
          </w:p>
          <w:p>
            <w:pPr>
              <w:pStyle w:val="17"/>
              <w:widowControl w:val="0"/>
              <w:spacing w:before="0" w:beforeAutospacing="0" w:after="0" w:afterAutospacing="0" w:line="360" w:lineRule="auto"/>
              <w:ind w:firstLine="480" w:firstLineChars="200"/>
              <w:jc w:val="both"/>
              <w:rPr>
                <w:rFonts w:ascii="Times New Roman" w:hAnsi="Times New Roman"/>
                <w:color w:val="auto"/>
                <w:szCs w:val="24"/>
                <w:lang w:val="en-US" w:eastAsia="zh-CN" w:bidi="ar"/>
              </w:rPr>
            </w:pPr>
            <w:r>
              <w:rPr>
                <w:rFonts w:hint="eastAsia" w:cs="宋体"/>
                <w:color w:val="auto"/>
                <w:szCs w:val="24"/>
                <w:lang w:val="en-US" w:eastAsia="zh-CN" w:bidi="ar"/>
              </w:rPr>
              <w:t>②</w:t>
            </w:r>
            <w:r>
              <w:rPr>
                <w:rFonts w:ascii="Times New Roman" w:hAnsi="Times New Roman"/>
                <w:color w:val="auto"/>
                <w:szCs w:val="24"/>
                <w:lang w:val="en-US" w:eastAsia="zh-CN" w:bidi="ar"/>
              </w:rPr>
              <w:t>在施工场地安排员工定期对施工场地洒水以减少扬尘量，洒水次数根据天气状况而定，一般每天洒水1-2次，若遇到大风或干燥天气可适当增加洒水次数。建筑材料堆放场地加盖蓬布或洒水，防止二次扬尘；</w:t>
            </w:r>
          </w:p>
          <w:p>
            <w:pPr>
              <w:pStyle w:val="17"/>
              <w:widowControl w:val="0"/>
              <w:spacing w:before="0" w:beforeAutospacing="0" w:after="0" w:afterAutospacing="0" w:line="360" w:lineRule="auto"/>
              <w:ind w:firstLine="480" w:firstLineChars="200"/>
              <w:jc w:val="both"/>
              <w:rPr>
                <w:rFonts w:ascii="Times New Roman" w:hAnsi="Times New Roman"/>
                <w:color w:val="auto"/>
                <w:szCs w:val="24"/>
                <w:lang w:val="en-US" w:eastAsia="zh-CN"/>
              </w:rPr>
            </w:pPr>
            <w:r>
              <w:rPr>
                <w:rFonts w:hint="eastAsia" w:cs="宋体"/>
                <w:color w:val="auto"/>
                <w:szCs w:val="24"/>
                <w:lang w:val="en-US" w:eastAsia="zh-CN" w:bidi="ar"/>
              </w:rPr>
              <w:t>③</w:t>
            </w:r>
            <w:r>
              <w:rPr>
                <w:rFonts w:ascii="Times New Roman" w:hAnsi="Times New Roman"/>
                <w:color w:val="auto"/>
                <w:szCs w:val="24"/>
                <w:lang w:val="en-US" w:eastAsia="zh-CN" w:bidi="ar"/>
              </w:rPr>
              <w:t>建筑材料的防尘管理措施。施工过程中使用水泥、石灰、砂石、涂料、铺装材料等易产生扬尘的建筑材料，应采取下列措施之一：密闭存储；设置围挡或堆砌围墙；采用防尘布苫盖；使用商品预拌混凝土，减少场地内扬尘的产生；其他有效的防尘措施；</w:t>
            </w:r>
          </w:p>
          <w:p>
            <w:pPr>
              <w:pStyle w:val="17"/>
              <w:widowControl w:val="0"/>
              <w:spacing w:before="0" w:beforeAutospacing="0" w:after="0" w:afterAutospacing="0" w:line="360" w:lineRule="auto"/>
              <w:ind w:firstLine="480" w:firstLineChars="200"/>
              <w:jc w:val="both"/>
              <w:rPr>
                <w:rFonts w:ascii="Times New Roman" w:hAnsi="Times New Roman"/>
                <w:color w:val="auto"/>
                <w:szCs w:val="24"/>
                <w:lang w:val="en-US" w:eastAsia="zh-CN"/>
              </w:rPr>
            </w:pPr>
            <w:r>
              <w:rPr>
                <w:rFonts w:hint="eastAsia" w:cs="宋体"/>
                <w:color w:val="auto"/>
                <w:szCs w:val="24"/>
                <w:lang w:val="en-US" w:eastAsia="zh-CN" w:bidi="ar"/>
              </w:rPr>
              <w:t>④</w:t>
            </w:r>
            <w:r>
              <w:rPr>
                <w:rFonts w:ascii="Times New Roman" w:hAnsi="Times New Roman"/>
                <w:color w:val="auto"/>
                <w:szCs w:val="24"/>
                <w:lang w:val="en-US" w:eastAsia="zh-CN" w:bidi="ar"/>
              </w:rPr>
              <w:t>进出工地的物料、渣土、垃圾运输车辆的防尘措施、运输路线和时间。进出工地的物料、渣土、垃圾运输车辆，应尽可能采用密闭车斗，并保证物料不遗撒外漏。车斗应用苫布遮盖严实保证物料、渣土、垃圾等不露出。施工现场设置洗车</w:t>
            </w:r>
            <w:r>
              <w:rPr>
                <w:rFonts w:hint="eastAsia" w:cs="宋体"/>
                <w:color w:val="auto"/>
                <w:szCs w:val="24"/>
                <w:shd w:val="clear" w:color="auto" w:fill="FFFFFF"/>
                <w:lang w:val="en-US" w:eastAsia="zh-CN"/>
              </w:rPr>
              <w:t>车辆冲洗装置和沉淀池</w:t>
            </w:r>
            <w:r>
              <w:rPr>
                <w:rFonts w:ascii="Times New Roman" w:hAnsi="Times New Roman"/>
                <w:color w:val="auto"/>
                <w:szCs w:val="24"/>
                <w:lang w:val="en-US" w:eastAsia="zh-CN" w:bidi="ar"/>
              </w:rPr>
              <w:t>，</w:t>
            </w:r>
            <w:r>
              <w:rPr>
                <w:rFonts w:hint="eastAsia" w:cs="宋体"/>
                <w:color w:val="auto"/>
                <w:szCs w:val="24"/>
                <w:shd w:val="clear" w:color="auto" w:fill="FFFFFF"/>
                <w:lang w:val="en-US" w:eastAsia="zh-CN"/>
              </w:rPr>
              <w:t>运输车辆底盘和车轮冲洗干净后方可驶离施工现场，</w:t>
            </w:r>
            <w:r>
              <w:rPr>
                <w:rFonts w:ascii="Times New Roman" w:hAnsi="Times New Roman"/>
                <w:color w:val="auto"/>
                <w:szCs w:val="24"/>
                <w:lang w:val="en-US" w:eastAsia="zh-CN" w:bidi="ar"/>
              </w:rPr>
              <w:t>工地出口地面硬化处理</w:t>
            </w:r>
            <w:r>
              <w:rPr>
                <w:rFonts w:hint="eastAsia" w:ascii="Times New Roman" w:hAnsi="Times New Roman"/>
                <w:color w:val="auto"/>
                <w:szCs w:val="24"/>
                <w:lang w:val="en-US" w:eastAsia="zh-CN" w:bidi="ar"/>
              </w:rPr>
              <w:t>。</w:t>
            </w:r>
            <w:r>
              <w:rPr>
                <w:rFonts w:ascii="Times New Roman" w:hAnsi="Times New Roman"/>
                <w:color w:val="auto"/>
                <w:szCs w:val="24"/>
                <w:lang w:val="en-US" w:eastAsia="zh-CN" w:bidi="ar"/>
              </w:rPr>
              <w:t>车辆应按照批准的路线和时间进行物料、渣土、垃圾的运输；</w:t>
            </w:r>
          </w:p>
          <w:p>
            <w:pPr>
              <w:pStyle w:val="17"/>
              <w:widowControl w:val="0"/>
              <w:spacing w:before="0" w:beforeAutospacing="0" w:after="0" w:afterAutospacing="0" w:line="360" w:lineRule="auto"/>
              <w:ind w:firstLine="480" w:firstLineChars="200"/>
              <w:jc w:val="both"/>
              <w:rPr>
                <w:rFonts w:ascii="Times New Roman" w:hAnsi="Times New Roman"/>
                <w:color w:val="auto"/>
                <w:szCs w:val="24"/>
                <w:lang w:val="en-US" w:eastAsia="zh-CN"/>
              </w:rPr>
            </w:pPr>
            <w:r>
              <w:rPr>
                <w:rFonts w:hint="eastAsia" w:cs="宋体"/>
                <w:color w:val="auto"/>
                <w:szCs w:val="24"/>
                <w:lang w:val="en-US" w:eastAsia="zh-CN" w:bidi="ar"/>
              </w:rPr>
              <w:t>⑤</w:t>
            </w:r>
            <w:r>
              <w:rPr>
                <w:rFonts w:ascii="Times New Roman" w:hAnsi="Times New Roman"/>
                <w:color w:val="auto"/>
                <w:szCs w:val="24"/>
                <w:lang w:val="en-US" w:eastAsia="zh-CN" w:bidi="ar"/>
              </w:rPr>
              <w:t>建筑垃圾的防尘管理措施。施工工程中产生的弃土、弃料及其他建筑垃圾，应及时清运。若在工地内堆置超过一周的，则应采取下列措施之一，防止风蚀起尘及水蚀迁移：覆盖防尘布、防尘网；定期喷洒抑尘剂；定期喷水压尘；其他有效的防尘措施。</w:t>
            </w:r>
          </w:p>
          <w:p>
            <w:pPr>
              <w:spacing w:line="360" w:lineRule="auto"/>
              <w:ind w:firstLine="480" w:firstLineChars="200"/>
              <w:jc w:val="both"/>
              <w:rPr>
                <w:rFonts w:ascii="Times New Roman" w:hAnsi="Times New Roman"/>
                <w:color w:val="auto"/>
                <w:sz w:val="24"/>
              </w:rPr>
            </w:pPr>
            <w:r>
              <w:rPr>
                <w:rFonts w:ascii="Times New Roman" w:hAnsi="Times New Roman"/>
                <w:color w:val="auto"/>
                <w:kern w:val="0"/>
                <w:sz w:val="24"/>
                <w:lang w:bidi="ar"/>
              </w:rPr>
              <w:t>（2）燃油废气</w:t>
            </w:r>
          </w:p>
          <w:p>
            <w:pPr>
              <w:pStyle w:val="17"/>
              <w:widowControl w:val="0"/>
              <w:spacing w:before="0" w:beforeAutospacing="0" w:after="0" w:afterAutospacing="0" w:line="360" w:lineRule="auto"/>
              <w:ind w:firstLine="480" w:firstLineChars="200"/>
              <w:jc w:val="both"/>
              <w:rPr>
                <w:rFonts w:ascii="Times New Roman" w:hAnsi="Times New Roman"/>
                <w:color w:val="auto"/>
                <w:szCs w:val="24"/>
                <w:lang w:val="en-US" w:eastAsia="zh-CN"/>
              </w:rPr>
            </w:pPr>
            <w:r>
              <w:rPr>
                <w:rFonts w:ascii="Times New Roman" w:hAnsi="Times New Roman"/>
                <w:color w:val="auto"/>
                <w:szCs w:val="24"/>
                <w:lang w:val="en-US" w:eastAsia="zh-CN" w:bidi="ar"/>
              </w:rPr>
              <w:t>燃油废气主要为施工设备（如挖掘机等）和运输车辆排放的废气，主要污染物有SO</w:t>
            </w:r>
            <w:r>
              <w:rPr>
                <w:rFonts w:ascii="Times New Roman" w:hAnsi="Times New Roman"/>
                <w:color w:val="auto"/>
                <w:szCs w:val="24"/>
                <w:vertAlign w:val="subscript"/>
                <w:lang w:val="en-US" w:eastAsia="zh-CN" w:bidi="ar"/>
              </w:rPr>
              <w:t>2</w:t>
            </w:r>
            <w:r>
              <w:rPr>
                <w:rFonts w:ascii="Times New Roman" w:hAnsi="Times New Roman"/>
                <w:color w:val="auto"/>
                <w:szCs w:val="24"/>
                <w:lang w:val="en-US" w:eastAsia="zh-CN" w:bidi="ar"/>
              </w:rPr>
              <w:t>、NO</w:t>
            </w:r>
            <w:r>
              <w:rPr>
                <w:rFonts w:ascii="Times New Roman" w:hAnsi="Times New Roman"/>
                <w:color w:val="auto"/>
                <w:szCs w:val="24"/>
                <w:vertAlign w:val="subscript"/>
                <w:lang w:val="en-US" w:eastAsia="zh-CN" w:bidi="ar"/>
              </w:rPr>
              <w:t>2</w:t>
            </w:r>
            <w:r>
              <w:rPr>
                <w:rFonts w:ascii="Times New Roman" w:hAnsi="Times New Roman"/>
                <w:color w:val="auto"/>
                <w:szCs w:val="24"/>
                <w:lang w:val="en-US" w:eastAsia="zh-CN" w:bidi="ar"/>
              </w:rPr>
              <w:t>、非甲烷总烃等。污染源为无组织排放，点源分散，其中运输车辆的流动性较大，尾气的排放特征与面源相似。但总的排放量不大，且为间断排放，根据类似工程分析数据，SO</w:t>
            </w:r>
            <w:r>
              <w:rPr>
                <w:rFonts w:ascii="Times New Roman" w:hAnsi="Times New Roman"/>
                <w:color w:val="auto"/>
                <w:szCs w:val="24"/>
                <w:vertAlign w:val="subscript"/>
                <w:lang w:val="en-US" w:eastAsia="zh-CN" w:bidi="ar"/>
              </w:rPr>
              <w:t>2</w:t>
            </w:r>
            <w:r>
              <w:rPr>
                <w:rFonts w:ascii="Times New Roman" w:hAnsi="Times New Roman"/>
                <w:color w:val="auto"/>
                <w:szCs w:val="24"/>
                <w:lang w:val="en-US" w:eastAsia="zh-CN" w:bidi="ar"/>
              </w:rPr>
              <w:t>、NO</w:t>
            </w:r>
            <w:r>
              <w:rPr>
                <w:rFonts w:ascii="Times New Roman" w:hAnsi="Times New Roman"/>
                <w:color w:val="auto"/>
                <w:szCs w:val="24"/>
                <w:vertAlign w:val="subscript"/>
                <w:lang w:val="en-US" w:eastAsia="zh-CN" w:bidi="ar"/>
              </w:rPr>
              <w:t>2</w:t>
            </w:r>
            <w:r>
              <w:rPr>
                <w:rFonts w:ascii="Times New Roman" w:hAnsi="Times New Roman"/>
                <w:color w:val="auto"/>
                <w:szCs w:val="24"/>
                <w:lang w:val="en-US" w:eastAsia="zh-CN" w:bidi="ar"/>
              </w:rPr>
              <w:t>、非甲烷总烃浓度一般低于允许排放浓度，对施工人员的影响很小。施工结束后影响也随之消失，对于施工期的作业机械废气，主要采取的防治与缓解措施有：</w:t>
            </w:r>
          </w:p>
          <w:p>
            <w:pPr>
              <w:pStyle w:val="17"/>
              <w:widowControl w:val="0"/>
              <w:spacing w:before="0" w:beforeAutospacing="0" w:after="0" w:afterAutospacing="0" w:line="360" w:lineRule="auto"/>
              <w:ind w:firstLine="480" w:firstLineChars="200"/>
              <w:jc w:val="both"/>
              <w:rPr>
                <w:rFonts w:ascii="Times New Roman" w:hAnsi="Times New Roman"/>
                <w:color w:val="auto"/>
                <w:szCs w:val="24"/>
                <w:lang w:val="en-US" w:eastAsia="zh-CN"/>
              </w:rPr>
            </w:pPr>
            <w:r>
              <w:rPr>
                <w:rFonts w:hint="eastAsia" w:cs="宋体"/>
                <w:color w:val="auto"/>
                <w:szCs w:val="24"/>
                <w:lang w:val="en-US" w:eastAsia="zh-CN" w:bidi="ar"/>
              </w:rPr>
              <w:t>①</w:t>
            </w:r>
            <w:r>
              <w:rPr>
                <w:rFonts w:ascii="Times New Roman" w:hAnsi="Times New Roman"/>
                <w:color w:val="auto"/>
                <w:szCs w:val="24"/>
                <w:lang w:val="en-US" w:eastAsia="zh-CN" w:bidi="ar"/>
              </w:rPr>
              <w:t>使用低排放量的机械设备，禁止使用不能达标排放的机械设备；</w:t>
            </w:r>
          </w:p>
          <w:p>
            <w:pPr>
              <w:pStyle w:val="17"/>
              <w:widowControl w:val="0"/>
              <w:spacing w:before="0" w:beforeAutospacing="0" w:after="0" w:afterAutospacing="0" w:line="360" w:lineRule="auto"/>
              <w:ind w:firstLine="480" w:firstLineChars="200"/>
              <w:jc w:val="both"/>
              <w:rPr>
                <w:rFonts w:ascii="Times New Roman" w:hAnsi="Times New Roman"/>
                <w:color w:val="auto"/>
                <w:szCs w:val="24"/>
                <w:lang w:val="en-US" w:eastAsia="zh-CN"/>
              </w:rPr>
            </w:pPr>
            <w:r>
              <w:rPr>
                <w:rFonts w:hint="eastAsia" w:cs="宋体"/>
                <w:color w:val="auto"/>
                <w:szCs w:val="24"/>
                <w:lang w:val="en-US" w:eastAsia="zh-CN" w:bidi="ar"/>
              </w:rPr>
              <w:t>②</w:t>
            </w:r>
            <w:r>
              <w:rPr>
                <w:rFonts w:ascii="Times New Roman" w:hAnsi="Times New Roman"/>
                <w:color w:val="auto"/>
                <w:szCs w:val="24"/>
                <w:lang w:val="en-US" w:eastAsia="zh-CN" w:bidi="ar"/>
              </w:rPr>
              <w:t>设计合理地施工流程，进行合理地施工组织安排，减少重复作业等；</w:t>
            </w:r>
          </w:p>
          <w:p>
            <w:pPr>
              <w:spacing w:line="360" w:lineRule="auto"/>
              <w:ind w:firstLine="480" w:firstLineChars="200"/>
              <w:jc w:val="both"/>
              <w:rPr>
                <w:rFonts w:ascii="Times New Roman" w:hAnsi="Times New Roman"/>
                <w:color w:val="auto"/>
                <w:sz w:val="24"/>
              </w:rPr>
            </w:pPr>
            <w:r>
              <w:rPr>
                <w:rFonts w:hint="eastAsia" w:ascii="宋体" w:hAnsi="宋体" w:cs="宋体"/>
                <w:color w:val="auto"/>
                <w:kern w:val="0"/>
                <w:sz w:val="24"/>
                <w:lang w:bidi="ar"/>
              </w:rPr>
              <w:t>③</w:t>
            </w:r>
            <w:r>
              <w:rPr>
                <w:rFonts w:ascii="Times New Roman" w:hAnsi="Times New Roman"/>
                <w:color w:val="auto"/>
                <w:sz w:val="24"/>
                <w:lang w:bidi="ar"/>
              </w:rPr>
              <w:t>加强机械设备的保养与合理操作，减少其废气的排放量。</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imes New Roman" w:hAnsi="Times New Roman" w:cs="Times New Roman" w:eastAsiaTheme="majorEastAsia"/>
                <w:b/>
                <w:bCs/>
                <w:color w:val="auto"/>
                <w:sz w:val="24"/>
              </w:rPr>
            </w:pPr>
            <w:r>
              <w:rPr>
                <w:rFonts w:hint="eastAsia" w:ascii="Times New Roman" w:hAnsi="Times New Roman" w:cs="Times New Roman" w:eastAsiaTheme="majorEastAsia"/>
                <w:b/>
                <w:bCs/>
                <w:color w:val="auto"/>
                <w:sz w:val="24"/>
                <w:lang w:val="en-US" w:eastAsia="zh-CN"/>
              </w:rPr>
              <w:t>2、</w:t>
            </w:r>
            <w:r>
              <w:rPr>
                <w:rFonts w:hint="default" w:ascii="Times New Roman" w:hAnsi="Times New Roman" w:cs="Times New Roman" w:eastAsiaTheme="majorEastAsia"/>
                <w:b/>
                <w:bCs/>
                <w:color w:val="auto"/>
                <w:sz w:val="24"/>
              </w:rPr>
              <w:t>废水</w:t>
            </w:r>
          </w:p>
          <w:p>
            <w:pPr>
              <w:pStyle w:val="17"/>
              <w:widowControl w:val="0"/>
              <w:spacing w:before="0" w:beforeAutospacing="0" w:after="0" w:afterAutospacing="0" w:line="360" w:lineRule="auto"/>
              <w:ind w:firstLine="480" w:firstLineChars="200"/>
              <w:jc w:val="both"/>
              <w:rPr>
                <w:rFonts w:hint="eastAsia" w:ascii="Times New Roman" w:hAnsi="Times New Roman" w:eastAsia="宋体" w:cs="宋体"/>
                <w:color w:val="auto"/>
                <w:sz w:val="24"/>
                <w:szCs w:val="22"/>
                <w:lang w:val="en-US" w:eastAsia="zh-CN" w:bidi="ar-SA"/>
              </w:rPr>
            </w:pPr>
            <w:r>
              <w:rPr>
                <w:rFonts w:hint="eastAsia" w:ascii="Times New Roman" w:hAnsi="Times New Roman" w:eastAsia="宋体" w:cs="宋体"/>
                <w:color w:val="auto"/>
                <w:sz w:val="24"/>
                <w:szCs w:val="22"/>
                <w:lang w:val="en-US" w:eastAsia="zh-CN" w:bidi="ar-SA"/>
              </w:rPr>
              <w:t>项目施工期废水为施工生产废水和施工人员产生的生活污水。生产废水主要来源于砂石料系统冲洗水、设备和车辆的冲洗、混凝土浇注和养护用水，含泥砂量较高，废水经沉淀后悬浮物大幅度下沉，上清液回用于施工现场，提高水的重复利用率，同时做到废水不外排。施工生活区产生的生活污水主要为施工人员的个人清洁用水，污染物浓度较低，排入</w:t>
            </w:r>
            <w:r>
              <w:rPr>
                <w:rFonts w:hint="eastAsia" w:ascii="Times New Roman" w:hAnsi="Times New Roman" w:cs="宋体"/>
                <w:color w:val="auto"/>
                <w:sz w:val="24"/>
                <w:szCs w:val="22"/>
                <w:lang w:val="en-US" w:eastAsia="zh-CN" w:bidi="ar-SA"/>
              </w:rPr>
              <w:t>厂区</w:t>
            </w:r>
            <w:r>
              <w:rPr>
                <w:rFonts w:hint="eastAsia" w:ascii="Times New Roman" w:hAnsi="Times New Roman" w:eastAsia="宋体" w:cs="宋体"/>
                <w:color w:val="auto"/>
                <w:sz w:val="24"/>
                <w:szCs w:val="22"/>
                <w:lang w:val="en-US" w:eastAsia="zh-CN" w:bidi="ar-SA"/>
              </w:rPr>
              <w:t>化粪池，处理后用于地面洒水。</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imes New Roman" w:hAnsi="Times New Roman" w:cs="Times New Roman" w:eastAsiaTheme="majorEastAsia"/>
                <w:b/>
                <w:bCs/>
                <w:color w:val="auto"/>
                <w:sz w:val="24"/>
              </w:rPr>
            </w:pPr>
            <w:r>
              <w:rPr>
                <w:rFonts w:hint="eastAsia" w:ascii="Times New Roman" w:hAnsi="Times New Roman" w:cs="Times New Roman" w:eastAsiaTheme="majorEastAsia"/>
                <w:b/>
                <w:bCs/>
                <w:color w:val="auto"/>
                <w:sz w:val="24"/>
                <w:lang w:val="en-US" w:eastAsia="zh-CN"/>
              </w:rPr>
              <w:t>3、</w:t>
            </w:r>
            <w:r>
              <w:rPr>
                <w:rFonts w:hint="default" w:ascii="Times New Roman" w:hAnsi="Times New Roman" w:cs="Times New Roman" w:eastAsiaTheme="majorEastAsia"/>
                <w:b/>
                <w:bCs/>
                <w:color w:val="auto"/>
                <w:sz w:val="24"/>
              </w:rPr>
              <w:t>噪声</w:t>
            </w:r>
          </w:p>
          <w:p>
            <w:pPr>
              <w:pStyle w:val="17"/>
              <w:widowControl w:val="0"/>
              <w:spacing w:before="0" w:beforeAutospacing="0" w:after="0" w:afterAutospacing="0" w:line="360" w:lineRule="auto"/>
              <w:ind w:firstLine="480" w:firstLineChars="200"/>
              <w:jc w:val="both"/>
              <w:rPr>
                <w:rFonts w:hint="eastAsia" w:ascii="Times New Roman" w:hAnsi="Times New Roman" w:eastAsia="宋体" w:cs="宋体"/>
                <w:color w:val="auto"/>
                <w:sz w:val="24"/>
                <w:szCs w:val="22"/>
                <w:lang w:val="en-US" w:eastAsia="zh-CN" w:bidi="ar-SA"/>
              </w:rPr>
            </w:pPr>
            <w:r>
              <w:rPr>
                <w:rFonts w:hint="eastAsia" w:ascii="Times New Roman" w:hAnsi="Times New Roman" w:eastAsia="宋体" w:cs="宋体"/>
                <w:color w:val="auto"/>
                <w:sz w:val="24"/>
                <w:szCs w:val="22"/>
                <w:lang w:val="en-US" w:eastAsia="zh-CN" w:bidi="ar-SA"/>
              </w:rPr>
              <w:t>施工期噪声可分为机械噪声、施工作业噪声和施工车辆噪声。机械噪声主要由施工机械所造成，如挖土机械、打桩机械、升降机等，多为点声源；施工作业噪声主要指一些零星的敲打声、装卸建材的撞击声、施工人员的吆喝声、拆装模板的撞击声等，多为瞬间噪声；施工车辆的噪声属于交通噪声。在这些施工噪声中对声环境影响最大的是施工机械噪声。</w:t>
            </w:r>
          </w:p>
          <w:p>
            <w:pPr>
              <w:pStyle w:val="17"/>
              <w:widowControl w:val="0"/>
              <w:spacing w:before="0" w:beforeAutospacing="0" w:after="0" w:afterAutospacing="0" w:line="360" w:lineRule="auto"/>
              <w:ind w:firstLine="480" w:firstLineChars="200"/>
              <w:jc w:val="both"/>
              <w:rPr>
                <w:rFonts w:hint="eastAsia" w:ascii="Times New Roman" w:hAnsi="Times New Roman" w:eastAsia="宋体" w:cs="宋体"/>
                <w:color w:val="auto"/>
                <w:sz w:val="24"/>
                <w:szCs w:val="22"/>
                <w:lang w:val="en-US" w:eastAsia="zh-CN" w:bidi="ar-SA"/>
              </w:rPr>
            </w:pPr>
            <w:r>
              <w:rPr>
                <w:rFonts w:hint="eastAsia" w:ascii="Times New Roman" w:hAnsi="Times New Roman" w:eastAsia="宋体" w:cs="宋体"/>
                <w:color w:val="auto"/>
                <w:sz w:val="24"/>
                <w:szCs w:val="22"/>
                <w:lang w:val="en-US" w:eastAsia="zh-CN" w:bidi="ar-SA"/>
              </w:rPr>
              <w:t>施工期装修作业噪声主要指电锯及冲击钻等器械的操作声、装卸建材的撞击声，多为瞬间噪声，应加以注意，严格禁止夜间施工作业，尽量避开居民休息时段，减少扰民的现象产生。为了减少施工噪声对周边环境的影响，必须采取如下污染防治措施：</w:t>
            </w:r>
          </w:p>
          <w:p>
            <w:pPr>
              <w:pStyle w:val="17"/>
              <w:widowControl w:val="0"/>
              <w:spacing w:before="0" w:beforeAutospacing="0" w:after="0" w:afterAutospacing="0" w:line="360" w:lineRule="auto"/>
              <w:ind w:firstLine="480" w:firstLineChars="200"/>
              <w:jc w:val="both"/>
              <w:rPr>
                <w:rFonts w:hint="eastAsia" w:ascii="Times New Roman" w:hAnsi="Times New Roman" w:eastAsia="宋体" w:cs="宋体"/>
                <w:color w:val="auto"/>
                <w:sz w:val="24"/>
                <w:szCs w:val="22"/>
                <w:lang w:val="en-US" w:eastAsia="zh-CN" w:bidi="ar-SA"/>
              </w:rPr>
            </w:pPr>
            <w:r>
              <w:rPr>
                <w:rFonts w:hint="eastAsia" w:ascii="Times New Roman" w:hAnsi="Times New Roman" w:eastAsia="宋体" w:cs="宋体"/>
                <w:color w:val="auto"/>
                <w:sz w:val="24"/>
                <w:szCs w:val="22"/>
                <w:lang w:val="en-US" w:eastAsia="zh-CN" w:bidi="ar-SA"/>
              </w:rPr>
              <w:t>①加强声源噪声控制，尽量采用低噪声设备施工，对个别噪声较大的设备应安装消音、减振设备，并对机械设备定期保养、严格按规范操作，尽量降低机械设备噪声源强值。一切动力机械设备都应适时维修，特别对因松动部件的震动或降低噪声部件的损坏而产生很强的噪声的设备，更应经常检查维护。</w:t>
            </w:r>
          </w:p>
          <w:p>
            <w:pPr>
              <w:pStyle w:val="17"/>
              <w:widowControl w:val="0"/>
              <w:spacing w:before="0" w:beforeAutospacing="0" w:after="0" w:afterAutospacing="0" w:line="360" w:lineRule="auto"/>
              <w:ind w:firstLine="480" w:firstLineChars="200"/>
              <w:jc w:val="both"/>
              <w:rPr>
                <w:rFonts w:hint="eastAsia" w:ascii="Times New Roman" w:hAnsi="Times New Roman" w:eastAsia="宋体" w:cs="宋体"/>
                <w:color w:val="auto"/>
                <w:sz w:val="24"/>
                <w:szCs w:val="22"/>
                <w:lang w:val="en-US" w:eastAsia="zh-CN" w:bidi="ar-SA"/>
              </w:rPr>
            </w:pPr>
            <w:r>
              <w:rPr>
                <w:rFonts w:hint="eastAsia" w:ascii="Times New Roman" w:hAnsi="Times New Roman" w:eastAsia="宋体" w:cs="宋体"/>
                <w:color w:val="auto"/>
                <w:sz w:val="24"/>
                <w:szCs w:val="22"/>
                <w:lang w:val="en-US" w:eastAsia="zh-CN" w:bidi="ar-SA"/>
              </w:rPr>
              <w:t>②合理规划施工场地，尽可能将高噪声施工设备远离敏感目标，最大限度的减少施工噪声对周边住宅等敏感的影响。</w:t>
            </w:r>
          </w:p>
          <w:p>
            <w:pPr>
              <w:pStyle w:val="17"/>
              <w:widowControl w:val="0"/>
              <w:spacing w:before="0" w:beforeAutospacing="0" w:after="0" w:afterAutospacing="0" w:line="360" w:lineRule="auto"/>
              <w:ind w:firstLine="480" w:firstLineChars="200"/>
              <w:jc w:val="both"/>
              <w:rPr>
                <w:rFonts w:hint="eastAsia" w:ascii="Times New Roman" w:hAnsi="Times New Roman" w:eastAsia="宋体" w:cs="宋体"/>
                <w:color w:val="auto"/>
                <w:sz w:val="24"/>
                <w:szCs w:val="22"/>
                <w:lang w:val="en-US" w:eastAsia="zh-CN" w:bidi="ar-SA"/>
              </w:rPr>
            </w:pPr>
            <w:r>
              <w:rPr>
                <w:rFonts w:hint="eastAsia" w:ascii="Times New Roman" w:hAnsi="Times New Roman" w:eastAsia="宋体" w:cs="宋体"/>
                <w:color w:val="auto"/>
                <w:sz w:val="24"/>
                <w:szCs w:val="22"/>
                <w:lang w:val="en-US" w:eastAsia="zh-CN" w:bidi="ar-SA"/>
              </w:rPr>
              <w:t>③合理安排施工顺序，各种运输车辆和施工机械应全部安排在昼间施工，尽量避免临近的几个高噪声机械同时施工，可最大限度减轻噪声对环境的影响。施工机械产生的噪声往往具有突发、无规则、不连续和高强度等特点，施工单位应采取合理安排施工机械操作时间的方法加以缓解，并减少同时作业的高噪施工机械数量，尽可能减轻声源叠加影响。</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imes New Roman" w:hAnsi="Times New Roman" w:cs="Times New Roman" w:eastAsiaTheme="majorEastAsia"/>
                <w:b/>
                <w:bCs/>
                <w:color w:val="auto"/>
                <w:sz w:val="24"/>
              </w:rPr>
            </w:pPr>
            <w:r>
              <w:rPr>
                <w:rFonts w:hint="eastAsia" w:ascii="Times New Roman" w:hAnsi="Times New Roman" w:cs="Times New Roman" w:eastAsiaTheme="majorEastAsia"/>
                <w:b/>
                <w:bCs/>
                <w:color w:val="auto"/>
                <w:sz w:val="24"/>
                <w:lang w:val="en-US" w:eastAsia="zh-CN"/>
              </w:rPr>
              <w:t>4、</w:t>
            </w:r>
            <w:r>
              <w:rPr>
                <w:rFonts w:hint="default" w:ascii="Times New Roman" w:hAnsi="Times New Roman" w:cs="Times New Roman" w:eastAsiaTheme="majorEastAsia"/>
                <w:b/>
                <w:bCs/>
                <w:color w:val="auto"/>
                <w:sz w:val="24"/>
              </w:rPr>
              <w:t>固体废物</w:t>
            </w:r>
          </w:p>
          <w:p>
            <w:pPr>
              <w:spacing w:line="360" w:lineRule="auto"/>
              <w:ind w:firstLine="480" w:firstLineChars="200"/>
              <w:jc w:val="both"/>
              <w:rPr>
                <w:rFonts w:hint="default" w:ascii="Times New Roman" w:hAnsi="Times New Roman" w:cs="Times New Roman" w:eastAsiaTheme="majorEastAsia"/>
                <w:color w:val="auto"/>
                <w:sz w:val="24"/>
                <w:szCs w:val="24"/>
              </w:rPr>
            </w:pPr>
            <w:r>
              <w:rPr>
                <w:rFonts w:hint="eastAsia" w:ascii="Times New Roman" w:hAnsi="Times New Roman" w:eastAsia="宋体" w:cs="宋体"/>
                <w:color w:val="auto"/>
                <w:sz w:val="24"/>
                <w:lang w:val="en-US" w:eastAsia="zh-CN"/>
              </w:rPr>
              <w:t>施工期间产生的固体废弃物主要为现有废弃的碎砖石、冲洗残渣、各类建材的包装箱袋、生活垃圾及装修产生的建筑垃圾等。施工期间对废弃的碎砖石、残渣等尽可能实现土方的挖填平衡，减少弃土方量，对于多余的土方及建筑垃圾，按照有关规定及要求处理处置，统一清运至当地政府制定的堆存位置，后期可用于其他项目的基础土方使用；包装物也基本上回收利用或销售给废品收购站；生活垃圾经收集后运往环卫部门指定的地方填埋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jc w:val="center"/>
        </w:trPr>
        <w:tc>
          <w:tcPr>
            <w:tcW w:w="39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宋体"/>
                <w:color w:val="auto"/>
                <w:spacing w:val="-1"/>
                <w:sz w:val="24"/>
                <w:szCs w:val="24"/>
                <w:lang w:eastAsia="zh-CN"/>
              </w:rPr>
            </w:pPr>
            <w:r>
              <w:rPr>
                <w:rFonts w:hint="eastAsia" w:ascii="Times New Roman" w:hAnsi="Times New Roman" w:eastAsia="宋体" w:cs="宋体"/>
                <w:color w:val="auto"/>
                <w:spacing w:val="-1"/>
                <w:sz w:val="24"/>
                <w:szCs w:val="24"/>
                <w:lang w:eastAsia="zh-CN"/>
              </w:rPr>
              <w:t>运营期环境影响和保护措施</w:t>
            </w:r>
          </w:p>
        </w:tc>
        <w:tc>
          <w:tcPr>
            <w:tcW w:w="4601" w:type="pct"/>
            <w:vAlign w:val="top"/>
          </w:tcPr>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cs="Times New Roman"/>
                <w:b/>
                <w:bCs/>
                <w:color w:val="auto"/>
                <w:sz w:val="24"/>
              </w:rPr>
            </w:pPr>
            <w:r>
              <w:rPr>
                <w:rFonts w:hint="default" w:ascii="Times New Roman" w:hAnsi="Times New Roman" w:cs="Times New Roman" w:eastAsiaTheme="majorEastAsia"/>
                <w:b/>
                <w:bCs/>
                <w:color w:val="auto"/>
                <w:sz w:val="24"/>
                <w:szCs w:val="24"/>
              </w:rPr>
              <w:t>1</w:t>
            </w:r>
            <w:r>
              <w:rPr>
                <w:rFonts w:hint="eastAsia" w:ascii="Times New Roman" w:hAnsi="Times New Roman" w:cs="Times New Roman" w:eastAsiaTheme="majorEastAsia"/>
                <w:b/>
                <w:bCs/>
                <w:color w:val="auto"/>
                <w:sz w:val="24"/>
                <w:szCs w:val="24"/>
                <w:lang w:val="en-US" w:eastAsia="zh-CN"/>
              </w:rPr>
              <w:t>、</w:t>
            </w:r>
            <w:r>
              <w:rPr>
                <w:rFonts w:hint="default" w:ascii="Times New Roman" w:hAnsi="Times New Roman" w:cs="Times New Roman" w:eastAsiaTheme="majorEastAsia"/>
                <w:b/>
                <w:bCs/>
                <w:color w:val="auto"/>
                <w:sz w:val="24"/>
              </w:rPr>
              <w:t>废气</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eastAsia="zh-CN"/>
              </w:rPr>
              <w:t>本</w:t>
            </w:r>
            <w:r>
              <w:rPr>
                <w:rFonts w:hint="eastAsia" w:ascii="Times New Roman" w:hAnsi="Times New Roman" w:eastAsia="宋体" w:cs="宋体"/>
                <w:color w:val="auto"/>
                <w:sz w:val="24"/>
              </w:rPr>
              <w:t>项目</w:t>
            </w:r>
            <w:r>
              <w:rPr>
                <w:rFonts w:hint="eastAsia" w:ascii="Times New Roman" w:hAnsi="Times New Roman" w:cs="宋体"/>
                <w:color w:val="auto"/>
                <w:sz w:val="24"/>
                <w:lang w:val="en-US" w:eastAsia="zh-CN"/>
              </w:rPr>
              <w:t>产生的废气主要为锅炉燃烧尾气，</w:t>
            </w:r>
            <w:r>
              <w:rPr>
                <w:rFonts w:hint="eastAsia" w:ascii="Times New Roman" w:hAnsi="Times New Roman" w:eastAsia="宋体" w:cs="宋体"/>
                <w:color w:val="auto"/>
                <w:sz w:val="24"/>
                <w:lang w:val="en-US" w:eastAsia="zh-CN"/>
              </w:rPr>
              <w:t>项目废气产污环节、污染物项目、排放形式及污染防治设施见下表4-1。</w:t>
            </w:r>
          </w:p>
          <w:p>
            <w:pPr>
              <w:pStyle w:val="25"/>
              <w:spacing w:line="240" w:lineRule="auto"/>
              <w:jc w:val="center"/>
              <w:rPr>
                <w:rFonts w:hint="default"/>
                <w:b/>
                <w:bCs/>
                <w:color w:val="auto"/>
                <w:lang w:val="en-US" w:eastAsia="zh-CN"/>
              </w:rPr>
            </w:pPr>
            <w:r>
              <w:rPr>
                <w:rFonts w:hint="eastAsia" w:cs="宋体"/>
                <w:b/>
                <w:bCs/>
                <w:color w:val="auto"/>
                <w:sz w:val="21"/>
                <w:szCs w:val="21"/>
                <w:lang w:val="en-US" w:eastAsia="zh-CN"/>
              </w:rPr>
              <w:t>表4-1  项目废气产污环节、污染物项目、排放形式及污染防治设施一览表</w:t>
            </w:r>
          </w:p>
          <w:tbl>
            <w:tblPr>
              <w:tblStyle w:val="20"/>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778"/>
              <w:gridCol w:w="1104"/>
              <w:gridCol w:w="873"/>
              <w:gridCol w:w="1077"/>
              <w:gridCol w:w="846"/>
              <w:gridCol w:w="1309"/>
              <w:gridCol w:w="86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706"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行业类别</w:t>
                  </w:r>
                </w:p>
              </w:tc>
              <w:tc>
                <w:tcPr>
                  <w:tcW w:w="778"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主要生产单元</w:t>
                  </w:r>
                </w:p>
              </w:tc>
              <w:tc>
                <w:tcPr>
                  <w:tcW w:w="1104"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生产设施</w:t>
                  </w:r>
                </w:p>
              </w:tc>
              <w:tc>
                <w:tcPr>
                  <w:tcW w:w="873"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废气产污环节</w:t>
                  </w:r>
                </w:p>
              </w:tc>
              <w:tc>
                <w:tcPr>
                  <w:tcW w:w="1077"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污染物项目</w:t>
                  </w:r>
                </w:p>
              </w:tc>
              <w:tc>
                <w:tcPr>
                  <w:tcW w:w="846"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排放形式</w:t>
                  </w:r>
                </w:p>
              </w:tc>
              <w:tc>
                <w:tcPr>
                  <w:tcW w:w="2170" w:type="dxa"/>
                  <w:gridSpan w:val="2"/>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污染防治设施</w:t>
                  </w:r>
                </w:p>
              </w:tc>
              <w:tc>
                <w:tcPr>
                  <w:tcW w:w="945"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778"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110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873"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1077"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84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1309"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污染防治设施名称</w:t>
                  </w:r>
                </w:p>
              </w:tc>
              <w:tc>
                <w:tcPr>
                  <w:tcW w:w="86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是否为可行性技术</w:t>
                  </w:r>
                </w:p>
              </w:tc>
              <w:tc>
                <w:tcPr>
                  <w:tcW w:w="945"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热力生产和供应</w:t>
                  </w:r>
                </w:p>
              </w:tc>
              <w:tc>
                <w:tcPr>
                  <w:tcW w:w="778"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热力生产单元</w:t>
                  </w:r>
                </w:p>
              </w:tc>
              <w:tc>
                <w:tcPr>
                  <w:tcW w:w="1104"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燃气锅炉</w:t>
                  </w:r>
                </w:p>
              </w:tc>
              <w:tc>
                <w:tcPr>
                  <w:tcW w:w="873"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锅炉燃烧</w:t>
                  </w:r>
                </w:p>
              </w:tc>
              <w:tc>
                <w:tcPr>
                  <w:tcW w:w="107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SO</w:t>
                  </w:r>
                  <w:r>
                    <w:rPr>
                      <w:rFonts w:hint="eastAsia" w:ascii="Times New Roman" w:hAnsi="Times New Roman" w:cs="Times New Roman" w:eastAsiaTheme="majorEastAsia"/>
                      <w:color w:val="auto"/>
                      <w:kern w:val="0"/>
                      <w:sz w:val="21"/>
                      <w:szCs w:val="21"/>
                      <w:vertAlign w:val="subscript"/>
                      <w:lang w:val="en-US" w:eastAsia="zh-CN"/>
                    </w:rPr>
                    <w:t>2</w:t>
                  </w:r>
                </w:p>
              </w:tc>
              <w:tc>
                <w:tcPr>
                  <w:tcW w:w="846"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有组织</w:t>
                  </w:r>
                </w:p>
              </w:tc>
              <w:tc>
                <w:tcPr>
                  <w:tcW w:w="1309"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86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color w:val="auto"/>
                      <w:sz w:val="21"/>
                      <w:szCs w:val="21"/>
                      <w:lang w:val="en-US" w:eastAsia="zh-CN"/>
                    </w:rPr>
                  </w:pPr>
                  <w:r>
                    <w:rPr>
                      <w:rFonts w:hint="eastAsia"/>
                      <w:color w:val="auto"/>
                      <w:sz w:val="21"/>
                      <w:szCs w:val="21"/>
                      <w:lang w:val="en-US" w:eastAsia="zh-CN"/>
                    </w:rPr>
                    <w:sym w:font="Wingdings" w:char="00FE"/>
                  </w:r>
                  <w:r>
                    <w:rPr>
                      <w:rFonts w:hint="eastAsia"/>
                      <w:color w:val="auto"/>
                      <w:sz w:val="21"/>
                      <w:szCs w:val="21"/>
                      <w:lang w:val="en-US" w:eastAsia="zh-CN"/>
                    </w:rPr>
                    <w:t>是</w:t>
                  </w:r>
                </w:p>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宋体"/>
                      <w:color w:val="auto"/>
                      <w:sz w:val="21"/>
                      <w:szCs w:val="21"/>
                      <w:lang w:val="en-US" w:eastAsia="zh-CN"/>
                    </w:rPr>
                  </w:pPr>
                  <w:r>
                    <w:rPr>
                      <w:rFonts w:hint="eastAsia"/>
                      <w:color w:val="auto"/>
                      <w:sz w:val="21"/>
                      <w:szCs w:val="21"/>
                      <w:lang w:val="en-US" w:eastAsia="zh-CN"/>
                    </w:rPr>
                    <w:sym w:font="Wingdings" w:char="00A8"/>
                  </w:r>
                  <w:r>
                    <w:rPr>
                      <w:rFonts w:hint="eastAsia" w:cs="Times New Roman" w:eastAsiaTheme="majorEastAsia"/>
                      <w:color w:val="auto"/>
                      <w:kern w:val="0"/>
                      <w:sz w:val="21"/>
                      <w:szCs w:val="21"/>
                      <w:lang w:val="en-US" w:eastAsia="zh-CN"/>
                    </w:rPr>
                    <w:t>否</w:t>
                  </w:r>
                </w:p>
              </w:tc>
              <w:tc>
                <w:tcPr>
                  <w:tcW w:w="945"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778"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110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873"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107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NOx</w:t>
                  </w:r>
                </w:p>
              </w:tc>
              <w:tc>
                <w:tcPr>
                  <w:tcW w:w="84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1309"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低氮燃烧</w:t>
                  </w:r>
                </w:p>
              </w:tc>
              <w:tc>
                <w:tcPr>
                  <w:tcW w:w="86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color w:val="auto"/>
                      <w:sz w:val="21"/>
                      <w:szCs w:val="21"/>
                      <w:lang w:val="en-US" w:eastAsia="zh-CN"/>
                    </w:rPr>
                  </w:pPr>
                  <w:r>
                    <w:rPr>
                      <w:rFonts w:hint="eastAsia"/>
                      <w:color w:val="auto"/>
                      <w:sz w:val="21"/>
                      <w:szCs w:val="21"/>
                      <w:lang w:val="en-US" w:eastAsia="zh-CN"/>
                    </w:rPr>
                    <w:sym w:font="Wingdings" w:char="00FE"/>
                  </w:r>
                  <w:r>
                    <w:rPr>
                      <w:rFonts w:hint="eastAsia"/>
                      <w:color w:val="auto"/>
                      <w:sz w:val="21"/>
                      <w:szCs w:val="21"/>
                      <w:lang w:val="en-US" w:eastAsia="zh-CN"/>
                    </w:rPr>
                    <w:t>是</w:t>
                  </w:r>
                </w:p>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r>
                    <w:rPr>
                      <w:rFonts w:hint="eastAsia"/>
                      <w:color w:val="auto"/>
                      <w:sz w:val="21"/>
                      <w:szCs w:val="21"/>
                      <w:lang w:val="en-US" w:eastAsia="zh-CN"/>
                    </w:rPr>
                    <w:sym w:font="Wingdings" w:char="00A8"/>
                  </w:r>
                  <w:r>
                    <w:rPr>
                      <w:rFonts w:hint="eastAsia" w:cs="Times New Roman" w:eastAsiaTheme="majorEastAsia"/>
                      <w:color w:val="auto"/>
                      <w:kern w:val="0"/>
                      <w:sz w:val="21"/>
                      <w:szCs w:val="21"/>
                      <w:lang w:val="en-US" w:eastAsia="zh-CN"/>
                    </w:rPr>
                    <w:t>否</w:t>
                  </w:r>
                </w:p>
              </w:tc>
              <w:tc>
                <w:tcPr>
                  <w:tcW w:w="945"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778"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110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873"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107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宋体"/>
                      <w:color w:val="auto"/>
                      <w:sz w:val="21"/>
                      <w:szCs w:val="21"/>
                      <w:lang w:val="en-US" w:eastAsia="zh-CN"/>
                    </w:rPr>
                    <w:t>颗粒物</w:t>
                  </w:r>
                </w:p>
              </w:tc>
              <w:tc>
                <w:tcPr>
                  <w:tcW w:w="84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1309"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86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color w:val="auto"/>
                      <w:sz w:val="21"/>
                      <w:szCs w:val="21"/>
                      <w:lang w:val="en-US" w:eastAsia="zh-CN"/>
                    </w:rPr>
                  </w:pPr>
                  <w:r>
                    <w:rPr>
                      <w:rFonts w:hint="eastAsia"/>
                      <w:color w:val="auto"/>
                      <w:sz w:val="21"/>
                      <w:szCs w:val="21"/>
                      <w:lang w:val="en-US" w:eastAsia="zh-CN"/>
                    </w:rPr>
                    <w:sym w:font="Wingdings" w:char="00FE"/>
                  </w:r>
                  <w:r>
                    <w:rPr>
                      <w:rFonts w:hint="eastAsia"/>
                      <w:color w:val="auto"/>
                      <w:sz w:val="21"/>
                      <w:szCs w:val="21"/>
                      <w:lang w:val="en-US" w:eastAsia="zh-CN"/>
                    </w:rPr>
                    <w:t>是</w:t>
                  </w:r>
                </w:p>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宋体"/>
                      <w:color w:val="auto"/>
                      <w:sz w:val="21"/>
                      <w:szCs w:val="21"/>
                      <w:lang w:val="en-US" w:eastAsia="zh-CN"/>
                    </w:rPr>
                  </w:pPr>
                  <w:r>
                    <w:rPr>
                      <w:rFonts w:hint="eastAsia"/>
                      <w:color w:val="auto"/>
                      <w:sz w:val="21"/>
                      <w:szCs w:val="21"/>
                      <w:lang w:val="en-US" w:eastAsia="zh-CN"/>
                    </w:rPr>
                    <w:sym w:font="Wingdings" w:char="00A8"/>
                  </w:r>
                  <w:r>
                    <w:rPr>
                      <w:rFonts w:hint="eastAsia" w:cs="Times New Roman" w:eastAsiaTheme="majorEastAsia"/>
                      <w:color w:val="auto"/>
                      <w:kern w:val="0"/>
                      <w:sz w:val="21"/>
                      <w:szCs w:val="21"/>
                      <w:lang w:val="en-US" w:eastAsia="zh-CN"/>
                    </w:rPr>
                    <w:t>否</w:t>
                  </w:r>
                </w:p>
              </w:tc>
              <w:tc>
                <w:tcPr>
                  <w:tcW w:w="945"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778"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110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873"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107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宋体"/>
                      <w:color w:val="auto"/>
                      <w:sz w:val="21"/>
                      <w:szCs w:val="21"/>
                      <w:lang w:val="en-US" w:eastAsia="zh-CN"/>
                    </w:rPr>
                  </w:pPr>
                  <w:r>
                    <w:rPr>
                      <w:rFonts w:hint="eastAsia" w:ascii="Times New Roman" w:hAnsi="Times New Roman" w:cs="宋体"/>
                      <w:color w:val="auto"/>
                      <w:sz w:val="21"/>
                      <w:szCs w:val="21"/>
                      <w:lang w:val="en-US" w:eastAsia="zh-CN"/>
                    </w:rPr>
                    <w:t>烟气黑度</w:t>
                  </w:r>
                </w:p>
              </w:tc>
              <w:tc>
                <w:tcPr>
                  <w:tcW w:w="84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c>
                <w:tcPr>
                  <w:tcW w:w="1309"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86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color w:val="auto"/>
                      <w:sz w:val="21"/>
                      <w:szCs w:val="21"/>
                      <w:lang w:val="en-US" w:eastAsia="zh-CN"/>
                    </w:rPr>
                  </w:pPr>
                  <w:r>
                    <w:rPr>
                      <w:rFonts w:hint="eastAsia"/>
                      <w:color w:val="auto"/>
                      <w:sz w:val="21"/>
                      <w:szCs w:val="21"/>
                      <w:lang w:val="en-US" w:eastAsia="zh-CN"/>
                    </w:rPr>
                    <w:sym w:font="Wingdings" w:char="00FE"/>
                  </w:r>
                  <w:r>
                    <w:rPr>
                      <w:rFonts w:hint="eastAsia"/>
                      <w:color w:val="auto"/>
                      <w:sz w:val="21"/>
                      <w:szCs w:val="21"/>
                      <w:lang w:val="en-US" w:eastAsia="zh-CN"/>
                    </w:rPr>
                    <w:t>是</w:t>
                  </w:r>
                </w:p>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宋体"/>
                      <w:color w:val="auto"/>
                      <w:sz w:val="21"/>
                      <w:szCs w:val="21"/>
                      <w:lang w:val="en-US" w:eastAsia="zh-CN"/>
                    </w:rPr>
                  </w:pPr>
                  <w:r>
                    <w:rPr>
                      <w:rFonts w:hint="eastAsia"/>
                      <w:color w:val="auto"/>
                      <w:sz w:val="21"/>
                      <w:szCs w:val="21"/>
                      <w:lang w:val="en-US" w:eastAsia="zh-CN"/>
                    </w:rPr>
                    <w:sym w:font="Wingdings" w:char="00A8"/>
                  </w:r>
                  <w:r>
                    <w:rPr>
                      <w:rFonts w:hint="eastAsia" w:cs="Times New Roman" w:eastAsiaTheme="majorEastAsia"/>
                      <w:color w:val="auto"/>
                      <w:kern w:val="0"/>
                      <w:sz w:val="21"/>
                      <w:szCs w:val="21"/>
                      <w:lang w:val="en-US" w:eastAsia="zh-CN"/>
                    </w:rPr>
                    <w:t>否</w:t>
                  </w:r>
                </w:p>
              </w:tc>
              <w:tc>
                <w:tcPr>
                  <w:tcW w:w="945"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kern w:val="0"/>
                      <w:sz w:val="21"/>
                      <w:szCs w:val="21"/>
                      <w:lang w:val="en-US" w:eastAsia="zh-CN"/>
                    </w:rPr>
                  </w:pPr>
                </w:p>
              </w:tc>
            </w:tr>
          </w:tbl>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eastAsia" w:ascii="Times New Roman" w:hAnsi="Times New Roman" w:eastAsia="宋体" w:cs="宋体"/>
                <w:b/>
                <w:bCs/>
                <w:color w:val="auto"/>
                <w:sz w:val="24"/>
                <w:lang w:eastAsia="zh-CN"/>
              </w:rPr>
            </w:pPr>
            <w:r>
              <w:rPr>
                <w:rFonts w:hint="eastAsia" w:ascii="Times New Roman" w:hAnsi="Times New Roman" w:eastAsia="宋体" w:cs="宋体"/>
                <w:b/>
                <w:bCs/>
                <w:color w:val="auto"/>
                <w:sz w:val="24"/>
                <w:lang w:val="en-US" w:eastAsia="zh-CN"/>
              </w:rPr>
              <w:t>1.1</w:t>
            </w:r>
            <w:r>
              <w:rPr>
                <w:rFonts w:hint="eastAsia" w:ascii="Times New Roman" w:hAnsi="Times New Roman" w:eastAsia="宋体" w:cs="宋体"/>
                <w:b/>
                <w:bCs/>
                <w:color w:val="auto"/>
                <w:sz w:val="24"/>
                <w:lang w:eastAsia="zh-CN"/>
              </w:rPr>
              <w:t>废气源强核算</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宋体"/>
                <w:color w:val="auto"/>
                <w:sz w:val="24"/>
                <w:lang w:val="en-US" w:eastAsia="zh-CN"/>
              </w:rPr>
            </w:pPr>
            <w:bookmarkStart w:id="8" w:name="_Hlk41494755"/>
            <w:r>
              <w:rPr>
                <w:rFonts w:hint="eastAsia" w:ascii="Times New Roman" w:hAnsi="Times New Roman" w:eastAsia="宋体" w:cs="宋体"/>
                <w:color w:val="auto"/>
                <w:sz w:val="24"/>
                <w:lang w:val="en-US" w:eastAsia="zh-CN"/>
              </w:rPr>
              <w:t>项目采用30t/h 的燃气锅炉，利用糟液全糟发酵产生的沼气和天然气为燃料为项目生产提供蒸汽。根据灌南新冠酒业有限公司</w:t>
            </w:r>
            <w:r>
              <w:rPr>
                <w:rFonts w:hint="eastAsia" w:ascii="Times New Roman" w:hAnsi="Times New Roman" w:eastAsia="宋体" w:cs="宋体"/>
                <w:color w:val="auto"/>
                <w:sz w:val="24"/>
                <w:lang w:val="zh-CN" w:eastAsia="zh-CN"/>
              </w:rPr>
              <w:t>食用酒精生产实际的经验数据，</w:t>
            </w:r>
            <w:r>
              <w:rPr>
                <w:rFonts w:hint="eastAsia" w:ascii="Times New Roman" w:hAnsi="Times New Roman" w:eastAsia="宋体" w:cs="宋体"/>
                <w:color w:val="auto"/>
                <w:sz w:val="24"/>
                <w:lang w:val="en-US" w:eastAsia="zh-CN"/>
              </w:rPr>
              <w:t>每生产1吨酒精，会产生409m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/t的沼气，</w:t>
            </w:r>
            <w:bookmarkStart w:id="14" w:name="_GoBack"/>
            <w:bookmarkEnd w:id="14"/>
            <w:r>
              <w:rPr>
                <w:rFonts w:hint="eastAsia" w:ascii="Times New Roman" w:hAnsi="Times New Roman" w:eastAsia="宋体" w:cs="宋体"/>
                <w:color w:val="auto"/>
                <w:sz w:val="24"/>
                <w:lang w:val="en-US" w:eastAsia="zh-CN"/>
              </w:rPr>
              <w:t>年生产食用酒精50000吨，年可产沼气约2045万m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/a。根据企业提供的资料，锅炉单位时间耗气量分别为：沼气4262Nm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/h， 天然气2155Nm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/h，企业年生产7920h，因此还需由</w:t>
            </w:r>
            <w:r>
              <w:rPr>
                <w:rFonts w:hint="default" w:ascii="Times New Roman" w:hAnsi="Times New Roman" w:eastAsia="宋体" w:cs="宋体"/>
                <w:color w:val="auto"/>
                <w:sz w:val="24"/>
                <w:lang w:val="en-US" w:eastAsia="zh-CN"/>
              </w:rPr>
              <w:t>灌南新奥燃气公司</w:t>
            </w:r>
            <w:r>
              <w:rPr>
                <w:rFonts w:hint="eastAsia" w:ascii="Times New Roman" w:hAnsi="Times New Roman" w:eastAsia="宋体" w:cs="宋体"/>
                <w:color w:val="auto"/>
                <w:sz w:val="24"/>
                <w:lang w:val="en-US" w:eastAsia="zh-CN"/>
              </w:rPr>
              <w:t>通过市政燃气管道，提供天然气672.8万m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/a，以满足正常生产需求。</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根据原环评报告，沼气中硫化氢含量约0.034%，脱硫罐脱硫效率以60%计，燃烧1万m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沼气产生烟气量8.4万m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、二氧化硫产生量3.88kg，烟尘产生量为1.8kg、氮氧化物产生5.6kg。调整后，沼气燃烧全年烟气产生量17178万m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。二氧化硫产生量7.93吨，烟尘产生量3.681吨，氮氧化物产生量11.45吨。本次技改锅炉采用低氮燃烧技术，根据《排污许可证申请与核发技术规范 锅炉》（HJ953-2018）中附录表F.3燃天然气工业锅炉的废气产排污系数，低氮燃烧可使氮氧化物产生量降低50%，因此锅炉沼气燃烧</w:t>
            </w:r>
            <w:r>
              <w:rPr>
                <w:rFonts w:hint="eastAsia" w:ascii="Times New Roman" w:hAnsi="Times New Roman" w:cs="宋体"/>
                <w:color w:val="auto"/>
                <w:sz w:val="24"/>
                <w:lang w:val="en-US" w:eastAsia="zh-CN"/>
              </w:rPr>
              <w:t>产生</w:t>
            </w:r>
            <w:r>
              <w:rPr>
                <w:rFonts w:hint="eastAsia" w:ascii="Times New Roman" w:hAnsi="Times New Roman" w:eastAsia="宋体" w:cs="宋体"/>
                <w:color w:val="auto"/>
                <w:sz w:val="24"/>
                <w:lang w:val="en-US" w:eastAsia="zh-CN"/>
              </w:rPr>
              <w:t>二氧化硫7.93吨，</w:t>
            </w:r>
            <w:r>
              <w:rPr>
                <w:rFonts w:hint="eastAsia" w:ascii="Times New Roman" w:hAnsi="Times New Roman" w:cs="宋体"/>
                <w:color w:val="auto"/>
                <w:sz w:val="24"/>
                <w:lang w:val="en-US" w:eastAsia="zh-CN"/>
              </w:rPr>
              <w:t>颗粒物</w:t>
            </w:r>
            <w:r>
              <w:rPr>
                <w:rFonts w:hint="eastAsia" w:ascii="Times New Roman" w:hAnsi="Times New Roman" w:eastAsia="宋体" w:cs="宋体"/>
                <w:color w:val="auto"/>
                <w:sz w:val="24"/>
                <w:lang w:val="en-US" w:eastAsia="zh-CN"/>
              </w:rPr>
              <w:t>产生量</w:t>
            </w:r>
            <w:r>
              <w:rPr>
                <w:rFonts w:hint="eastAsia" w:ascii="Times New Roman" w:hAnsi="Times New Roman" w:cs="宋体"/>
                <w:color w:val="auto"/>
                <w:sz w:val="24"/>
                <w:lang w:val="en-US" w:eastAsia="zh-CN"/>
              </w:rPr>
              <w:t>为</w:t>
            </w:r>
            <w:r>
              <w:rPr>
                <w:rFonts w:hint="eastAsia" w:ascii="Times New Roman" w:hAnsi="Times New Roman" w:eastAsia="宋体" w:cs="宋体"/>
                <w:color w:val="auto"/>
                <w:sz w:val="24"/>
                <w:lang w:val="en-US" w:eastAsia="zh-CN"/>
              </w:rPr>
              <w:t>3.681吨，氮氧化物产生量</w:t>
            </w:r>
            <w:r>
              <w:rPr>
                <w:rFonts w:hint="eastAsia" w:ascii="Times New Roman" w:hAnsi="Times New Roman" w:cs="宋体"/>
                <w:color w:val="auto"/>
                <w:sz w:val="24"/>
                <w:lang w:val="en-US" w:eastAsia="zh-CN"/>
              </w:rPr>
              <w:t>为</w:t>
            </w:r>
            <w:r>
              <w:rPr>
                <w:rFonts w:hint="eastAsia" w:ascii="Times New Roman" w:hAnsi="Times New Roman" w:eastAsia="宋体" w:cs="宋体"/>
                <w:color w:val="auto"/>
                <w:sz w:val="24"/>
                <w:lang w:val="en-US" w:eastAsia="zh-CN"/>
              </w:rPr>
              <w:t>5.725吨。</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根据《排污许可证申请与核发技术规范 锅炉》（HJ953-2018）中附录表F.3燃天然气工业锅炉的废气产排污系数，采用低氮燃烧燃气锅炉产排污系数见表4-2。</w:t>
            </w:r>
          </w:p>
          <w:p>
            <w:pPr>
              <w:pStyle w:val="25"/>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eastAsia="宋体" w:cs="宋体"/>
                <w:b/>
                <w:bCs/>
                <w:color w:val="auto"/>
                <w:sz w:val="21"/>
                <w:szCs w:val="21"/>
                <w:lang w:val="en-US" w:eastAsia="zh-CN"/>
              </w:rPr>
            </w:pPr>
            <w:r>
              <w:rPr>
                <w:rFonts w:hint="eastAsia" w:ascii="Times New Roman" w:hAnsi="Times New Roman" w:eastAsia="宋体" w:cs="宋体"/>
                <w:b/>
                <w:bCs/>
                <w:color w:val="auto"/>
                <w:sz w:val="21"/>
                <w:szCs w:val="21"/>
                <w:lang w:val="en-US" w:eastAsia="zh-CN"/>
              </w:rPr>
              <w:t>表4-2  燃气锅炉的产排污系数</w:t>
            </w:r>
          </w:p>
          <w:tbl>
            <w:tblPr>
              <w:tblStyle w:val="19"/>
              <w:tblW w:w="8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2478"/>
              <w:gridCol w:w="1200"/>
              <w:gridCol w:w="2275"/>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污染物指标</w:t>
                  </w:r>
                </w:p>
              </w:tc>
              <w:tc>
                <w:tcPr>
                  <w:tcW w:w="14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单位</w:t>
                  </w:r>
                </w:p>
              </w:tc>
              <w:tc>
                <w:tcPr>
                  <w:tcW w:w="7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产污系数</w:t>
                  </w:r>
                </w:p>
              </w:tc>
              <w:tc>
                <w:tcPr>
                  <w:tcW w:w="1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末端治理技术名称</w:t>
                  </w:r>
                </w:p>
              </w:tc>
              <w:tc>
                <w:tcPr>
                  <w:tcW w:w="6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排污系数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废气量</w:t>
                  </w:r>
                </w:p>
              </w:tc>
              <w:tc>
                <w:tcPr>
                  <w:tcW w:w="14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标立方米/万立方米-原料</w:t>
                  </w:r>
                </w:p>
              </w:tc>
              <w:tc>
                <w:tcPr>
                  <w:tcW w:w="7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107753</w:t>
                  </w:r>
                </w:p>
              </w:tc>
              <w:tc>
                <w:tcPr>
                  <w:tcW w:w="1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直排</w:t>
                  </w:r>
                </w:p>
              </w:tc>
              <w:tc>
                <w:tcPr>
                  <w:tcW w:w="6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107753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颗粒物</w:t>
                  </w:r>
                </w:p>
              </w:tc>
              <w:tc>
                <w:tcPr>
                  <w:tcW w:w="14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千克/万立方米-原料</w:t>
                  </w:r>
                </w:p>
              </w:tc>
              <w:tc>
                <w:tcPr>
                  <w:tcW w:w="7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2.86</w:t>
                  </w:r>
                </w:p>
              </w:tc>
              <w:tc>
                <w:tcPr>
                  <w:tcW w:w="1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直排</w:t>
                  </w:r>
                </w:p>
              </w:tc>
              <w:tc>
                <w:tcPr>
                  <w:tcW w:w="6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二氧化硫</w:t>
                  </w:r>
                </w:p>
              </w:tc>
              <w:tc>
                <w:tcPr>
                  <w:tcW w:w="14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千克/万立方米-原料</w:t>
                  </w:r>
                </w:p>
              </w:tc>
              <w:tc>
                <w:tcPr>
                  <w:tcW w:w="7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0.02S</w:t>
                  </w:r>
                  <w:r>
                    <w:rPr>
                      <w:rFonts w:hint="eastAsia" w:ascii="Times New Roman" w:hAnsi="Times New Roman" w:cs="Times New Roman" w:eastAsiaTheme="majorEastAsia"/>
                      <w:color w:val="auto"/>
                      <w:kern w:val="0"/>
                      <w:sz w:val="21"/>
                      <w:szCs w:val="21"/>
                      <w:vertAlign w:val="superscript"/>
                      <w:lang w:val="en-US" w:eastAsia="zh-CN"/>
                    </w:rPr>
                    <w:fldChar w:fldCharType="begin"/>
                  </w:r>
                  <w:r>
                    <w:rPr>
                      <w:rFonts w:hint="eastAsia" w:ascii="Times New Roman" w:hAnsi="Times New Roman" w:cs="Times New Roman" w:eastAsiaTheme="majorEastAsia"/>
                      <w:color w:val="auto"/>
                      <w:kern w:val="0"/>
                      <w:sz w:val="21"/>
                      <w:szCs w:val="21"/>
                      <w:vertAlign w:val="superscript"/>
                      <w:lang w:val="en-US" w:eastAsia="zh-CN"/>
                    </w:rPr>
                    <w:instrText xml:space="preserve"> = 1 \* GB3 </w:instrText>
                  </w:r>
                  <w:r>
                    <w:rPr>
                      <w:rFonts w:hint="eastAsia" w:ascii="Times New Roman" w:hAnsi="Times New Roman" w:cs="Times New Roman" w:eastAsiaTheme="majorEastAsia"/>
                      <w:color w:val="auto"/>
                      <w:kern w:val="0"/>
                      <w:sz w:val="21"/>
                      <w:szCs w:val="21"/>
                      <w:vertAlign w:val="superscript"/>
                      <w:lang w:val="en-US" w:eastAsia="zh-CN"/>
                    </w:rPr>
                    <w:fldChar w:fldCharType="separate"/>
                  </w:r>
                  <w:r>
                    <w:rPr>
                      <w:rFonts w:hint="eastAsia" w:ascii="Times New Roman" w:hAnsi="Times New Roman" w:cs="Times New Roman" w:eastAsiaTheme="majorEastAsia"/>
                      <w:color w:val="auto"/>
                      <w:kern w:val="0"/>
                      <w:sz w:val="21"/>
                      <w:szCs w:val="21"/>
                      <w:vertAlign w:val="superscript"/>
                      <w:lang w:val="en-US" w:eastAsia="zh-CN"/>
                    </w:rPr>
                    <w:t>①</w:t>
                  </w:r>
                  <w:r>
                    <w:rPr>
                      <w:rFonts w:hint="eastAsia" w:ascii="Times New Roman" w:hAnsi="Times New Roman" w:cs="Times New Roman" w:eastAsiaTheme="majorEastAsia"/>
                      <w:color w:val="auto"/>
                      <w:kern w:val="0"/>
                      <w:sz w:val="21"/>
                      <w:szCs w:val="21"/>
                      <w:vertAlign w:val="superscript"/>
                      <w:lang w:val="en-US" w:eastAsia="zh-CN"/>
                    </w:rPr>
                    <w:fldChar w:fldCharType="end"/>
                  </w:r>
                </w:p>
              </w:tc>
              <w:tc>
                <w:tcPr>
                  <w:tcW w:w="1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直排</w:t>
                  </w:r>
                </w:p>
              </w:tc>
              <w:tc>
                <w:tcPr>
                  <w:tcW w:w="6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0.02S</w:t>
                  </w:r>
                  <w:r>
                    <w:rPr>
                      <w:rFonts w:hint="eastAsia" w:ascii="Times New Roman" w:hAnsi="Times New Roman" w:cs="Times New Roman" w:eastAsiaTheme="majorEastAsia"/>
                      <w:color w:val="auto"/>
                      <w:kern w:val="0"/>
                      <w:sz w:val="21"/>
                      <w:szCs w:val="21"/>
                      <w:vertAlign w:val="superscript"/>
                      <w:lang w:val="en-US" w:eastAsia="zh-CN"/>
                    </w:rPr>
                    <w:fldChar w:fldCharType="begin"/>
                  </w:r>
                  <w:r>
                    <w:rPr>
                      <w:rFonts w:hint="eastAsia" w:ascii="Times New Roman" w:hAnsi="Times New Roman" w:cs="Times New Roman" w:eastAsiaTheme="majorEastAsia"/>
                      <w:color w:val="auto"/>
                      <w:kern w:val="0"/>
                      <w:sz w:val="21"/>
                      <w:szCs w:val="21"/>
                      <w:vertAlign w:val="superscript"/>
                      <w:lang w:val="en-US" w:eastAsia="zh-CN"/>
                    </w:rPr>
                    <w:instrText xml:space="preserve"> = 1 \* GB3 </w:instrText>
                  </w:r>
                  <w:r>
                    <w:rPr>
                      <w:rFonts w:hint="eastAsia" w:ascii="Times New Roman" w:hAnsi="Times New Roman" w:cs="Times New Roman" w:eastAsiaTheme="majorEastAsia"/>
                      <w:color w:val="auto"/>
                      <w:kern w:val="0"/>
                      <w:sz w:val="21"/>
                      <w:szCs w:val="21"/>
                      <w:vertAlign w:val="superscript"/>
                      <w:lang w:val="en-US" w:eastAsia="zh-CN"/>
                    </w:rPr>
                    <w:fldChar w:fldCharType="separate"/>
                  </w:r>
                  <w:r>
                    <w:rPr>
                      <w:rFonts w:hint="eastAsia" w:ascii="Times New Roman" w:hAnsi="Times New Roman" w:cs="Times New Roman" w:eastAsiaTheme="majorEastAsia"/>
                      <w:color w:val="auto"/>
                      <w:kern w:val="0"/>
                      <w:sz w:val="21"/>
                      <w:szCs w:val="21"/>
                      <w:vertAlign w:val="superscript"/>
                      <w:lang w:val="en-US" w:eastAsia="zh-CN"/>
                    </w:rPr>
                    <w:t>①</w:t>
                  </w:r>
                  <w:r>
                    <w:rPr>
                      <w:rFonts w:hint="eastAsia" w:ascii="Times New Roman" w:hAnsi="Times New Roman" w:cs="Times New Roman" w:eastAsiaTheme="majorEastAsia"/>
                      <w:color w:val="auto"/>
                      <w:kern w:val="0"/>
                      <w:sz w:val="21"/>
                      <w:szCs w:val="21"/>
                      <w:vertAlign w:val="superscript"/>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氮氧化物</w:t>
                  </w:r>
                </w:p>
              </w:tc>
              <w:tc>
                <w:tcPr>
                  <w:tcW w:w="14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千克/万立方米-原料</w:t>
                  </w:r>
                </w:p>
              </w:tc>
              <w:tc>
                <w:tcPr>
                  <w:tcW w:w="7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6.97</w:t>
                  </w:r>
                </w:p>
              </w:tc>
              <w:tc>
                <w:tcPr>
                  <w:tcW w:w="1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直排（低氮燃烧-国内领先）</w:t>
                  </w:r>
                </w:p>
              </w:tc>
              <w:tc>
                <w:tcPr>
                  <w:tcW w:w="6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6.97</w:t>
                  </w:r>
                </w:p>
              </w:tc>
            </w:tr>
          </w:tbl>
          <w:p>
            <w:pPr>
              <w:jc w:val="left"/>
              <w:rPr>
                <w:rFonts w:hAnsi="宋体"/>
                <w:color w:val="auto"/>
                <w:sz w:val="18"/>
                <w:szCs w:val="18"/>
              </w:rPr>
            </w:pPr>
            <w:r>
              <w:rPr>
                <w:rFonts w:hint="eastAsia"/>
                <w:color w:val="auto"/>
                <w:sz w:val="18"/>
                <w:szCs w:val="18"/>
              </w:rPr>
              <w:t>注：二氧化硫的产污系数是以含硫量（</w:t>
            </w:r>
            <w:r>
              <w:rPr>
                <w:color w:val="auto"/>
                <w:sz w:val="18"/>
                <w:szCs w:val="18"/>
              </w:rPr>
              <w:t>S</w:t>
            </w:r>
            <w:r>
              <w:rPr>
                <w:rFonts w:hint="eastAsia"/>
                <w:color w:val="auto"/>
                <w:sz w:val="18"/>
                <w:szCs w:val="18"/>
              </w:rPr>
              <w:t>）的形式表示的，其中含硫量（</w:t>
            </w:r>
            <w:r>
              <w:rPr>
                <w:color w:val="auto"/>
                <w:sz w:val="18"/>
                <w:szCs w:val="18"/>
              </w:rPr>
              <w:t>S</w:t>
            </w:r>
            <w:r>
              <w:rPr>
                <w:rFonts w:hint="eastAsia"/>
                <w:color w:val="auto"/>
                <w:sz w:val="18"/>
                <w:szCs w:val="18"/>
              </w:rPr>
              <w:t>）是指燃气硫分含量，单位为毫克</w:t>
            </w:r>
            <w:r>
              <w:rPr>
                <w:color w:val="auto"/>
                <w:sz w:val="18"/>
                <w:szCs w:val="18"/>
              </w:rPr>
              <w:t>/</w:t>
            </w:r>
            <w:r>
              <w:rPr>
                <w:rFonts w:hint="eastAsia"/>
                <w:color w:val="auto"/>
                <w:sz w:val="18"/>
                <w:szCs w:val="18"/>
              </w:rPr>
              <w:t>立方米。例如燃料中含硫量（</w:t>
            </w:r>
            <w:r>
              <w:rPr>
                <w:color w:val="auto"/>
                <w:sz w:val="18"/>
                <w:szCs w:val="18"/>
              </w:rPr>
              <w:t>S</w:t>
            </w:r>
            <w:r>
              <w:rPr>
                <w:rFonts w:hint="eastAsia"/>
                <w:color w:val="auto"/>
                <w:sz w:val="18"/>
                <w:szCs w:val="18"/>
              </w:rPr>
              <w:t>）为</w:t>
            </w:r>
            <w:r>
              <w:rPr>
                <w:color w:val="auto"/>
                <w:sz w:val="18"/>
                <w:szCs w:val="18"/>
              </w:rPr>
              <w:t>200</w:t>
            </w:r>
            <w:r>
              <w:rPr>
                <w:rFonts w:hint="eastAsia"/>
                <w:color w:val="auto"/>
                <w:sz w:val="18"/>
                <w:szCs w:val="18"/>
              </w:rPr>
              <w:t>毫克</w:t>
            </w:r>
            <w:r>
              <w:rPr>
                <w:color w:val="auto"/>
                <w:sz w:val="18"/>
                <w:szCs w:val="18"/>
              </w:rPr>
              <w:t>/</w:t>
            </w:r>
            <w:r>
              <w:rPr>
                <w:rFonts w:hint="eastAsia"/>
                <w:color w:val="auto"/>
                <w:sz w:val="18"/>
                <w:szCs w:val="18"/>
              </w:rPr>
              <w:t>立方米，则</w:t>
            </w:r>
            <w:r>
              <w:rPr>
                <w:color w:val="auto"/>
                <w:sz w:val="18"/>
                <w:szCs w:val="18"/>
              </w:rPr>
              <w:t>S=200</w:t>
            </w:r>
            <w:r>
              <w:rPr>
                <w:rFonts w:hint="eastAsia"/>
                <w:color w:val="auto"/>
                <w:sz w:val="18"/>
                <w:szCs w:val="18"/>
              </w:rPr>
              <w:t>。</w:t>
            </w:r>
            <w:r>
              <w:rPr>
                <w:rFonts w:hint="eastAsia"/>
                <w:bCs/>
                <w:color w:val="auto"/>
                <w:sz w:val="18"/>
                <w:szCs w:val="18"/>
              </w:rPr>
              <w:t>根据《天然气》</w:t>
            </w:r>
            <w:r>
              <w:rPr>
                <w:bCs/>
                <w:color w:val="auto"/>
                <w:sz w:val="18"/>
                <w:szCs w:val="18"/>
              </w:rPr>
              <w:t>GB17820-201</w:t>
            </w:r>
            <w:r>
              <w:rPr>
                <w:rFonts w:hint="eastAsia"/>
                <w:bCs/>
                <w:color w:val="auto"/>
                <w:sz w:val="18"/>
                <w:szCs w:val="18"/>
                <w:lang w:val="en-US" w:eastAsia="zh-CN"/>
              </w:rPr>
              <w:t>8</w:t>
            </w:r>
            <w:r>
              <w:rPr>
                <w:rFonts w:hint="eastAsia"/>
                <w:bCs/>
                <w:color w:val="auto"/>
                <w:sz w:val="18"/>
                <w:szCs w:val="18"/>
              </w:rPr>
              <w:t>，民用燃料的一类天然气含硫量为</w:t>
            </w:r>
            <w:r>
              <w:rPr>
                <w:rFonts w:hint="eastAsia"/>
                <w:bCs/>
                <w:color w:val="auto"/>
                <w:sz w:val="18"/>
                <w:szCs w:val="18"/>
                <w:lang w:val="en-US" w:eastAsia="zh-CN"/>
              </w:rPr>
              <w:t>20</w:t>
            </w:r>
            <w:r>
              <w:rPr>
                <w:rFonts w:hint="eastAsia"/>
                <w:bCs/>
                <w:color w:val="auto"/>
                <w:sz w:val="18"/>
                <w:szCs w:val="18"/>
              </w:rPr>
              <w:t>毫克</w:t>
            </w:r>
            <w:r>
              <w:rPr>
                <w:bCs/>
                <w:color w:val="auto"/>
                <w:sz w:val="18"/>
                <w:szCs w:val="18"/>
              </w:rPr>
              <w:t>/</w:t>
            </w:r>
            <w:r>
              <w:rPr>
                <w:rFonts w:hint="eastAsia"/>
                <w:bCs/>
                <w:color w:val="auto"/>
                <w:sz w:val="18"/>
                <w:szCs w:val="18"/>
              </w:rPr>
              <w:t>立方米，民用二类天然气含硫量为</w:t>
            </w:r>
            <w:r>
              <w:rPr>
                <w:rFonts w:hint="eastAsia"/>
                <w:bCs/>
                <w:color w:val="auto"/>
                <w:sz w:val="18"/>
                <w:szCs w:val="18"/>
                <w:lang w:val="en-US" w:eastAsia="zh-CN"/>
              </w:rPr>
              <w:t>1</w:t>
            </w:r>
            <w:r>
              <w:rPr>
                <w:bCs/>
                <w:color w:val="auto"/>
                <w:sz w:val="18"/>
                <w:szCs w:val="18"/>
              </w:rPr>
              <w:t>00</w:t>
            </w:r>
            <w:r>
              <w:rPr>
                <w:rFonts w:hint="eastAsia"/>
                <w:bCs/>
                <w:color w:val="auto"/>
                <w:sz w:val="18"/>
                <w:szCs w:val="18"/>
              </w:rPr>
              <w:t>毫克</w:t>
            </w:r>
            <w:r>
              <w:rPr>
                <w:bCs/>
                <w:color w:val="auto"/>
                <w:sz w:val="18"/>
                <w:szCs w:val="18"/>
              </w:rPr>
              <w:t>/</w:t>
            </w:r>
            <w:r>
              <w:rPr>
                <w:rFonts w:hint="eastAsia"/>
                <w:bCs/>
                <w:color w:val="auto"/>
                <w:sz w:val="18"/>
                <w:szCs w:val="18"/>
              </w:rPr>
              <w:t>立方米，本项目按</w:t>
            </w:r>
            <w:r>
              <w:rPr>
                <w:rFonts w:hint="eastAsia"/>
                <w:bCs/>
                <w:color w:val="auto"/>
                <w:sz w:val="18"/>
                <w:szCs w:val="18"/>
                <w:lang w:val="en-US" w:eastAsia="zh-CN"/>
              </w:rPr>
              <w:t>1</w:t>
            </w:r>
            <w:r>
              <w:rPr>
                <w:bCs/>
                <w:color w:val="auto"/>
                <w:sz w:val="18"/>
                <w:szCs w:val="18"/>
              </w:rPr>
              <w:t>00</w:t>
            </w:r>
            <w:r>
              <w:rPr>
                <w:rFonts w:hint="eastAsia"/>
                <w:bCs/>
                <w:color w:val="auto"/>
                <w:sz w:val="18"/>
                <w:szCs w:val="18"/>
              </w:rPr>
              <w:t>毫克</w:t>
            </w:r>
            <w:r>
              <w:rPr>
                <w:bCs/>
                <w:color w:val="auto"/>
                <w:sz w:val="18"/>
                <w:szCs w:val="18"/>
              </w:rPr>
              <w:t>/</w:t>
            </w:r>
            <w:r>
              <w:rPr>
                <w:rFonts w:hint="eastAsia"/>
                <w:bCs/>
                <w:color w:val="auto"/>
                <w:sz w:val="18"/>
                <w:szCs w:val="18"/>
              </w:rPr>
              <w:t>立方米计，故</w:t>
            </w:r>
            <w:r>
              <w:rPr>
                <w:bCs/>
                <w:color w:val="auto"/>
                <w:sz w:val="18"/>
                <w:szCs w:val="18"/>
              </w:rPr>
              <w:t>S=</w:t>
            </w:r>
            <w:r>
              <w:rPr>
                <w:rFonts w:hint="eastAsia"/>
                <w:bCs/>
                <w:color w:val="auto"/>
                <w:sz w:val="18"/>
                <w:szCs w:val="18"/>
                <w:lang w:val="en-US" w:eastAsia="zh-CN"/>
              </w:rPr>
              <w:t>1</w:t>
            </w:r>
            <w:r>
              <w:rPr>
                <w:bCs/>
                <w:color w:val="auto"/>
                <w:sz w:val="18"/>
                <w:szCs w:val="18"/>
              </w:rPr>
              <w:t>00</w:t>
            </w:r>
            <w:r>
              <w:rPr>
                <w:rFonts w:hint="eastAsia"/>
                <w:bCs/>
                <w:color w:val="auto"/>
                <w:sz w:val="18"/>
                <w:szCs w:val="18"/>
              </w:rPr>
              <w:t>，则二氧化硫产排污系数为</w:t>
            </w:r>
            <w:r>
              <w:rPr>
                <w:rFonts w:hint="eastAsia"/>
                <w:bCs/>
                <w:color w:val="auto"/>
                <w:sz w:val="18"/>
                <w:szCs w:val="18"/>
                <w:lang w:val="en-US" w:eastAsia="zh-CN"/>
              </w:rPr>
              <w:t>2</w:t>
            </w:r>
            <w:r>
              <w:rPr>
                <w:rFonts w:hint="eastAsia"/>
                <w:bCs/>
                <w:color w:val="auto"/>
                <w:sz w:val="18"/>
                <w:szCs w:val="18"/>
              </w:rPr>
              <w:t>千克</w:t>
            </w:r>
            <w:r>
              <w:rPr>
                <w:bCs/>
                <w:color w:val="auto"/>
                <w:sz w:val="18"/>
                <w:szCs w:val="18"/>
              </w:rPr>
              <w:t>/</w:t>
            </w:r>
            <w:r>
              <w:rPr>
                <w:rFonts w:hint="eastAsia"/>
                <w:bCs/>
                <w:color w:val="auto"/>
                <w:sz w:val="18"/>
                <w:szCs w:val="18"/>
              </w:rPr>
              <w:t>万立方米</w:t>
            </w:r>
            <w:r>
              <w:rPr>
                <w:bCs/>
                <w:color w:val="auto"/>
                <w:sz w:val="18"/>
                <w:szCs w:val="18"/>
              </w:rPr>
              <w:t>-</w:t>
            </w:r>
            <w:r>
              <w:rPr>
                <w:rFonts w:hint="eastAsia"/>
                <w:bCs/>
                <w:color w:val="auto"/>
                <w:sz w:val="18"/>
                <w:szCs w:val="18"/>
              </w:rPr>
              <w:t>原料。</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根据计算，本项目锅炉燃烧天然气672.8万m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/a，因此烟气产生量为7250万Nm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/a，</w:t>
            </w:r>
            <w:bookmarkEnd w:id="8"/>
            <w:r>
              <w:rPr>
                <w:rFonts w:hint="eastAsia" w:ascii="Times New Roman" w:hAnsi="Times New Roman" w:eastAsia="宋体" w:cs="宋体"/>
                <w:color w:val="auto"/>
                <w:sz w:val="24"/>
                <w:lang w:val="en-US" w:eastAsia="zh-CN"/>
              </w:rPr>
              <w:t>颗粒物产生量为1.924t/a 、SO</w:t>
            </w:r>
            <w:r>
              <w:rPr>
                <w:rFonts w:hint="eastAsia" w:ascii="Times New Roman" w:hAnsi="Times New Roman" w:eastAsia="宋体" w:cs="宋体"/>
                <w:color w:val="auto"/>
                <w:sz w:val="24"/>
                <w:vertAlign w:val="subscript"/>
                <w:lang w:val="en-US" w:eastAsia="zh-CN"/>
              </w:rPr>
              <w:t>2</w:t>
            </w:r>
            <w:r>
              <w:rPr>
                <w:rFonts w:hint="eastAsia" w:ascii="Times New Roman" w:hAnsi="Times New Roman" w:eastAsia="宋体" w:cs="宋体"/>
                <w:color w:val="auto"/>
                <w:sz w:val="24"/>
                <w:lang w:val="en-US" w:eastAsia="zh-CN"/>
              </w:rPr>
              <w:t>产生量为1.346t/a、NOx产生量为4.689t/a。锅炉燃烧废气通过</w:t>
            </w:r>
            <w:r>
              <w:rPr>
                <w:rFonts w:hint="eastAsia" w:ascii="Times New Roman" w:hAnsi="Times New Roman" w:cs="宋体"/>
                <w:color w:val="auto"/>
                <w:sz w:val="24"/>
                <w:lang w:val="en-US" w:eastAsia="zh-CN"/>
              </w:rPr>
              <w:t>40</w:t>
            </w:r>
            <w:r>
              <w:rPr>
                <w:rFonts w:hint="eastAsia" w:ascii="Times New Roman" w:hAnsi="Times New Roman" w:eastAsia="宋体" w:cs="宋体"/>
                <w:color w:val="auto"/>
                <w:sz w:val="24"/>
                <w:lang w:val="en-US" w:eastAsia="zh-CN"/>
              </w:rPr>
              <w:t>m高排气筒（DA001）排放。</w:t>
            </w:r>
          </w:p>
          <w:p>
            <w:pPr>
              <w:pStyle w:val="25"/>
              <w:spacing w:line="240" w:lineRule="auto"/>
              <w:jc w:val="center"/>
              <w:rPr>
                <w:rFonts w:hint="eastAsia" w:ascii="Times New Roman" w:hAnsi="Times New Roman" w:eastAsia="宋体" w:cs="宋体"/>
                <w:b/>
                <w:bCs/>
                <w:color w:val="auto"/>
                <w:sz w:val="21"/>
                <w:szCs w:val="21"/>
                <w:lang w:val="en-US" w:eastAsia="zh-CN"/>
              </w:rPr>
            </w:pPr>
            <w:r>
              <w:rPr>
                <w:rFonts w:hint="eastAsia" w:ascii="Times New Roman" w:hAnsi="Times New Roman" w:eastAsia="宋体" w:cs="宋体"/>
                <w:b/>
                <w:bCs/>
                <w:color w:val="auto"/>
                <w:sz w:val="21"/>
                <w:szCs w:val="21"/>
                <w:lang w:val="en-US" w:eastAsia="zh-CN"/>
              </w:rPr>
              <w:t>表4-3  项目废气排放情况一览表</w:t>
            </w:r>
          </w:p>
          <w:tbl>
            <w:tblPr>
              <w:tblStyle w:val="19"/>
              <w:tblW w:w="5000"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9"/>
              <w:gridCol w:w="730"/>
              <w:gridCol w:w="825"/>
              <w:gridCol w:w="825"/>
              <w:gridCol w:w="983"/>
              <w:gridCol w:w="1107"/>
              <w:gridCol w:w="1086"/>
              <w:gridCol w:w="1086"/>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46"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污染源</w:t>
                  </w:r>
                </w:p>
              </w:tc>
              <w:tc>
                <w:tcPr>
                  <w:tcW w:w="429"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污染物</w:t>
                  </w:r>
                </w:p>
              </w:tc>
              <w:tc>
                <w:tcPr>
                  <w:tcW w:w="485"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风量</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m</w:t>
                  </w:r>
                  <w:r>
                    <w:rPr>
                      <w:rFonts w:hint="eastAsia" w:ascii="Times New Roman" w:hAnsi="Times New Roman" w:cs="Times New Roman" w:eastAsiaTheme="majorEastAsia"/>
                      <w:b/>
                      <w:bCs/>
                      <w:color w:val="auto"/>
                      <w:kern w:val="0"/>
                      <w:sz w:val="21"/>
                      <w:szCs w:val="21"/>
                      <w:vertAlign w:val="superscript"/>
                      <w:lang w:val="en-US" w:eastAsia="zh-CN"/>
                    </w:rPr>
                    <w:t>3</w:t>
                  </w:r>
                  <w:r>
                    <w:rPr>
                      <w:rFonts w:hint="eastAsia" w:ascii="Times New Roman" w:hAnsi="Times New Roman" w:cs="Times New Roman" w:eastAsiaTheme="majorEastAsia"/>
                      <w:b/>
                      <w:bCs/>
                      <w:color w:val="auto"/>
                      <w:kern w:val="0"/>
                      <w:sz w:val="21"/>
                      <w:szCs w:val="21"/>
                      <w:lang w:val="en-US" w:eastAsia="zh-CN"/>
                    </w:rPr>
                    <w:t>/h</w:t>
                  </w:r>
                </w:p>
              </w:tc>
              <w:tc>
                <w:tcPr>
                  <w:tcW w:w="485"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产生量t/a</w:t>
                  </w:r>
                </w:p>
              </w:tc>
              <w:tc>
                <w:tcPr>
                  <w:tcW w:w="579"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产生浓度</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mg/m</w:t>
                  </w:r>
                  <w:r>
                    <w:rPr>
                      <w:rFonts w:hint="eastAsia" w:ascii="Times New Roman" w:hAnsi="Times New Roman" w:cs="Times New Roman" w:eastAsiaTheme="majorEastAsia"/>
                      <w:b/>
                      <w:bCs/>
                      <w:color w:val="auto"/>
                      <w:kern w:val="0"/>
                      <w:sz w:val="21"/>
                      <w:szCs w:val="21"/>
                      <w:vertAlign w:val="superscript"/>
                      <w:lang w:val="en-US" w:eastAsia="zh-CN"/>
                    </w:rPr>
                    <w:t>3</w:t>
                  </w:r>
                </w:p>
              </w:tc>
              <w:tc>
                <w:tcPr>
                  <w:tcW w:w="652"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产生速率kg/h</w:t>
                  </w:r>
                </w:p>
              </w:tc>
              <w:tc>
                <w:tcPr>
                  <w:tcW w:w="639"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排放量t/a</w:t>
                  </w:r>
                </w:p>
              </w:tc>
              <w:tc>
                <w:tcPr>
                  <w:tcW w:w="639"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排放浓度</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mg/m</w:t>
                  </w:r>
                  <w:r>
                    <w:rPr>
                      <w:rFonts w:hint="eastAsia" w:ascii="Times New Roman" w:hAnsi="Times New Roman" w:cs="Times New Roman" w:eastAsiaTheme="majorEastAsia"/>
                      <w:b/>
                      <w:bCs/>
                      <w:color w:val="auto"/>
                      <w:kern w:val="0"/>
                      <w:sz w:val="21"/>
                      <w:szCs w:val="21"/>
                      <w:vertAlign w:val="superscript"/>
                      <w:lang w:val="en-US" w:eastAsia="zh-CN"/>
                    </w:rPr>
                    <w:t>3</w:t>
                  </w:r>
                </w:p>
              </w:tc>
              <w:tc>
                <w:tcPr>
                  <w:tcW w:w="640"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b/>
                      <w:bCs/>
                      <w:color w:val="auto"/>
                      <w:kern w:val="0"/>
                      <w:sz w:val="21"/>
                      <w:szCs w:val="21"/>
                      <w:lang w:val="en-US" w:eastAsia="zh-CN"/>
                    </w:rPr>
                  </w:pPr>
                  <w:r>
                    <w:rPr>
                      <w:rFonts w:hint="eastAsia" w:ascii="Times New Roman" w:hAnsi="Times New Roman" w:cs="Times New Roman" w:eastAsiaTheme="majorEastAsia"/>
                      <w:b/>
                      <w:bCs/>
                      <w:color w:val="auto"/>
                      <w:kern w:val="0"/>
                      <w:sz w:val="21"/>
                      <w:szCs w:val="21"/>
                      <w:lang w:val="en-US" w:eastAsia="zh-CN"/>
                    </w:rPr>
                    <w:t>排放速率kg/h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46" w:type="pct"/>
                  <w:vMerge w:val="restar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DA001</w:t>
                  </w:r>
                </w:p>
              </w:tc>
              <w:tc>
                <w:tcPr>
                  <w:tcW w:w="429"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颗粒物</w:t>
                  </w:r>
                </w:p>
              </w:tc>
              <w:tc>
                <w:tcPr>
                  <w:tcW w:w="485" w:type="pct"/>
                  <w:vMerge w:val="restar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41000</w:t>
                  </w:r>
                </w:p>
              </w:tc>
              <w:tc>
                <w:tcPr>
                  <w:tcW w:w="485"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5.605</w:t>
                  </w:r>
                </w:p>
              </w:tc>
              <w:tc>
                <w:tcPr>
                  <w:tcW w:w="579"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17.27</w:t>
                  </w:r>
                </w:p>
              </w:tc>
              <w:tc>
                <w:tcPr>
                  <w:tcW w:w="652"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0.708</w:t>
                  </w:r>
                </w:p>
              </w:tc>
              <w:tc>
                <w:tcPr>
                  <w:tcW w:w="1085" w:type="dxa"/>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5.605</w:t>
                  </w:r>
                </w:p>
              </w:tc>
              <w:tc>
                <w:tcPr>
                  <w:tcW w:w="1085" w:type="dxa"/>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17.27</w:t>
                  </w:r>
                </w:p>
              </w:tc>
              <w:tc>
                <w:tcPr>
                  <w:tcW w:w="1086" w:type="dxa"/>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0.708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46" w:type="pct"/>
                  <w:vMerge w:val="continue"/>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p>
              </w:tc>
              <w:tc>
                <w:tcPr>
                  <w:tcW w:w="429"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SO</w:t>
                  </w:r>
                  <w:r>
                    <w:rPr>
                      <w:rFonts w:hint="eastAsia" w:ascii="Times New Roman" w:hAnsi="Times New Roman" w:cs="Times New Roman" w:eastAsiaTheme="majorEastAsia"/>
                      <w:color w:val="auto"/>
                      <w:kern w:val="0"/>
                      <w:sz w:val="21"/>
                      <w:szCs w:val="21"/>
                      <w:vertAlign w:val="subscript"/>
                      <w:lang w:val="en-US" w:eastAsia="zh-CN"/>
                    </w:rPr>
                    <w:t>2</w:t>
                  </w:r>
                </w:p>
              </w:tc>
              <w:tc>
                <w:tcPr>
                  <w:tcW w:w="485" w:type="pct"/>
                  <w:vMerge w:val="continue"/>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p>
              </w:tc>
              <w:tc>
                <w:tcPr>
                  <w:tcW w:w="485"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9.276</w:t>
                  </w:r>
                </w:p>
              </w:tc>
              <w:tc>
                <w:tcPr>
                  <w:tcW w:w="579"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28.57</w:t>
                  </w:r>
                </w:p>
              </w:tc>
              <w:tc>
                <w:tcPr>
                  <w:tcW w:w="652"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1.171</w:t>
                  </w:r>
                </w:p>
              </w:tc>
              <w:tc>
                <w:tcPr>
                  <w:tcW w:w="1085" w:type="dxa"/>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9.276</w:t>
                  </w:r>
                </w:p>
              </w:tc>
              <w:tc>
                <w:tcPr>
                  <w:tcW w:w="1085" w:type="dxa"/>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28.57</w:t>
                  </w:r>
                </w:p>
              </w:tc>
              <w:tc>
                <w:tcPr>
                  <w:tcW w:w="1086" w:type="dxa"/>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1.171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46" w:type="pct"/>
                  <w:vMerge w:val="continue"/>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p>
              </w:tc>
              <w:tc>
                <w:tcPr>
                  <w:tcW w:w="429"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NOx</w:t>
                  </w:r>
                </w:p>
              </w:tc>
              <w:tc>
                <w:tcPr>
                  <w:tcW w:w="485" w:type="pct"/>
                  <w:vMerge w:val="continue"/>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p>
              </w:tc>
              <w:tc>
                <w:tcPr>
                  <w:tcW w:w="485"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10.414</w:t>
                  </w:r>
                </w:p>
              </w:tc>
              <w:tc>
                <w:tcPr>
                  <w:tcW w:w="579"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32.07</w:t>
                  </w:r>
                </w:p>
              </w:tc>
              <w:tc>
                <w:tcPr>
                  <w:tcW w:w="652" w:type="pct"/>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1.315</w:t>
                  </w:r>
                </w:p>
              </w:tc>
              <w:tc>
                <w:tcPr>
                  <w:tcW w:w="1085" w:type="dxa"/>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10.414</w:t>
                  </w:r>
                </w:p>
              </w:tc>
              <w:tc>
                <w:tcPr>
                  <w:tcW w:w="1085" w:type="dxa"/>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32.07</w:t>
                  </w:r>
                </w:p>
              </w:tc>
              <w:tc>
                <w:tcPr>
                  <w:tcW w:w="1086" w:type="dxa"/>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eastAsia" w:ascii="Times New Roman" w:hAnsi="Times New Roman" w:cs="Times New Roman" w:eastAsiaTheme="majorEastAsia"/>
                      <w:color w:val="auto"/>
                      <w:kern w:val="0"/>
                      <w:sz w:val="21"/>
                      <w:szCs w:val="21"/>
                      <w:lang w:val="en-US" w:eastAsia="zh-CN"/>
                    </w:rPr>
                  </w:pPr>
                  <w:r>
                    <w:rPr>
                      <w:rFonts w:hint="eastAsia" w:ascii="Times New Roman" w:hAnsi="Times New Roman" w:cs="Times New Roman" w:eastAsiaTheme="majorEastAsia"/>
                      <w:color w:val="auto"/>
                      <w:kern w:val="0"/>
                      <w:sz w:val="21"/>
                      <w:szCs w:val="21"/>
                      <w:lang w:val="en-US" w:eastAsia="zh-CN"/>
                    </w:rPr>
                    <w:t>1.315</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cs="Times New Roman" w:eastAsiaTheme="majorEastAsia"/>
                <w:color w:val="auto"/>
                <w:sz w:val="24"/>
                <w:szCs w:val="24"/>
                <w:lang w:val="en-US" w:eastAsia="zh-CN"/>
              </w:rPr>
            </w:pPr>
          </w:p>
        </w:tc>
      </w:tr>
    </w:tbl>
    <w:p>
      <w:pPr>
        <w:spacing w:after="0" w:line="200" w:lineRule="atLeast"/>
        <w:rPr>
          <w:rFonts w:ascii="Times New Roman" w:hAnsi="Times New Roman" w:eastAsia="Times New Roman" w:cs="Times New Roman"/>
          <w:color w:val="auto"/>
          <w:sz w:val="20"/>
          <w:szCs w:val="20"/>
        </w:rPr>
        <w:sectPr>
          <w:pgSz w:w="11910" w:h="16850"/>
          <w:pgMar w:top="1600" w:right="1260" w:bottom="1000" w:left="1280" w:header="0" w:footer="813" w:gutter="0"/>
          <w:pgBorders>
            <w:top w:val="none" w:sz="0" w:space="0"/>
            <w:left w:val="none" w:sz="0" w:space="0"/>
            <w:bottom w:val="none" w:sz="0" w:space="0"/>
            <w:right w:val="none" w:sz="0" w:space="0"/>
          </w:pgBorders>
          <w:pgNumType w:fmt="decimal"/>
          <w:cols w:space="720" w:num="1"/>
        </w:sectPr>
      </w:pPr>
    </w:p>
    <w:tbl>
      <w:tblPr>
        <w:tblStyle w:val="20"/>
        <w:tblW w:w="4937" w:type="pct"/>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840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
                <w:sz w:val="24"/>
                <w:szCs w:val="24"/>
                <w:lang w:eastAsia="zh-CN"/>
              </w:rPr>
            </w:pPr>
            <w:r>
              <w:rPr>
                <w:rFonts w:hint="default" w:ascii="Times New Roman" w:hAnsi="Times New Roman" w:eastAsia="宋体" w:cs="Times New Roman"/>
                <w:color w:val="auto"/>
                <w:spacing w:val="-1"/>
                <w:sz w:val="24"/>
                <w:szCs w:val="24"/>
                <w:lang w:eastAsia="zh-CN"/>
              </w:rPr>
              <w:t>运营期环境影响和保护措施</w:t>
            </w:r>
          </w:p>
        </w:tc>
        <w:tc>
          <w:tcPr>
            <w:tcW w:w="4601" w:type="pct"/>
            <w:tcBorders>
              <w:bottom w:val="single" w:color="auto" w:sz="4" w:space="0"/>
            </w:tcBorders>
            <w:vAlign w:val="top"/>
          </w:tcPr>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color w:val="auto"/>
                <w:sz w:val="24"/>
                <w:lang w:eastAsia="zh-CN"/>
              </w:rPr>
            </w:pPr>
            <w:r>
              <w:rPr>
                <w:rFonts w:hint="default" w:ascii="Times New Roman" w:hAnsi="Times New Roman" w:eastAsia="宋体" w:cs="Times New Roman"/>
                <w:b/>
                <w:bCs/>
                <w:color w:val="auto"/>
                <w:sz w:val="24"/>
                <w:lang w:val="en-US" w:eastAsia="zh-CN"/>
              </w:rPr>
              <w:t>1.2</w:t>
            </w:r>
            <w:r>
              <w:rPr>
                <w:rFonts w:hint="default" w:ascii="Times New Roman" w:hAnsi="Times New Roman" w:eastAsia="宋体" w:cs="Times New Roman"/>
                <w:b/>
                <w:bCs/>
                <w:color w:val="auto"/>
                <w:sz w:val="24"/>
                <w:lang w:eastAsia="zh-CN"/>
              </w:rPr>
              <w:t>正常工况下废气达标分析</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本项目共设置</w:t>
            </w:r>
            <w:r>
              <w:rPr>
                <w:rFonts w:hint="default" w:ascii="Times New Roman" w:hAnsi="Times New Roman" w:cs="Times New Roman"/>
                <w:color w:val="auto"/>
                <w:sz w:val="24"/>
                <w:lang w:val="en-US" w:eastAsia="zh-CN"/>
              </w:rPr>
              <w:t>1</w:t>
            </w:r>
            <w:r>
              <w:rPr>
                <w:rFonts w:hint="default" w:ascii="Times New Roman" w:hAnsi="Times New Roman" w:eastAsia="宋体" w:cs="Times New Roman"/>
                <w:color w:val="auto"/>
                <w:sz w:val="24"/>
                <w:lang w:val="en-US" w:eastAsia="zh-CN"/>
              </w:rPr>
              <w:t>个排气筒，废气达标分析情况见表4-4。</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表4-4  项目污染物排放达标情况一览表</w:t>
            </w:r>
          </w:p>
          <w:tbl>
            <w:tblPr>
              <w:tblStyle w:val="20"/>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061"/>
              <w:gridCol w:w="825"/>
              <w:gridCol w:w="1009"/>
              <w:gridCol w:w="1936"/>
              <w:gridCol w:w="846"/>
              <w:gridCol w:w="941"/>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污染源</w:t>
                  </w:r>
                </w:p>
              </w:tc>
              <w:tc>
                <w:tcPr>
                  <w:tcW w:w="106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污染物</w:t>
                  </w:r>
                </w:p>
              </w:tc>
              <w:tc>
                <w:tcPr>
                  <w:tcW w:w="82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排放浓度</w:t>
                  </w:r>
                  <w:r>
                    <w:rPr>
                      <w:rFonts w:hint="default" w:ascii="Times New Roman" w:hAnsi="Times New Roman" w:cs="Times New Roman" w:eastAsiaTheme="majorEastAsia"/>
                      <w:b/>
                      <w:bCs/>
                      <w:color w:val="auto"/>
                      <w:sz w:val="21"/>
                      <w:szCs w:val="21"/>
                      <w:vertAlign w:val="baseline"/>
                      <w:lang w:val="en-US" w:eastAsia="zh-CN"/>
                    </w:rPr>
                    <w:t>mg/m</w:t>
                  </w:r>
                  <w:r>
                    <w:rPr>
                      <w:rFonts w:hint="default" w:ascii="Times New Roman" w:hAnsi="Times New Roman" w:cs="Times New Roman" w:eastAsiaTheme="majorEastAsia"/>
                      <w:b/>
                      <w:bCs/>
                      <w:color w:val="auto"/>
                      <w:sz w:val="21"/>
                      <w:szCs w:val="21"/>
                      <w:vertAlign w:val="superscript"/>
                      <w:lang w:val="en-US" w:eastAsia="zh-CN"/>
                    </w:rPr>
                    <w:t>3</w:t>
                  </w:r>
                </w:p>
              </w:tc>
              <w:tc>
                <w:tcPr>
                  <w:tcW w:w="1009"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排放速率</w:t>
                  </w:r>
                  <w:r>
                    <w:rPr>
                      <w:rFonts w:hint="default" w:ascii="Times New Roman" w:hAnsi="Times New Roman" w:cs="Times New Roman"/>
                      <w:b/>
                      <w:bCs/>
                      <w:color w:val="auto"/>
                      <w:sz w:val="21"/>
                      <w:szCs w:val="21"/>
                    </w:rPr>
                    <w:t>kg/h</w:t>
                  </w:r>
                </w:p>
              </w:tc>
              <w:tc>
                <w:tcPr>
                  <w:tcW w:w="193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执行标准</w:t>
                  </w:r>
                </w:p>
              </w:tc>
              <w:tc>
                <w:tcPr>
                  <w:tcW w:w="84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浓度限值</w:t>
                  </w:r>
                  <w:r>
                    <w:rPr>
                      <w:rFonts w:hint="default" w:ascii="Times New Roman" w:hAnsi="Times New Roman" w:cs="Times New Roman" w:eastAsiaTheme="majorEastAsia"/>
                      <w:b/>
                      <w:bCs/>
                      <w:color w:val="auto"/>
                      <w:sz w:val="21"/>
                      <w:szCs w:val="21"/>
                      <w:vertAlign w:val="baseline"/>
                      <w:lang w:val="en-US" w:eastAsia="zh-CN"/>
                    </w:rPr>
                    <w:t>mg/m</w:t>
                  </w:r>
                  <w:r>
                    <w:rPr>
                      <w:rFonts w:hint="default" w:ascii="Times New Roman" w:hAnsi="Times New Roman" w:cs="Times New Roman" w:eastAsiaTheme="majorEastAsia"/>
                      <w:b/>
                      <w:bCs/>
                      <w:color w:val="auto"/>
                      <w:sz w:val="21"/>
                      <w:szCs w:val="21"/>
                      <w:vertAlign w:val="superscript"/>
                      <w:lang w:val="en-US" w:eastAsia="zh-CN"/>
                    </w:rPr>
                    <w:t>3</w:t>
                  </w:r>
                </w:p>
              </w:tc>
              <w:tc>
                <w:tcPr>
                  <w:tcW w:w="94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速率限值</w:t>
                  </w:r>
                  <w:r>
                    <w:rPr>
                      <w:rFonts w:hint="default" w:ascii="Times New Roman" w:hAnsi="Times New Roman" w:cs="Times New Roman"/>
                      <w:b/>
                      <w:bCs/>
                      <w:color w:val="auto"/>
                      <w:sz w:val="21"/>
                      <w:szCs w:val="21"/>
                    </w:rPr>
                    <w:t>kg/h</w:t>
                  </w:r>
                </w:p>
              </w:tc>
              <w:tc>
                <w:tcPr>
                  <w:tcW w:w="67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899"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DA001</w:t>
                  </w:r>
                </w:p>
              </w:tc>
              <w:tc>
                <w:tcPr>
                  <w:tcW w:w="1061"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颗粒物</w:t>
                  </w:r>
                </w:p>
              </w:tc>
              <w:tc>
                <w:tcPr>
                  <w:tcW w:w="825"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17.27</w:t>
                  </w:r>
                </w:p>
              </w:tc>
              <w:tc>
                <w:tcPr>
                  <w:tcW w:w="1009"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0.708</w:t>
                  </w:r>
                </w:p>
              </w:tc>
              <w:tc>
                <w:tcPr>
                  <w:tcW w:w="1936"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b w:val="0"/>
                      <w:bCs/>
                      <w:color w:val="auto"/>
                      <w:kern w:val="0"/>
                      <w:sz w:val="21"/>
                      <w:szCs w:val="21"/>
                    </w:rPr>
                    <w:t>《锅炉大气污染物排放标准》（GB 13271-2014）</w:t>
                  </w:r>
                  <w:r>
                    <w:rPr>
                      <w:rFonts w:hint="default" w:ascii="Times New Roman" w:hAnsi="Times New Roman" w:cs="Times New Roman" w:eastAsiaTheme="majorEastAsia"/>
                      <w:b w:val="0"/>
                      <w:bCs/>
                      <w:color w:val="auto"/>
                      <w:kern w:val="0"/>
                      <w:sz w:val="21"/>
                      <w:szCs w:val="21"/>
                      <w:lang w:val="en-US" w:eastAsia="zh-CN"/>
                    </w:rPr>
                    <w:t>特别排放限值</w:t>
                  </w:r>
                  <w:r>
                    <w:rPr>
                      <w:rFonts w:hint="default" w:ascii="Times New Roman" w:hAnsi="Times New Roman" w:cs="Times New Roman" w:eastAsiaTheme="majorEastAsia"/>
                      <w:b w:val="0"/>
                      <w:bCs/>
                      <w:color w:val="auto"/>
                      <w:kern w:val="0"/>
                      <w:sz w:val="21"/>
                      <w:szCs w:val="21"/>
                    </w:rPr>
                    <w:t>及连污防指办[2019]33号文</w:t>
                  </w:r>
                </w:p>
              </w:tc>
              <w:tc>
                <w:tcPr>
                  <w:tcW w:w="84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20</w:t>
                  </w:r>
                </w:p>
              </w:tc>
              <w:tc>
                <w:tcPr>
                  <w:tcW w:w="941" w:type="dxa"/>
                  <w:vAlign w:val="center"/>
                </w:tcPr>
                <w:p>
                  <w:pPr>
                    <w:pStyle w:val="2"/>
                    <w:jc w:val="center"/>
                    <w:rPr>
                      <w:rFonts w:hint="default" w:ascii="Times New Roman" w:hAnsi="Times New Roman" w:cs="Times New Roman"/>
                      <w:color w:val="auto"/>
                      <w:lang w:val="en-US" w:eastAsia="zh-CN"/>
                    </w:rPr>
                  </w:pPr>
                  <w:r>
                    <w:rPr>
                      <w:rFonts w:hint="default" w:ascii="Times New Roman" w:hAnsi="Times New Roman" w:cs="Times New Roman" w:eastAsiaTheme="majorEastAsia"/>
                      <w:color w:val="auto"/>
                      <w:kern w:val="0"/>
                      <w:sz w:val="21"/>
                      <w:szCs w:val="21"/>
                      <w:lang w:val="en-US" w:eastAsia="zh-CN" w:bidi="ar-SA"/>
                    </w:rPr>
                    <w:t>/</w:t>
                  </w:r>
                </w:p>
              </w:tc>
              <w:tc>
                <w:tcPr>
                  <w:tcW w:w="67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899"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color w:val="auto"/>
                    </w:rPr>
                  </w:pPr>
                </w:p>
              </w:tc>
              <w:tc>
                <w:tcPr>
                  <w:tcW w:w="1061"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SO</w:t>
                  </w:r>
                  <w:r>
                    <w:rPr>
                      <w:rFonts w:hint="default" w:ascii="Times New Roman" w:hAnsi="Times New Roman" w:cs="Times New Roman" w:eastAsiaTheme="majorEastAsia"/>
                      <w:color w:val="auto"/>
                      <w:kern w:val="0"/>
                      <w:sz w:val="21"/>
                      <w:szCs w:val="21"/>
                      <w:vertAlign w:val="subscript"/>
                      <w:lang w:val="en-US" w:eastAsia="zh-CN"/>
                    </w:rPr>
                    <w:t>2</w:t>
                  </w:r>
                </w:p>
              </w:tc>
              <w:tc>
                <w:tcPr>
                  <w:tcW w:w="825"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28.57</w:t>
                  </w:r>
                </w:p>
              </w:tc>
              <w:tc>
                <w:tcPr>
                  <w:tcW w:w="1009"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1.171</w:t>
                  </w:r>
                </w:p>
              </w:tc>
              <w:tc>
                <w:tcPr>
                  <w:tcW w:w="193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p>
              </w:tc>
              <w:tc>
                <w:tcPr>
                  <w:tcW w:w="84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50</w:t>
                  </w:r>
                </w:p>
              </w:tc>
              <w:tc>
                <w:tcPr>
                  <w:tcW w:w="94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w:t>
                  </w:r>
                </w:p>
              </w:tc>
              <w:tc>
                <w:tcPr>
                  <w:tcW w:w="67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899"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p>
              </w:tc>
              <w:tc>
                <w:tcPr>
                  <w:tcW w:w="1061"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NOx</w:t>
                  </w:r>
                </w:p>
              </w:tc>
              <w:tc>
                <w:tcPr>
                  <w:tcW w:w="825"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32.07</w:t>
                  </w:r>
                </w:p>
              </w:tc>
              <w:tc>
                <w:tcPr>
                  <w:tcW w:w="1009"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1.315</w:t>
                  </w:r>
                </w:p>
              </w:tc>
              <w:tc>
                <w:tcPr>
                  <w:tcW w:w="193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p>
              </w:tc>
              <w:tc>
                <w:tcPr>
                  <w:tcW w:w="84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50</w:t>
                  </w:r>
                </w:p>
              </w:tc>
              <w:tc>
                <w:tcPr>
                  <w:tcW w:w="94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w:t>
                  </w:r>
                </w:p>
              </w:tc>
              <w:tc>
                <w:tcPr>
                  <w:tcW w:w="67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达标</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由上表可知，项目燃气锅炉排放的颗粒物、SO</w:t>
            </w:r>
            <w:r>
              <w:rPr>
                <w:rFonts w:hint="default" w:ascii="Times New Roman" w:hAnsi="Times New Roman" w:cs="Times New Roman" w:eastAsiaTheme="majorEastAsia"/>
                <w:color w:val="auto"/>
                <w:sz w:val="24"/>
                <w:szCs w:val="24"/>
                <w:vertAlign w:val="subscript"/>
                <w:lang w:val="en-US" w:eastAsia="zh-CN"/>
              </w:rPr>
              <w:t>2</w:t>
            </w:r>
            <w:r>
              <w:rPr>
                <w:rFonts w:hint="default" w:ascii="Times New Roman" w:hAnsi="Times New Roman" w:cs="Times New Roman" w:eastAsiaTheme="majorEastAsia"/>
                <w:color w:val="auto"/>
                <w:sz w:val="24"/>
                <w:szCs w:val="24"/>
                <w:lang w:val="en-US" w:eastAsia="zh-CN"/>
              </w:rPr>
              <w:t>可满足《锅炉大气污染物排放标准》（GB 13271-2014）特别排放限值要求，NOx排放满足《关于对各类锅炉（炉窑）进行全面排查、整治的通知》（连污防指办[2019]33号文）要求的排放浓度不得高于50mg/m</w:t>
            </w:r>
            <w:r>
              <w:rPr>
                <w:rFonts w:hint="default" w:ascii="Times New Roman" w:hAnsi="Times New Roman" w:cs="Times New Roman" w:eastAsiaTheme="majorEastAsia"/>
                <w:color w:val="auto"/>
                <w:sz w:val="24"/>
                <w:szCs w:val="24"/>
                <w:vertAlign w:val="superscript"/>
                <w:lang w:val="en-US" w:eastAsia="zh-CN"/>
              </w:rPr>
              <w:t>3</w:t>
            </w:r>
            <w:r>
              <w:rPr>
                <w:rFonts w:hint="default" w:ascii="Times New Roman" w:hAnsi="Times New Roman" w:cs="Times New Roman" w:eastAsiaTheme="majorEastAsia"/>
                <w:color w:val="auto"/>
                <w:sz w:val="24"/>
                <w:szCs w:val="24"/>
                <w:lang w:val="en-US" w:eastAsia="zh-CN"/>
              </w:rPr>
              <w:t>的规定。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综上，本项目废气全部合理有效处置，达标排放。</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1.3非正常工况下废气排放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根据工程分析及项目特点，非正常工况下，本项目的大气污染物主要为低氮燃烧失效情况下发生，排放参数见表4-</w:t>
            </w:r>
            <w:r>
              <w:rPr>
                <w:rFonts w:hint="eastAsia" w:ascii="Times New Roman" w:hAnsi="Times New Roman" w:cs="Times New Roman" w:eastAsiaTheme="majorEastAsia"/>
                <w:color w:val="auto"/>
                <w:sz w:val="24"/>
                <w:szCs w:val="24"/>
                <w:lang w:val="en-US" w:eastAsia="zh-CN"/>
              </w:rPr>
              <w:t>5</w:t>
            </w:r>
            <w:r>
              <w:rPr>
                <w:rFonts w:hint="default" w:ascii="Times New Roman" w:hAnsi="Times New Roman" w:cs="Times New Roman" w:eastAsiaTheme="majorEastAsia"/>
                <w:color w:val="auto"/>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表4-</w:t>
            </w:r>
            <w:r>
              <w:rPr>
                <w:rFonts w:hint="eastAsia" w:ascii="Times New Roman" w:hAnsi="Times New Roman" w:cs="Times New Roman"/>
                <w:b/>
                <w:bCs/>
                <w:color w:val="auto"/>
                <w:sz w:val="21"/>
                <w:szCs w:val="21"/>
                <w:lang w:val="en-US" w:eastAsia="zh-CN"/>
              </w:rPr>
              <w:t>5</w:t>
            </w:r>
            <w:r>
              <w:rPr>
                <w:rFonts w:hint="default" w:ascii="Times New Roman" w:hAnsi="Times New Roman" w:eastAsia="宋体" w:cs="Times New Roman"/>
                <w:b/>
                <w:bCs/>
                <w:color w:val="auto"/>
                <w:sz w:val="21"/>
                <w:szCs w:val="21"/>
                <w:lang w:val="en-US" w:eastAsia="zh-CN"/>
              </w:rPr>
              <w:t xml:space="preserve"> 各污染源非正常排放情况一览表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72"/>
              <w:gridCol w:w="1241"/>
              <w:gridCol w:w="1000"/>
              <w:gridCol w:w="978"/>
              <w:gridCol w:w="1131"/>
              <w:gridCol w:w="1262"/>
              <w:gridCol w:w="916"/>
              <w:gridCol w:w="7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0" w:hRule="atLeast"/>
                <w:jc w:val="center"/>
              </w:trPr>
              <w:tc>
                <w:tcPr>
                  <w:tcW w:w="872"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非正常排放源</w:t>
                  </w:r>
                </w:p>
              </w:tc>
              <w:tc>
                <w:tcPr>
                  <w:tcW w:w="124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非正常排放原因</w:t>
                  </w:r>
                </w:p>
              </w:tc>
              <w:tc>
                <w:tcPr>
                  <w:tcW w:w="100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措施</w:t>
                  </w:r>
                </w:p>
              </w:tc>
              <w:tc>
                <w:tcPr>
                  <w:tcW w:w="978"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污染物</w:t>
                  </w:r>
                </w:p>
              </w:tc>
              <w:tc>
                <w:tcPr>
                  <w:tcW w:w="113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排放浓度</w:t>
                  </w:r>
                </w:p>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mg/m</w:t>
                  </w:r>
                  <w:r>
                    <w:rPr>
                      <w:rFonts w:hint="default" w:ascii="Times New Roman" w:hAnsi="Times New Roman" w:cs="Times New Roman" w:eastAsiaTheme="majorEastAsia"/>
                      <w:color w:val="auto"/>
                      <w:kern w:val="0"/>
                      <w:sz w:val="21"/>
                      <w:szCs w:val="21"/>
                      <w:vertAlign w:val="superscript"/>
                      <w:lang w:val="en-US" w:eastAsia="zh-CN"/>
                    </w:rPr>
                    <w:t>3</w:t>
                  </w:r>
                </w:p>
              </w:tc>
              <w:tc>
                <w:tcPr>
                  <w:tcW w:w="126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非正常排放速率/（kg/h）</w:t>
                  </w:r>
                </w:p>
              </w:tc>
              <w:tc>
                <w:tcPr>
                  <w:tcW w:w="91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单次持续时间/h</w:t>
                  </w:r>
                </w:p>
              </w:tc>
              <w:tc>
                <w:tcPr>
                  <w:tcW w:w="795"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年发生频次/次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872"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DA001</w:t>
                  </w:r>
                </w:p>
              </w:tc>
              <w:tc>
                <w:tcPr>
                  <w:tcW w:w="124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锅炉开停机、低氮燃烧失效</w:t>
                  </w:r>
                </w:p>
              </w:tc>
              <w:tc>
                <w:tcPr>
                  <w:tcW w:w="10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加强检修</w:t>
                  </w:r>
                </w:p>
              </w:tc>
              <w:tc>
                <w:tcPr>
                  <w:tcW w:w="9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氮氧化物</w:t>
                  </w:r>
                </w:p>
              </w:tc>
              <w:tc>
                <w:tcPr>
                  <w:tcW w:w="113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64.14</w:t>
                  </w:r>
                </w:p>
              </w:tc>
              <w:tc>
                <w:tcPr>
                  <w:tcW w:w="126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2.63</w:t>
                  </w:r>
                </w:p>
              </w:tc>
              <w:tc>
                <w:tcPr>
                  <w:tcW w:w="9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0.5</w:t>
                  </w:r>
                </w:p>
              </w:tc>
              <w:tc>
                <w:tcPr>
                  <w:tcW w:w="795"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≤4</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由上表可知，非正常工况下，</w:t>
            </w:r>
            <w:r>
              <w:rPr>
                <w:rFonts w:hint="default" w:ascii="Times New Roman" w:hAnsi="Times New Roman" w:cs="Times New Roman"/>
                <w:color w:val="auto"/>
                <w:sz w:val="24"/>
                <w:szCs w:val="24"/>
                <w:lang w:val="en-US" w:eastAsia="zh-CN"/>
              </w:rPr>
              <w:t>燃气锅炉可能会出现氮氧化物短时超标的现象，</w:t>
            </w:r>
            <w:r>
              <w:rPr>
                <w:rFonts w:hint="default" w:ascii="Times New Roman" w:hAnsi="Times New Roman" w:eastAsia="宋体" w:cs="Times New Roman"/>
                <w:color w:val="auto"/>
                <w:sz w:val="24"/>
                <w:szCs w:val="24"/>
                <w:lang w:val="en-US" w:eastAsia="zh-CN"/>
              </w:rPr>
              <w:t>但此类排放持续时间很短，不会造成附近环境质量超标和危害居住区的人群健康危害。</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color w:val="auto"/>
                <w:sz w:val="24"/>
                <w:lang w:eastAsia="zh-CN"/>
              </w:rPr>
            </w:pPr>
            <w:r>
              <w:rPr>
                <w:rFonts w:hint="default" w:ascii="Times New Roman" w:hAnsi="Times New Roman" w:eastAsia="宋体" w:cs="Times New Roman"/>
                <w:b/>
                <w:bCs/>
                <w:color w:val="auto"/>
                <w:sz w:val="24"/>
                <w:lang w:val="en-US" w:eastAsia="zh-CN"/>
              </w:rPr>
              <w:t>1.4</w:t>
            </w:r>
            <w:r>
              <w:rPr>
                <w:rFonts w:hint="default" w:ascii="Times New Roman" w:hAnsi="Times New Roman" w:eastAsia="宋体" w:cs="Times New Roman"/>
                <w:b/>
                <w:bCs/>
                <w:color w:val="auto"/>
                <w:sz w:val="24"/>
                <w:lang w:eastAsia="zh-CN"/>
              </w:rPr>
              <w:t>废气治理设施可行性分析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根据《排污许可证申请与核发技术规范 锅炉》（HJ953-2018）中表7锅炉烟气污染防治可行技术，燃气锅炉氮氧化物重点地区可行技术包括：低氮燃烧技术；低氮燃烧+SCR脱硝技术。燃气锅炉颗粒物、二氧化硫可以直排。</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color w:val="auto"/>
                <w:sz w:val="24"/>
                <w:lang w:eastAsia="zh-CN"/>
              </w:rPr>
            </w:pPr>
            <w:r>
              <w:rPr>
                <w:rFonts w:hint="default" w:ascii="Times New Roman" w:hAnsi="Times New Roman" w:eastAsia="宋体" w:cs="Times New Roman"/>
                <w:b/>
                <w:bCs/>
                <w:color w:val="auto"/>
                <w:sz w:val="24"/>
                <w:lang w:val="en-US" w:eastAsia="zh-CN"/>
              </w:rPr>
              <w:t>1.5</w:t>
            </w:r>
            <w:r>
              <w:rPr>
                <w:rFonts w:hint="default" w:ascii="Times New Roman" w:hAnsi="Times New Roman" w:eastAsia="宋体" w:cs="Times New Roman"/>
                <w:b/>
                <w:bCs/>
                <w:color w:val="auto"/>
                <w:sz w:val="24"/>
                <w:lang w:eastAsia="zh-CN"/>
              </w:rPr>
              <w:t>废气环境监测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参照《排污单位自行监测技术指南 总则》（HJ819-2017）及《排污单位自行监测技术指南 火力发电及锅炉》（HJ820-2017），本项目应委托有资质单位按要求开展自行监测，本项目废气排放口情况及废气污染源监测计划见表4-</w:t>
            </w:r>
            <w:r>
              <w:rPr>
                <w:rFonts w:hint="eastAsia" w:ascii="Times New Roman" w:hAnsi="Times New Roman" w:cs="Times New Roman"/>
                <w:color w:val="auto"/>
                <w:sz w:val="24"/>
                <w:szCs w:val="24"/>
                <w:lang w:val="en-US" w:eastAsia="zh-CN"/>
              </w:rPr>
              <w:t>6</w:t>
            </w:r>
            <w:r>
              <w:rPr>
                <w:rFonts w:hint="default" w:ascii="Times New Roman" w:hAnsi="Times New Roman" w:eastAsia="宋体" w:cs="Times New Roman"/>
                <w:color w:val="auto"/>
                <w:sz w:val="24"/>
                <w:szCs w:val="24"/>
                <w:lang w:val="en-US" w:eastAsia="zh-CN"/>
              </w:rPr>
              <w:t>，表4-</w:t>
            </w:r>
            <w:r>
              <w:rPr>
                <w:rFonts w:hint="eastAsia" w:ascii="Times New Roman" w:hAnsi="Times New Roman" w:cs="Times New Roman"/>
                <w:color w:val="auto"/>
                <w:sz w:val="24"/>
                <w:szCs w:val="24"/>
                <w:lang w:val="en-US" w:eastAsia="zh-CN"/>
              </w:rPr>
              <w:t>7</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表4-</w:t>
            </w:r>
            <w:r>
              <w:rPr>
                <w:rFonts w:hint="eastAsia" w:ascii="Times New Roman" w:hAnsi="Times New Roman" w:cs="Times New Roman"/>
                <w:b/>
                <w:color w:val="auto"/>
                <w:sz w:val="21"/>
                <w:szCs w:val="21"/>
                <w:lang w:val="en-US" w:eastAsia="zh-CN"/>
              </w:rPr>
              <w:t>6</w:t>
            </w:r>
            <w:r>
              <w:rPr>
                <w:rFonts w:hint="default" w:ascii="Times New Roman" w:hAnsi="Times New Roman" w:eastAsia="宋体" w:cs="Times New Roman"/>
                <w:b/>
                <w:color w:val="auto"/>
                <w:sz w:val="21"/>
                <w:szCs w:val="21"/>
                <w:lang w:val="en-US" w:eastAsia="zh-CN"/>
              </w:rPr>
              <w:t xml:space="preserve">  项目大气排放口基本情况表</w:t>
            </w:r>
          </w:p>
          <w:tbl>
            <w:tblPr>
              <w:tblStyle w:val="20"/>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859"/>
              <w:gridCol w:w="736"/>
              <w:gridCol w:w="1323"/>
              <w:gridCol w:w="873"/>
              <w:gridCol w:w="845"/>
              <w:gridCol w:w="669"/>
              <w:gridCol w:w="886"/>
              <w:gridCol w:w="758"/>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39"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序号</w:t>
                  </w:r>
                </w:p>
              </w:tc>
              <w:tc>
                <w:tcPr>
                  <w:tcW w:w="859"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排放口编号</w:t>
                  </w:r>
                </w:p>
              </w:tc>
              <w:tc>
                <w:tcPr>
                  <w:tcW w:w="736"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排放口名称</w:t>
                  </w:r>
                </w:p>
              </w:tc>
              <w:tc>
                <w:tcPr>
                  <w:tcW w:w="1323"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污染物种类</w:t>
                  </w:r>
                </w:p>
              </w:tc>
              <w:tc>
                <w:tcPr>
                  <w:tcW w:w="1718" w:type="dxa"/>
                  <w:gridSpan w:val="2"/>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排放口地理位置</w:t>
                  </w:r>
                </w:p>
              </w:tc>
              <w:tc>
                <w:tcPr>
                  <w:tcW w:w="669"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排气筒高速m</w:t>
                  </w:r>
                </w:p>
              </w:tc>
              <w:tc>
                <w:tcPr>
                  <w:tcW w:w="886"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排气筒出口内径m</w:t>
                  </w:r>
                </w:p>
              </w:tc>
              <w:tc>
                <w:tcPr>
                  <w:tcW w:w="758"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排气温度</w:t>
                  </w:r>
                </w:p>
              </w:tc>
              <w:tc>
                <w:tcPr>
                  <w:tcW w:w="802"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39"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rPr>
                  </w:pPr>
                </w:p>
              </w:tc>
              <w:tc>
                <w:tcPr>
                  <w:tcW w:w="859"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rPr>
                  </w:pPr>
                </w:p>
              </w:tc>
              <w:tc>
                <w:tcPr>
                  <w:tcW w:w="73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rPr>
                  </w:pPr>
                </w:p>
              </w:tc>
              <w:tc>
                <w:tcPr>
                  <w:tcW w:w="1323"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rPr>
                  </w:pPr>
                </w:p>
              </w:tc>
              <w:tc>
                <w:tcPr>
                  <w:tcW w:w="87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经度</w:t>
                  </w:r>
                </w:p>
              </w:tc>
              <w:tc>
                <w:tcPr>
                  <w:tcW w:w="84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纬度</w:t>
                  </w:r>
                </w:p>
              </w:tc>
              <w:tc>
                <w:tcPr>
                  <w:tcW w:w="669"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886"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758"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802"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1</w:t>
                  </w:r>
                </w:p>
              </w:tc>
              <w:tc>
                <w:tcPr>
                  <w:tcW w:w="859"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DA001</w:t>
                  </w:r>
                </w:p>
              </w:tc>
              <w:tc>
                <w:tcPr>
                  <w:tcW w:w="736" w:type="dxa"/>
                  <w:vAlign w:val="center"/>
                </w:tcPr>
                <w:p>
                  <w:pPr>
                    <w:keepNext w:val="0"/>
                    <w:keepLines w:val="0"/>
                    <w:suppressLineNumbers w:val="0"/>
                    <w:adjustRightInd w:val="0"/>
                    <w:snapToGrid w:val="0"/>
                    <w:spacing w:before="0" w:beforeAutospacing="0" w:after="0" w:afterAutospacing="0"/>
                    <w:ind w:left="0" w:leftChars="0" w:right="0" w:rightChars="0"/>
                    <w:jc w:val="both"/>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燃气锅炉排气筒</w:t>
                  </w:r>
                </w:p>
              </w:tc>
              <w:tc>
                <w:tcPr>
                  <w:tcW w:w="132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vertAlign w:val="baseline"/>
                      <w:lang w:val="en-US" w:eastAsia="zh-CN"/>
                    </w:rPr>
                  </w:pPr>
                  <w:r>
                    <w:rPr>
                      <w:rFonts w:hint="default" w:ascii="Times New Roman" w:hAnsi="Times New Roman" w:eastAsia="宋体" w:cs="Times New Roman"/>
                      <w:b w:val="0"/>
                      <w:bCs w:val="0"/>
                      <w:color w:val="auto"/>
                      <w:kern w:val="0"/>
                      <w:sz w:val="21"/>
                      <w:szCs w:val="21"/>
                      <w:lang w:val="en-US" w:eastAsia="zh-CN"/>
                    </w:rPr>
                    <w:t>颗粒物、SO</w:t>
                  </w:r>
                  <w:r>
                    <w:rPr>
                      <w:rFonts w:hint="default" w:ascii="Times New Roman" w:hAnsi="Times New Roman" w:eastAsia="宋体" w:cs="Times New Roman"/>
                      <w:b w:val="0"/>
                      <w:bCs w:val="0"/>
                      <w:color w:val="auto"/>
                      <w:kern w:val="0"/>
                      <w:sz w:val="21"/>
                      <w:szCs w:val="21"/>
                      <w:vertAlign w:val="subscript"/>
                      <w:lang w:val="en-US" w:eastAsia="zh-CN"/>
                    </w:rPr>
                    <w:t>2</w:t>
                  </w:r>
                  <w:r>
                    <w:rPr>
                      <w:rFonts w:hint="default" w:ascii="Times New Roman" w:hAnsi="Times New Roman" w:eastAsia="宋体" w:cs="Times New Roman"/>
                      <w:b w:val="0"/>
                      <w:bCs w:val="0"/>
                      <w:color w:val="auto"/>
                      <w:kern w:val="0"/>
                      <w:sz w:val="21"/>
                      <w:szCs w:val="21"/>
                      <w:lang w:val="en-US" w:eastAsia="zh-CN"/>
                    </w:rPr>
                    <w:t>、NOx、林格曼黑度</w:t>
                  </w:r>
                </w:p>
              </w:tc>
              <w:tc>
                <w:tcPr>
                  <w:tcW w:w="87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119.203573</w:t>
                  </w:r>
                </w:p>
              </w:tc>
              <w:tc>
                <w:tcPr>
                  <w:tcW w:w="84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34.073949</w:t>
                  </w:r>
                </w:p>
              </w:tc>
              <w:tc>
                <w:tcPr>
                  <w:tcW w:w="669"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4</w:t>
                  </w:r>
                  <w:r>
                    <w:rPr>
                      <w:rFonts w:hint="eastAsia" w:ascii="Times New Roman" w:hAnsi="Times New Roman" w:cs="Times New Roman"/>
                      <w:b w:val="0"/>
                      <w:bCs w:val="0"/>
                      <w:color w:val="auto"/>
                      <w:kern w:val="0"/>
                      <w:sz w:val="21"/>
                      <w:szCs w:val="21"/>
                      <w:lang w:val="en-US" w:eastAsia="zh-CN"/>
                    </w:rPr>
                    <w:t>0</w:t>
                  </w:r>
                </w:p>
              </w:tc>
              <w:tc>
                <w:tcPr>
                  <w:tcW w:w="88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1.0</w:t>
                  </w:r>
                </w:p>
              </w:tc>
              <w:tc>
                <w:tcPr>
                  <w:tcW w:w="75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110℃</w:t>
                  </w:r>
                </w:p>
              </w:tc>
              <w:tc>
                <w:tcPr>
                  <w:tcW w:w="802"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主要排放口</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表4-</w:t>
            </w:r>
            <w:r>
              <w:rPr>
                <w:rFonts w:hint="eastAsia" w:ascii="Times New Roman" w:hAnsi="Times New Roman" w:cs="Times New Roman"/>
                <w:b/>
                <w:color w:val="auto"/>
                <w:sz w:val="21"/>
                <w:szCs w:val="21"/>
                <w:lang w:val="en-US" w:eastAsia="zh-CN"/>
              </w:rPr>
              <w:t>7</w:t>
            </w:r>
            <w:r>
              <w:rPr>
                <w:rFonts w:hint="default" w:ascii="Times New Roman" w:hAnsi="Times New Roman" w:eastAsia="宋体" w:cs="Times New Roman"/>
                <w:b/>
                <w:color w:val="auto"/>
                <w:sz w:val="21"/>
                <w:szCs w:val="21"/>
                <w:lang w:val="en-US" w:eastAsia="zh-CN"/>
              </w:rPr>
              <w:t xml:space="preserve">  运营期大气环境自行监测计划一览表</w:t>
            </w:r>
          </w:p>
          <w:tbl>
            <w:tblPr>
              <w:tblStyle w:val="20"/>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64"/>
              <w:gridCol w:w="1105"/>
              <w:gridCol w:w="1104"/>
              <w:gridCol w:w="2359"/>
              <w:gridCol w:w="1118"/>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序号</w:t>
                  </w:r>
                </w:p>
              </w:tc>
              <w:tc>
                <w:tcPr>
                  <w:tcW w:w="1064"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监测点位</w:t>
                  </w:r>
                </w:p>
              </w:tc>
              <w:tc>
                <w:tcPr>
                  <w:tcW w:w="1105"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监测因子</w:t>
                  </w:r>
                </w:p>
              </w:tc>
              <w:tc>
                <w:tcPr>
                  <w:tcW w:w="1104"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监测频次</w:t>
                  </w:r>
                </w:p>
              </w:tc>
              <w:tc>
                <w:tcPr>
                  <w:tcW w:w="4383" w:type="dxa"/>
                  <w:gridSpan w:val="3"/>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106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1105"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110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2359"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名称</w:t>
                  </w:r>
                </w:p>
              </w:tc>
              <w:tc>
                <w:tcPr>
                  <w:tcW w:w="11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浓度限值</w:t>
                  </w:r>
                  <w:r>
                    <w:rPr>
                      <w:rFonts w:hint="default" w:ascii="Times New Roman" w:hAnsi="Times New Roman" w:eastAsia="宋体" w:cs="Times New Roman"/>
                      <w:b/>
                      <w:bCs/>
                      <w:color w:val="auto"/>
                      <w:sz w:val="21"/>
                      <w:szCs w:val="21"/>
                      <w:vertAlign w:val="baseline"/>
                      <w:lang w:val="en-US" w:eastAsia="zh-CN"/>
                    </w:rPr>
                    <w:t>mg/m</w:t>
                  </w:r>
                  <w:r>
                    <w:rPr>
                      <w:rFonts w:hint="default" w:ascii="Times New Roman" w:hAnsi="Times New Roman" w:eastAsia="宋体" w:cs="Times New Roman"/>
                      <w:b/>
                      <w:bCs/>
                      <w:color w:val="auto"/>
                      <w:sz w:val="21"/>
                      <w:szCs w:val="21"/>
                      <w:vertAlign w:val="superscript"/>
                      <w:lang w:val="en-US" w:eastAsia="zh-CN"/>
                    </w:rPr>
                    <w:t>3</w:t>
                  </w:r>
                </w:p>
              </w:tc>
              <w:tc>
                <w:tcPr>
                  <w:tcW w:w="90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速率限值</w:t>
                  </w:r>
                  <w:r>
                    <w:rPr>
                      <w:rFonts w:hint="default" w:ascii="Times New Roman" w:hAnsi="Times New Roman" w:eastAsia="宋体" w:cs="Times New Roman"/>
                      <w:b/>
                      <w:bCs/>
                      <w:color w:val="auto"/>
                      <w:sz w:val="21"/>
                      <w:szCs w:val="21"/>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34"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1</w:t>
                  </w:r>
                </w:p>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064"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DA001</w:t>
                  </w:r>
                </w:p>
              </w:tc>
              <w:tc>
                <w:tcPr>
                  <w:tcW w:w="1105"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颗粒物</w:t>
                  </w:r>
                </w:p>
              </w:tc>
              <w:tc>
                <w:tcPr>
                  <w:tcW w:w="110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color w:val="auto"/>
                      <w:sz w:val="21"/>
                      <w:szCs w:val="21"/>
                      <w:lang w:val="en-US" w:eastAsia="zh-CN"/>
                    </w:rPr>
                    <w:t>1次/</w:t>
                  </w:r>
                  <w:r>
                    <w:rPr>
                      <w:rFonts w:hint="default" w:ascii="Times New Roman" w:hAnsi="Times New Roman" w:cs="Times New Roman"/>
                      <w:color w:val="auto"/>
                      <w:sz w:val="21"/>
                      <w:szCs w:val="21"/>
                      <w:lang w:val="en-US" w:eastAsia="zh-CN"/>
                    </w:rPr>
                    <w:t>季度</w:t>
                  </w:r>
                </w:p>
              </w:tc>
              <w:tc>
                <w:tcPr>
                  <w:tcW w:w="2359"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eastAsiaTheme="majorEastAsia"/>
                      <w:b w:val="0"/>
                      <w:bCs/>
                      <w:color w:val="auto"/>
                      <w:kern w:val="0"/>
                      <w:sz w:val="21"/>
                      <w:szCs w:val="21"/>
                    </w:rPr>
                    <w:t>《锅炉大气污染物排放标准》（GB 13271-2014）及连污防指办[2019]33号文</w:t>
                  </w:r>
                </w:p>
              </w:tc>
              <w:tc>
                <w:tcPr>
                  <w:tcW w:w="11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20</w:t>
                  </w:r>
                </w:p>
              </w:tc>
              <w:tc>
                <w:tcPr>
                  <w:tcW w:w="90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53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rPr>
                  </w:pPr>
                </w:p>
              </w:tc>
              <w:tc>
                <w:tcPr>
                  <w:tcW w:w="106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rPr>
                  </w:pPr>
                </w:p>
              </w:tc>
              <w:tc>
                <w:tcPr>
                  <w:tcW w:w="1105"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SO</w:t>
                  </w:r>
                  <w:r>
                    <w:rPr>
                      <w:rFonts w:hint="default" w:ascii="Times New Roman" w:hAnsi="Times New Roman" w:cs="Times New Roman" w:eastAsiaTheme="majorEastAsia"/>
                      <w:color w:val="auto"/>
                      <w:kern w:val="0"/>
                      <w:sz w:val="21"/>
                      <w:szCs w:val="21"/>
                      <w:vertAlign w:val="subscript"/>
                      <w:lang w:val="en-US" w:eastAsia="zh-CN"/>
                    </w:rPr>
                    <w:t>2</w:t>
                  </w:r>
                </w:p>
              </w:tc>
              <w:tc>
                <w:tcPr>
                  <w:tcW w:w="110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color w:val="auto"/>
                      <w:sz w:val="21"/>
                      <w:szCs w:val="21"/>
                      <w:lang w:val="en-US" w:eastAsia="zh-CN"/>
                    </w:rPr>
                    <w:t>1次/</w:t>
                  </w:r>
                  <w:r>
                    <w:rPr>
                      <w:rFonts w:hint="default" w:ascii="Times New Roman" w:hAnsi="Times New Roman" w:cs="Times New Roman"/>
                      <w:color w:val="auto"/>
                      <w:sz w:val="21"/>
                      <w:szCs w:val="21"/>
                      <w:lang w:val="en-US" w:eastAsia="zh-CN"/>
                    </w:rPr>
                    <w:t>季度</w:t>
                  </w:r>
                </w:p>
              </w:tc>
              <w:tc>
                <w:tcPr>
                  <w:tcW w:w="2359"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1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50</w:t>
                  </w:r>
                </w:p>
              </w:tc>
              <w:tc>
                <w:tcPr>
                  <w:tcW w:w="90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53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06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105"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NOx</w:t>
                  </w:r>
                </w:p>
              </w:tc>
              <w:tc>
                <w:tcPr>
                  <w:tcW w:w="110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color w:val="auto"/>
                      <w:sz w:val="21"/>
                      <w:szCs w:val="21"/>
                      <w:lang w:val="en-US" w:eastAsia="zh-CN"/>
                    </w:rPr>
                    <w:t>自动监测</w:t>
                  </w:r>
                </w:p>
              </w:tc>
              <w:tc>
                <w:tcPr>
                  <w:tcW w:w="2359"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1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50</w:t>
                  </w:r>
                </w:p>
              </w:tc>
              <w:tc>
                <w:tcPr>
                  <w:tcW w:w="90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53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06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105" w:type="dxa"/>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林格曼黑度</w:t>
                  </w:r>
                </w:p>
              </w:tc>
              <w:tc>
                <w:tcPr>
                  <w:tcW w:w="110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1次/</w:t>
                  </w:r>
                  <w:r>
                    <w:rPr>
                      <w:rFonts w:hint="default" w:ascii="Times New Roman" w:hAnsi="Times New Roman" w:cs="Times New Roman"/>
                      <w:color w:val="auto"/>
                      <w:sz w:val="21"/>
                      <w:szCs w:val="21"/>
                      <w:lang w:val="en-US" w:eastAsia="zh-CN"/>
                    </w:rPr>
                    <w:t>季度</w:t>
                  </w:r>
                </w:p>
              </w:tc>
              <w:tc>
                <w:tcPr>
                  <w:tcW w:w="2359"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1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w:t>
                  </w:r>
                </w:p>
              </w:tc>
              <w:tc>
                <w:tcPr>
                  <w:tcW w:w="90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w:t>
                  </w:r>
                </w:p>
              </w:tc>
            </w:tr>
          </w:tbl>
          <w:p>
            <w:pPr>
              <w:spacing w:line="360" w:lineRule="auto"/>
              <w:ind w:firstLine="482" w:firstLineChars="200"/>
              <w:jc w:val="both"/>
              <w:rPr>
                <w:rFonts w:hint="default" w:ascii="Times New Roman" w:hAnsi="Times New Roman" w:cs="Times New Roman"/>
                <w:b/>
                <w:bCs/>
                <w:color w:val="auto"/>
                <w:sz w:val="24"/>
              </w:rPr>
            </w:pPr>
            <w:r>
              <w:rPr>
                <w:rFonts w:hint="default" w:ascii="Times New Roman" w:hAnsi="Times New Roman" w:cs="Times New Roman"/>
                <w:b/>
                <w:bCs/>
                <w:color w:val="auto"/>
                <w:sz w:val="24"/>
                <w:lang w:val="en-US" w:eastAsia="zh-CN"/>
              </w:rPr>
              <w:t>1.6卫生</w:t>
            </w:r>
            <w:r>
              <w:rPr>
                <w:rFonts w:hint="default" w:ascii="Times New Roman" w:hAnsi="Times New Roman" w:cs="Times New Roman"/>
                <w:b/>
                <w:bCs/>
                <w:color w:val="auto"/>
                <w:sz w:val="24"/>
              </w:rPr>
              <w:t>防护距离计算</w:t>
            </w:r>
          </w:p>
          <w:p>
            <w:pPr>
              <w:adjustRightInd w:val="0"/>
              <w:snapToGrid w:val="0"/>
              <w:spacing w:line="360" w:lineRule="auto"/>
              <w:ind w:firstLine="480" w:firstLineChars="200"/>
              <w:jc w:val="both"/>
              <w:rPr>
                <w:rFonts w:hint="default" w:ascii="Times New Roman" w:hAnsi="Times New Roman" w:eastAsia="宋体" w:cs="Times New Roman"/>
                <w:color w:val="auto"/>
                <w:sz w:val="24"/>
                <w:lang w:val="zh-CN"/>
              </w:rPr>
            </w:pPr>
            <w:r>
              <w:rPr>
                <w:rFonts w:hint="default" w:ascii="Times New Roman" w:hAnsi="Times New Roman" w:eastAsia="宋体" w:cs="Times New Roman"/>
                <w:color w:val="auto"/>
                <w:sz w:val="24"/>
                <w:lang w:val="zh-CN"/>
              </w:rPr>
              <w:t>根据</w:t>
            </w:r>
            <w:r>
              <w:rPr>
                <w:rFonts w:hint="eastAsia" w:ascii="Times New Roman" w:hAnsi="Times New Roman" w:eastAsia="宋体" w:cs="Times New Roman"/>
                <w:color w:val="auto"/>
                <w:sz w:val="24"/>
                <w:lang w:val="zh-CN" w:eastAsia="zh-CN"/>
              </w:rPr>
              <w:t xml:space="preserve">《大气有害物质无组织排放卫生防护距离推导技术导则》（GB/T 39499-2020） </w:t>
            </w:r>
            <w:r>
              <w:rPr>
                <w:rFonts w:hint="default" w:ascii="Times New Roman" w:hAnsi="Times New Roman" w:eastAsia="宋体" w:cs="Times New Roman"/>
                <w:color w:val="auto"/>
                <w:sz w:val="24"/>
                <w:lang w:val="zh-CN"/>
              </w:rPr>
              <w:t>规定，无组织排放有害气体的生产单元（生产区、车间、工段）与居民区之间应设置卫生防护距离，计算公式如下：</w:t>
            </w:r>
          </w:p>
          <w:p>
            <w:pPr>
              <w:adjustRightInd w:val="0"/>
              <w:snapToGrid w:val="0"/>
              <w:spacing w:line="360" w:lineRule="auto"/>
              <w:ind w:firstLine="480" w:firstLineChars="200"/>
              <w:jc w:val="both"/>
              <w:rPr>
                <w:rFonts w:hint="default" w:ascii="Times New Roman" w:hAnsi="Times New Roman" w:cs="Times New Roman"/>
                <w:color w:val="auto"/>
                <w:sz w:val="24"/>
              </w:rPr>
            </w:pPr>
            <w:r>
              <w:rPr>
                <w:rFonts w:hint="default" w:ascii="Times New Roman" w:hAnsi="Times New Roman" w:cs="Times New Roman"/>
                <w:color w:val="auto"/>
                <w:sz w:val="24"/>
              </w:rPr>
              <w:t>防护距离按下式计算：</w:t>
            </w:r>
          </w:p>
          <w:p>
            <w:pPr>
              <w:adjustRightInd w:val="0"/>
              <w:snapToGrid w:val="0"/>
              <w:spacing w:line="360" w:lineRule="auto"/>
              <w:ind w:firstLine="480" w:firstLineChars="200"/>
              <w:jc w:val="center"/>
              <w:rPr>
                <w:rFonts w:hint="default" w:ascii="Times New Roman" w:hAnsi="Times New Roman" w:cs="Times New Roman"/>
                <w:color w:val="auto"/>
                <w:sz w:val="24"/>
              </w:rPr>
            </w:pPr>
            <w:r>
              <w:rPr>
                <w:rFonts w:hint="default" w:ascii="Times New Roman" w:hAnsi="Times New Roman" w:cs="Times New Roman"/>
                <w:color w:val="auto"/>
                <w:sz w:val="24"/>
              </w:rPr>
              <w:t>Q</w:t>
            </w:r>
            <w:r>
              <w:rPr>
                <w:rFonts w:hint="default" w:ascii="Times New Roman" w:hAnsi="Times New Roman" w:cs="Times New Roman"/>
                <w:color w:val="auto"/>
                <w:sz w:val="24"/>
                <w:vertAlign w:val="subscript"/>
              </w:rPr>
              <w:t>c</w:t>
            </w:r>
            <w:r>
              <w:rPr>
                <w:rFonts w:hint="default" w:ascii="Times New Roman" w:hAnsi="Times New Roman" w:cs="Times New Roman"/>
                <w:color w:val="auto"/>
                <w:sz w:val="24"/>
              </w:rPr>
              <w:t>/C</w:t>
            </w:r>
            <w:r>
              <w:rPr>
                <w:rFonts w:hint="default" w:ascii="Times New Roman" w:hAnsi="Times New Roman" w:cs="Times New Roman"/>
                <w:color w:val="auto"/>
                <w:sz w:val="24"/>
                <w:vertAlign w:val="subscript"/>
              </w:rPr>
              <w:t>m</w:t>
            </w:r>
            <w:r>
              <w:rPr>
                <w:rFonts w:hint="default" w:ascii="Times New Roman" w:hAnsi="Times New Roman" w:cs="Times New Roman"/>
                <w:color w:val="auto"/>
                <w:sz w:val="24"/>
              </w:rPr>
              <w:t>=1/A（BL</w:t>
            </w:r>
            <w:r>
              <w:rPr>
                <w:rFonts w:hint="default" w:ascii="Times New Roman" w:hAnsi="Times New Roman" w:cs="Times New Roman"/>
                <w:color w:val="auto"/>
                <w:sz w:val="24"/>
                <w:vertAlign w:val="superscript"/>
              </w:rPr>
              <w:t>C</w:t>
            </w:r>
            <w:r>
              <w:rPr>
                <w:rFonts w:hint="default" w:ascii="Times New Roman" w:hAnsi="Times New Roman" w:cs="Times New Roman"/>
                <w:color w:val="auto"/>
                <w:sz w:val="24"/>
              </w:rPr>
              <w:t>+0.25γ</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w:t>
            </w:r>
            <w:r>
              <w:rPr>
                <w:rFonts w:hint="default" w:ascii="Times New Roman" w:hAnsi="Times New Roman" w:cs="Times New Roman"/>
                <w:color w:val="auto"/>
                <w:sz w:val="24"/>
                <w:vertAlign w:val="superscript"/>
              </w:rPr>
              <w:t>0.</w:t>
            </w:r>
            <w:r>
              <w:rPr>
                <w:rFonts w:hint="default" w:ascii="Times New Roman" w:hAnsi="Times New Roman" w:cs="Times New Roman"/>
                <w:color w:val="auto"/>
                <w:sz w:val="24"/>
                <w:vertAlign w:val="superscript"/>
                <w:lang w:val="en-US" w:eastAsia="zh-CN"/>
              </w:rPr>
              <w:t>0</w:t>
            </w:r>
            <w:r>
              <w:rPr>
                <w:rFonts w:hint="default" w:ascii="Times New Roman" w:hAnsi="Times New Roman" w:cs="Times New Roman"/>
                <w:color w:val="auto"/>
                <w:sz w:val="24"/>
                <w:vertAlign w:val="superscript"/>
              </w:rPr>
              <w:t>5</w:t>
            </w:r>
            <w:r>
              <w:rPr>
                <w:rFonts w:hint="default" w:ascii="Times New Roman" w:hAnsi="Times New Roman" w:cs="Times New Roman"/>
                <w:color w:val="auto"/>
                <w:sz w:val="24"/>
              </w:rPr>
              <w:t>L</w:t>
            </w:r>
            <w:r>
              <w:rPr>
                <w:rFonts w:hint="default" w:ascii="Times New Roman" w:hAnsi="Times New Roman" w:cs="Times New Roman"/>
                <w:color w:val="auto"/>
                <w:sz w:val="24"/>
                <w:vertAlign w:val="superscript"/>
              </w:rPr>
              <w:t>D</w:t>
            </w:r>
          </w:p>
          <w:p>
            <w:pPr>
              <w:adjustRightInd w:val="0"/>
              <w:snapToGrid w:val="0"/>
              <w:spacing w:line="360" w:lineRule="auto"/>
              <w:jc w:val="both"/>
              <w:rPr>
                <w:rFonts w:hint="default" w:ascii="Times New Roman" w:hAnsi="Times New Roman" w:cs="Times New Roman"/>
                <w:color w:val="auto"/>
                <w:sz w:val="24"/>
              </w:rPr>
            </w:pPr>
            <w:r>
              <w:rPr>
                <w:rFonts w:hint="default" w:ascii="Times New Roman" w:hAnsi="Times New Roman" w:cs="Times New Roman"/>
                <w:color w:val="auto"/>
                <w:sz w:val="24"/>
              </w:rPr>
              <w:t>式中： C</w:t>
            </w:r>
            <w:r>
              <w:rPr>
                <w:rFonts w:hint="default" w:ascii="Times New Roman" w:hAnsi="Times New Roman" w:cs="Times New Roman"/>
                <w:color w:val="auto"/>
                <w:sz w:val="24"/>
                <w:vertAlign w:val="subscript"/>
              </w:rPr>
              <w:t>m</w:t>
            </w:r>
            <w:r>
              <w:rPr>
                <w:rFonts w:hint="default" w:ascii="Times New Roman" w:hAnsi="Times New Roman" w:cs="Times New Roman"/>
                <w:color w:val="auto"/>
                <w:sz w:val="24"/>
              </w:rPr>
              <w:t>—标准浓度限值，mg/m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w:t>
            </w:r>
          </w:p>
          <w:p>
            <w:pPr>
              <w:adjustRightInd w:val="0"/>
              <w:snapToGrid w:val="0"/>
              <w:spacing w:line="360" w:lineRule="auto"/>
              <w:ind w:firstLine="357"/>
              <w:jc w:val="both"/>
              <w:rPr>
                <w:rFonts w:hint="default" w:ascii="Times New Roman" w:hAnsi="Times New Roman" w:cs="Times New Roman"/>
                <w:color w:val="auto"/>
                <w:sz w:val="24"/>
              </w:rPr>
            </w:pPr>
            <w:r>
              <w:rPr>
                <w:rFonts w:hint="default" w:ascii="Times New Roman" w:hAnsi="Times New Roman" w:cs="Times New Roman"/>
                <w:color w:val="auto"/>
                <w:sz w:val="24"/>
              </w:rPr>
              <w:t xml:space="preserve">        L—工业企业卫生防护距离，m；</w:t>
            </w:r>
          </w:p>
          <w:p>
            <w:pPr>
              <w:adjustRightInd w:val="0"/>
              <w:snapToGrid w:val="0"/>
              <w:spacing w:line="360" w:lineRule="auto"/>
              <w:ind w:firstLine="357"/>
              <w:jc w:val="both"/>
              <w:rPr>
                <w:rFonts w:hint="default" w:ascii="Times New Roman" w:hAnsi="Times New Roman" w:cs="Times New Roman"/>
                <w:color w:val="auto"/>
                <w:sz w:val="24"/>
              </w:rPr>
            </w:pPr>
            <w:r>
              <w:rPr>
                <w:rFonts w:hint="default" w:ascii="Times New Roman" w:hAnsi="Times New Roman" w:cs="Times New Roman"/>
                <w:color w:val="auto"/>
                <w:sz w:val="24"/>
              </w:rPr>
              <w:t xml:space="preserve">        γ—有害气体无组织源产生单元的等效半径，m；</w:t>
            </w:r>
          </w:p>
          <w:p>
            <w:pPr>
              <w:adjustRightInd w:val="0"/>
              <w:snapToGrid w:val="0"/>
              <w:spacing w:line="360" w:lineRule="auto"/>
              <w:ind w:firstLine="357"/>
              <w:jc w:val="both"/>
              <w:rPr>
                <w:rFonts w:hint="default" w:ascii="Times New Roman" w:hAnsi="Times New Roman" w:cs="Times New Roman"/>
                <w:color w:val="auto"/>
                <w:sz w:val="24"/>
              </w:rPr>
            </w:pPr>
            <w:r>
              <w:rPr>
                <w:rFonts w:hint="default" w:ascii="Times New Roman" w:hAnsi="Times New Roman" w:cs="Times New Roman"/>
                <w:color w:val="auto"/>
                <w:sz w:val="24"/>
              </w:rPr>
              <w:t xml:space="preserve">        A、B、C、D—计算参数（按GB/T3840-91规定选取）；</w:t>
            </w:r>
          </w:p>
          <w:p>
            <w:pPr>
              <w:adjustRightInd w:val="0"/>
              <w:snapToGrid w:val="0"/>
              <w:spacing w:line="360" w:lineRule="auto"/>
              <w:ind w:firstLine="720" w:firstLineChars="300"/>
              <w:jc w:val="both"/>
              <w:rPr>
                <w:rFonts w:hint="default" w:ascii="Times New Roman" w:hAnsi="Times New Roman" w:cs="Times New Roman"/>
                <w:color w:val="auto"/>
                <w:sz w:val="24"/>
              </w:rPr>
            </w:pPr>
            <w:r>
              <w:rPr>
                <w:rFonts w:hint="default" w:ascii="Times New Roman" w:hAnsi="Times New Roman" w:cs="Times New Roman"/>
                <w:color w:val="auto"/>
                <w:sz w:val="24"/>
              </w:rPr>
              <w:t>Q</w:t>
            </w:r>
            <w:r>
              <w:rPr>
                <w:rFonts w:hint="default" w:ascii="Times New Roman" w:hAnsi="Times New Roman" w:cs="Times New Roman"/>
                <w:color w:val="auto"/>
                <w:sz w:val="24"/>
                <w:vertAlign w:val="subscript"/>
              </w:rPr>
              <w:t>c</w:t>
            </w:r>
            <w:r>
              <w:rPr>
                <w:rFonts w:hint="default" w:ascii="Times New Roman" w:hAnsi="Times New Roman" w:cs="Times New Roman"/>
                <w:color w:val="auto"/>
                <w:sz w:val="24"/>
              </w:rPr>
              <w:t>—无组织排放可以达到的控制水平，kg/h；</w:t>
            </w:r>
          </w:p>
          <w:p>
            <w:pPr>
              <w:adjustRightInd w:val="0"/>
              <w:snapToGrid w:val="0"/>
              <w:spacing w:line="360" w:lineRule="auto"/>
              <w:ind w:firstLine="480" w:firstLineChars="200"/>
              <w:jc w:val="both"/>
              <w:rPr>
                <w:rFonts w:hint="default" w:ascii="Times New Roman" w:hAnsi="Times New Roman" w:eastAsia="宋体" w:cs="Times New Roman"/>
                <w:color w:val="auto"/>
                <w:sz w:val="24"/>
                <w:lang w:val="zh-CN"/>
              </w:rPr>
            </w:pPr>
            <w:r>
              <w:rPr>
                <w:rFonts w:hint="default" w:ascii="Times New Roman" w:hAnsi="Times New Roman" w:eastAsia="宋体" w:cs="Times New Roman"/>
                <w:color w:val="auto"/>
                <w:sz w:val="24"/>
                <w:lang w:val="zh-CN"/>
              </w:rPr>
              <w:t>根据所在地近五年来平均风速及工业企业大气污染源构成类别查取。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表4-</w:t>
            </w:r>
            <w:r>
              <w:rPr>
                <w:rFonts w:hint="eastAsia" w:ascii="Times New Roman" w:hAnsi="Times New Roman" w:cs="Times New Roman"/>
                <w:b/>
                <w:color w:val="auto"/>
                <w:sz w:val="21"/>
                <w:szCs w:val="21"/>
                <w:lang w:val="en-US" w:eastAsia="zh-CN"/>
              </w:rPr>
              <w:t>8</w:t>
            </w:r>
            <w:r>
              <w:rPr>
                <w:rFonts w:hint="default" w:ascii="Times New Roman" w:hAnsi="Times New Roman" w:eastAsia="宋体" w:cs="Times New Roman"/>
                <w:b/>
                <w:color w:val="auto"/>
                <w:sz w:val="21"/>
                <w:szCs w:val="21"/>
                <w:lang w:val="en-US" w:eastAsia="zh-CN"/>
              </w:rPr>
              <w:t xml:space="preserve">  卫生防护距离计算系数表</w:t>
            </w:r>
          </w:p>
          <w:tbl>
            <w:tblPr>
              <w:tblStyle w:val="19"/>
              <w:tblW w:w="5000" w:type="pct"/>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32"/>
              <w:gridCol w:w="1521"/>
              <w:gridCol w:w="709"/>
              <w:gridCol w:w="651"/>
              <w:gridCol w:w="655"/>
              <w:gridCol w:w="651"/>
              <w:gridCol w:w="650"/>
              <w:gridCol w:w="655"/>
              <w:gridCol w:w="651"/>
              <w:gridCol w:w="651"/>
              <w:gridCol w:w="655"/>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48" w:type="pct"/>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计算系数</w:t>
                  </w:r>
                </w:p>
              </w:tc>
              <w:tc>
                <w:tcPr>
                  <w:tcW w:w="930" w:type="pct"/>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工业企业所在地区近五年平均风速m/s</w:t>
                  </w:r>
                </w:p>
              </w:tc>
              <w:tc>
                <w:tcPr>
                  <w:tcW w:w="1231" w:type="pct"/>
                  <w:gridSpan w:val="3"/>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L≤1000</w:t>
                  </w:r>
                </w:p>
              </w:tc>
              <w:tc>
                <w:tcPr>
                  <w:tcW w:w="1195" w:type="pct"/>
                  <w:gridSpan w:val="3"/>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1000&lt;L</w:t>
                  </w:r>
                  <w:r>
                    <w:rPr>
                      <w:rFonts w:hint="eastAsia" w:ascii="宋体" w:hAnsi="宋体" w:eastAsia="宋体" w:cs="宋体"/>
                      <w:b/>
                      <w:bCs/>
                      <w:color w:val="auto"/>
                      <w:kern w:val="0"/>
                      <w:sz w:val="21"/>
                      <w:szCs w:val="21"/>
                      <w:lang w:val="en-US" w:eastAsia="zh-CN"/>
                    </w:rPr>
                    <w:t>≤</w:t>
                  </w:r>
                  <w:r>
                    <w:rPr>
                      <w:rFonts w:hint="default" w:ascii="Times New Roman" w:hAnsi="Times New Roman" w:eastAsia="宋体" w:cs="Times New Roman"/>
                      <w:b/>
                      <w:bCs/>
                      <w:color w:val="auto"/>
                      <w:kern w:val="0"/>
                      <w:sz w:val="21"/>
                      <w:szCs w:val="21"/>
                      <w:lang w:val="en-US" w:eastAsia="zh-CN"/>
                    </w:rPr>
                    <w:t>2000</w:t>
                  </w:r>
                </w:p>
              </w:tc>
              <w:tc>
                <w:tcPr>
                  <w:tcW w:w="1195" w:type="pct"/>
                  <w:gridSpan w:val="3"/>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L&gt;2000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32"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1519"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3622" w:type="pct"/>
                  <w:gridSpan w:val="9"/>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工业企业大气污染源构成类别</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32"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1519"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433"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Ⅰ</w:t>
                  </w:r>
                </w:p>
              </w:tc>
              <w:tc>
                <w:tcPr>
                  <w:tcW w:w="398"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Ⅱ</w:t>
                  </w:r>
                </w:p>
              </w:tc>
              <w:tc>
                <w:tcPr>
                  <w:tcW w:w="400"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Ⅲ</w:t>
                  </w:r>
                </w:p>
              </w:tc>
              <w:tc>
                <w:tcPr>
                  <w:tcW w:w="398"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Ⅰ</w:t>
                  </w:r>
                </w:p>
              </w:tc>
              <w:tc>
                <w:tcPr>
                  <w:tcW w:w="397"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Ⅱ</w:t>
                  </w:r>
                </w:p>
              </w:tc>
              <w:tc>
                <w:tcPr>
                  <w:tcW w:w="400"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Ⅲ</w:t>
                  </w:r>
                </w:p>
              </w:tc>
              <w:tc>
                <w:tcPr>
                  <w:tcW w:w="398"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Ⅰ</w:t>
                  </w:r>
                </w:p>
              </w:tc>
              <w:tc>
                <w:tcPr>
                  <w:tcW w:w="398"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Ⅱ</w:t>
                  </w:r>
                </w:p>
              </w:tc>
              <w:tc>
                <w:tcPr>
                  <w:tcW w:w="399" w:type="pc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Ⅲ</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4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A</w:t>
                  </w:r>
                </w:p>
              </w:tc>
              <w:tc>
                <w:tcPr>
                  <w:tcW w:w="93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&lt;2</w:t>
                  </w:r>
                </w:p>
              </w:tc>
              <w:tc>
                <w:tcPr>
                  <w:tcW w:w="433"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400</w:t>
                  </w:r>
                </w:p>
              </w:tc>
              <w:tc>
                <w:tcPr>
                  <w:tcW w:w="398"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400</w:t>
                  </w:r>
                </w:p>
              </w:tc>
              <w:tc>
                <w:tcPr>
                  <w:tcW w:w="40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400</w:t>
                  </w:r>
                </w:p>
              </w:tc>
              <w:tc>
                <w:tcPr>
                  <w:tcW w:w="398"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400</w:t>
                  </w:r>
                </w:p>
              </w:tc>
              <w:tc>
                <w:tcPr>
                  <w:tcW w:w="397"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400</w:t>
                  </w:r>
                </w:p>
              </w:tc>
              <w:tc>
                <w:tcPr>
                  <w:tcW w:w="40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400</w:t>
                  </w:r>
                </w:p>
              </w:tc>
              <w:tc>
                <w:tcPr>
                  <w:tcW w:w="398"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80</w:t>
                  </w:r>
                </w:p>
              </w:tc>
              <w:tc>
                <w:tcPr>
                  <w:tcW w:w="398"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80</w:t>
                  </w:r>
                </w:p>
              </w:tc>
              <w:tc>
                <w:tcPr>
                  <w:tcW w:w="39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80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3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p>
              </w:tc>
              <w:tc>
                <w:tcPr>
                  <w:tcW w:w="93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2-4</w:t>
                  </w:r>
                </w:p>
              </w:tc>
              <w:tc>
                <w:tcPr>
                  <w:tcW w:w="433"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700</w:t>
                  </w:r>
                </w:p>
              </w:tc>
              <w:tc>
                <w:tcPr>
                  <w:tcW w:w="398"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470</w:t>
                  </w:r>
                </w:p>
              </w:tc>
              <w:tc>
                <w:tcPr>
                  <w:tcW w:w="40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350</w:t>
                  </w:r>
                </w:p>
              </w:tc>
              <w:tc>
                <w:tcPr>
                  <w:tcW w:w="398"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700</w:t>
                  </w:r>
                </w:p>
              </w:tc>
              <w:tc>
                <w:tcPr>
                  <w:tcW w:w="397"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470</w:t>
                  </w:r>
                </w:p>
              </w:tc>
              <w:tc>
                <w:tcPr>
                  <w:tcW w:w="40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350</w:t>
                  </w:r>
                </w:p>
              </w:tc>
              <w:tc>
                <w:tcPr>
                  <w:tcW w:w="398"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380</w:t>
                  </w:r>
                </w:p>
              </w:tc>
              <w:tc>
                <w:tcPr>
                  <w:tcW w:w="398"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250</w:t>
                  </w:r>
                </w:p>
              </w:tc>
              <w:tc>
                <w:tcPr>
                  <w:tcW w:w="39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190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3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p>
              </w:tc>
              <w:tc>
                <w:tcPr>
                  <w:tcW w:w="93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&gt;4</w:t>
                  </w:r>
                </w:p>
              </w:tc>
              <w:tc>
                <w:tcPr>
                  <w:tcW w:w="433"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530</w:t>
                  </w:r>
                </w:p>
              </w:tc>
              <w:tc>
                <w:tcPr>
                  <w:tcW w:w="398"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350</w:t>
                  </w:r>
                </w:p>
              </w:tc>
              <w:tc>
                <w:tcPr>
                  <w:tcW w:w="40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260</w:t>
                  </w:r>
                </w:p>
              </w:tc>
              <w:tc>
                <w:tcPr>
                  <w:tcW w:w="398"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530</w:t>
                  </w:r>
                </w:p>
              </w:tc>
              <w:tc>
                <w:tcPr>
                  <w:tcW w:w="397"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350</w:t>
                  </w:r>
                </w:p>
              </w:tc>
              <w:tc>
                <w:tcPr>
                  <w:tcW w:w="40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260</w:t>
                  </w:r>
                </w:p>
              </w:tc>
              <w:tc>
                <w:tcPr>
                  <w:tcW w:w="398"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290</w:t>
                  </w:r>
                </w:p>
              </w:tc>
              <w:tc>
                <w:tcPr>
                  <w:tcW w:w="398"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190</w:t>
                  </w:r>
                </w:p>
              </w:tc>
              <w:tc>
                <w:tcPr>
                  <w:tcW w:w="399"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140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44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B</w:t>
                  </w:r>
                </w:p>
              </w:tc>
              <w:tc>
                <w:tcPr>
                  <w:tcW w:w="93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&lt;2</w:t>
                  </w:r>
                </w:p>
              </w:tc>
              <w:tc>
                <w:tcPr>
                  <w:tcW w:w="1231"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0.01</w:t>
                  </w:r>
                </w:p>
              </w:tc>
              <w:tc>
                <w:tcPr>
                  <w:tcW w:w="1195"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0.015</w:t>
                  </w:r>
                </w:p>
              </w:tc>
              <w:tc>
                <w:tcPr>
                  <w:tcW w:w="1195"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0.015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73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p>
              </w:tc>
              <w:tc>
                <w:tcPr>
                  <w:tcW w:w="93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&gt;2</w:t>
                  </w:r>
                </w:p>
              </w:tc>
              <w:tc>
                <w:tcPr>
                  <w:tcW w:w="1231"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0.021</w:t>
                  </w:r>
                </w:p>
              </w:tc>
              <w:tc>
                <w:tcPr>
                  <w:tcW w:w="1195"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0.036</w:t>
                  </w:r>
                </w:p>
              </w:tc>
              <w:tc>
                <w:tcPr>
                  <w:tcW w:w="1195"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0.036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80" w:hRule="atLeast"/>
                <w:jc w:val="center"/>
              </w:trPr>
              <w:tc>
                <w:tcPr>
                  <w:tcW w:w="44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C</w:t>
                  </w:r>
                </w:p>
              </w:tc>
              <w:tc>
                <w:tcPr>
                  <w:tcW w:w="93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&lt;2</w:t>
                  </w:r>
                </w:p>
              </w:tc>
              <w:tc>
                <w:tcPr>
                  <w:tcW w:w="1231"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1.85</w:t>
                  </w:r>
                </w:p>
              </w:tc>
              <w:tc>
                <w:tcPr>
                  <w:tcW w:w="1195"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1.79</w:t>
                  </w:r>
                </w:p>
              </w:tc>
              <w:tc>
                <w:tcPr>
                  <w:tcW w:w="1195"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1.79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3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p>
              </w:tc>
              <w:tc>
                <w:tcPr>
                  <w:tcW w:w="93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&gt;2</w:t>
                  </w:r>
                </w:p>
              </w:tc>
              <w:tc>
                <w:tcPr>
                  <w:tcW w:w="1231"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1.85</w:t>
                  </w:r>
                </w:p>
              </w:tc>
              <w:tc>
                <w:tcPr>
                  <w:tcW w:w="1195"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1.77</w:t>
                  </w:r>
                </w:p>
              </w:tc>
              <w:tc>
                <w:tcPr>
                  <w:tcW w:w="1195"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1.7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4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D</w:t>
                  </w:r>
                </w:p>
              </w:tc>
              <w:tc>
                <w:tcPr>
                  <w:tcW w:w="93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&lt;2</w:t>
                  </w:r>
                </w:p>
              </w:tc>
              <w:tc>
                <w:tcPr>
                  <w:tcW w:w="1231"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0.78</w:t>
                  </w:r>
                </w:p>
              </w:tc>
              <w:tc>
                <w:tcPr>
                  <w:tcW w:w="1195"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0.78</w:t>
                  </w:r>
                </w:p>
              </w:tc>
              <w:tc>
                <w:tcPr>
                  <w:tcW w:w="1195"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0.57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3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p>
              </w:tc>
              <w:tc>
                <w:tcPr>
                  <w:tcW w:w="930" w:type="pct"/>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&gt;2</w:t>
                  </w:r>
                </w:p>
              </w:tc>
              <w:tc>
                <w:tcPr>
                  <w:tcW w:w="1231"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0.84</w:t>
                  </w:r>
                </w:p>
              </w:tc>
              <w:tc>
                <w:tcPr>
                  <w:tcW w:w="1195"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0.84</w:t>
                  </w:r>
                </w:p>
              </w:tc>
              <w:tc>
                <w:tcPr>
                  <w:tcW w:w="1195"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cs="Times New Roman" w:eastAsiaTheme="majorEastAsia"/>
                      <w:color w:val="auto"/>
                      <w:kern w:val="0"/>
                      <w:sz w:val="21"/>
                      <w:szCs w:val="21"/>
                      <w:lang w:val="en-US" w:eastAsia="zh-CN"/>
                    </w:rPr>
                  </w:pPr>
                  <w:r>
                    <w:rPr>
                      <w:rFonts w:hint="default" w:ascii="Times New Roman" w:hAnsi="Times New Roman" w:cs="Times New Roman" w:eastAsiaTheme="majorEastAsia"/>
                      <w:color w:val="auto"/>
                      <w:kern w:val="0"/>
                      <w:sz w:val="21"/>
                      <w:szCs w:val="21"/>
                      <w:lang w:val="en-US" w:eastAsia="zh-CN"/>
                    </w:rPr>
                    <w:t>0.76</w:t>
                  </w:r>
                </w:p>
              </w:tc>
            </w:tr>
          </w:tbl>
          <w:p>
            <w:pPr>
              <w:spacing w:line="360" w:lineRule="auto"/>
              <w:ind w:firstLine="480" w:firstLineChars="200"/>
              <w:jc w:val="both"/>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本项目</w:t>
            </w:r>
            <w:r>
              <w:rPr>
                <w:rFonts w:hint="default" w:ascii="Times New Roman" w:hAnsi="Times New Roman" w:eastAsia="宋体" w:cs="Times New Roman"/>
                <w:color w:val="auto"/>
                <w:sz w:val="24"/>
                <w:lang w:val="en-US" w:eastAsia="zh-CN"/>
              </w:rPr>
              <w:t>不涉及</w:t>
            </w:r>
            <w:r>
              <w:rPr>
                <w:rFonts w:hint="default" w:ascii="Times New Roman" w:hAnsi="Times New Roman" w:eastAsia="宋体" w:cs="Times New Roman"/>
                <w:color w:val="auto"/>
                <w:sz w:val="24"/>
              </w:rPr>
              <w:t>无组织</w:t>
            </w:r>
            <w:r>
              <w:rPr>
                <w:rFonts w:hint="default" w:ascii="Times New Roman" w:hAnsi="Times New Roman" w:eastAsia="宋体" w:cs="Times New Roman"/>
                <w:color w:val="auto"/>
                <w:sz w:val="24"/>
                <w:lang w:val="en-US" w:eastAsia="zh-CN"/>
              </w:rPr>
              <w:t>排放</w:t>
            </w:r>
            <w:r>
              <w:rPr>
                <w:rFonts w:hint="default" w:ascii="Times New Roman" w:hAnsi="Times New Roman" w:eastAsia="宋体" w:cs="Times New Roman"/>
                <w:color w:val="auto"/>
                <w:sz w:val="24"/>
              </w:rPr>
              <w:t>源</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且</w:t>
            </w:r>
            <w:r>
              <w:rPr>
                <w:rFonts w:hint="default" w:ascii="Times New Roman" w:hAnsi="Times New Roman" w:eastAsia="宋体" w:cs="Times New Roman"/>
                <w:color w:val="auto"/>
                <w:sz w:val="24"/>
              </w:rPr>
              <w:t>由于《</w:t>
            </w:r>
            <w:r>
              <w:rPr>
                <w:rFonts w:hint="default" w:ascii="Times New Roman" w:hAnsi="Times New Roman" w:eastAsia="宋体" w:cs="Times New Roman"/>
                <w:color w:val="auto"/>
                <w:sz w:val="24"/>
                <w:lang w:val="en-US" w:eastAsia="zh-CN"/>
              </w:rPr>
              <w:t>灌南新冠酒业有限公司年产 5 万吨食用酒精整体搬迁技改项目环境影响报告书》中已经设置200m的环境防护距离，本项目位于厂区内部，不再单独</w:t>
            </w:r>
            <w:r>
              <w:rPr>
                <w:rFonts w:hint="eastAsia" w:ascii="Times New Roman" w:hAnsi="Times New Roman" w:eastAsia="宋体" w:cs="Times New Roman"/>
                <w:color w:val="auto"/>
                <w:sz w:val="24"/>
                <w:lang w:val="en-US" w:eastAsia="zh-CN"/>
              </w:rPr>
              <w:t>讨论</w:t>
            </w:r>
            <w:r>
              <w:rPr>
                <w:rFonts w:hint="default" w:ascii="Times New Roman" w:hAnsi="Times New Roman" w:eastAsia="宋体" w:cs="Times New Roman"/>
                <w:color w:val="auto"/>
                <w:sz w:val="24"/>
                <w:lang w:val="en-US" w:eastAsia="zh-CN"/>
              </w:rPr>
              <w:t>设置</w:t>
            </w:r>
            <w:r>
              <w:rPr>
                <w:rFonts w:hint="eastAsia" w:ascii="Times New Roman" w:hAnsi="Times New Roman" w:eastAsia="宋体" w:cs="Times New Roman"/>
                <w:color w:val="auto"/>
                <w:sz w:val="24"/>
                <w:lang w:val="en-US" w:eastAsia="zh-CN"/>
              </w:rPr>
              <w:t>卫生防护</w:t>
            </w:r>
            <w:r>
              <w:rPr>
                <w:rFonts w:hint="default" w:ascii="Times New Roman" w:hAnsi="Times New Roman" w:eastAsia="宋体" w:cs="Times New Roman"/>
                <w:color w:val="auto"/>
                <w:sz w:val="24"/>
                <w:lang w:val="en-US" w:eastAsia="zh-CN"/>
              </w:rPr>
              <w:t>距离。</w:t>
            </w:r>
          </w:p>
          <w:p>
            <w:pPr>
              <w:spacing w:line="360" w:lineRule="auto"/>
              <w:ind w:firstLine="482" w:firstLineChars="200"/>
              <w:jc w:val="both"/>
              <w:rPr>
                <w:rFonts w:hint="default"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 xml:space="preserve">1.7 </w:t>
            </w:r>
            <w:r>
              <w:rPr>
                <w:rFonts w:hint="eastAsia" w:ascii="Times New Roman" w:hAnsi="Times New Roman" w:cs="Times New Roman"/>
                <w:b/>
                <w:bCs/>
                <w:color w:val="auto"/>
                <w:sz w:val="24"/>
                <w:lang w:val="en-US" w:eastAsia="zh-CN"/>
              </w:rPr>
              <w:t>大气环境</w:t>
            </w:r>
            <w:r>
              <w:rPr>
                <w:rFonts w:hint="default" w:ascii="Times New Roman" w:hAnsi="Times New Roman" w:eastAsia="宋体" w:cs="Times New Roman"/>
                <w:b/>
                <w:bCs/>
                <w:color w:val="auto"/>
                <w:sz w:val="24"/>
                <w:lang w:val="en-US" w:eastAsia="zh-CN"/>
              </w:rPr>
              <w:t>防护距离计算</w:t>
            </w:r>
          </w:p>
          <w:p>
            <w:pPr>
              <w:spacing w:line="360" w:lineRule="auto"/>
              <w:ind w:firstLine="480" w:firstLineChars="200"/>
              <w:jc w:val="both"/>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根据环境保护部颁布的《环境影响评价技术导则-大气环境（HJ2.2-2018）》，</w:t>
            </w:r>
            <w:r>
              <w:rPr>
                <w:rFonts w:hint="default" w:ascii="Times New Roman" w:hAnsi="Times New Roman" w:eastAsia="宋体" w:cs="Times New Roman"/>
                <w:color w:val="auto"/>
                <w:sz w:val="24"/>
                <w:lang w:val="en-US" w:eastAsia="zh-CN"/>
              </w:rPr>
              <w:t>本项目不涉及无组织排放源</w:t>
            </w:r>
            <w:r>
              <w:rPr>
                <w:rFonts w:hint="eastAsia" w:ascii="Times New Roman" w:hAnsi="Times New Roman" w:eastAsia="宋体" w:cs="Times New Roman"/>
                <w:color w:val="auto"/>
                <w:sz w:val="24"/>
                <w:lang w:val="en-US" w:eastAsia="zh-CN"/>
              </w:rPr>
              <w:t>，不存在厂界外大气污染物短期贡献浓度超过环境质量浓度限值的情况，因此</w:t>
            </w:r>
            <w:r>
              <w:rPr>
                <w:rFonts w:hint="default" w:ascii="Times New Roman" w:hAnsi="Times New Roman" w:eastAsia="宋体" w:cs="Times New Roman"/>
                <w:color w:val="auto"/>
                <w:sz w:val="24"/>
                <w:lang w:val="en-US" w:eastAsia="zh-CN"/>
              </w:rPr>
              <w:t>，不需设置大气环境防护距离。</w:t>
            </w:r>
          </w:p>
          <w:p>
            <w:pPr>
              <w:spacing w:line="360" w:lineRule="auto"/>
              <w:jc w:val="both"/>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2、废水</w:t>
            </w:r>
          </w:p>
          <w:p>
            <w:pPr>
              <w:spacing w:line="360" w:lineRule="auto"/>
              <w:ind w:firstLine="480" w:firstLineChars="200"/>
              <w:jc w:val="both"/>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项目运营期废水主要是锅炉房废水，主要包括软水制备产生的</w:t>
            </w:r>
            <w:r>
              <w:rPr>
                <w:rFonts w:hint="eastAsia" w:ascii="Times New Roman" w:hAnsi="Times New Roman" w:eastAsia="宋体" w:cs="Times New Roman"/>
                <w:color w:val="auto"/>
                <w:sz w:val="24"/>
                <w:lang w:val="en-US" w:eastAsia="zh-CN"/>
              </w:rPr>
              <w:t>软化水再生</w:t>
            </w:r>
            <w:r>
              <w:rPr>
                <w:rFonts w:hint="default" w:ascii="Times New Roman" w:hAnsi="Times New Roman" w:eastAsia="宋体" w:cs="Times New Roman"/>
                <w:color w:val="auto"/>
                <w:sz w:val="24"/>
                <w:lang w:val="en-US" w:eastAsia="zh-CN"/>
              </w:rPr>
              <w:t>废水和锅炉排污水。</w:t>
            </w:r>
            <w:r>
              <w:rPr>
                <w:rFonts w:hint="eastAsia" w:ascii="Times New Roman" w:hAnsi="Times New Roman" w:eastAsia="宋体" w:cs="Times New Roman"/>
                <w:color w:val="auto"/>
                <w:sz w:val="24"/>
                <w:lang w:val="en-US" w:eastAsia="zh-CN"/>
              </w:rPr>
              <w:t>该部分废水水质比较简单，与厂区污水处理站处理后的废水合并后经现有厂区污水排放口（DW001）排放至</w:t>
            </w:r>
            <w:r>
              <w:rPr>
                <w:rFonts w:hint="default" w:ascii="Times New Roman" w:hAnsi="Times New Roman" w:eastAsia="宋体" w:cs="Times New Roman"/>
                <w:color w:val="auto"/>
                <w:sz w:val="24"/>
                <w:lang w:val="en-US" w:eastAsia="zh-CN"/>
              </w:rPr>
              <w:t>灌南宏兴环保科技有限公司灌南开发区污水处理厂</w:t>
            </w:r>
            <w:r>
              <w:rPr>
                <w:rFonts w:hint="eastAsia" w:ascii="Times New Roman" w:hAnsi="Times New Roman" w:eastAsia="宋体" w:cs="Times New Roman"/>
                <w:color w:val="auto"/>
                <w:sz w:val="24"/>
                <w:lang w:val="en-US" w:eastAsia="zh-CN"/>
              </w:rPr>
              <w:t>接管处理，</w:t>
            </w:r>
            <w:r>
              <w:rPr>
                <w:rFonts w:hint="default" w:ascii="Times New Roman" w:hAnsi="Times New Roman" w:eastAsia="宋体" w:cs="Times New Roman"/>
                <w:color w:val="auto"/>
                <w:sz w:val="24"/>
                <w:lang w:val="en-US" w:eastAsia="zh-CN"/>
              </w:rPr>
              <w:t>项目废水类别、污染物种类及污染防治设施见表4-9。</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表4-9  项目废水类别、污染物种类及污染防治设施一览表</w:t>
            </w:r>
          </w:p>
          <w:tbl>
            <w:tblPr>
              <w:tblStyle w:val="20"/>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145"/>
              <w:gridCol w:w="1500"/>
              <w:gridCol w:w="1166"/>
              <w:gridCol w:w="1100"/>
              <w:gridCol w:w="1184"/>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废水类别</w:t>
                  </w:r>
                </w:p>
              </w:tc>
              <w:tc>
                <w:tcPr>
                  <w:tcW w:w="1145"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污染物种类</w:t>
                  </w:r>
                </w:p>
              </w:tc>
              <w:tc>
                <w:tcPr>
                  <w:tcW w:w="2666" w:type="dxa"/>
                  <w:gridSpan w:val="2"/>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污染防治设施</w:t>
                  </w:r>
                </w:p>
              </w:tc>
              <w:tc>
                <w:tcPr>
                  <w:tcW w:w="1100"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流向/排放去向</w:t>
                  </w:r>
                </w:p>
              </w:tc>
              <w:tc>
                <w:tcPr>
                  <w:tcW w:w="1184"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对应排放口</w:t>
                  </w:r>
                </w:p>
              </w:tc>
              <w:tc>
                <w:tcPr>
                  <w:tcW w:w="963" w:type="dxa"/>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2"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1145"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1500"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污染防治设施名称及工艺</w:t>
                  </w:r>
                </w:p>
              </w:tc>
              <w:tc>
                <w:tcPr>
                  <w:tcW w:w="116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是否为可行性技术</w:t>
                  </w:r>
                </w:p>
              </w:tc>
              <w:tc>
                <w:tcPr>
                  <w:tcW w:w="1100"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184"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963" w:type="dxa"/>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eastAsia" w:ascii="Times New Roman" w:hAnsi="Times New Roman" w:eastAsia="宋体" w:cs="Times New Roman"/>
                      <w:b w:val="0"/>
                      <w:bCs w:val="0"/>
                      <w:color w:val="auto"/>
                      <w:kern w:val="0"/>
                      <w:sz w:val="21"/>
                      <w:szCs w:val="21"/>
                      <w:lang w:val="en-US" w:eastAsia="zh-CN"/>
                    </w:rPr>
                    <w:t>软化水再生</w:t>
                  </w:r>
                  <w:r>
                    <w:rPr>
                      <w:rFonts w:hint="default" w:ascii="Times New Roman" w:hAnsi="Times New Roman" w:eastAsia="宋体" w:cs="Times New Roman"/>
                      <w:b w:val="0"/>
                      <w:bCs w:val="0"/>
                      <w:color w:val="auto"/>
                      <w:kern w:val="0"/>
                      <w:sz w:val="21"/>
                      <w:szCs w:val="21"/>
                      <w:lang w:val="en-US" w:eastAsia="zh-CN"/>
                    </w:rPr>
                    <w:t>废水和锅炉排污水</w:t>
                  </w:r>
                </w:p>
              </w:tc>
              <w:tc>
                <w:tcPr>
                  <w:tcW w:w="114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pH、</w:t>
                  </w:r>
                  <w:r>
                    <w:rPr>
                      <w:rFonts w:hint="default" w:ascii="Times New Roman" w:hAnsi="Times New Roman" w:eastAsia="宋体" w:cs="Times New Roman"/>
                      <w:b w:val="0"/>
                      <w:bCs w:val="0"/>
                      <w:color w:val="auto"/>
                      <w:kern w:val="0"/>
                      <w:sz w:val="21"/>
                      <w:szCs w:val="21"/>
                      <w:lang w:val="en-US" w:eastAsia="zh-CN"/>
                    </w:rPr>
                    <w:t>COD、</w:t>
                  </w:r>
                  <w:r>
                    <w:rPr>
                      <w:rFonts w:hint="eastAsia" w:ascii="Times New Roman" w:hAnsi="Times New Roman" w:cs="Times New Roman"/>
                      <w:b w:val="0"/>
                      <w:bCs w:val="0"/>
                      <w:color w:val="auto"/>
                      <w:kern w:val="0"/>
                      <w:sz w:val="21"/>
                      <w:szCs w:val="21"/>
                      <w:lang w:val="en-US" w:eastAsia="zh-CN"/>
                    </w:rPr>
                    <w:t>溶解性总固体</w:t>
                  </w:r>
                </w:p>
              </w:tc>
              <w:tc>
                <w:tcPr>
                  <w:tcW w:w="1500"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w:t>
                  </w:r>
                </w:p>
              </w:tc>
              <w:tc>
                <w:tcPr>
                  <w:tcW w:w="116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w:t>
                  </w:r>
                </w:p>
              </w:tc>
              <w:tc>
                <w:tcPr>
                  <w:tcW w:w="1100"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灌南宏兴环保科技有限公司灌南开发区污水处理厂</w:t>
                  </w:r>
                </w:p>
              </w:tc>
              <w:tc>
                <w:tcPr>
                  <w:tcW w:w="118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DW001</w:t>
                  </w:r>
                </w:p>
              </w:tc>
              <w:tc>
                <w:tcPr>
                  <w:tcW w:w="96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主要</w:t>
                  </w:r>
                  <w:r>
                    <w:rPr>
                      <w:rFonts w:hint="default" w:ascii="Times New Roman" w:hAnsi="Times New Roman" w:eastAsia="宋体" w:cs="Times New Roman"/>
                      <w:b w:val="0"/>
                      <w:bCs w:val="0"/>
                      <w:color w:val="auto"/>
                      <w:kern w:val="0"/>
                      <w:sz w:val="21"/>
                      <w:szCs w:val="21"/>
                      <w:lang w:val="en-US" w:eastAsia="zh-CN"/>
                    </w:rPr>
                    <w:t>排放口</w:t>
                  </w:r>
                  <w:r>
                    <w:rPr>
                      <w:rFonts w:hint="eastAsia" w:ascii="Times New Roman" w:hAnsi="Times New Roman" w:cs="Times New Roman"/>
                      <w:b w:val="0"/>
                      <w:bCs w:val="0"/>
                      <w:color w:val="auto"/>
                      <w:kern w:val="0"/>
                      <w:sz w:val="21"/>
                      <w:szCs w:val="21"/>
                      <w:lang w:val="en-US" w:eastAsia="zh-CN"/>
                    </w:rPr>
                    <w:t>*</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*排放口类型根据《</w:t>
            </w:r>
            <w:r>
              <w:rPr>
                <w:rFonts w:ascii="宋体" w:hAnsi="宋体" w:eastAsia="宋体" w:cs="宋体"/>
                <w:color w:val="auto"/>
                <w:sz w:val="21"/>
                <w:szCs w:val="21"/>
              </w:rPr>
              <w:t>排污许可证申请与核发技术规范 酒、饮料制造工业</w:t>
            </w:r>
            <w:r>
              <w:rPr>
                <w:rFonts w:hint="eastAsia" w:ascii="Times New Roman" w:hAnsi="Times New Roman" w:cs="Times New Roman"/>
                <w:bCs/>
                <w:color w:val="auto"/>
                <w:sz w:val="21"/>
                <w:szCs w:val="21"/>
                <w:lang w:val="en-US" w:eastAsia="zh-CN"/>
              </w:rPr>
              <w:t>》（</w:t>
            </w:r>
            <w:r>
              <w:rPr>
                <w:rFonts w:ascii="宋体" w:hAnsi="宋体" w:eastAsia="宋体" w:cs="宋体"/>
                <w:color w:val="auto"/>
                <w:sz w:val="21"/>
                <w:szCs w:val="21"/>
              </w:rPr>
              <w:t>HJ1028</w:t>
            </w:r>
            <w:r>
              <w:rPr>
                <w:rFonts w:hint="eastAsia" w:ascii="宋体" w:hAnsi="宋体" w:eastAsia="宋体" w:cs="宋体"/>
                <w:color w:val="auto"/>
                <w:sz w:val="21"/>
                <w:szCs w:val="21"/>
                <w:lang w:val="en-US" w:eastAsia="zh-CN"/>
              </w:rPr>
              <w:t>-</w:t>
            </w:r>
            <w:r>
              <w:rPr>
                <w:rFonts w:ascii="宋体" w:hAnsi="宋体" w:eastAsia="宋体" w:cs="宋体"/>
                <w:color w:val="auto"/>
                <w:sz w:val="21"/>
                <w:szCs w:val="21"/>
              </w:rPr>
              <w:t>2019</w:t>
            </w:r>
            <w:r>
              <w:rPr>
                <w:rFonts w:hint="eastAsia" w:ascii="Times New Roman" w:hAnsi="Times New Roman" w:cs="Times New Roman"/>
                <w:bCs/>
                <w:color w:val="auto"/>
                <w:sz w:val="21"/>
                <w:szCs w:val="21"/>
                <w:lang w:val="en-US" w:eastAsia="zh-CN"/>
              </w:rPr>
              <w:t>）确定。</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2.1</w:t>
            </w:r>
            <w:r>
              <w:rPr>
                <w:rFonts w:hint="default" w:ascii="Times New Roman" w:hAnsi="Times New Roman" w:eastAsia="宋体" w:cs="Times New Roman"/>
                <w:b/>
                <w:bCs/>
                <w:color w:val="auto"/>
                <w:sz w:val="24"/>
                <w:lang w:eastAsia="zh-CN"/>
              </w:rPr>
              <w:t>废水排放</w:t>
            </w:r>
            <w:r>
              <w:rPr>
                <w:rFonts w:hint="eastAsia" w:ascii="Times New Roman" w:hAnsi="Times New Roman" w:cs="Times New Roman"/>
                <w:b/>
                <w:bCs/>
                <w:color w:val="auto"/>
                <w:sz w:val="24"/>
                <w:lang w:val="en-US" w:eastAsia="zh-CN"/>
              </w:rPr>
              <w:t>源强及达标排放分析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根据建设单位提供的资料，本项目“一级反渗透”软水制备系统脱盐率可以达到97%，纯水制备效率为75%，</w:t>
            </w:r>
            <w:r>
              <w:rPr>
                <w:rFonts w:hint="default" w:ascii="Times New Roman" w:hAnsi="Times New Roman" w:eastAsia="宋体" w:cs="Times New Roman"/>
                <w:color w:val="auto"/>
                <w:sz w:val="24"/>
                <w:lang w:val="en-US" w:eastAsia="zh-CN"/>
              </w:rPr>
              <w:t>采用软化水制备系统</w:t>
            </w:r>
            <w:r>
              <w:rPr>
                <w:rFonts w:hint="default" w:ascii="Times New Roman" w:hAnsi="Times New Roman" w:cs="Times New Roman"/>
                <w:color w:val="auto"/>
                <w:sz w:val="24"/>
                <w:lang w:val="en-US" w:eastAsia="zh-CN"/>
              </w:rPr>
              <w:t>的</w:t>
            </w:r>
            <w:r>
              <w:rPr>
                <w:rFonts w:hint="eastAsia" w:ascii="Times New Roman" w:hAnsi="Times New Roman" w:cs="Times New Roman"/>
                <w:color w:val="auto"/>
                <w:sz w:val="24"/>
                <w:lang w:val="en-US" w:eastAsia="zh-CN"/>
              </w:rPr>
              <w:t>设计</w:t>
            </w:r>
            <w:r>
              <w:rPr>
                <w:rFonts w:hint="default" w:ascii="Times New Roman" w:hAnsi="Times New Roman" w:eastAsia="宋体" w:cs="Times New Roman"/>
                <w:color w:val="auto"/>
                <w:sz w:val="24"/>
                <w:lang w:val="en-US" w:eastAsia="zh-CN"/>
              </w:rPr>
              <w:t>用水量为</w:t>
            </w:r>
            <w:r>
              <w:rPr>
                <w:rFonts w:hint="default" w:ascii="Times New Roman" w:hAnsi="Times New Roman" w:cs="Times New Roman"/>
                <w:color w:val="auto"/>
                <w:sz w:val="24"/>
                <w:lang w:val="en-US" w:eastAsia="zh-CN"/>
              </w:rPr>
              <w:t>158400</w:t>
            </w:r>
            <w:r>
              <w:rPr>
                <w:rFonts w:hint="default" w:ascii="Times New Roman" w:hAnsi="Times New Roman" w:eastAsia="宋体" w:cs="Times New Roman"/>
                <w:color w:val="auto"/>
                <w:sz w:val="24"/>
                <w:lang w:val="en-US" w:eastAsia="zh-CN"/>
              </w:rPr>
              <w:t>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/a，</w:t>
            </w:r>
            <w:r>
              <w:rPr>
                <w:rFonts w:hint="default" w:ascii="Times New Roman" w:hAnsi="Times New Roman" w:cs="Times New Roman"/>
                <w:color w:val="auto"/>
                <w:sz w:val="24"/>
                <w:lang w:val="en-US" w:eastAsia="zh-CN"/>
              </w:rPr>
              <w:t>产生</w:t>
            </w:r>
            <w:r>
              <w:rPr>
                <w:rFonts w:hint="eastAsia" w:ascii="Times New Roman" w:hAnsi="Times New Roman" w:cs="Times New Roman"/>
                <w:color w:val="auto"/>
                <w:sz w:val="24"/>
                <w:lang w:val="en-US" w:eastAsia="zh-CN"/>
              </w:rPr>
              <w:t>软化水再生</w:t>
            </w:r>
            <w:r>
              <w:rPr>
                <w:rFonts w:hint="default" w:ascii="Times New Roman" w:hAnsi="Times New Roman" w:eastAsia="宋体" w:cs="Times New Roman"/>
                <w:color w:val="auto"/>
                <w:sz w:val="24"/>
                <w:lang w:val="en-US" w:eastAsia="zh-CN"/>
              </w:rPr>
              <w:t>废水</w:t>
            </w:r>
            <w:r>
              <w:rPr>
                <w:rFonts w:hint="default" w:ascii="Times New Roman" w:hAnsi="Times New Roman" w:cs="Times New Roman"/>
                <w:color w:val="auto"/>
                <w:sz w:val="24"/>
                <w:lang w:val="en-US" w:eastAsia="zh-CN"/>
              </w:rPr>
              <w:t>39600</w:t>
            </w:r>
            <w:r>
              <w:rPr>
                <w:rFonts w:hint="default" w:ascii="Times New Roman" w:hAnsi="Times New Roman" w:eastAsia="宋体" w:cs="Times New Roman"/>
                <w:color w:val="auto"/>
                <w:sz w:val="24"/>
                <w:lang w:val="en-US" w:eastAsia="zh-CN"/>
              </w:rPr>
              <w:t>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/a</w:t>
            </w:r>
            <w:r>
              <w:rPr>
                <w:rFonts w:hint="eastAsia" w:ascii="Times New Roman" w:hAnsi="Times New Roman" w:cs="Times New Roman"/>
                <w:color w:val="auto"/>
                <w:sz w:val="24"/>
                <w:lang w:val="en-US" w:eastAsia="zh-CN"/>
              </w:rPr>
              <w:t>，主要污染因子为pH，COD和溶解性总固体</w:t>
            </w:r>
            <w:r>
              <w:rPr>
                <w:rFonts w:hint="default" w:ascii="Times New Roman" w:hAnsi="Times New Roman" w:eastAsia="宋体" w:cs="Times New Roman"/>
                <w:color w:val="auto"/>
                <w:sz w:val="24"/>
                <w:lang w:val="en-US" w:eastAsia="zh-CN"/>
              </w:rPr>
              <w:t>。</w:t>
            </w:r>
            <w:r>
              <w:rPr>
                <w:rFonts w:hint="eastAsia" w:ascii="Times New Roman" w:hAnsi="Times New Roman" w:cs="Times New Roman"/>
                <w:color w:val="auto"/>
                <w:sz w:val="24"/>
                <w:lang w:val="en-US" w:eastAsia="zh-CN"/>
              </w:rPr>
              <w:t>根据《生活饮用水卫生标准》（GB5749-2006），生活饮用水水质常规指标溶解性总固体限值</w:t>
            </w:r>
            <w:r>
              <w:rPr>
                <w:rFonts w:hint="eastAsia" w:ascii="宋体" w:hAnsi="宋体" w:eastAsia="宋体" w:cs="宋体"/>
                <w:color w:val="auto"/>
                <w:sz w:val="24"/>
                <w:lang w:val="en-US" w:eastAsia="zh-CN"/>
              </w:rPr>
              <w:t>≤</w:t>
            </w:r>
            <w:r>
              <w:rPr>
                <w:rFonts w:hint="eastAsia" w:ascii="Times New Roman" w:hAnsi="Times New Roman" w:cs="Times New Roman"/>
                <w:color w:val="auto"/>
                <w:sz w:val="24"/>
                <w:lang w:val="en-US" w:eastAsia="zh-CN"/>
              </w:rPr>
              <w:t>1000mg/L，本项目市政给水按照最大值1000mg/L考虑，经脱盐后，软化水再生废水中溶解性总固体的浓度约为3880mg/L，小于</w:t>
            </w:r>
            <w:r>
              <w:rPr>
                <w:rFonts w:hint="default" w:ascii="Times New Roman" w:hAnsi="Times New Roman" w:eastAsia="宋体" w:cs="Times New Roman"/>
                <w:color w:val="auto"/>
                <w:sz w:val="24"/>
                <w:lang w:val="en-US" w:eastAsia="zh-CN"/>
              </w:rPr>
              <w:t>灌南宏兴环保科技有限公司灌南开发区污水处理厂</w:t>
            </w:r>
            <w:r>
              <w:rPr>
                <w:rFonts w:hint="eastAsia" w:ascii="Times New Roman" w:hAnsi="Times New Roman" w:eastAsia="宋体" w:cs="Times New Roman"/>
                <w:color w:val="auto"/>
                <w:sz w:val="24"/>
                <w:lang w:val="en-US" w:eastAsia="zh-CN"/>
              </w:rPr>
              <w:t>接管</w:t>
            </w:r>
            <w:r>
              <w:rPr>
                <w:rFonts w:hint="eastAsia" w:ascii="Times New Roman" w:hAnsi="Times New Roman" w:cs="Times New Roman"/>
                <w:color w:val="auto"/>
                <w:sz w:val="24"/>
                <w:lang w:val="en-US" w:eastAsia="zh-CN"/>
              </w:rPr>
              <w:t>标准。</w:t>
            </w:r>
            <w:r>
              <w:rPr>
                <w:rFonts w:hint="eastAsia" w:ascii="Times New Roman" w:hAnsi="Times New Roman" w:eastAsia="宋体" w:cs="宋体"/>
                <w:color w:val="auto"/>
                <w:sz w:val="24"/>
                <w:lang w:val="en-US" w:eastAsia="zh-CN"/>
              </w:rPr>
              <w:t>根据《排污许可证申请与核发技术规范 锅炉》（HJ953-2018）中附录表F.5锅炉的废水产排污系数表，燃气锅炉（锅外水处理）的COD产污系数为1080g/万m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-燃料，本项目燃烧沼气约2045万m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/a，燃烧天然气 672.8万m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/a，项目锅炉废水COD的产生量为2.935t/a，</w:t>
            </w:r>
            <w:r>
              <w:rPr>
                <w:rFonts w:hint="eastAsia" w:ascii="Times New Roman" w:hAnsi="Times New Roman" w:cs="Times New Roman"/>
                <w:color w:val="auto"/>
                <w:sz w:val="24"/>
                <w:lang w:val="en-US" w:eastAsia="zh-CN"/>
              </w:rPr>
              <w:t>软化水再生废水和锅炉排污水废水量为</w:t>
            </w:r>
            <w:r>
              <w:rPr>
                <w:rFonts w:hint="eastAsia" w:ascii="Times New Roman" w:hAnsi="Times New Roman" w:eastAsia="宋体" w:cs="Times New Roman"/>
                <w:color w:val="auto"/>
                <w:sz w:val="24"/>
                <w:lang w:val="en-US" w:eastAsia="zh-CN"/>
              </w:rPr>
              <w:t>41976</w:t>
            </w:r>
            <w:r>
              <w:rPr>
                <w:rFonts w:hint="eastAsia" w:ascii="Times New Roman" w:hAnsi="Times New Roman" w:eastAsia="宋体" w:cs="宋体"/>
                <w:color w:val="auto"/>
                <w:sz w:val="24"/>
                <w:lang w:val="en-US" w:eastAsia="zh-CN"/>
              </w:rPr>
              <w:t>m</w:t>
            </w:r>
            <w:r>
              <w:rPr>
                <w:rFonts w:hint="eastAsia" w:ascii="Times New Roman" w:hAnsi="Times New Roman" w:eastAsia="宋体" w:cs="宋体"/>
                <w:color w:val="auto"/>
                <w:sz w:val="24"/>
                <w:vertAlign w:val="superscript"/>
                <w:lang w:val="en-US" w:eastAsia="zh-CN"/>
              </w:rPr>
              <w:t>3</w:t>
            </w:r>
            <w:r>
              <w:rPr>
                <w:rFonts w:hint="eastAsia" w:ascii="Times New Roman" w:hAnsi="Times New Roman" w:eastAsia="宋体" w:cs="宋体"/>
                <w:color w:val="auto"/>
                <w:sz w:val="24"/>
                <w:lang w:val="en-US" w:eastAsia="zh-CN"/>
              </w:rPr>
              <w:t>/a，COD的产生浓度为69.92mg/L。</w:t>
            </w:r>
            <w:r>
              <w:rPr>
                <w:rFonts w:hint="eastAsia" w:ascii="Times New Roman" w:hAnsi="Times New Roman" w:cs="Times New Roman"/>
                <w:color w:val="auto"/>
                <w:sz w:val="24"/>
                <w:lang w:val="en-US" w:eastAsia="zh-CN"/>
              </w:rPr>
              <w:t>本</w:t>
            </w:r>
            <w:r>
              <w:rPr>
                <w:rFonts w:hint="default" w:ascii="Times New Roman" w:hAnsi="Times New Roman" w:eastAsia="宋体" w:cs="Times New Roman"/>
                <w:color w:val="auto"/>
                <w:sz w:val="24"/>
                <w:lang w:eastAsia="zh-CN"/>
              </w:rPr>
              <w:t>项目</w:t>
            </w:r>
            <w:r>
              <w:rPr>
                <w:rFonts w:hint="eastAsia" w:ascii="Times New Roman" w:hAnsi="Times New Roman" w:cs="Times New Roman"/>
                <w:color w:val="auto"/>
                <w:sz w:val="24"/>
                <w:lang w:val="en-US" w:eastAsia="zh-CN"/>
              </w:rPr>
              <w:t>产生的</w:t>
            </w:r>
            <w:r>
              <w:rPr>
                <w:rFonts w:hint="default" w:ascii="Times New Roman" w:hAnsi="Times New Roman" w:cs="Times New Roman"/>
                <w:color w:val="auto"/>
                <w:sz w:val="24"/>
              </w:rPr>
              <w:t>各废水污染物</w:t>
            </w:r>
            <w:r>
              <w:rPr>
                <w:rFonts w:hint="eastAsia" w:ascii="Times New Roman" w:hAnsi="Times New Roman" w:cs="Times New Roman"/>
                <w:color w:val="auto"/>
                <w:sz w:val="24"/>
                <w:lang w:val="en-US" w:eastAsia="zh-CN"/>
              </w:rPr>
              <w:t>水质</w:t>
            </w:r>
            <w:r>
              <w:rPr>
                <w:rFonts w:hint="default" w:ascii="Times New Roman" w:hAnsi="Times New Roman" w:cs="Times New Roman"/>
                <w:color w:val="auto"/>
                <w:sz w:val="24"/>
              </w:rPr>
              <w:t>情况见表</w:t>
            </w:r>
            <w:r>
              <w:rPr>
                <w:rFonts w:hint="default" w:ascii="Times New Roman" w:hAnsi="Times New Roman" w:eastAsia="宋体" w:cs="Times New Roman"/>
                <w:color w:val="auto"/>
                <w:sz w:val="24"/>
                <w:lang w:val="en-US" w:eastAsia="zh-CN"/>
              </w:rPr>
              <w:t>4-10</w:t>
            </w:r>
            <w:r>
              <w:rPr>
                <w:rFonts w:hint="default" w:ascii="Times New Roman" w:hAnsi="Times New Roman"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由表</w:t>
            </w:r>
            <w:r>
              <w:rPr>
                <w:rFonts w:hint="default" w:ascii="Times New Roman" w:hAnsi="Times New Roman" w:eastAsia="宋体" w:cs="Times New Roman"/>
                <w:color w:val="auto"/>
                <w:sz w:val="24"/>
                <w:lang w:val="en-US" w:eastAsia="zh-CN"/>
              </w:rPr>
              <w:t>4-10</w:t>
            </w:r>
            <w:r>
              <w:rPr>
                <w:rFonts w:hint="eastAsia" w:ascii="Times New Roman" w:hAnsi="Times New Roman" w:cs="Times New Roman"/>
                <w:color w:val="auto"/>
                <w:sz w:val="24"/>
                <w:lang w:val="en-US" w:eastAsia="zh-CN"/>
              </w:rPr>
              <w:t>可知，本项目产生的软化水再生废水和锅炉排污水水质满足</w:t>
            </w:r>
            <w:r>
              <w:rPr>
                <w:rFonts w:hint="default" w:ascii="Times New Roman" w:hAnsi="Times New Roman" w:eastAsia="宋体" w:cs="Times New Roman"/>
                <w:color w:val="auto"/>
                <w:sz w:val="24"/>
                <w:lang w:val="en-US" w:eastAsia="zh-CN"/>
              </w:rPr>
              <w:t>灌南宏兴环保科技有限公司灌南开发区污水处理厂</w:t>
            </w:r>
            <w:r>
              <w:rPr>
                <w:rFonts w:hint="eastAsia" w:ascii="Times New Roman" w:hAnsi="Times New Roman" w:eastAsia="宋体" w:cs="Times New Roman"/>
                <w:color w:val="auto"/>
                <w:sz w:val="24"/>
                <w:lang w:val="en-US" w:eastAsia="zh-CN"/>
              </w:rPr>
              <w:t>接管</w:t>
            </w:r>
            <w:r>
              <w:rPr>
                <w:rFonts w:hint="eastAsia" w:ascii="Times New Roman" w:hAnsi="Times New Roman" w:cs="Times New Roman"/>
                <w:color w:val="auto"/>
                <w:sz w:val="24"/>
                <w:lang w:val="en-US" w:eastAsia="zh-CN"/>
              </w:rPr>
              <w:t>标准，根据</w:t>
            </w:r>
            <w:r>
              <w:rPr>
                <w:rFonts w:hint="default" w:ascii="Times New Roman" w:hAnsi="Times New Roman" w:cs="Times New Roman"/>
                <w:color w:val="auto"/>
                <w:sz w:val="24"/>
                <w:lang w:val="en-US" w:eastAsia="zh-CN"/>
              </w:rPr>
              <w:t>江苏启辰检测科技有限公司</w:t>
            </w:r>
            <w:r>
              <w:rPr>
                <w:rFonts w:hint="eastAsia" w:ascii="Times New Roman" w:hAnsi="Times New Roman" w:cs="Times New Roman"/>
                <w:color w:val="auto"/>
                <w:sz w:val="24"/>
                <w:lang w:val="en-US" w:eastAsia="zh-CN"/>
              </w:rPr>
              <w:t>对现有废水排放口的水质监测数据（详见表</w:t>
            </w:r>
            <w:r>
              <w:rPr>
                <w:rFonts w:hint="default" w:ascii="Times New Roman" w:hAnsi="Times New Roman" w:cs="Times New Roman"/>
                <w:color w:val="auto"/>
                <w:sz w:val="24"/>
                <w:lang w:val="en-US" w:eastAsia="zh-CN"/>
              </w:rPr>
              <w:t>2-1</w:t>
            </w:r>
            <w:r>
              <w:rPr>
                <w:rFonts w:hint="eastAsia" w:ascii="Times New Roman" w:hAnsi="Times New Roman" w:cs="Times New Roman"/>
                <w:color w:val="auto"/>
                <w:sz w:val="24"/>
                <w:lang w:val="en-US" w:eastAsia="zh-CN"/>
              </w:rPr>
              <w:t>1），目前厂区食用酒精生产线</w:t>
            </w:r>
            <w:r>
              <w:rPr>
                <w:rFonts w:hint="default" w:ascii="Times New Roman" w:hAnsi="Times New Roman" w:eastAsia="宋体" w:cs="Times New Roman"/>
                <w:color w:val="auto"/>
                <w:sz w:val="24"/>
                <w:lang w:val="en-US" w:eastAsia="zh-CN"/>
              </w:rPr>
              <w:t>产生的工艺废水、冲洗废水、生活污水和初期雨水经</w:t>
            </w:r>
            <w:r>
              <w:rPr>
                <w:rFonts w:hint="eastAsia" w:ascii="Times New Roman" w:hAnsi="Times New Roman" w:cs="Times New Roman"/>
                <w:color w:val="auto"/>
                <w:sz w:val="24"/>
                <w:lang w:val="en-US" w:eastAsia="zh-CN"/>
              </w:rPr>
              <w:t>污水处理站</w:t>
            </w:r>
            <w:r>
              <w:rPr>
                <w:rFonts w:hint="default" w:ascii="Times New Roman" w:hAnsi="Times New Roman" w:eastAsia="宋体" w:cs="Times New Roman"/>
                <w:color w:val="auto"/>
                <w:sz w:val="24"/>
                <w:lang w:val="en-US" w:eastAsia="zh-CN"/>
              </w:rPr>
              <w:t>“厌氧+板框压滤+气浮+SBR”处理后</w:t>
            </w:r>
            <w:r>
              <w:rPr>
                <w:rFonts w:hint="eastAsia" w:ascii="Times New Roman" w:hAnsi="Times New Roman" w:cs="Times New Roman"/>
                <w:color w:val="auto"/>
                <w:sz w:val="24"/>
                <w:lang w:val="en-US" w:eastAsia="zh-CN"/>
              </w:rPr>
              <w:t>，可以达到</w:t>
            </w:r>
            <w:r>
              <w:rPr>
                <w:rFonts w:hint="default" w:ascii="Times New Roman" w:hAnsi="Times New Roman" w:eastAsia="宋体" w:cs="Times New Roman"/>
                <w:color w:val="auto"/>
                <w:sz w:val="24"/>
                <w:lang w:val="en-US" w:eastAsia="zh-CN"/>
              </w:rPr>
              <w:t>灌南宏兴环保科技有限公司</w:t>
            </w:r>
            <w:r>
              <w:rPr>
                <w:rFonts w:hint="eastAsia" w:ascii="Times New Roman" w:hAnsi="Times New Roman" w:cs="Times New Roman"/>
                <w:color w:val="auto"/>
                <w:sz w:val="24"/>
                <w:lang w:val="en-US" w:eastAsia="zh-CN"/>
              </w:rPr>
              <w:t>的接管标准。本项目产生的软化水再生废水和锅炉排污水与厂区污水处理站处理后的废水混合后，不会恶化处理后的废水水质，能够满足</w:t>
            </w:r>
            <w:r>
              <w:rPr>
                <w:rFonts w:hint="default" w:ascii="Times New Roman" w:hAnsi="Times New Roman" w:eastAsia="宋体" w:cs="Times New Roman"/>
                <w:color w:val="auto"/>
                <w:sz w:val="24"/>
                <w:lang w:val="en-US" w:eastAsia="zh-CN"/>
              </w:rPr>
              <w:t>灌南宏兴环保科技有限公司</w:t>
            </w:r>
            <w:r>
              <w:rPr>
                <w:rFonts w:hint="eastAsia" w:ascii="Times New Roman" w:hAnsi="Times New Roman" w:cs="Times New Roman"/>
                <w:color w:val="auto"/>
                <w:sz w:val="24"/>
                <w:lang w:val="en-US" w:eastAsia="zh-CN"/>
              </w:rPr>
              <w:t>的接管标准。</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 xml:space="preserve">表4-10 </w:t>
            </w:r>
            <w:r>
              <w:rPr>
                <w:rFonts w:hint="eastAsia" w:ascii="Times New Roman" w:hAnsi="Times New Roman" w:cs="Times New Roman"/>
                <w:b/>
                <w:color w:val="auto"/>
                <w:sz w:val="21"/>
                <w:szCs w:val="21"/>
                <w:lang w:val="en-US" w:eastAsia="zh-CN"/>
              </w:rPr>
              <w:t>项目</w:t>
            </w:r>
            <w:r>
              <w:rPr>
                <w:rFonts w:hint="default" w:ascii="Times New Roman" w:hAnsi="Times New Roman" w:eastAsia="宋体" w:cs="Times New Roman"/>
                <w:b/>
                <w:color w:val="auto"/>
                <w:sz w:val="21"/>
                <w:szCs w:val="21"/>
                <w:lang w:val="en-US" w:eastAsia="zh-CN"/>
              </w:rPr>
              <w:t>各股废水</w:t>
            </w:r>
            <w:r>
              <w:rPr>
                <w:rFonts w:hint="eastAsia" w:ascii="Times New Roman" w:hAnsi="Times New Roman" w:cs="Times New Roman"/>
                <w:b/>
                <w:color w:val="auto"/>
                <w:sz w:val="21"/>
                <w:szCs w:val="21"/>
                <w:lang w:val="en-US" w:eastAsia="zh-CN"/>
              </w:rPr>
              <w:t>水质情况</w:t>
            </w:r>
            <w:r>
              <w:rPr>
                <w:rFonts w:hint="default" w:ascii="Times New Roman" w:hAnsi="Times New Roman" w:eastAsia="宋体" w:cs="Times New Roman"/>
                <w:b/>
                <w:color w:val="auto"/>
                <w:sz w:val="21"/>
                <w:szCs w:val="21"/>
                <w:lang w:val="en-US" w:eastAsia="zh-CN"/>
              </w:rPr>
              <w:t>一览表</w:t>
            </w:r>
          </w:p>
          <w:tbl>
            <w:tblPr>
              <w:tblStyle w:val="19"/>
              <w:tblW w:w="4971"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80"/>
              <w:gridCol w:w="1249"/>
              <w:gridCol w:w="1167"/>
              <w:gridCol w:w="1422"/>
              <w:gridCol w:w="1811"/>
              <w:gridCol w:w="16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5" w:hRule="atLeast"/>
                <w:tblHeader/>
                <w:jc w:val="center"/>
              </w:trPr>
              <w:tc>
                <w:tcPr>
                  <w:tcW w:w="880"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排放去向</w:t>
                  </w:r>
                </w:p>
              </w:tc>
              <w:tc>
                <w:tcPr>
                  <w:tcW w:w="1249"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废水</w:t>
                  </w:r>
                </w:p>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种类</w:t>
                  </w:r>
                </w:p>
              </w:tc>
              <w:tc>
                <w:tcPr>
                  <w:tcW w:w="1167"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产生及排放量m</w:t>
                  </w:r>
                  <w:r>
                    <w:rPr>
                      <w:rFonts w:hint="default" w:ascii="Times New Roman" w:hAnsi="Times New Roman" w:eastAsia="宋体" w:cs="Times New Roman"/>
                      <w:b/>
                      <w:bCs/>
                      <w:color w:val="auto"/>
                      <w:kern w:val="0"/>
                      <w:sz w:val="21"/>
                      <w:szCs w:val="21"/>
                      <w:vertAlign w:val="superscript"/>
                      <w:lang w:val="en-US" w:eastAsia="zh-CN"/>
                    </w:rPr>
                    <w:t>3</w:t>
                  </w:r>
                  <w:r>
                    <w:rPr>
                      <w:rFonts w:hint="default" w:ascii="Times New Roman" w:hAnsi="Times New Roman" w:eastAsia="宋体" w:cs="Times New Roman"/>
                      <w:b/>
                      <w:bCs/>
                      <w:color w:val="auto"/>
                      <w:kern w:val="0"/>
                      <w:sz w:val="21"/>
                      <w:szCs w:val="21"/>
                      <w:lang w:val="en-US" w:eastAsia="zh-CN"/>
                    </w:rPr>
                    <w:t>/a</w:t>
                  </w:r>
                </w:p>
              </w:tc>
              <w:tc>
                <w:tcPr>
                  <w:tcW w:w="1422"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主要</w:t>
                  </w:r>
                </w:p>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污染物</w:t>
                  </w:r>
                </w:p>
              </w:tc>
              <w:tc>
                <w:tcPr>
                  <w:tcW w:w="181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废水源强mg/L</w:t>
                  </w:r>
                </w:p>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（pH除外）</w:t>
                  </w:r>
                </w:p>
              </w:tc>
              <w:tc>
                <w:tcPr>
                  <w:tcW w:w="1607"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污染物产生量t/a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2" w:hRule="atLeast"/>
                <w:jc w:val="center"/>
              </w:trPr>
              <w:tc>
                <w:tcPr>
                  <w:tcW w:w="880"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灌南宏兴环保科技有限公司</w:t>
                  </w:r>
                </w:p>
              </w:tc>
              <w:tc>
                <w:tcPr>
                  <w:tcW w:w="1249"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lang w:val="en-US" w:eastAsia="zh-CN"/>
                    </w:rPr>
                  </w:pPr>
                  <w:r>
                    <w:rPr>
                      <w:rFonts w:hint="default" w:ascii="Times New Roman" w:hAnsi="Times New Roman" w:cs="Times New Roman"/>
                      <w:b w:val="0"/>
                      <w:bCs w:val="0"/>
                      <w:color w:val="auto"/>
                      <w:kern w:val="0"/>
                      <w:sz w:val="21"/>
                      <w:szCs w:val="21"/>
                      <w:lang w:val="en-US" w:eastAsia="zh-CN"/>
                    </w:rPr>
                    <w:t>软化水再生废水</w:t>
                  </w:r>
                  <w:r>
                    <w:rPr>
                      <w:rFonts w:hint="eastAsia" w:ascii="Times New Roman" w:hAnsi="Times New Roman" w:cs="Times New Roman"/>
                      <w:b w:val="0"/>
                      <w:bCs w:val="0"/>
                      <w:color w:val="auto"/>
                      <w:kern w:val="0"/>
                      <w:sz w:val="21"/>
                      <w:szCs w:val="21"/>
                      <w:lang w:val="en-US" w:eastAsia="zh-CN"/>
                    </w:rPr>
                    <w:t>、</w:t>
                  </w:r>
                </w:p>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锅炉排污水</w:t>
                  </w:r>
                </w:p>
              </w:tc>
              <w:tc>
                <w:tcPr>
                  <w:tcW w:w="1167" w:type="dxa"/>
                  <w:vMerge w:val="restart"/>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41976</w:t>
                  </w:r>
                </w:p>
              </w:tc>
              <w:tc>
                <w:tcPr>
                  <w:tcW w:w="1422"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pH</w:t>
                  </w:r>
                  <w:r>
                    <w:rPr>
                      <w:rFonts w:hint="default" w:ascii="Times New Roman" w:hAnsi="Times New Roman" w:cs="Times New Roman"/>
                      <w:b w:val="0"/>
                      <w:bCs w:val="0"/>
                      <w:color w:val="auto"/>
                      <w:kern w:val="0"/>
                      <w:sz w:val="21"/>
                      <w:szCs w:val="21"/>
                      <w:lang w:val="en-US" w:eastAsia="zh-CN"/>
                    </w:rPr>
                    <w:t>（</w:t>
                  </w:r>
                  <w:r>
                    <w:rPr>
                      <w:rFonts w:hint="default" w:ascii="Times New Roman" w:hAnsi="Times New Roman" w:eastAsia="宋体" w:cs="Times New Roman"/>
                      <w:b w:val="0"/>
                      <w:bCs w:val="0"/>
                      <w:color w:val="auto"/>
                      <w:kern w:val="0"/>
                      <w:sz w:val="21"/>
                      <w:szCs w:val="21"/>
                      <w:lang w:val="en-US" w:eastAsia="zh-CN"/>
                    </w:rPr>
                    <w:t>无量纲</w:t>
                  </w:r>
                  <w:r>
                    <w:rPr>
                      <w:rFonts w:hint="default" w:ascii="Times New Roman" w:hAnsi="Times New Roman" w:cs="Times New Roman"/>
                      <w:b w:val="0"/>
                      <w:bCs w:val="0"/>
                      <w:color w:val="auto"/>
                      <w:kern w:val="0"/>
                      <w:sz w:val="21"/>
                      <w:szCs w:val="21"/>
                      <w:lang w:val="en-US" w:eastAsia="zh-CN"/>
                    </w:rPr>
                    <w:t>）</w:t>
                  </w:r>
                </w:p>
              </w:tc>
              <w:tc>
                <w:tcPr>
                  <w:tcW w:w="181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6-9</w:t>
                  </w:r>
                </w:p>
              </w:tc>
              <w:tc>
                <w:tcPr>
                  <w:tcW w:w="1607"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7" w:hRule="atLeast"/>
                <w:jc w:val="center"/>
              </w:trPr>
              <w:tc>
                <w:tcPr>
                  <w:tcW w:w="88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249"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16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422"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COD</w:t>
                  </w:r>
                </w:p>
              </w:tc>
              <w:tc>
                <w:tcPr>
                  <w:tcW w:w="181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69.92</w:t>
                  </w:r>
                </w:p>
              </w:tc>
              <w:tc>
                <w:tcPr>
                  <w:tcW w:w="1607"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2.935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9" w:hRule="atLeast"/>
                <w:jc w:val="center"/>
              </w:trPr>
              <w:tc>
                <w:tcPr>
                  <w:tcW w:w="880"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249"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167" w:type="dxa"/>
                  <w:vMerge w:val="continue"/>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p>
              </w:tc>
              <w:tc>
                <w:tcPr>
                  <w:tcW w:w="1422"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TDS</w:t>
                  </w:r>
                </w:p>
              </w:tc>
              <w:tc>
                <w:tcPr>
                  <w:tcW w:w="181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3880</w:t>
                  </w:r>
                </w:p>
              </w:tc>
              <w:tc>
                <w:tcPr>
                  <w:tcW w:w="1607"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b w:val="0"/>
                      <w:bCs w:val="0"/>
                      <w:color w:val="auto"/>
                      <w:kern w:val="0"/>
                      <w:sz w:val="21"/>
                      <w:szCs w:val="21"/>
                      <w:lang w:val="en-US" w:eastAsia="zh-CN"/>
                    </w:rPr>
                  </w:pPr>
                  <w:r>
                    <w:rPr>
                      <w:rFonts w:hint="eastAsia" w:ascii="Times New Roman" w:hAnsi="Times New Roman" w:cs="Times New Roman" w:eastAsiaTheme="minorEastAsia"/>
                      <w:b w:val="0"/>
                      <w:bCs w:val="0"/>
                      <w:color w:val="auto"/>
                      <w:kern w:val="0"/>
                      <w:sz w:val="21"/>
                      <w:szCs w:val="21"/>
                      <w:lang w:val="en-US" w:eastAsia="zh-CN"/>
                    </w:rPr>
                    <w:t>162.87</w:t>
                  </w:r>
                </w:p>
              </w:tc>
            </w:tr>
          </w:tbl>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cs="Times New Roman"/>
                <w:bCs/>
                <w:color w:val="auto"/>
                <w:sz w:val="24"/>
                <w:lang w:val="en-US" w:eastAsia="zh-CN"/>
              </w:rPr>
            </w:pPr>
            <w:r>
              <w:rPr>
                <w:rFonts w:hint="default" w:ascii="Times New Roman" w:hAnsi="Times New Roman" w:cs="Times New Roman" w:eastAsiaTheme="majorEastAsia"/>
                <w:b/>
                <w:bCs/>
                <w:color w:val="auto"/>
                <w:sz w:val="21"/>
                <w:szCs w:val="21"/>
                <w:highlight w:val="none"/>
                <w:lang w:eastAsia="zh-CN"/>
              </w:rPr>
              <w:object>
                <v:shape id="_x0000_i1027" o:spt="75" type="#_x0000_t75" style="height:176.85pt;width:422.15pt;" o:ole="t" filled="f" o:preferrelative="t" stroked="f" coordsize="21600,21600">
                  <v:path/>
                  <v:fill on="f" focussize="0,0"/>
                  <v:stroke on="f"/>
                  <v:imagedata r:id="rId13" o:title=""/>
                  <o:lock v:ext="edit" aspectratio="f"/>
                  <w10:wrap type="none"/>
                  <w10:anchorlock/>
                </v:shape>
                <o:OLEObject Type="Embed" ProgID="Visio.Drawing.15" ShapeID="_x0000_i1027" DrawAspect="Content" ObjectID="_1468075727" r:id="rId17">
                  <o:LockedField>false</o:LockedField>
                </o:OLEObject>
              </w:object>
            </w:r>
            <w:r>
              <w:rPr>
                <w:rFonts w:hint="default" w:ascii="Times New Roman" w:hAnsi="Times New Roman" w:eastAsia="宋体" w:cs="Times New Roman"/>
                <w:b/>
                <w:color w:val="auto"/>
                <w:sz w:val="21"/>
                <w:szCs w:val="21"/>
                <w:lang w:val="en-US" w:eastAsia="zh-CN"/>
              </w:rPr>
              <w:t>图4-1  项目水平衡图</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2.2依托污水处理厂可行性分析</w:t>
            </w:r>
          </w:p>
          <w:p>
            <w:pPr>
              <w:keepNext w:val="0"/>
              <w:keepLines w:val="0"/>
              <w:pageBreakBefore w:val="0"/>
              <w:widowControl w:val="0"/>
              <w:suppressLineNumbers w:val="0"/>
              <w:kinsoku/>
              <w:wordWrap/>
              <w:overflowPunct w:val="0"/>
              <w:topLinePunct w:val="0"/>
              <w:autoSpaceDE w:val="0"/>
              <w:autoSpaceDN w:val="0"/>
              <w:bidi w:val="0"/>
              <w:adjustRightInd w:val="0"/>
              <w:snapToGrid/>
              <w:spacing w:before="0" w:beforeAutospacing="0" w:after="0" w:afterAutospacing="0" w:line="460" w:lineRule="exact"/>
              <w:ind w:left="0" w:right="0" w:firstLine="480" w:firstLineChars="200"/>
              <w:jc w:val="both"/>
              <w:textAlignment w:val="auto"/>
              <w:rPr>
                <w:rFonts w:hint="default" w:ascii="Times New Roman" w:hAnsi="Times New Roman" w:cs="Times New Roman" w:eastAsiaTheme="majorEastAsia"/>
                <w:bCs/>
                <w:color w:val="auto"/>
                <w:sz w:val="24"/>
                <w:szCs w:val="24"/>
                <w:lang w:val="en-US" w:eastAsia="zh-CN"/>
              </w:rPr>
            </w:pPr>
            <w:r>
              <w:rPr>
                <w:rFonts w:hint="default" w:ascii="Times New Roman" w:hAnsi="Times New Roman" w:cs="Times New Roman"/>
                <w:color w:val="auto"/>
              </w:rPr>
              <w:t>灌南宏兴环保科技有限公司灌南开发区污水处理厂处理能力</w:t>
            </w:r>
            <w:r>
              <w:rPr>
                <w:rFonts w:hint="default" w:ascii="Times New Roman" w:hAnsi="Times New Roman" w:cs="Times New Roman"/>
                <w:color w:val="auto"/>
                <w:lang w:val="en-US" w:eastAsia="zh-CN"/>
              </w:rPr>
              <w:t>为</w:t>
            </w:r>
            <w:r>
              <w:rPr>
                <w:rFonts w:hint="default" w:ascii="Times New Roman" w:hAnsi="Times New Roman" w:cs="Times New Roman"/>
                <w:color w:val="auto"/>
              </w:rPr>
              <w:t>1.5万吨/</w:t>
            </w:r>
            <w:r>
              <w:rPr>
                <w:rFonts w:hint="default" w:ascii="Times New Roman" w:hAnsi="Times New Roman" w:cs="Times New Roman"/>
                <w:color w:val="auto"/>
                <w:lang w:val="en-US" w:eastAsia="zh-CN"/>
              </w:rPr>
              <w:t>天</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污水处理采用“</w:t>
            </w:r>
            <w:r>
              <w:rPr>
                <w:rFonts w:hint="default" w:ascii="Times New Roman" w:hAnsi="Times New Roman" w:cs="Times New Roman"/>
                <w:color w:val="auto"/>
              </w:rPr>
              <w:t>水质均衡</w:t>
            </w:r>
            <w:r>
              <w:rPr>
                <w:rFonts w:hint="default" w:ascii="Times New Roman" w:hAnsi="Times New Roman" w:cs="Times New Roman"/>
                <w:color w:val="auto"/>
                <w:lang w:eastAsia="zh-CN"/>
              </w:rPr>
              <w:t>－</w:t>
            </w:r>
            <w:r>
              <w:rPr>
                <w:rFonts w:hint="default" w:ascii="Times New Roman" w:hAnsi="Times New Roman" w:cs="Times New Roman"/>
                <w:color w:val="auto"/>
              </w:rPr>
              <w:t>H/O（PACT工艺）</w:t>
            </w:r>
            <w:r>
              <w:rPr>
                <w:rFonts w:hint="default" w:ascii="Times New Roman" w:hAnsi="Times New Roman" w:cs="Times New Roman"/>
                <w:color w:val="auto"/>
                <w:lang w:eastAsia="zh-CN"/>
              </w:rPr>
              <w:t>－</w:t>
            </w:r>
            <w:r>
              <w:rPr>
                <w:rFonts w:hint="default" w:ascii="Times New Roman" w:hAnsi="Times New Roman" w:cs="Times New Roman"/>
                <w:color w:val="auto"/>
              </w:rPr>
              <w:t>电催化Fenton</w:t>
            </w:r>
            <w:r>
              <w:rPr>
                <w:rFonts w:hint="default" w:ascii="Times New Roman" w:hAnsi="Times New Roman" w:cs="Times New Roman"/>
                <w:color w:val="auto"/>
                <w:lang w:eastAsia="zh-CN"/>
              </w:rPr>
              <w:t>－</w:t>
            </w:r>
            <w:r>
              <w:rPr>
                <w:rFonts w:hint="default" w:ascii="Times New Roman" w:hAnsi="Times New Roman" w:cs="Times New Roman"/>
                <w:color w:val="auto"/>
              </w:rPr>
              <w:t>二级生化</w:t>
            </w:r>
            <w:r>
              <w:rPr>
                <w:rFonts w:hint="default" w:ascii="Times New Roman" w:hAnsi="Times New Roman" w:cs="Times New Roman"/>
                <w:color w:val="auto"/>
                <w:lang w:eastAsia="zh-CN"/>
              </w:rPr>
              <w:t>－</w:t>
            </w:r>
            <w:r>
              <w:rPr>
                <w:rFonts w:hint="default" w:ascii="Times New Roman" w:hAnsi="Times New Roman" w:cs="Times New Roman"/>
                <w:color w:val="auto"/>
              </w:rPr>
              <w:t>过滤</w:t>
            </w:r>
            <w:r>
              <w:rPr>
                <w:rFonts w:hint="default" w:ascii="Times New Roman" w:hAnsi="Times New Roman" w:cs="Times New Roman"/>
                <w:color w:val="auto"/>
                <w:lang w:eastAsia="zh-CN"/>
              </w:rPr>
              <w:t>－</w:t>
            </w:r>
            <w:r>
              <w:rPr>
                <w:rFonts w:hint="default" w:ascii="Times New Roman" w:hAnsi="Times New Roman" w:cs="Times New Roman"/>
                <w:color w:val="auto"/>
              </w:rPr>
              <w:t>颗粒活性炭吸附</w:t>
            </w:r>
            <w:r>
              <w:rPr>
                <w:rFonts w:hint="default" w:ascii="Times New Roman" w:hAnsi="Times New Roman" w:cs="Times New Roman"/>
                <w:color w:val="auto"/>
                <w:lang w:eastAsia="zh-CN"/>
              </w:rPr>
              <w:t>－</w:t>
            </w:r>
            <w:r>
              <w:rPr>
                <w:rFonts w:hint="default" w:ascii="Times New Roman" w:hAnsi="Times New Roman" w:cs="Times New Roman"/>
                <w:color w:val="auto"/>
              </w:rPr>
              <w:t>消毒</w:t>
            </w:r>
            <w:r>
              <w:rPr>
                <w:rFonts w:hint="default" w:ascii="Times New Roman" w:hAnsi="Times New Roman" w:cs="Times New Roman"/>
                <w:color w:val="auto"/>
                <w:lang w:val="en-US" w:eastAsia="zh-CN"/>
              </w:rPr>
              <w:t>”工艺，使出水</w:t>
            </w:r>
            <w:r>
              <w:rPr>
                <w:rFonts w:hint="default" w:ascii="Times New Roman" w:hAnsi="Times New Roman" w:cs="Times New Roman"/>
                <w:color w:val="auto"/>
              </w:rPr>
              <w:t>水质达到《城镇污水处理厂污染物排放标准》（GB 18918-2002）中表1中的一级A标准后排入武障河，汇入灌河，最终排放入海。</w:t>
            </w:r>
            <w:r>
              <w:rPr>
                <w:rFonts w:hint="default" w:ascii="Times New Roman" w:hAnsi="Times New Roman" w:cs="Times New Roman" w:eastAsiaTheme="majorEastAsia"/>
                <w:bCs/>
                <w:color w:val="auto"/>
                <w:sz w:val="24"/>
                <w:szCs w:val="24"/>
                <w:lang w:val="en-US" w:eastAsia="zh-CN"/>
              </w:rPr>
              <w:t>废水处理工艺流程图见下图4-2。</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Cs/>
                <w:color w:val="auto"/>
                <w:sz w:val="24"/>
                <w:lang w:val="en-US" w:eastAsia="zh-CN"/>
              </w:rPr>
            </w:pPr>
            <w:r>
              <w:rPr>
                <w:color w:val="auto"/>
              </w:rPr>
              <w:drawing>
                <wp:inline distT="0" distB="0" distL="114300" distR="114300">
                  <wp:extent cx="5266690" cy="6583680"/>
                  <wp:effectExtent l="0" t="0" r="3810" b="7620"/>
                  <wp:docPr id="4" name="图片 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123"/>
                          <pic:cNvPicPr>
                            <a:picLocks noChangeAspect="1"/>
                          </pic:cNvPicPr>
                        </pic:nvPicPr>
                        <pic:blipFill>
                          <a:blip r:embed="rId18"/>
                          <a:stretch>
                            <a:fillRect/>
                          </a:stretch>
                        </pic:blipFill>
                        <pic:spPr>
                          <a:xfrm>
                            <a:off x="0" y="0"/>
                            <a:ext cx="5266690" cy="6583680"/>
                          </a:xfrm>
                          <a:prstGeom prst="rect">
                            <a:avLst/>
                          </a:prstGeom>
                          <a:noFill/>
                          <a:ln>
                            <a:noFill/>
                          </a:ln>
                        </pic:spPr>
                      </pic:pic>
                    </a:graphicData>
                  </a:graphic>
                </wp:inline>
              </w:drawing>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240" w:lineRule="auto"/>
              <w:ind w:left="0" w:right="0" w:firstLine="422" w:firstLineChars="200"/>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 xml:space="preserve">图4-2  </w:t>
            </w:r>
            <w:r>
              <w:rPr>
                <w:rFonts w:hint="eastAsia" w:ascii="Times New Roman" w:hAnsi="Times New Roman" w:eastAsia="宋体" w:cs="Times New Roman"/>
                <w:b/>
                <w:color w:val="auto"/>
                <w:sz w:val="21"/>
                <w:szCs w:val="21"/>
                <w:lang w:val="en-US" w:eastAsia="zh-CN"/>
              </w:rPr>
              <w:t>灌南开发区污水处理厂</w:t>
            </w:r>
            <w:r>
              <w:rPr>
                <w:rFonts w:hint="default" w:ascii="Times New Roman" w:hAnsi="Times New Roman" w:eastAsia="宋体" w:cs="Times New Roman"/>
                <w:b/>
                <w:color w:val="auto"/>
                <w:sz w:val="21"/>
                <w:szCs w:val="21"/>
                <w:lang w:val="en-US" w:eastAsia="zh-CN"/>
              </w:rPr>
              <w:t>工艺流程图</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本项目产生的</w:t>
            </w:r>
            <w:r>
              <w:rPr>
                <w:rFonts w:hint="eastAsia" w:ascii="Times New Roman" w:hAnsi="Times New Roman" w:cs="Times New Roman"/>
                <w:color w:val="auto"/>
                <w:sz w:val="24"/>
                <w:lang w:val="en-US" w:eastAsia="zh-CN"/>
              </w:rPr>
              <w:t>软化水再生废水和锅炉排污水与厂区污水处理站处理后的废水混合后，水质能够满足</w:t>
            </w:r>
            <w:r>
              <w:rPr>
                <w:rFonts w:hint="default" w:ascii="Times New Roman" w:hAnsi="Times New Roman" w:eastAsia="宋体" w:cs="Times New Roman"/>
                <w:color w:val="auto"/>
                <w:sz w:val="24"/>
                <w:lang w:val="en-US" w:eastAsia="zh-CN"/>
              </w:rPr>
              <w:t>灌南宏兴环保科技有限公司</w:t>
            </w:r>
            <w:r>
              <w:rPr>
                <w:rFonts w:hint="eastAsia" w:ascii="Times New Roman" w:hAnsi="Times New Roman" w:cs="Times New Roman"/>
                <w:color w:val="auto"/>
                <w:sz w:val="24"/>
                <w:lang w:val="en-US" w:eastAsia="zh-CN"/>
              </w:rPr>
              <w:t>的接管标准。</w:t>
            </w:r>
            <w:r>
              <w:rPr>
                <w:rFonts w:hint="default" w:ascii="Times New Roman" w:hAnsi="Times New Roman" w:eastAsia="宋体" w:cs="Times New Roman"/>
                <w:color w:val="auto"/>
                <w:sz w:val="24"/>
                <w:szCs w:val="24"/>
                <w:highlight w:val="none"/>
                <w:lang w:val="en-US" w:eastAsia="zh-CN"/>
              </w:rPr>
              <w:t>本项目</w:t>
            </w:r>
            <w:r>
              <w:rPr>
                <w:rFonts w:hint="eastAsia" w:ascii="Times New Roman" w:hAnsi="Times New Roman" w:cs="Times New Roman"/>
                <w:color w:val="auto"/>
                <w:sz w:val="24"/>
                <w:szCs w:val="24"/>
                <w:highlight w:val="none"/>
                <w:lang w:val="en-US" w:eastAsia="zh-CN"/>
              </w:rPr>
              <w:t>新增</w:t>
            </w:r>
            <w:r>
              <w:rPr>
                <w:rFonts w:hint="default" w:ascii="Times New Roman" w:hAnsi="Times New Roman" w:eastAsia="宋体" w:cs="Times New Roman"/>
                <w:color w:val="auto"/>
                <w:sz w:val="24"/>
                <w:szCs w:val="24"/>
                <w:highlight w:val="none"/>
                <w:lang w:val="en-US" w:eastAsia="zh-CN"/>
              </w:rPr>
              <w:t>废水水量为</w:t>
            </w:r>
            <w:r>
              <w:rPr>
                <w:rFonts w:hint="eastAsia" w:ascii="Times New Roman" w:hAnsi="Times New Roman" w:cs="Times New Roman"/>
                <w:color w:val="auto"/>
                <w:sz w:val="24"/>
                <w:szCs w:val="24"/>
                <w:highlight w:val="none"/>
                <w:lang w:val="en-US" w:eastAsia="zh-CN"/>
              </w:rPr>
              <w:t>41976m</w:t>
            </w:r>
            <w:r>
              <w:rPr>
                <w:rFonts w:hint="eastAsia" w:ascii="Times New Roman" w:hAnsi="Times New Roman" w:cs="Times New Roman"/>
                <w:color w:val="auto"/>
                <w:sz w:val="24"/>
                <w:szCs w:val="24"/>
                <w:highlight w:val="none"/>
                <w:vertAlign w:val="superscript"/>
                <w:lang w:val="en-US" w:eastAsia="zh-CN"/>
              </w:rPr>
              <w:t>3</w:t>
            </w:r>
            <w:r>
              <w:rPr>
                <w:rFonts w:hint="eastAsia" w:ascii="Times New Roman" w:hAnsi="Times New Roman" w:cs="Times New Roman"/>
                <w:color w:val="auto"/>
                <w:sz w:val="24"/>
                <w:szCs w:val="24"/>
                <w:highlight w:val="none"/>
                <w:lang w:val="en-US" w:eastAsia="zh-CN"/>
              </w:rPr>
              <w:t>/a</w:t>
            </w:r>
            <w:r>
              <w:rPr>
                <w:rFonts w:hint="default" w:ascii="Times New Roman" w:hAnsi="Times New Roman" w:cs="Times New Roman"/>
                <w:color w:val="auto"/>
                <w:sz w:val="24"/>
                <w:szCs w:val="24"/>
                <w:highlight w:val="none"/>
                <w:lang w:val="en-US" w:eastAsia="zh-CN"/>
              </w:rPr>
              <w:t>（即</w:t>
            </w:r>
            <w:r>
              <w:rPr>
                <w:rFonts w:hint="eastAsia" w:ascii="Times New Roman" w:hAnsi="Times New Roman" w:cs="Times New Roman"/>
                <w:color w:val="auto"/>
                <w:sz w:val="24"/>
                <w:szCs w:val="24"/>
                <w:highlight w:val="none"/>
                <w:lang w:val="en-US" w:eastAsia="zh-CN"/>
              </w:rPr>
              <w:t>127.2m</w:t>
            </w:r>
            <w:r>
              <w:rPr>
                <w:rFonts w:hint="eastAsia" w:ascii="Times New Roman" w:hAnsi="Times New Roman" w:cs="Times New Roman"/>
                <w:color w:val="auto"/>
                <w:sz w:val="24"/>
                <w:szCs w:val="24"/>
                <w:highlight w:val="none"/>
                <w:vertAlign w:val="superscript"/>
                <w:lang w:val="en-US" w:eastAsia="zh-CN"/>
              </w:rPr>
              <w:t>3</w:t>
            </w:r>
            <w:r>
              <w:rPr>
                <w:rFonts w:hint="eastAsia" w:ascii="Times New Roman" w:hAnsi="Times New Roman" w:cs="Times New Roman"/>
                <w:color w:val="auto"/>
                <w:sz w:val="24"/>
                <w:szCs w:val="24"/>
                <w:highlight w:val="none"/>
                <w:lang w:val="en-US" w:eastAsia="zh-CN"/>
              </w:rPr>
              <w:t>/d</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根据《</w:t>
            </w:r>
            <w:r>
              <w:rPr>
                <w:rFonts w:hint="eastAsia"/>
                <w:color w:val="auto"/>
              </w:rPr>
              <w:t>灌南宏兴环保科技有限公司灌南开发区污水处理厂建设项目环境</w:t>
            </w:r>
            <w:r>
              <w:rPr>
                <w:color w:val="auto"/>
              </w:rPr>
              <w:t>影响报告书</w:t>
            </w:r>
            <w:r>
              <w:rPr>
                <w:rFonts w:hint="eastAsia" w:ascii="Times New Roman" w:hAnsi="Times New Roman" w:cs="Times New Roman"/>
                <w:color w:val="auto"/>
                <w:sz w:val="24"/>
                <w:szCs w:val="24"/>
                <w:highlight w:val="none"/>
                <w:lang w:val="en-US" w:eastAsia="zh-CN"/>
              </w:rPr>
              <w:t>》中的数据，</w:t>
            </w:r>
            <w:r>
              <w:rPr>
                <w:rFonts w:hint="eastAsia" w:ascii="Times New Roman" w:hAnsi="Times New Roman" w:cs="Times New Roman"/>
                <w:color w:val="auto"/>
                <w:sz w:val="24"/>
                <w:lang w:val="en-US" w:eastAsia="zh-CN"/>
              </w:rPr>
              <w:t>灌南经济开发区东区内除灌南宏达循环经济产业园以外的工业废水及生活污水总量已达4349240t/a即11916 t/d</w:t>
            </w:r>
            <w:r>
              <w:rPr>
                <w:rFonts w:hint="default" w:ascii="Times New Roman" w:hAnsi="Times New Roman" w:eastAsia="宋体" w:cs="Times New Roman"/>
                <w:color w:val="auto"/>
                <w:sz w:val="24"/>
                <w:szCs w:val="24"/>
                <w:highlight w:val="none"/>
                <w:lang w:val="en-US" w:eastAsia="zh-CN"/>
              </w:rPr>
              <w:t>，</w:t>
            </w:r>
            <w:r>
              <w:rPr>
                <w:rFonts w:hint="eastAsia"/>
                <w:color w:val="auto"/>
              </w:rPr>
              <w:t>灌南宏兴环保科技有限公司灌南开发区污水处理厂</w:t>
            </w:r>
            <w:r>
              <w:rPr>
                <w:rFonts w:hint="eastAsia"/>
                <w:color w:val="auto"/>
                <w:lang w:val="en-US" w:eastAsia="zh-CN"/>
              </w:rPr>
              <w:t>设计</w:t>
            </w:r>
            <w:r>
              <w:rPr>
                <w:rFonts w:hint="default" w:ascii="Times New Roman" w:hAnsi="Times New Roman" w:cs="Times New Roman"/>
                <w:color w:val="auto"/>
              </w:rPr>
              <w:t>处理能力</w:t>
            </w:r>
            <w:r>
              <w:rPr>
                <w:rFonts w:hint="default" w:ascii="Times New Roman" w:hAnsi="Times New Roman" w:cs="Times New Roman"/>
                <w:color w:val="auto"/>
                <w:lang w:val="en-US" w:eastAsia="zh-CN"/>
              </w:rPr>
              <w:t>为</w:t>
            </w:r>
            <w:r>
              <w:rPr>
                <w:rFonts w:hint="default" w:ascii="Times New Roman" w:hAnsi="Times New Roman" w:cs="Times New Roman"/>
                <w:color w:val="auto"/>
              </w:rPr>
              <w:t>1.5万吨/</w:t>
            </w:r>
            <w:r>
              <w:rPr>
                <w:rFonts w:hint="default" w:ascii="Times New Roman" w:hAnsi="Times New Roman" w:cs="Times New Roman"/>
                <w:color w:val="auto"/>
                <w:lang w:val="en-US" w:eastAsia="zh-CN"/>
              </w:rPr>
              <w:t>天</w:t>
            </w:r>
            <w:r>
              <w:rPr>
                <w:rFonts w:hint="eastAsia" w:ascii="Times New Roman" w:hAnsi="Times New Roman" w:cs="Times New Roman"/>
                <w:color w:val="auto"/>
                <w:lang w:val="en-US" w:eastAsia="zh-CN"/>
              </w:rPr>
              <w:t>，</w:t>
            </w:r>
            <w:r>
              <w:rPr>
                <w:rFonts w:hint="eastAsia"/>
                <w:color w:val="auto"/>
                <w:lang w:val="en-US" w:eastAsia="zh-CN"/>
              </w:rPr>
              <w:t>尚</w:t>
            </w:r>
            <w:r>
              <w:rPr>
                <w:rFonts w:hint="default" w:ascii="Times New Roman" w:hAnsi="Times New Roman" w:eastAsia="宋体" w:cs="Times New Roman"/>
                <w:color w:val="auto"/>
                <w:sz w:val="24"/>
                <w:szCs w:val="24"/>
                <w:highlight w:val="none"/>
                <w:lang w:val="en-US" w:eastAsia="zh-CN"/>
              </w:rPr>
              <w:t>有足够处理余量接纳本项目的废水量。</w:t>
            </w:r>
            <w:r>
              <w:rPr>
                <w:rFonts w:hint="eastAsia" w:ascii="Times New Roman" w:hAnsi="Times New Roman" w:cs="Times New Roman"/>
                <w:color w:val="auto"/>
                <w:sz w:val="24"/>
                <w:szCs w:val="24"/>
                <w:highlight w:val="none"/>
                <w:lang w:val="en-US" w:eastAsia="zh-CN"/>
              </w:rPr>
              <w:t>本项目排放的软化水再生废水和锅炉排污水与厂区内经污水处理站处理后的工艺废水合并后，排入</w:t>
            </w:r>
            <w:r>
              <w:rPr>
                <w:rFonts w:hint="eastAsia"/>
                <w:color w:val="auto"/>
              </w:rPr>
              <w:t>灌南宏兴环保科技有限公司灌南开发区污水处理厂</w:t>
            </w:r>
            <w:r>
              <w:rPr>
                <w:rFonts w:hint="default" w:ascii="Times New Roman" w:hAnsi="Times New Roman" w:eastAsia="宋体" w:cs="Times New Roman"/>
                <w:color w:val="auto"/>
                <w:sz w:val="24"/>
                <w:szCs w:val="24"/>
                <w:highlight w:val="none"/>
                <w:lang w:val="en-US" w:eastAsia="zh-CN"/>
              </w:rPr>
              <w:t>集中处理，各污染因子的最终排放浓度可达到《城镇污水处理厂污染物排放标准》（GB18918-2002）表1一级A标准</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szCs w:val="24"/>
                <w:highlight w:val="none"/>
                <w:lang w:val="en-US" w:eastAsia="zh-CN"/>
              </w:rPr>
              <w:t>具体污水处理厂的进出水水质见下表4-1</w:t>
            </w:r>
            <w:r>
              <w:rPr>
                <w:rFonts w:hint="eastAsia" w:ascii="Times New Roman" w:hAnsi="Times New Roman"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表</w:t>
            </w:r>
            <w:r>
              <w:rPr>
                <w:rFonts w:hint="default" w:ascii="Times New Roman" w:hAnsi="Times New Roman" w:eastAsia="宋体" w:cs="Times New Roman"/>
                <w:b/>
                <w:color w:val="auto"/>
                <w:sz w:val="21"/>
                <w:szCs w:val="21"/>
                <w:lang w:val="en-US" w:eastAsia="zh-CN"/>
              </w:rPr>
              <w:t>4-1</w:t>
            </w:r>
            <w:r>
              <w:rPr>
                <w:rFonts w:hint="eastAsia" w:ascii="Times New Roman" w:hAnsi="Times New Roman" w:cs="Times New Roman"/>
                <w:b/>
                <w:color w:val="auto"/>
                <w:sz w:val="21"/>
                <w:szCs w:val="21"/>
                <w:lang w:val="en-US" w:eastAsia="zh-CN"/>
              </w:rPr>
              <w:t>1</w:t>
            </w:r>
            <w:r>
              <w:rPr>
                <w:rFonts w:hint="default" w:ascii="Times New Roman" w:hAnsi="Times New Roman" w:eastAsia="宋体" w:cs="Times New Roman"/>
                <w:b/>
                <w:color w:val="auto"/>
                <w:sz w:val="21"/>
                <w:szCs w:val="21"/>
                <w:lang w:val="en-US" w:eastAsia="zh-CN"/>
              </w:rPr>
              <w:t xml:space="preserve"> </w:t>
            </w:r>
            <w:r>
              <w:rPr>
                <w:rFonts w:hint="default" w:ascii="Times New Roman" w:hAnsi="Times New Roman" w:eastAsia="宋体" w:cs="Times New Roman"/>
                <w:b/>
                <w:color w:val="auto"/>
                <w:sz w:val="21"/>
                <w:szCs w:val="21"/>
              </w:rPr>
              <w:t xml:space="preserve"> </w:t>
            </w:r>
            <w:r>
              <w:rPr>
                <w:rFonts w:hint="eastAsia" w:ascii="Times New Roman" w:hAnsi="Times New Roman" w:eastAsia="宋体" w:cs="Times New Roman"/>
                <w:b/>
                <w:color w:val="auto"/>
                <w:sz w:val="21"/>
                <w:szCs w:val="21"/>
              </w:rPr>
              <w:t>灌南宏兴环保科技有限公司灌南开发区污水处理厂</w:t>
            </w:r>
            <w:r>
              <w:rPr>
                <w:rFonts w:hint="default" w:ascii="Times New Roman" w:hAnsi="Times New Roman" w:eastAsia="宋体" w:cs="Times New Roman"/>
                <w:b/>
                <w:color w:val="auto"/>
                <w:sz w:val="21"/>
                <w:szCs w:val="21"/>
              </w:rPr>
              <w:t>进、出水质要求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637"/>
              <w:gridCol w:w="2938"/>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Align w:val="center"/>
                </w:tcPr>
                <w:p>
                  <w:pPr>
                    <w:spacing w:line="24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序号</w:t>
                  </w:r>
                </w:p>
              </w:tc>
              <w:tc>
                <w:tcPr>
                  <w:tcW w:w="1637" w:type="dxa"/>
                  <w:vAlign w:val="center"/>
                </w:tcPr>
                <w:p>
                  <w:pPr>
                    <w:spacing w:line="24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项目</w:t>
                  </w:r>
                </w:p>
              </w:tc>
              <w:tc>
                <w:tcPr>
                  <w:tcW w:w="2938" w:type="dxa"/>
                  <w:vAlign w:val="center"/>
                </w:tcPr>
                <w:p>
                  <w:pPr>
                    <w:spacing w:line="240" w:lineRule="auto"/>
                    <w:jc w:val="center"/>
                    <w:rPr>
                      <w:rFonts w:hint="eastAsia" w:ascii="Times New Roman" w:hAnsi="Times New Roman" w:cs="Times New Roman" w:eastAsiaTheme="minorEastAsia"/>
                      <w:b/>
                      <w:color w:val="auto"/>
                      <w:sz w:val="21"/>
                      <w:szCs w:val="21"/>
                      <w:lang w:eastAsia="zh-CN"/>
                    </w:rPr>
                  </w:pPr>
                  <w:r>
                    <w:rPr>
                      <w:rFonts w:hint="default" w:ascii="Times New Roman" w:hAnsi="Times New Roman" w:cs="Times New Roman"/>
                      <w:b/>
                      <w:color w:val="auto"/>
                      <w:sz w:val="21"/>
                      <w:szCs w:val="21"/>
                    </w:rPr>
                    <w:t>接管标准（mg/L</w:t>
                  </w:r>
                  <w:r>
                    <w:rPr>
                      <w:rFonts w:hint="eastAsia" w:ascii="Times New Roman" w:hAnsi="Times New Roman" w:cs="Times New Roman"/>
                      <w:b/>
                      <w:color w:val="auto"/>
                      <w:sz w:val="21"/>
                      <w:szCs w:val="21"/>
                      <w:lang w:eastAsia="zh-CN"/>
                    </w:rPr>
                    <w:t>）</w:t>
                  </w:r>
                </w:p>
              </w:tc>
              <w:tc>
                <w:tcPr>
                  <w:tcW w:w="2736" w:type="dxa"/>
                </w:tcPr>
                <w:p>
                  <w:pPr>
                    <w:spacing w:line="24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排放标准（mg/L）</w:t>
                  </w:r>
                </w:p>
                <w:p>
                  <w:pPr>
                    <w:spacing w:line="24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（GB18918-2002）一级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1637"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pH</w:t>
                  </w:r>
                </w:p>
              </w:tc>
              <w:tc>
                <w:tcPr>
                  <w:tcW w:w="2938" w:type="dxa"/>
                </w:tcPr>
                <w:p>
                  <w:pPr>
                    <w:widowControl/>
                    <w:spacing w:line="240" w:lineRule="auto"/>
                    <w:jc w:val="center"/>
                    <w:rPr>
                      <w:rFonts w:hint="default" w:ascii="Times New Roman" w:hAnsi="Times New Roman" w:cs="Times New Roman"/>
                      <w:color w:val="auto"/>
                      <w:sz w:val="21"/>
                      <w:szCs w:val="21"/>
                    </w:rPr>
                  </w:pPr>
                  <w:r>
                    <w:rPr>
                      <w:rFonts w:hint="default" w:ascii="Times New Roman" w:hAnsi="Times New Roman" w:eastAsia="TimesNewRomanPSMT" w:cs="Times New Roman"/>
                      <w:color w:val="auto"/>
                      <w:kern w:val="0"/>
                      <w:sz w:val="21"/>
                      <w:szCs w:val="21"/>
                      <w:lang w:bidi="ar"/>
                    </w:rPr>
                    <w:t>6</w:t>
                  </w:r>
                  <w:r>
                    <w:rPr>
                      <w:rFonts w:hint="default" w:ascii="Times New Roman" w:hAnsi="Times New Roman" w:eastAsia="宋体" w:cs="Times New Roman"/>
                      <w:color w:val="auto"/>
                      <w:kern w:val="0"/>
                      <w:sz w:val="21"/>
                      <w:szCs w:val="21"/>
                      <w:lang w:bidi="ar"/>
                    </w:rPr>
                    <w:t>～</w:t>
                  </w:r>
                  <w:r>
                    <w:rPr>
                      <w:rFonts w:hint="default" w:ascii="Times New Roman" w:hAnsi="Times New Roman" w:eastAsia="TimesNewRomanPSMT" w:cs="Times New Roman"/>
                      <w:color w:val="auto"/>
                      <w:kern w:val="0"/>
                      <w:sz w:val="21"/>
                      <w:szCs w:val="21"/>
                      <w:lang w:bidi="ar"/>
                    </w:rPr>
                    <w:t>9</w:t>
                  </w:r>
                </w:p>
              </w:tc>
              <w:tc>
                <w:tcPr>
                  <w:tcW w:w="2736"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eastAsia="TimesNewRomanPSMT" w:cs="Times New Roman"/>
                      <w:color w:val="auto"/>
                      <w:kern w:val="0"/>
                      <w:sz w:val="21"/>
                      <w:szCs w:val="21"/>
                      <w:lang w:bidi="ar"/>
                    </w:rPr>
                    <w:t>6</w:t>
                  </w:r>
                  <w:r>
                    <w:rPr>
                      <w:rFonts w:hint="default" w:ascii="Times New Roman" w:hAnsi="Times New Roman" w:eastAsia="宋体" w:cs="Times New Roman"/>
                      <w:color w:val="auto"/>
                      <w:kern w:val="0"/>
                      <w:sz w:val="21"/>
                      <w:szCs w:val="21"/>
                      <w:lang w:bidi="ar"/>
                    </w:rPr>
                    <w:t>～</w:t>
                  </w:r>
                  <w:r>
                    <w:rPr>
                      <w:rFonts w:hint="default" w:ascii="Times New Roman" w:hAnsi="Times New Roman" w:eastAsia="TimesNewRomanPSMT" w:cs="Times New Roman"/>
                      <w:color w:val="auto"/>
                      <w:kern w:val="0"/>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1637"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COD</w:t>
                  </w:r>
                </w:p>
              </w:tc>
              <w:tc>
                <w:tcPr>
                  <w:tcW w:w="2938" w:type="dxa"/>
                </w:tcPr>
                <w:p>
                  <w:pPr>
                    <w:widowControl/>
                    <w:spacing w:line="240" w:lineRule="auto"/>
                    <w:jc w:val="center"/>
                    <w:rPr>
                      <w:rFonts w:hint="default" w:ascii="Times New Roman" w:hAnsi="Times New Roman" w:cs="Times New Roman"/>
                      <w:color w:val="auto"/>
                      <w:sz w:val="21"/>
                      <w:szCs w:val="21"/>
                    </w:rPr>
                  </w:pPr>
                  <w:r>
                    <w:rPr>
                      <w:rFonts w:hint="eastAsia" w:ascii="Times New Roman" w:hAnsi="Times New Roman" w:eastAsia="宋体" w:cs="Times New Roman"/>
                      <w:color w:val="auto"/>
                      <w:kern w:val="0"/>
                      <w:sz w:val="21"/>
                      <w:szCs w:val="21"/>
                      <w:lang w:val="en-US" w:eastAsia="zh-CN" w:bidi="ar"/>
                    </w:rPr>
                    <w:t>3</w:t>
                  </w:r>
                  <w:r>
                    <w:rPr>
                      <w:rFonts w:hint="default" w:ascii="Times New Roman" w:hAnsi="Times New Roman" w:eastAsia="TimesNewRomanPSMT" w:cs="Times New Roman"/>
                      <w:color w:val="auto"/>
                      <w:kern w:val="0"/>
                      <w:sz w:val="21"/>
                      <w:szCs w:val="21"/>
                      <w:lang w:bidi="ar"/>
                    </w:rPr>
                    <w:t>00</w:t>
                  </w:r>
                </w:p>
              </w:tc>
              <w:tc>
                <w:tcPr>
                  <w:tcW w:w="2736"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1637"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-N</w:t>
                  </w:r>
                </w:p>
              </w:tc>
              <w:tc>
                <w:tcPr>
                  <w:tcW w:w="2938" w:type="dxa"/>
                </w:tcPr>
                <w:p>
                  <w:pPr>
                    <w:widowControl/>
                    <w:spacing w:line="240" w:lineRule="auto"/>
                    <w:jc w:val="center"/>
                    <w:rPr>
                      <w:rFonts w:hint="default" w:ascii="Times New Roman" w:hAnsi="Times New Roman" w:cs="Times New Roman"/>
                      <w:color w:val="auto"/>
                      <w:sz w:val="21"/>
                      <w:szCs w:val="21"/>
                    </w:rPr>
                  </w:pPr>
                  <w:r>
                    <w:rPr>
                      <w:rFonts w:hint="default" w:ascii="Times New Roman" w:hAnsi="Times New Roman" w:eastAsia="TimesNewRomanPSMT" w:cs="Times New Roman"/>
                      <w:color w:val="auto"/>
                      <w:kern w:val="0"/>
                      <w:sz w:val="21"/>
                      <w:szCs w:val="21"/>
                      <w:lang w:bidi="ar"/>
                    </w:rPr>
                    <w:t>45</w:t>
                  </w:r>
                </w:p>
              </w:tc>
              <w:tc>
                <w:tcPr>
                  <w:tcW w:w="2736"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1637"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w:t>
                  </w:r>
                </w:p>
              </w:tc>
              <w:tc>
                <w:tcPr>
                  <w:tcW w:w="2938" w:type="dxa"/>
                </w:tcPr>
                <w:p>
                  <w:pPr>
                    <w:widowControl/>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120</w:t>
                  </w:r>
                </w:p>
              </w:tc>
              <w:tc>
                <w:tcPr>
                  <w:tcW w:w="2736"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1637"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TP</w:t>
                  </w:r>
                </w:p>
              </w:tc>
              <w:tc>
                <w:tcPr>
                  <w:tcW w:w="2938" w:type="dxa"/>
                </w:tcPr>
                <w:p>
                  <w:pPr>
                    <w:widowControl/>
                    <w:spacing w:line="240" w:lineRule="auto"/>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宋体" w:cs="Times New Roman"/>
                      <w:color w:val="auto"/>
                      <w:kern w:val="0"/>
                      <w:sz w:val="21"/>
                      <w:szCs w:val="21"/>
                      <w:lang w:val="en-US" w:eastAsia="zh-CN" w:bidi="ar"/>
                    </w:rPr>
                    <w:t>4</w:t>
                  </w:r>
                </w:p>
              </w:tc>
              <w:tc>
                <w:tcPr>
                  <w:tcW w:w="2736"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6</w:t>
                  </w:r>
                </w:p>
              </w:tc>
              <w:tc>
                <w:tcPr>
                  <w:tcW w:w="1637"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TN</w:t>
                  </w:r>
                </w:p>
              </w:tc>
              <w:tc>
                <w:tcPr>
                  <w:tcW w:w="2938" w:type="dxa"/>
                </w:tcPr>
                <w:p>
                  <w:pPr>
                    <w:widowControl/>
                    <w:spacing w:line="240" w:lineRule="auto"/>
                    <w:jc w:val="center"/>
                    <w:rPr>
                      <w:rFonts w:hint="default" w:ascii="Times New Roman" w:hAnsi="Times New Roman" w:eastAsia="TimesNewRomanPSMT" w:cs="Times New Roman"/>
                      <w:color w:val="auto"/>
                      <w:kern w:val="0"/>
                      <w:sz w:val="21"/>
                      <w:szCs w:val="21"/>
                      <w:lang w:bidi="ar"/>
                    </w:rPr>
                  </w:pPr>
                  <w:r>
                    <w:rPr>
                      <w:rFonts w:hint="default" w:ascii="Times New Roman" w:hAnsi="Times New Roman" w:eastAsia="TimesNewRomanPSMT" w:cs="Times New Roman"/>
                      <w:color w:val="auto"/>
                      <w:kern w:val="0"/>
                      <w:sz w:val="21"/>
                      <w:szCs w:val="21"/>
                      <w:lang w:bidi="ar"/>
                    </w:rPr>
                    <w:t>70</w:t>
                  </w:r>
                </w:p>
              </w:tc>
              <w:tc>
                <w:tcPr>
                  <w:tcW w:w="2736" w:type="dxa"/>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spacing w:line="240" w:lineRule="auto"/>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7</w:t>
                  </w:r>
                </w:p>
              </w:tc>
              <w:tc>
                <w:tcPr>
                  <w:tcW w:w="1637" w:type="dxa"/>
                </w:tcPr>
                <w:p>
                  <w:pPr>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溶解性总固体</w:t>
                  </w:r>
                </w:p>
              </w:tc>
              <w:tc>
                <w:tcPr>
                  <w:tcW w:w="2938" w:type="dxa"/>
                </w:tcPr>
                <w:p>
                  <w:pPr>
                    <w:widowControl/>
                    <w:spacing w:line="240" w:lineRule="auto"/>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5000</w:t>
                  </w:r>
                </w:p>
              </w:tc>
              <w:tc>
                <w:tcPr>
                  <w:tcW w:w="2736" w:type="dxa"/>
                </w:tcPr>
                <w:p>
                  <w:pPr>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r>
          </w:tbl>
          <w:p>
            <w:pPr>
              <w:keepNext w:val="0"/>
              <w:keepLines w:val="0"/>
              <w:pageBreakBefore w:val="0"/>
              <w:suppressLineNumbers w:val="0"/>
              <w:kinsoku/>
              <w:wordWrap/>
              <w:overflowPunct w:val="0"/>
              <w:topLinePunct w:val="0"/>
              <w:autoSpaceDE w:val="0"/>
              <w:autoSpaceDN w:val="0"/>
              <w:bidi w:val="0"/>
              <w:adjustRightInd w:val="0"/>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szCs w:val="24"/>
              </w:rPr>
              <w:t>本项目废水完全可被</w:t>
            </w:r>
            <w:r>
              <w:rPr>
                <w:rFonts w:hint="eastAsia"/>
                <w:color w:val="auto"/>
              </w:rPr>
              <w:t>灌南宏兴环保科技有限公司灌南开发区污水处理厂</w:t>
            </w:r>
            <w:r>
              <w:rPr>
                <w:rFonts w:hint="default" w:ascii="Times New Roman" w:hAnsi="Times New Roman" w:eastAsia="宋体" w:cs="Times New Roman"/>
                <w:bCs/>
                <w:color w:val="auto"/>
                <w:sz w:val="24"/>
                <w:szCs w:val="24"/>
              </w:rPr>
              <w:t>接纳，不会对其设施、工艺构成冲击，因此本项目废水集中处理有保障。</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2.</w:t>
            </w:r>
            <w:r>
              <w:rPr>
                <w:rFonts w:hint="eastAsia" w:ascii="Times New Roman" w:hAnsi="Times New Roman" w:cs="Times New Roman"/>
                <w:b/>
                <w:bCs/>
                <w:color w:val="auto"/>
                <w:sz w:val="24"/>
                <w:lang w:val="en-US" w:eastAsia="zh-CN"/>
              </w:rPr>
              <w:t>3</w:t>
            </w:r>
            <w:r>
              <w:rPr>
                <w:rFonts w:hint="default" w:ascii="Times New Roman" w:hAnsi="Times New Roman" w:eastAsia="宋体" w:cs="Times New Roman"/>
                <w:b/>
                <w:bCs/>
                <w:color w:val="auto"/>
                <w:sz w:val="24"/>
                <w:lang w:val="en-US" w:eastAsia="zh-CN"/>
              </w:rPr>
              <w:t>废水环境监测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本项目为</w:t>
            </w:r>
            <w:r>
              <w:rPr>
                <w:rFonts w:hint="eastAsia" w:ascii="Times New Roman" w:hAnsi="Times New Roman" w:cs="Times New Roman" w:eastAsiaTheme="majorEastAsia"/>
                <w:color w:val="auto"/>
                <w:sz w:val="24"/>
                <w:szCs w:val="24"/>
                <w:lang w:val="en-US" w:eastAsia="zh-CN"/>
              </w:rPr>
              <w:t>热力生产和供应</w:t>
            </w:r>
            <w:r>
              <w:rPr>
                <w:rFonts w:hint="default" w:ascii="Times New Roman" w:hAnsi="Times New Roman" w:cs="Times New Roman" w:eastAsiaTheme="majorEastAsia"/>
                <w:color w:val="auto"/>
                <w:sz w:val="24"/>
                <w:szCs w:val="24"/>
                <w:lang w:val="en-US" w:eastAsia="zh-CN"/>
              </w:rPr>
              <w:t>，</w:t>
            </w:r>
            <w:r>
              <w:rPr>
                <w:rFonts w:hint="eastAsia" w:ascii="Times New Roman" w:hAnsi="Times New Roman" w:cs="Times New Roman" w:eastAsiaTheme="majorEastAsia"/>
                <w:color w:val="auto"/>
                <w:sz w:val="24"/>
                <w:szCs w:val="24"/>
                <w:lang w:val="en-US" w:eastAsia="zh-CN"/>
              </w:rPr>
              <w:t>主要为食用酒精生产线提供加热蒸汽，废水排放执行行业标准《发酵酒精和白酒工业水污染物排放标准》（GB 27631-2011），根据《排污许可证申请与核发技术规范 酒、饮料制造工业》（HJ1028-2019）</w:t>
            </w:r>
            <w:r>
              <w:rPr>
                <w:rFonts w:hint="default" w:ascii="Times New Roman" w:hAnsi="Times New Roman" w:cs="Times New Roman" w:eastAsiaTheme="majorEastAsia"/>
                <w:color w:val="auto"/>
                <w:sz w:val="24"/>
                <w:szCs w:val="24"/>
                <w:lang w:val="en-US" w:eastAsia="zh-CN"/>
              </w:rPr>
              <w:t>，</w:t>
            </w:r>
            <w:r>
              <w:rPr>
                <w:rFonts w:hint="eastAsia" w:ascii="Times New Roman" w:hAnsi="Times New Roman" w:cs="Times New Roman" w:eastAsiaTheme="majorEastAsia"/>
                <w:color w:val="auto"/>
                <w:sz w:val="24"/>
                <w:szCs w:val="24"/>
                <w:lang w:val="en-US" w:eastAsia="zh-CN"/>
              </w:rPr>
              <w:t>年产5万吨食用酒精属于</w:t>
            </w:r>
            <w:r>
              <w:rPr>
                <w:rFonts w:ascii="宋体" w:hAnsi="宋体" w:eastAsia="宋体" w:cs="宋体"/>
                <w:color w:val="auto"/>
                <w:sz w:val="24"/>
                <w:szCs w:val="24"/>
              </w:rPr>
              <w:t>重点管理排污单位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因此</w:t>
            </w:r>
            <w:r>
              <w:rPr>
                <w:rFonts w:hint="default" w:ascii="Times New Roman" w:hAnsi="Times New Roman" w:cs="Times New Roman" w:eastAsiaTheme="majorEastAsia"/>
                <w:color w:val="auto"/>
                <w:sz w:val="24"/>
                <w:szCs w:val="24"/>
                <w:lang w:val="en-US" w:eastAsia="zh-CN"/>
              </w:rPr>
              <w:t>本项目废水排放口</w:t>
            </w:r>
            <w:r>
              <w:rPr>
                <w:rFonts w:hint="eastAsia" w:ascii="Times New Roman" w:hAnsi="Times New Roman" w:cs="Times New Roman" w:eastAsiaTheme="majorEastAsia"/>
                <w:color w:val="auto"/>
                <w:sz w:val="24"/>
                <w:szCs w:val="24"/>
                <w:lang w:val="en-US" w:eastAsia="zh-CN"/>
              </w:rPr>
              <w:t>为主要</w:t>
            </w:r>
            <w:r>
              <w:rPr>
                <w:rFonts w:hint="default" w:ascii="Times New Roman" w:hAnsi="Times New Roman" w:cs="Times New Roman" w:eastAsiaTheme="majorEastAsia"/>
                <w:color w:val="auto"/>
                <w:sz w:val="24"/>
                <w:szCs w:val="24"/>
                <w:lang w:val="en-US" w:eastAsia="zh-CN"/>
              </w:rPr>
              <w:t>排放口，运营期环境自行监测计划如下表4-1</w:t>
            </w:r>
            <w:r>
              <w:rPr>
                <w:rFonts w:hint="eastAsia" w:ascii="Times New Roman" w:hAnsi="Times New Roman" w:cs="Times New Roman" w:eastAsiaTheme="majorEastAsia"/>
                <w:color w:val="auto"/>
                <w:sz w:val="24"/>
                <w:szCs w:val="24"/>
                <w:lang w:val="en-US" w:eastAsia="zh-CN"/>
              </w:rPr>
              <w:t>2</w:t>
            </w:r>
            <w:r>
              <w:rPr>
                <w:rFonts w:hint="default" w:ascii="Times New Roman" w:hAnsi="Times New Roman" w:cs="Times New Roman" w:eastAsiaTheme="majorEastAsia"/>
                <w:color w:val="auto"/>
                <w:sz w:val="24"/>
                <w:szCs w:val="24"/>
                <w:lang w:val="en-US" w:eastAsia="zh-CN"/>
              </w:rPr>
              <w:t>和4-1</w:t>
            </w:r>
            <w:r>
              <w:rPr>
                <w:rFonts w:hint="eastAsia" w:ascii="Times New Roman" w:hAnsi="Times New Roman" w:cs="Times New Roman" w:eastAsiaTheme="majorEastAsia"/>
                <w:color w:val="auto"/>
                <w:sz w:val="24"/>
                <w:szCs w:val="24"/>
                <w:lang w:val="en-US" w:eastAsia="zh-CN"/>
              </w:rPr>
              <w:t>3</w:t>
            </w:r>
            <w:r>
              <w:rPr>
                <w:rFonts w:hint="default" w:ascii="Times New Roman" w:hAnsi="Times New Roman" w:cs="Times New Roman" w:eastAsiaTheme="majorEastAsia"/>
                <w:color w:val="auto"/>
                <w:sz w:val="24"/>
                <w:szCs w:val="24"/>
                <w:lang w:val="en-US" w:eastAsia="zh-CN"/>
              </w:rPr>
              <w:t>所示。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表4-1</w:t>
            </w:r>
            <w:r>
              <w:rPr>
                <w:rFonts w:hint="eastAsia" w:ascii="Times New Roman" w:hAnsi="Times New Roman" w:cs="Times New Roman"/>
                <w:b/>
                <w:color w:val="auto"/>
                <w:sz w:val="21"/>
                <w:szCs w:val="21"/>
                <w:lang w:val="en-US" w:eastAsia="zh-CN"/>
              </w:rPr>
              <w:t>2</w:t>
            </w:r>
            <w:r>
              <w:rPr>
                <w:rFonts w:hint="default" w:ascii="Times New Roman" w:hAnsi="Times New Roman" w:eastAsia="宋体" w:cs="Times New Roman"/>
                <w:b/>
                <w:color w:val="auto"/>
                <w:sz w:val="21"/>
                <w:szCs w:val="21"/>
                <w:lang w:val="en-US" w:eastAsia="zh-CN"/>
              </w:rPr>
              <w:t xml:space="preserve">  项目废水间接排放口基本情况表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940"/>
              <w:gridCol w:w="509"/>
              <w:gridCol w:w="810"/>
              <w:gridCol w:w="875"/>
              <w:gridCol w:w="913"/>
              <w:gridCol w:w="937"/>
              <w:gridCol w:w="900"/>
              <w:gridCol w:w="828"/>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序号</w:t>
                  </w:r>
                </w:p>
              </w:tc>
              <w:tc>
                <w:tcPr>
                  <w:tcW w:w="574" w:type="pct"/>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排放口编号</w:t>
                  </w:r>
                </w:p>
              </w:tc>
              <w:tc>
                <w:tcPr>
                  <w:tcW w:w="311" w:type="pct"/>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排放口名称</w:t>
                  </w:r>
                </w:p>
              </w:tc>
              <w:tc>
                <w:tcPr>
                  <w:tcW w:w="1030" w:type="pct"/>
                  <w:gridSpan w:val="2"/>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排放口地理坐标</w:t>
                  </w:r>
                </w:p>
              </w:tc>
              <w:tc>
                <w:tcPr>
                  <w:tcW w:w="558" w:type="pct"/>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排放去向</w:t>
                  </w:r>
                </w:p>
              </w:tc>
              <w:tc>
                <w:tcPr>
                  <w:tcW w:w="572" w:type="pct"/>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排放规律</w:t>
                  </w:r>
                </w:p>
              </w:tc>
              <w:tc>
                <w:tcPr>
                  <w:tcW w:w="1614" w:type="pct"/>
                  <w:gridSpan w:val="3"/>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收纳污水处理厂信息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c>
                <w:tcPr>
                  <w:tcW w:w="574" w:type="pct"/>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c>
                <w:tcPr>
                  <w:tcW w:w="311" w:type="pct"/>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c>
                <w:tcPr>
                  <w:tcW w:w="495"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经度</w:t>
                  </w:r>
                </w:p>
              </w:tc>
              <w:tc>
                <w:tcPr>
                  <w:tcW w:w="535"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纬度</w:t>
                  </w:r>
                </w:p>
              </w:tc>
              <w:tc>
                <w:tcPr>
                  <w:tcW w:w="558" w:type="pct"/>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c>
                <w:tcPr>
                  <w:tcW w:w="572" w:type="pct"/>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c>
                <w:tcPr>
                  <w:tcW w:w="550"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名称</w:t>
                  </w:r>
                </w:p>
              </w:tc>
              <w:tc>
                <w:tcPr>
                  <w:tcW w:w="506"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污染物种类</w:t>
                  </w:r>
                </w:p>
              </w:tc>
              <w:tc>
                <w:tcPr>
                  <w:tcW w:w="557"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排放浓度限值</w:t>
                  </w:r>
                  <w:r>
                    <w:rPr>
                      <w:rFonts w:hint="default" w:ascii="Times New Roman" w:hAnsi="Times New Roman" w:eastAsia="宋体" w:cs="Times New Roman"/>
                      <w:b/>
                      <w:bCs/>
                      <w:color w:val="auto"/>
                      <w:sz w:val="21"/>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574" w:type="pct"/>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DW001</w:t>
                  </w:r>
                </w:p>
              </w:tc>
              <w:tc>
                <w:tcPr>
                  <w:tcW w:w="311" w:type="pct"/>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废水</w:t>
                  </w:r>
                  <w:r>
                    <w:rPr>
                      <w:rFonts w:hint="eastAsia" w:ascii="Times New Roman" w:hAnsi="Times New Roman" w:cs="Times New Roman"/>
                      <w:color w:val="auto"/>
                      <w:sz w:val="21"/>
                      <w:szCs w:val="21"/>
                      <w:lang w:val="en-US" w:eastAsia="zh-CN"/>
                    </w:rPr>
                    <w:t>排放</w:t>
                  </w:r>
                  <w:r>
                    <w:rPr>
                      <w:rFonts w:hint="default" w:ascii="Times New Roman" w:hAnsi="Times New Roman" w:eastAsia="宋体" w:cs="Times New Roman"/>
                      <w:color w:val="auto"/>
                      <w:sz w:val="21"/>
                      <w:szCs w:val="21"/>
                      <w:lang w:val="en-US" w:eastAsia="zh-CN"/>
                    </w:rPr>
                    <w:t>口</w:t>
                  </w:r>
                </w:p>
              </w:tc>
              <w:tc>
                <w:tcPr>
                  <w:tcW w:w="495" w:type="pct"/>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119.202183</w:t>
                  </w:r>
                </w:p>
              </w:tc>
              <w:tc>
                <w:tcPr>
                  <w:tcW w:w="535" w:type="pct"/>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34.072389</w:t>
                  </w:r>
                </w:p>
              </w:tc>
              <w:tc>
                <w:tcPr>
                  <w:tcW w:w="558" w:type="pct"/>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灌南宏兴环保科技有限公司灌南开发区污水处理厂</w:t>
                  </w:r>
                </w:p>
              </w:tc>
              <w:tc>
                <w:tcPr>
                  <w:tcW w:w="572" w:type="pct"/>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间接排放，排放期间流量不稳定且无规律，但不属于冲击性排放</w:t>
                  </w:r>
                </w:p>
              </w:tc>
              <w:tc>
                <w:tcPr>
                  <w:tcW w:w="550" w:type="pct"/>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灌南宏兴环保科技有限公司灌南开发区污水处理厂</w:t>
                  </w:r>
                </w:p>
              </w:tc>
              <w:tc>
                <w:tcPr>
                  <w:tcW w:w="506"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PH</w:t>
                  </w:r>
                </w:p>
              </w:tc>
              <w:tc>
                <w:tcPr>
                  <w:tcW w:w="557"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574"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311"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495"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35"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58"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72"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50"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06"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COD</w:t>
                  </w:r>
                </w:p>
              </w:tc>
              <w:tc>
                <w:tcPr>
                  <w:tcW w:w="557"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574"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311"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495"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35"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58"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72"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50"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06"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SS</w:t>
                  </w:r>
                </w:p>
              </w:tc>
              <w:tc>
                <w:tcPr>
                  <w:tcW w:w="557"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574"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311"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495"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35"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58"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72"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50"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06"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vertAlign w:val="baseline"/>
                      <w:lang w:val="en-US" w:eastAsia="zh-CN"/>
                    </w:rPr>
                    <w:t>NH</w:t>
                  </w:r>
                  <w:r>
                    <w:rPr>
                      <w:rFonts w:hint="default" w:ascii="Times New Roman" w:hAnsi="Times New Roman" w:eastAsia="宋体" w:cs="Times New Roman"/>
                      <w:color w:val="auto"/>
                      <w:sz w:val="21"/>
                      <w:szCs w:val="21"/>
                      <w:vertAlign w:val="subscript"/>
                      <w:lang w:val="en-US" w:eastAsia="zh-CN"/>
                    </w:rPr>
                    <w:t>3</w:t>
                  </w:r>
                  <w:r>
                    <w:rPr>
                      <w:rFonts w:hint="default" w:ascii="Times New Roman" w:hAnsi="Times New Roman" w:eastAsia="宋体" w:cs="Times New Roman"/>
                      <w:color w:val="auto"/>
                      <w:sz w:val="21"/>
                      <w:szCs w:val="21"/>
                      <w:vertAlign w:val="baseline"/>
                      <w:lang w:val="en-US" w:eastAsia="zh-CN"/>
                    </w:rPr>
                    <w:t>-N</w:t>
                  </w:r>
                </w:p>
              </w:tc>
              <w:tc>
                <w:tcPr>
                  <w:tcW w:w="557"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574"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311"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495"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35"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58"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72"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50"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06"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TN</w:t>
                  </w:r>
                </w:p>
              </w:tc>
              <w:tc>
                <w:tcPr>
                  <w:tcW w:w="557"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574"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311"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495"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35"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58"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72"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50"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506"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TP</w:t>
                  </w:r>
                </w:p>
              </w:tc>
              <w:tc>
                <w:tcPr>
                  <w:tcW w:w="557"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0.5</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表4-1</w:t>
            </w:r>
            <w:r>
              <w:rPr>
                <w:rFonts w:hint="eastAsia" w:ascii="Times New Roman" w:hAnsi="Times New Roman" w:cs="Times New Roman"/>
                <w:b/>
                <w:color w:val="auto"/>
                <w:sz w:val="21"/>
                <w:szCs w:val="21"/>
                <w:lang w:val="en-US" w:eastAsia="zh-CN"/>
              </w:rPr>
              <w:t xml:space="preserve">3 </w:t>
            </w:r>
            <w:r>
              <w:rPr>
                <w:rFonts w:hint="default" w:ascii="Times New Roman" w:hAnsi="Times New Roman" w:eastAsia="宋体" w:cs="Times New Roman"/>
                <w:b/>
                <w:color w:val="auto"/>
                <w:sz w:val="21"/>
                <w:szCs w:val="21"/>
                <w:lang w:val="en-US" w:eastAsia="zh-CN"/>
              </w:rPr>
              <w:t>运营期废水自行监测计划一览表</w:t>
            </w:r>
          </w:p>
          <w:tbl>
            <w:tblPr>
              <w:tblStyle w:val="20"/>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389"/>
              <w:gridCol w:w="1611"/>
              <w:gridCol w:w="1367"/>
              <w:gridCol w:w="1411"/>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序号</w:t>
                  </w:r>
                </w:p>
              </w:tc>
              <w:tc>
                <w:tcPr>
                  <w:tcW w:w="1389" w:type="dxa"/>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监测点位</w:t>
                  </w:r>
                </w:p>
              </w:tc>
              <w:tc>
                <w:tcPr>
                  <w:tcW w:w="1611" w:type="dxa"/>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监测因子</w:t>
                  </w:r>
                </w:p>
              </w:tc>
              <w:tc>
                <w:tcPr>
                  <w:tcW w:w="1367" w:type="dxa"/>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监测频次</w:t>
                  </w:r>
                </w:p>
              </w:tc>
              <w:tc>
                <w:tcPr>
                  <w:tcW w:w="3002" w:type="dxa"/>
                  <w:gridSpan w:val="2"/>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国家或地方污染物排放标准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c>
                <w:tcPr>
                  <w:tcW w:w="1389" w:type="dxa"/>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c>
                <w:tcPr>
                  <w:tcW w:w="1611" w:type="dxa"/>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c>
                <w:tcPr>
                  <w:tcW w:w="1367" w:type="dxa"/>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c>
                <w:tcPr>
                  <w:tcW w:w="1411" w:type="dxa"/>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名称</w:t>
                  </w:r>
                </w:p>
              </w:tc>
              <w:tc>
                <w:tcPr>
                  <w:tcW w:w="1591" w:type="dxa"/>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389" w:type="dxa"/>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废水排放口</w:t>
                  </w:r>
                </w:p>
              </w:tc>
              <w:tc>
                <w:tcPr>
                  <w:tcW w:w="1611"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pH</w:t>
                  </w:r>
                  <w:r>
                    <w:rPr>
                      <w:rFonts w:hint="default" w:ascii="Times New Roman" w:hAnsi="Times New Roman" w:eastAsia="宋体" w:cs="Times New Roman"/>
                      <w:color w:val="auto"/>
                      <w:sz w:val="21"/>
                      <w:szCs w:val="21"/>
                      <w:lang w:val="en-US" w:eastAsia="zh-CN"/>
                    </w:rPr>
                    <w:t>值</w:t>
                  </w:r>
                </w:p>
              </w:tc>
              <w:tc>
                <w:tcPr>
                  <w:tcW w:w="1367"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自动监测</w:t>
                  </w:r>
                </w:p>
              </w:tc>
              <w:tc>
                <w:tcPr>
                  <w:tcW w:w="1411" w:type="dxa"/>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发酵酒精和白酒工业水污染物排放标准GB 27631-2011</w:t>
                  </w:r>
                </w:p>
              </w:tc>
              <w:tc>
                <w:tcPr>
                  <w:tcW w:w="1591"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389"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611"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COD</w:t>
                  </w:r>
                </w:p>
              </w:tc>
              <w:tc>
                <w:tcPr>
                  <w:tcW w:w="1367"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自动监测</w:t>
                  </w:r>
                </w:p>
              </w:tc>
              <w:tc>
                <w:tcPr>
                  <w:tcW w:w="1411"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591"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389"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611"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SS</w:t>
                  </w:r>
                </w:p>
              </w:tc>
              <w:tc>
                <w:tcPr>
                  <w:tcW w:w="1367"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季度/1次</w:t>
                  </w:r>
                </w:p>
              </w:tc>
              <w:tc>
                <w:tcPr>
                  <w:tcW w:w="1411"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591"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389"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611"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vertAlign w:val="baseline"/>
                      <w:lang w:val="en-US" w:eastAsia="zh-CN"/>
                    </w:rPr>
                    <w:t>NH</w:t>
                  </w:r>
                  <w:r>
                    <w:rPr>
                      <w:rFonts w:hint="default" w:ascii="Times New Roman" w:hAnsi="Times New Roman" w:eastAsia="宋体" w:cs="Times New Roman"/>
                      <w:color w:val="auto"/>
                      <w:sz w:val="21"/>
                      <w:szCs w:val="21"/>
                      <w:vertAlign w:val="subscript"/>
                      <w:lang w:val="en-US" w:eastAsia="zh-CN"/>
                    </w:rPr>
                    <w:t>3</w:t>
                  </w:r>
                  <w:r>
                    <w:rPr>
                      <w:rFonts w:hint="default" w:ascii="Times New Roman" w:hAnsi="Times New Roman" w:eastAsia="宋体" w:cs="Times New Roman"/>
                      <w:color w:val="auto"/>
                      <w:sz w:val="21"/>
                      <w:szCs w:val="21"/>
                      <w:vertAlign w:val="baseline"/>
                      <w:lang w:val="en-US" w:eastAsia="zh-CN"/>
                    </w:rPr>
                    <w:t>-N</w:t>
                  </w:r>
                </w:p>
              </w:tc>
              <w:tc>
                <w:tcPr>
                  <w:tcW w:w="1367"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自动监测</w:t>
                  </w:r>
                </w:p>
              </w:tc>
              <w:tc>
                <w:tcPr>
                  <w:tcW w:w="1411"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591"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389"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611"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TN</w:t>
                  </w:r>
                </w:p>
              </w:tc>
              <w:tc>
                <w:tcPr>
                  <w:tcW w:w="1367"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自动监测</w:t>
                  </w:r>
                </w:p>
              </w:tc>
              <w:tc>
                <w:tcPr>
                  <w:tcW w:w="1411"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591"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389"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611"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TP</w:t>
                  </w:r>
                </w:p>
              </w:tc>
              <w:tc>
                <w:tcPr>
                  <w:tcW w:w="1367"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自动监测</w:t>
                  </w:r>
                </w:p>
              </w:tc>
              <w:tc>
                <w:tcPr>
                  <w:tcW w:w="1411"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591"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389"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611"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溶解性总固体</w:t>
                  </w:r>
                </w:p>
              </w:tc>
              <w:tc>
                <w:tcPr>
                  <w:tcW w:w="1367"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季度/1次</w:t>
                  </w:r>
                </w:p>
              </w:tc>
              <w:tc>
                <w:tcPr>
                  <w:tcW w:w="1411"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1591"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r>
          </w:tbl>
          <w:p>
            <w:pPr>
              <w:keepNext w:val="0"/>
              <w:keepLines w:val="0"/>
              <w:widowControl/>
              <w:suppressLineNumbers w:val="0"/>
              <w:jc w:val="left"/>
              <w:rPr>
                <w:rFonts w:hint="default" w:ascii="Times New Roman" w:hAnsi="Times New Roman" w:eastAsia="宋体" w:cs="Times New Roman"/>
                <w:b w:val="0"/>
                <w:bCs w:val="0"/>
                <w:color w:val="auto"/>
                <w:sz w:val="18"/>
                <w:szCs w:val="18"/>
                <w:lang w:val="en-US" w:eastAsia="zh-CN"/>
              </w:rPr>
            </w:pPr>
            <w:r>
              <w:rPr>
                <w:rFonts w:hint="default" w:ascii="Times New Roman" w:hAnsi="Times New Roman" w:cs="Times New Roman"/>
                <w:b w:val="0"/>
                <w:bCs w:val="0"/>
                <w:color w:val="auto"/>
                <w:sz w:val="18"/>
                <w:szCs w:val="18"/>
                <w:lang w:val="en-US" w:eastAsia="zh-CN"/>
              </w:rPr>
              <w:t>注：该企业</w:t>
            </w:r>
            <w:r>
              <w:rPr>
                <w:rFonts w:hint="eastAsia" w:ascii="Times New Roman" w:hAnsi="Times New Roman" w:cs="Times New Roman"/>
                <w:b w:val="0"/>
                <w:bCs w:val="0"/>
                <w:color w:val="auto"/>
                <w:sz w:val="18"/>
                <w:szCs w:val="18"/>
                <w:lang w:val="en-US" w:eastAsia="zh-CN"/>
              </w:rPr>
              <w:t>现有排放口已安装pH、COD、</w:t>
            </w:r>
            <w:r>
              <w:rPr>
                <w:rFonts w:hint="default" w:ascii="Times New Roman" w:hAnsi="Times New Roman" w:cs="Times New Roman"/>
                <w:b w:val="0"/>
                <w:bCs w:val="0"/>
                <w:color w:val="auto"/>
                <w:sz w:val="18"/>
                <w:szCs w:val="18"/>
                <w:lang w:val="en-US" w:eastAsia="zh-CN"/>
              </w:rPr>
              <w:t>NH</w:t>
            </w:r>
            <w:r>
              <w:rPr>
                <w:rFonts w:hint="default" w:ascii="Times New Roman" w:hAnsi="Times New Roman" w:cs="Times New Roman"/>
                <w:b w:val="0"/>
                <w:bCs w:val="0"/>
                <w:color w:val="auto"/>
                <w:sz w:val="18"/>
                <w:szCs w:val="18"/>
                <w:vertAlign w:val="subscript"/>
                <w:lang w:val="en-US" w:eastAsia="zh-CN"/>
              </w:rPr>
              <w:t>3</w:t>
            </w:r>
            <w:r>
              <w:rPr>
                <w:rFonts w:hint="default" w:ascii="Times New Roman" w:hAnsi="Times New Roman" w:cs="Times New Roman"/>
                <w:b w:val="0"/>
                <w:bCs w:val="0"/>
                <w:color w:val="auto"/>
                <w:sz w:val="18"/>
                <w:szCs w:val="18"/>
                <w:lang w:val="en-US" w:eastAsia="zh-CN"/>
              </w:rPr>
              <w:t>-N</w:t>
            </w:r>
            <w:r>
              <w:rPr>
                <w:rFonts w:hint="eastAsia" w:ascii="Times New Roman" w:hAnsi="Times New Roman" w:cs="Times New Roman"/>
                <w:b w:val="0"/>
                <w:bCs w:val="0"/>
                <w:color w:val="auto"/>
                <w:sz w:val="18"/>
                <w:szCs w:val="18"/>
                <w:lang w:val="en-US" w:eastAsia="zh-CN"/>
              </w:rPr>
              <w:t>、</w:t>
            </w:r>
            <w:r>
              <w:rPr>
                <w:rFonts w:hint="default" w:ascii="Times New Roman" w:hAnsi="Times New Roman" w:cs="Times New Roman"/>
                <w:b w:val="0"/>
                <w:bCs w:val="0"/>
                <w:color w:val="auto"/>
                <w:sz w:val="18"/>
                <w:szCs w:val="18"/>
                <w:lang w:val="en-US" w:eastAsia="zh-CN"/>
              </w:rPr>
              <w:t>TN</w:t>
            </w:r>
            <w:r>
              <w:rPr>
                <w:rFonts w:hint="eastAsia" w:ascii="Times New Roman" w:hAnsi="Times New Roman" w:cs="Times New Roman"/>
                <w:b w:val="0"/>
                <w:bCs w:val="0"/>
                <w:color w:val="auto"/>
                <w:sz w:val="18"/>
                <w:szCs w:val="18"/>
                <w:lang w:val="en-US" w:eastAsia="zh-CN"/>
              </w:rPr>
              <w:t>、</w:t>
            </w:r>
            <w:r>
              <w:rPr>
                <w:rFonts w:hint="default" w:ascii="Times New Roman" w:hAnsi="Times New Roman" w:cs="Times New Roman"/>
                <w:b w:val="0"/>
                <w:bCs w:val="0"/>
                <w:color w:val="auto"/>
                <w:sz w:val="18"/>
                <w:szCs w:val="18"/>
                <w:lang w:val="en-US" w:eastAsia="zh-CN"/>
              </w:rPr>
              <w:t>TP</w:t>
            </w:r>
            <w:r>
              <w:rPr>
                <w:rFonts w:hint="eastAsia" w:ascii="Times New Roman" w:hAnsi="Times New Roman" w:cs="Times New Roman"/>
                <w:b w:val="0"/>
                <w:bCs w:val="0"/>
                <w:color w:val="auto"/>
                <w:sz w:val="18"/>
                <w:szCs w:val="18"/>
                <w:lang w:val="en-US" w:eastAsia="zh-CN"/>
              </w:rPr>
              <w:t>在线监测设备，监测频次按照《排污许可证申请与核发技术规范 酒、饮料制造工业》（HJ1028-2019）和《排污单位自行监测技术指南 火力发电及锅炉》（HJ 820-2017）取严</w:t>
            </w:r>
            <w:r>
              <w:rPr>
                <w:rFonts w:hint="eastAsia" w:ascii="Times New Roman" w:hAnsi="Times New Roman" w:cs="Times New Roman"/>
                <w:b w:val="0"/>
                <w:b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cs="Times New Roman"/>
                <w:bCs/>
                <w:color w:val="auto"/>
                <w:sz w:val="24"/>
                <w:lang w:val="en-US" w:eastAsia="zh-CN"/>
              </w:rPr>
            </w:pPr>
            <w:r>
              <w:rPr>
                <w:rFonts w:hint="default" w:ascii="Times New Roman" w:hAnsi="Times New Roman" w:cs="Times New Roman" w:eastAsiaTheme="majorEastAsia"/>
                <w:b/>
                <w:bCs/>
                <w:color w:val="auto"/>
                <w:sz w:val="24"/>
                <w:szCs w:val="24"/>
                <w:lang w:val="en-US" w:eastAsia="zh-CN"/>
              </w:rPr>
              <w:t>3、噪声</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3.1噪声源强及降噪措施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eastAsia" w:ascii="Times New Roman" w:hAnsi="Times New Roman" w:cs="Times New Roman" w:eastAsiaTheme="majorEastAsia"/>
                <w:b w:val="0"/>
                <w:bCs w:val="0"/>
                <w:color w:val="auto"/>
                <w:sz w:val="24"/>
                <w:szCs w:val="24"/>
                <w:lang w:val="en-US" w:eastAsia="zh-CN"/>
              </w:rPr>
              <w:t>本</w:t>
            </w:r>
            <w:r>
              <w:rPr>
                <w:rFonts w:hint="default" w:ascii="Times New Roman" w:hAnsi="Times New Roman" w:cs="Times New Roman" w:eastAsiaTheme="majorEastAsia"/>
                <w:b w:val="0"/>
                <w:bCs w:val="0"/>
                <w:color w:val="auto"/>
                <w:sz w:val="24"/>
                <w:szCs w:val="24"/>
                <w:lang w:val="en-US" w:eastAsia="zh-CN"/>
              </w:rPr>
              <w:t>项目</w:t>
            </w:r>
            <w:r>
              <w:rPr>
                <w:rFonts w:hint="eastAsia" w:ascii="Times New Roman" w:hAnsi="Times New Roman" w:cs="Times New Roman" w:eastAsiaTheme="majorEastAsia"/>
                <w:b w:val="0"/>
                <w:bCs w:val="0"/>
                <w:color w:val="auto"/>
                <w:sz w:val="24"/>
                <w:szCs w:val="24"/>
                <w:lang w:val="en-US" w:eastAsia="zh-CN"/>
              </w:rPr>
              <w:t>营运期</w:t>
            </w:r>
            <w:r>
              <w:rPr>
                <w:rFonts w:hint="default" w:ascii="Times New Roman" w:hAnsi="Times New Roman" w:cs="Times New Roman" w:eastAsiaTheme="majorEastAsia"/>
                <w:b w:val="0"/>
                <w:bCs w:val="0"/>
                <w:color w:val="auto"/>
                <w:sz w:val="24"/>
                <w:szCs w:val="24"/>
                <w:lang w:val="en-US" w:eastAsia="zh-CN"/>
              </w:rPr>
              <w:t>噪声主要</w:t>
            </w:r>
            <w:r>
              <w:rPr>
                <w:rFonts w:hint="eastAsia" w:ascii="Times New Roman" w:hAnsi="Times New Roman" w:cs="Times New Roman" w:eastAsiaTheme="majorEastAsia"/>
                <w:b w:val="0"/>
                <w:bCs w:val="0"/>
                <w:color w:val="auto"/>
                <w:sz w:val="24"/>
                <w:szCs w:val="24"/>
                <w:lang w:val="en-US" w:eastAsia="zh-CN"/>
              </w:rPr>
              <w:t>为锅炉、引风机等产生</w:t>
            </w:r>
            <w:r>
              <w:rPr>
                <w:rFonts w:hint="default" w:ascii="Times New Roman" w:hAnsi="Times New Roman" w:cs="Times New Roman" w:eastAsiaTheme="majorEastAsia"/>
                <w:b w:val="0"/>
                <w:bCs w:val="0"/>
                <w:color w:val="auto"/>
                <w:sz w:val="24"/>
                <w:szCs w:val="24"/>
                <w:lang w:val="en-US" w:eastAsia="zh-CN"/>
              </w:rPr>
              <w:t>的</w:t>
            </w:r>
            <w:r>
              <w:rPr>
                <w:rFonts w:hint="eastAsia" w:ascii="Times New Roman" w:hAnsi="Times New Roman" w:cs="Times New Roman" w:eastAsiaTheme="majorEastAsia"/>
                <w:b w:val="0"/>
                <w:bCs w:val="0"/>
                <w:color w:val="auto"/>
                <w:sz w:val="24"/>
                <w:szCs w:val="24"/>
                <w:lang w:val="en-US" w:eastAsia="zh-CN"/>
              </w:rPr>
              <w:t>机械</w:t>
            </w:r>
            <w:r>
              <w:rPr>
                <w:rFonts w:hint="default" w:ascii="Times New Roman" w:hAnsi="Times New Roman" w:cs="Times New Roman" w:eastAsiaTheme="majorEastAsia"/>
                <w:b w:val="0"/>
                <w:bCs w:val="0"/>
                <w:color w:val="auto"/>
                <w:sz w:val="24"/>
                <w:szCs w:val="24"/>
                <w:lang w:val="en-US" w:eastAsia="zh-CN"/>
              </w:rPr>
              <w:t>噪声，噪声</w:t>
            </w:r>
            <w:r>
              <w:rPr>
                <w:rFonts w:hint="eastAsia" w:ascii="Times New Roman" w:hAnsi="Times New Roman" w:cs="Times New Roman" w:eastAsiaTheme="majorEastAsia"/>
                <w:b w:val="0"/>
                <w:bCs w:val="0"/>
                <w:color w:val="auto"/>
                <w:sz w:val="24"/>
                <w:szCs w:val="24"/>
                <w:lang w:val="en-US" w:eastAsia="zh-CN"/>
              </w:rPr>
              <w:t>源声</w:t>
            </w:r>
            <w:r>
              <w:rPr>
                <w:rFonts w:hint="default" w:ascii="Times New Roman" w:hAnsi="Times New Roman" w:cs="Times New Roman" w:eastAsiaTheme="majorEastAsia"/>
                <w:b w:val="0"/>
                <w:bCs w:val="0"/>
                <w:color w:val="auto"/>
                <w:sz w:val="24"/>
                <w:szCs w:val="24"/>
                <w:lang w:val="en-US" w:eastAsia="zh-CN"/>
              </w:rPr>
              <w:t>级约为</w:t>
            </w:r>
            <w:r>
              <w:rPr>
                <w:rFonts w:hint="eastAsia" w:ascii="Times New Roman" w:hAnsi="Times New Roman" w:cs="Times New Roman" w:eastAsiaTheme="majorEastAsia"/>
                <w:b w:val="0"/>
                <w:bCs w:val="0"/>
                <w:color w:val="auto"/>
                <w:sz w:val="24"/>
                <w:szCs w:val="24"/>
                <w:lang w:val="en-US" w:eastAsia="zh-CN"/>
              </w:rPr>
              <w:t>65</w:t>
            </w:r>
            <w:r>
              <w:rPr>
                <w:rFonts w:hint="default" w:ascii="Times New Roman" w:hAnsi="Times New Roman" w:cs="Times New Roman" w:eastAsiaTheme="majorEastAsia"/>
                <w:b w:val="0"/>
                <w:bCs w:val="0"/>
                <w:color w:val="auto"/>
                <w:sz w:val="24"/>
                <w:szCs w:val="24"/>
                <w:lang w:val="en-US" w:eastAsia="zh-CN"/>
              </w:rPr>
              <w:t>-90dB(A)。</w:t>
            </w:r>
            <w:r>
              <w:rPr>
                <w:rFonts w:hint="eastAsia" w:ascii="Times New Roman" w:hAnsi="Times New Roman" w:cs="Times New Roman" w:eastAsiaTheme="majorEastAsia"/>
                <w:b w:val="0"/>
                <w:bCs w:val="0"/>
                <w:color w:val="auto"/>
                <w:sz w:val="24"/>
                <w:szCs w:val="24"/>
                <w:lang w:val="en-US" w:eastAsia="zh-CN"/>
              </w:rPr>
              <w:t>锅炉房为</w:t>
            </w:r>
            <w:r>
              <w:rPr>
                <w:rFonts w:hint="default" w:ascii="Times New Roman" w:hAnsi="Times New Roman" w:cs="Times New Roman" w:eastAsiaTheme="majorEastAsia"/>
                <w:b w:val="0"/>
                <w:bCs w:val="0"/>
                <w:color w:val="auto"/>
                <w:sz w:val="24"/>
                <w:szCs w:val="24"/>
                <w:lang w:val="en-US" w:eastAsia="zh-CN"/>
              </w:rPr>
              <w:t>钢混结构厂房，门窗紧闭，综合隔声量可达2</w:t>
            </w:r>
            <w:r>
              <w:rPr>
                <w:rFonts w:hint="eastAsia" w:ascii="Times New Roman" w:hAnsi="Times New Roman" w:cs="Times New Roman" w:eastAsiaTheme="majorEastAsia"/>
                <w:b w:val="0"/>
                <w:bCs w:val="0"/>
                <w:color w:val="auto"/>
                <w:sz w:val="24"/>
                <w:szCs w:val="24"/>
                <w:lang w:val="en-US" w:eastAsia="zh-CN"/>
              </w:rPr>
              <w:t>0</w:t>
            </w:r>
            <w:r>
              <w:rPr>
                <w:rFonts w:hint="default" w:ascii="Times New Roman" w:hAnsi="Times New Roman" w:cs="Times New Roman" w:eastAsiaTheme="majorEastAsia"/>
                <w:b w:val="0"/>
                <w:bCs w:val="0"/>
                <w:color w:val="auto"/>
                <w:sz w:val="24"/>
                <w:szCs w:val="24"/>
                <w:lang w:val="en-US" w:eastAsia="zh-CN"/>
              </w:rPr>
              <w:t>dB(A)以上；风机外安装隔声罩，下方加装减震垫，配置消音箱，隔声量可达25dB(A)以上。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项目主要设备噪声源强如表4-1</w:t>
            </w:r>
            <w:r>
              <w:rPr>
                <w:rFonts w:hint="eastAsia" w:ascii="Times New Roman" w:hAnsi="Times New Roman" w:cs="Times New Roman" w:eastAsiaTheme="majorEastAsia"/>
                <w:b w:val="0"/>
                <w:bCs w:val="0"/>
                <w:color w:val="auto"/>
                <w:sz w:val="24"/>
                <w:szCs w:val="24"/>
                <w:lang w:val="en-US" w:eastAsia="zh-CN"/>
              </w:rPr>
              <w:t>4</w:t>
            </w:r>
            <w:r>
              <w:rPr>
                <w:rFonts w:hint="default" w:ascii="Times New Roman" w:hAnsi="Times New Roman" w:cs="Times New Roman" w:eastAsiaTheme="maj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表4-1</w:t>
            </w:r>
            <w:r>
              <w:rPr>
                <w:rFonts w:hint="eastAsia" w:ascii="Times New Roman" w:hAnsi="Times New Roman" w:cs="Times New Roman"/>
                <w:b/>
                <w:color w:val="auto"/>
                <w:sz w:val="21"/>
                <w:szCs w:val="21"/>
                <w:lang w:val="en-US" w:eastAsia="zh-CN"/>
              </w:rPr>
              <w:t>4</w:t>
            </w:r>
            <w:r>
              <w:rPr>
                <w:rFonts w:hint="default" w:ascii="Times New Roman" w:hAnsi="Times New Roman" w:eastAsia="宋体" w:cs="Times New Roman"/>
                <w:b/>
                <w:color w:val="auto"/>
                <w:sz w:val="21"/>
                <w:szCs w:val="21"/>
                <w:lang w:val="en-US" w:eastAsia="zh-CN"/>
              </w:rPr>
              <w:t xml:space="preserve">  项目主要声源及噪声源强一览表</w:t>
            </w:r>
          </w:p>
          <w:tbl>
            <w:tblPr>
              <w:tblStyle w:val="20"/>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388"/>
              <w:gridCol w:w="1150"/>
              <w:gridCol w:w="2385"/>
              <w:gridCol w:w="1163"/>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序号</w:t>
                  </w:r>
                </w:p>
              </w:tc>
              <w:tc>
                <w:tcPr>
                  <w:tcW w:w="1388" w:type="dxa"/>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噪声源</w:t>
                  </w:r>
                </w:p>
              </w:tc>
              <w:tc>
                <w:tcPr>
                  <w:tcW w:w="1150" w:type="dxa"/>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源强dB(A)</w:t>
                  </w:r>
                </w:p>
              </w:tc>
              <w:tc>
                <w:tcPr>
                  <w:tcW w:w="2385" w:type="dxa"/>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降噪措施</w:t>
                  </w:r>
                </w:p>
              </w:tc>
              <w:tc>
                <w:tcPr>
                  <w:tcW w:w="1163" w:type="dxa"/>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排放强度dB(A)</w:t>
                  </w:r>
                </w:p>
              </w:tc>
              <w:tc>
                <w:tcPr>
                  <w:tcW w:w="1365" w:type="dxa"/>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388"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锅炉</w:t>
                  </w:r>
                </w:p>
              </w:tc>
              <w:tc>
                <w:tcPr>
                  <w:tcW w:w="1150"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w:t>
                  </w:r>
                  <w:r>
                    <w:rPr>
                      <w:rFonts w:hint="default" w:ascii="Times New Roman" w:hAnsi="Times New Roman" w:eastAsia="宋体" w:cs="Times New Roman"/>
                      <w:color w:val="auto"/>
                      <w:sz w:val="21"/>
                      <w:szCs w:val="21"/>
                      <w:lang w:val="en-US" w:eastAsia="zh-CN"/>
                    </w:rPr>
                    <w:t>5-</w:t>
                  </w:r>
                  <w:r>
                    <w:rPr>
                      <w:rFonts w:hint="eastAsia" w:ascii="Times New Roman" w:hAnsi="Times New Roman" w:cs="Times New Roman"/>
                      <w:color w:val="auto"/>
                      <w:sz w:val="21"/>
                      <w:szCs w:val="21"/>
                      <w:lang w:val="en-US" w:eastAsia="zh-CN"/>
                    </w:rPr>
                    <w:t>85</w:t>
                  </w:r>
                </w:p>
              </w:tc>
              <w:tc>
                <w:tcPr>
                  <w:tcW w:w="2385"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厂房建筑隔声</w:t>
                  </w:r>
                </w:p>
              </w:tc>
              <w:tc>
                <w:tcPr>
                  <w:tcW w:w="1163"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45</w:t>
                  </w:r>
                  <w:r>
                    <w:rPr>
                      <w:rFonts w:hint="default" w:ascii="Times New Roman" w:hAnsi="Times New Roman" w:eastAsia="宋体" w:cs="Times New Roman"/>
                      <w:color w:val="auto"/>
                      <w:sz w:val="21"/>
                      <w:szCs w:val="21"/>
                      <w:lang w:val="en-US" w:eastAsia="zh-CN"/>
                    </w:rPr>
                    <w:t>-65</w:t>
                  </w:r>
                </w:p>
              </w:tc>
              <w:tc>
                <w:tcPr>
                  <w:tcW w:w="1365"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昼间、夜间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1388"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引风机</w:t>
                  </w:r>
                </w:p>
              </w:tc>
              <w:tc>
                <w:tcPr>
                  <w:tcW w:w="1150"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w:t>
                  </w:r>
                  <w:r>
                    <w:rPr>
                      <w:rFonts w:hint="eastAsia" w:ascii="Times New Roman" w:hAnsi="Times New Roman"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-90</w:t>
                  </w:r>
                </w:p>
              </w:tc>
              <w:tc>
                <w:tcPr>
                  <w:tcW w:w="2385"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风机外安装隔声罩、下方加装</w:t>
                  </w:r>
                  <w:r>
                    <w:rPr>
                      <w:rFonts w:hint="default" w:ascii="Times New Roman" w:hAnsi="Times New Roman" w:eastAsia="宋体" w:cs="Times New Roman"/>
                      <w:b w:val="0"/>
                      <w:bCs w:val="0"/>
                      <w:color w:val="auto"/>
                      <w:sz w:val="21"/>
                      <w:szCs w:val="21"/>
                      <w:lang w:val="en-US" w:eastAsia="zh-CN"/>
                    </w:rPr>
                    <w:t>加装减震垫，配置消音箱</w:t>
                  </w:r>
                </w:p>
              </w:tc>
              <w:tc>
                <w:tcPr>
                  <w:tcW w:w="1163" w:type="dxa"/>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55</w:t>
                  </w:r>
                  <w:r>
                    <w:rPr>
                      <w:rFonts w:hint="default" w:ascii="Times New Roman" w:hAnsi="Times New Roman" w:eastAsia="宋体" w:cs="Times New Roman"/>
                      <w:color w:val="auto"/>
                      <w:sz w:val="21"/>
                      <w:szCs w:val="21"/>
                      <w:lang w:val="en-US" w:eastAsia="zh-CN"/>
                    </w:rPr>
                    <w:t>-65</w:t>
                  </w:r>
                </w:p>
              </w:tc>
              <w:tc>
                <w:tcPr>
                  <w:tcW w:w="1365"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昼间、夜间</w:t>
                  </w:r>
                </w:p>
              </w:tc>
            </w:tr>
          </w:tbl>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3.2噪声影响及达标排放</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eastAsia" w:ascii="Times New Roman" w:hAnsi="Times New Roman" w:cs="Times New Roman" w:eastAsiaTheme="majorEastAsia"/>
                <w:b w:val="0"/>
                <w:bCs w:val="0"/>
                <w:color w:val="auto"/>
                <w:sz w:val="24"/>
                <w:szCs w:val="24"/>
                <w:lang w:val="en-US" w:eastAsia="zh-CN"/>
              </w:rPr>
              <w:t>根据《环境影响评价技术导则 声环境》（HJ 2.4-2009）中的工业噪声预测模式，以灌南新冠酒业有限公司边界为厂界，进行预测结果见表4-</w:t>
            </w:r>
            <w:r>
              <w:rPr>
                <w:rFonts w:hint="default" w:ascii="Times New Roman" w:hAnsi="Times New Roman" w:cs="Times New Roman" w:eastAsiaTheme="majorEastAsia"/>
                <w:b w:val="0"/>
                <w:bCs w:val="0"/>
                <w:color w:val="auto"/>
                <w:sz w:val="24"/>
                <w:szCs w:val="24"/>
                <w:lang w:val="en-US" w:eastAsia="zh-CN"/>
              </w:rPr>
              <w:t>1</w:t>
            </w:r>
            <w:r>
              <w:rPr>
                <w:rFonts w:hint="eastAsia" w:ascii="Times New Roman" w:hAnsi="Times New Roman" w:cs="Times New Roman" w:eastAsiaTheme="majorEastAsia"/>
                <w:b w:val="0"/>
                <w:bCs w:val="0"/>
                <w:color w:val="auto"/>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表</w:t>
            </w:r>
            <w:r>
              <w:rPr>
                <w:rFonts w:hint="default" w:ascii="Times New Roman" w:hAnsi="Times New Roman" w:eastAsia="宋体" w:cs="Times New Roman"/>
                <w:b/>
                <w:color w:val="auto"/>
                <w:sz w:val="21"/>
                <w:szCs w:val="21"/>
                <w:lang w:val="en-US" w:eastAsia="zh-CN"/>
              </w:rPr>
              <w:t>4-1</w:t>
            </w:r>
            <w:r>
              <w:rPr>
                <w:rFonts w:hint="eastAsia" w:ascii="Times New Roman" w:hAnsi="Times New Roman" w:cs="Times New Roman"/>
                <w:b/>
                <w:color w:val="auto"/>
                <w:sz w:val="21"/>
                <w:szCs w:val="21"/>
                <w:lang w:val="en-US" w:eastAsia="zh-CN"/>
              </w:rPr>
              <w:t>5</w:t>
            </w:r>
            <w:r>
              <w:rPr>
                <w:rFonts w:hint="default" w:ascii="Times New Roman" w:hAnsi="Times New Roman" w:eastAsia="宋体" w:cs="Times New Roman"/>
                <w:b/>
                <w:color w:val="auto"/>
                <w:sz w:val="21"/>
                <w:szCs w:val="21"/>
                <w:lang w:val="en-US" w:eastAsia="zh-CN"/>
              </w:rPr>
              <w:t xml:space="preserve">  </w:t>
            </w:r>
            <w:r>
              <w:rPr>
                <w:rFonts w:hint="eastAsia" w:ascii="Times New Roman" w:hAnsi="Times New Roman" w:eastAsia="宋体" w:cs="Times New Roman"/>
                <w:b/>
                <w:color w:val="auto"/>
                <w:sz w:val="21"/>
                <w:szCs w:val="21"/>
                <w:lang w:val="en-US" w:eastAsia="zh-CN"/>
              </w:rPr>
              <w:t>噪声影响预测结果</w:t>
            </w:r>
          </w:p>
          <w:tbl>
            <w:tblPr>
              <w:tblStyle w:val="19"/>
              <w:tblW w:w="4942" w:type="pct"/>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
            <w:tblGrid>
              <w:gridCol w:w="1573"/>
              <w:gridCol w:w="1120"/>
              <w:gridCol w:w="1339"/>
              <w:gridCol w:w="1052"/>
              <w:gridCol w:w="865"/>
              <w:gridCol w:w="1070"/>
              <w:gridCol w:w="106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315" w:hRule="atLeast"/>
                <w:jc w:val="center"/>
              </w:trPr>
              <w:tc>
                <w:tcPr>
                  <w:tcW w:w="974" w:type="pct"/>
                  <w:vMerge w:val="restart"/>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预测点位</w:t>
                  </w:r>
                </w:p>
              </w:tc>
              <w:tc>
                <w:tcPr>
                  <w:tcW w:w="1520" w:type="pct"/>
                  <w:gridSpan w:val="2"/>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贡献值</w:t>
                  </w:r>
                </w:p>
              </w:tc>
              <w:tc>
                <w:tcPr>
                  <w:tcW w:w="1185" w:type="pct"/>
                  <w:gridSpan w:val="2"/>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执行标准</w:t>
                  </w:r>
                </w:p>
              </w:tc>
              <w:tc>
                <w:tcPr>
                  <w:tcW w:w="1321" w:type="pct"/>
                  <w:gridSpan w:val="2"/>
                  <w:tcBorders>
                    <w:tl2br w:val="nil"/>
                    <w:tr2bl w:val="nil"/>
                  </w:tcBorders>
                  <w:noWrap w:val="0"/>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是否达标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315" w:hRule="atLeast"/>
                <w:jc w:val="center"/>
              </w:trPr>
              <w:tc>
                <w:tcPr>
                  <w:tcW w:w="1573" w:type="dxa"/>
                  <w:vMerge w:val="continue"/>
                  <w:tcBorders>
                    <w:tl2br w:val="nil"/>
                    <w:tr2bl w:val="nil"/>
                  </w:tcBorders>
                  <w:noWrap w:val="0"/>
                  <w:vAlign w:val="center"/>
                </w:tcPr>
                <w:p>
                  <w:pPr>
                    <w:widowControl/>
                    <w:jc w:val="center"/>
                    <w:rPr>
                      <w:rFonts w:hint="default" w:ascii="Times New Roman" w:hAnsi="Times New Roman" w:eastAsia="宋体" w:cs="Times New Roman"/>
                      <w:b/>
                      <w:bCs/>
                      <w:color w:val="auto"/>
                      <w:sz w:val="21"/>
                      <w:szCs w:val="21"/>
                      <w:lang w:val="en-US" w:eastAsia="zh-CN"/>
                    </w:rPr>
                  </w:pPr>
                </w:p>
              </w:tc>
              <w:tc>
                <w:tcPr>
                  <w:tcW w:w="692" w:type="pct"/>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昼</w:t>
                  </w:r>
                </w:p>
              </w:tc>
              <w:tc>
                <w:tcPr>
                  <w:tcW w:w="828" w:type="pct"/>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夜</w:t>
                  </w:r>
                </w:p>
              </w:tc>
              <w:tc>
                <w:tcPr>
                  <w:tcW w:w="650" w:type="pct"/>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昼</w:t>
                  </w:r>
                </w:p>
              </w:tc>
              <w:tc>
                <w:tcPr>
                  <w:tcW w:w="535" w:type="pct"/>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夜</w:t>
                  </w:r>
                </w:p>
              </w:tc>
              <w:tc>
                <w:tcPr>
                  <w:tcW w:w="661" w:type="pct"/>
                  <w:tcBorders>
                    <w:tl2br w:val="nil"/>
                    <w:tr2bl w:val="nil"/>
                  </w:tcBorders>
                  <w:noWrap w:val="0"/>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昼</w:t>
                  </w:r>
                </w:p>
              </w:tc>
              <w:tc>
                <w:tcPr>
                  <w:tcW w:w="660" w:type="pct"/>
                  <w:tcBorders>
                    <w:tl2br w:val="nil"/>
                    <w:tr2bl w:val="nil"/>
                  </w:tcBorders>
                  <w:noWrap w:val="0"/>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315" w:hRule="atLeast"/>
                <w:jc w:val="center"/>
              </w:trPr>
              <w:tc>
                <w:tcPr>
                  <w:tcW w:w="974" w:type="pct"/>
                  <w:tcBorders>
                    <w:tl2br w:val="nil"/>
                    <w:tr2bl w:val="nil"/>
                  </w:tcBorders>
                  <w:noWrap w:val="0"/>
                  <w:tcMar>
                    <w:top w:w="15" w:type="dxa"/>
                    <w:left w:w="15" w:type="dxa"/>
                    <w:bottom w:w="0" w:type="dxa"/>
                    <w:right w:w="15" w:type="dxa"/>
                  </w:tcMar>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北厂界</w:t>
                  </w:r>
                </w:p>
              </w:tc>
              <w:tc>
                <w:tcPr>
                  <w:tcW w:w="692" w:type="pct"/>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50.1</w:t>
                  </w:r>
                </w:p>
              </w:tc>
              <w:tc>
                <w:tcPr>
                  <w:tcW w:w="828" w:type="pct"/>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50.1</w:t>
                  </w:r>
                </w:p>
              </w:tc>
              <w:tc>
                <w:tcPr>
                  <w:tcW w:w="650" w:type="pct"/>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65</w:t>
                  </w:r>
                </w:p>
              </w:tc>
              <w:tc>
                <w:tcPr>
                  <w:tcW w:w="535" w:type="pct"/>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55</w:t>
                  </w:r>
                </w:p>
              </w:tc>
              <w:tc>
                <w:tcPr>
                  <w:tcW w:w="661" w:type="pct"/>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达标</w:t>
                  </w:r>
                </w:p>
              </w:tc>
              <w:tc>
                <w:tcPr>
                  <w:tcW w:w="660" w:type="pct"/>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达标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315" w:hRule="atLeast"/>
                <w:jc w:val="center"/>
              </w:trPr>
              <w:tc>
                <w:tcPr>
                  <w:tcW w:w="974" w:type="pct"/>
                  <w:tcBorders>
                    <w:tl2br w:val="nil"/>
                    <w:tr2bl w:val="nil"/>
                  </w:tcBorders>
                  <w:noWrap w:val="0"/>
                  <w:tcMar>
                    <w:top w:w="15" w:type="dxa"/>
                    <w:left w:w="15" w:type="dxa"/>
                    <w:bottom w:w="0" w:type="dxa"/>
                    <w:right w:w="15" w:type="dxa"/>
                  </w:tcMar>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东厂界</w:t>
                  </w:r>
                </w:p>
              </w:tc>
              <w:tc>
                <w:tcPr>
                  <w:tcW w:w="692" w:type="pct"/>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45.2</w:t>
                  </w:r>
                </w:p>
              </w:tc>
              <w:tc>
                <w:tcPr>
                  <w:tcW w:w="828" w:type="pct"/>
                  <w:tcBorders>
                    <w:tl2br w:val="nil"/>
                    <w:tr2bl w:val="nil"/>
                  </w:tcBorders>
                  <w:noWrap w:val="0"/>
                  <w:tcMar>
                    <w:top w:w="15" w:type="dxa"/>
                    <w:left w:w="15" w:type="dxa"/>
                    <w:bottom w:w="0" w:type="dxa"/>
                    <w:right w:w="15" w:type="dxa"/>
                  </w:tcMar>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45.2</w:t>
                  </w:r>
                </w:p>
              </w:tc>
              <w:tc>
                <w:tcPr>
                  <w:tcW w:w="1050" w:type="dxa"/>
                  <w:tcBorders>
                    <w:tl2br w:val="nil"/>
                    <w:tr2bl w:val="nil"/>
                  </w:tcBorders>
                  <w:noWrap w:val="0"/>
                  <w:tcMar>
                    <w:top w:w="15" w:type="dxa"/>
                    <w:left w:w="15" w:type="dxa"/>
                    <w:bottom w:w="0" w:type="dxa"/>
                    <w:right w:w="15" w:type="dxa"/>
                  </w:tcMar>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65</w:t>
                  </w:r>
                </w:p>
              </w:tc>
              <w:tc>
                <w:tcPr>
                  <w:tcW w:w="864" w:type="dxa"/>
                  <w:tcBorders>
                    <w:tl2br w:val="nil"/>
                    <w:tr2bl w:val="nil"/>
                  </w:tcBorders>
                  <w:noWrap w:val="0"/>
                  <w:tcMar>
                    <w:top w:w="15" w:type="dxa"/>
                    <w:left w:w="15" w:type="dxa"/>
                    <w:bottom w:w="0" w:type="dxa"/>
                    <w:right w:w="15" w:type="dxa"/>
                  </w:tcMar>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55</w:t>
                  </w:r>
                </w:p>
              </w:tc>
              <w:tc>
                <w:tcPr>
                  <w:tcW w:w="661" w:type="pct"/>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达标</w:t>
                  </w:r>
                </w:p>
              </w:tc>
              <w:tc>
                <w:tcPr>
                  <w:tcW w:w="660" w:type="pct"/>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达标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315" w:hRule="atLeast"/>
                <w:jc w:val="center"/>
              </w:trPr>
              <w:tc>
                <w:tcPr>
                  <w:tcW w:w="974" w:type="pct"/>
                  <w:tcBorders>
                    <w:tl2br w:val="nil"/>
                    <w:tr2bl w:val="nil"/>
                  </w:tcBorders>
                  <w:noWrap w:val="0"/>
                  <w:tcMar>
                    <w:top w:w="15" w:type="dxa"/>
                    <w:left w:w="15" w:type="dxa"/>
                    <w:bottom w:w="0" w:type="dxa"/>
                    <w:right w:w="15" w:type="dxa"/>
                  </w:tcMar>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南厂界</w:t>
                  </w:r>
                </w:p>
              </w:tc>
              <w:tc>
                <w:tcPr>
                  <w:tcW w:w="692" w:type="pct"/>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47.0</w:t>
                  </w:r>
                </w:p>
              </w:tc>
              <w:tc>
                <w:tcPr>
                  <w:tcW w:w="828" w:type="pct"/>
                  <w:tcBorders>
                    <w:tl2br w:val="nil"/>
                    <w:tr2bl w:val="nil"/>
                  </w:tcBorders>
                  <w:noWrap w:val="0"/>
                  <w:tcMar>
                    <w:top w:w="15" w:type="dxa"/>
                    <w:left w:w="15" w:type="dxa"/>
                    <w:bottom w:w="0" w:type="dxa"/>
                    <w:right w:w="15" w:type="dxa"/>
                  </w:tcMar>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47.0</w:t>
                  </w:r>
                </w:p>
              </w:tc>
              <w:tc>
                <w:tcPr>
                  <w:tcW w:w="1050" w:type="dxa"/>
                  <w:tcBorders>
                    <w:tl2br w:val="nil"/>
                    <w:tr2bl w:val="nil"/>
                  </w:tcBorders>
                  <w:noWrap w:val="0"/>
                  <w:tcMar>
                    <w:top w:w="15" w:type="dxa"/>
                    <w:left w:w="15" w:type="dxa"/>
                    <w:bottom w:w="0" w:type="dxa"/>
                    <w:right w:w="15" w:type="dxa"/>
                  </w:tcMar>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65</w:t>
                  </w:r>
                </w:p>
              </w:tc>
              <w:tc>
                <w:tcPr>
                  <w:tcW w:w="864" w:type="dxa"/>
                  <w:tcBorders>
                    <w:tl2br w:val="nil"/>
                    <w:tr2bl w:val="nil"/>
                  </w:tcBorders>
                  <w:noWrap w:val="0"/>
                  <w:tcMar>
                    <w:top w:w="15" w:type="dxa"/>
                    <w:left w:w="15" w:type="dxa"/>
                    <w:bottom w:w="0" w:type="dxa"/>
                    <w:right w:w="15" w:type="dxa"/>
                  </w:tcMar>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55</w:t>
                  </w:r>
                </w:p>
              </w:tc>
              <w:tc>
                <w:tcPr>
                  <w:tcW w:w="661" w:type="pct"/>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达标</w:t>
                  </w:r>
                </w:p>
              </w:tc>
              <w:tc>
                <w:tcPr>
                  <w:tcW w:w="660" w:type="pct"/>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达标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315" w:hRule="atLeast"/>
                <w:jc w:val="center"/>
              </w:trPr>
              <w:tc>
                <w:tcPr>
                  <w:tcW w:w="974" w:type="pct"/>
                  <w:tcBorders>
                    <w:tl2br w:val="nil"/>
                    <w:tr2bl w:val="nil"/>
                  </w:tcBorders>
                  <w:noWrap w:val="0"/>
                  <w:tcMar>
                    <w:top w:w="15" w:type="dxa"/>
                    <w:left w:w="15" w:type="dxa"/>
                    <w:bottom w:w="0" w:type="dxa"/>
                    <w:right w:w="15" w:type="dxa"/>
                  </w:tcMar>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西厂界</w:t>
                  </w:r>
                </w:p>
              </w:tc>
              <w:tc>
                <w:tcPr>
                  <w:tcW w:w="692" w:type="pct"/>
                  <w:tcBorders>
                    <w:tl2br w:val="nil"/>
                    <w:tr2bl w:val="nil"/>
                  </w:tcBorders>
                  <w:noWrap w:val="0"/>
                  <w:tcMar>
                    <w:top w:w="15" w:type="dxa"/>
                    <w:left w:w="15" w:type="dxa"/>
                    <w:bottom w:w="0" w:type="dxa"/>
                    <w:right w:w="15" w:type="dxa"/>
                  </w:tcMar>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46.7</w:t>
                  </w:r>
                </w:p>
              </w:tc>
              <w:tc>
                <w:tcPr>
                  <w:tcW w:w="828" w:type="pct"/>
                  <w:tcBorders>
                    <w:tl2br w:val="nil"/>
                    <w:tr2bl w:val="nil"/>
                  </w:tcBorders>
                  <w:noWrap w:val="0"/>
                  <w:tcMar>
                    <w:top w:w="15" w:type="dxa"/>
                    <w:left w:w="15" w:type="dxa"/>
                    <w:bottom w:w="0" w:type="dxa"/>
                    <w:right w:w="15" w:type="dxa"/>
                  </w:tcMar>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46.7</w:t>
                  </w:r>
                </w:p>
              </w:tc>
              <w:tc>
                <w:tcPr>
                  <w:tcW w:w="1050" w:type="dxa"/>
                  <w:tcBorders>
                    <w:tl2br w:val="nil"/>
                    <w:tr2bl w:val="nil"/>
                  </w:tcBorders>
                  <w:noWrap w:val="0"/>
                  <w:tcMar>
                    <w:top w:w="15" w:type="dxa"/>
                    <w:left w:w="15" w:type="dxa"/>
                    <w:bottom w:w="0" w:type="dxa"/>
                    <w:right w:w="15" w:type="dxa"/>
                  </w:tcMar>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65</w:t>
                  </w:r>
                </w:p>
              </w:tc>
              <w:tc>
                <w:tcPr>
                  <w:tcW w:w="864" w:type="dxa"/>
                  <w:tcBorders>
                    <w:tl2br w:val="nil"/>
                    <w:tr2bl w:val="nil"/>
                  </w:tcBorders>
                  <w:noWrap w:val="0"/>
                  <w:tcMar>
                    <w:top w:w="15" w:type="dxa"/>
                    <w:left w:w="15" w:type="dxa"/>
                    <w:bottom w:w="0" w:type="dxa"/>
                    <w:right w:w="15" w:type="dxa"/>
                  </w:tcMar>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55</w:t>
                  </w:r>
                </w:p>
              </w:tc>
              <w:tc>
                <w:tcPr>
                  <w:tcW w:w="661" w:type="pct"/>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达标</w:t>
                  </w:r>
                </w:p>
              </w:tc>
              <w:tc>
                <w:tcPr>
                  <w:tcW w:w="660" w:type="pct"/>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达标</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项目设备简单，通过对车间设备合理布局，做好</w:t>
            </w:r>
            <w:r>
              <w:rPr>
                <w:rFonts w:hint="eastAsia" w:ascii="Times New Roman" w:hAnsi="Times New Roman" w:cs="Times New Roman" w:eastAsiaTheme="majorEastAsia"/>
                <w:b w:val="0"/>
                <w:bCs w:val="0"/>
                <w:color w:val="auto"/>
                <w:sz w:val="24"/>
                <w:szCs w:val="24"/>
                <w:lang w:val="en-US" w:eastAsia="zh-CN"/>
              </w:rPr>
              <w:t>锅炉</w:t>
            </w:r>
            <w:r>
              <w:rPr>
                <w:rFonts w:hint="default" w:ascii="Times New Roman" w:hAnsi="Times New Roman" w:cs="Times New Roman" w:eastAsiaTheme="majorEastAsia"/>
                <w:b w:val="0"/>
                <w:bCs w:val="0"/>
                <w:color w:val="auto"/>
                <w:sz w:val="24"/>
                <w:szCs w:val="24"/>
                <w:lang w:val="en-US" w:eastAsia="zh-CN"/>
              </w:rPr>
              <w:t>房及废气处理设施的隔声降噪工作，充分利用距离衰减和屏障效应等措施降低噪声。项目</w:t>
            </w:r>
            <w:r>
              <w:rPr>
                <w:rFonts w:hint="eastAsia" w:ascii="Times New Roman" w:hAnsi="Times New Roman" w:cs="Times New Roman" w:eastAsiaTheme="majorEastAsia"/>
                <w:b w:val="0"/>
                <w:bCs w:val="0"/>
                <w:color w:val="auto"/>
                <w:sz w:val="24"/>
                <w:szCs w:val="24"/>
                <w:lang w:val="en-US" w:eastAsia="zh-CN"/>
              </w:rPr>
              <w:t>所在厂区厂界</w:t>
            </w:r>
            <w:r>
              <w:rPr>
                <w:rFonts w:hint="default" w:ascii="Times New Roman" w:hAnsi="Times New Roman" w:cs="Times New Roman" w:eastAsiaTheme="majorEastAsia"/>
                <w:b w:val="0"/>
                <w:bCs w:val="0"/>
                <w:color w:val="auto"/>
                <w:sz w:val="24"/>
                <w:szCs w:val="24"/>
                <w:lang w:val="en-US" w:eastAsia="zh-CN"/>
              </w:rPr>
              <w:t>周围50m范围内无环境敏感目标，</w:t>
            </w:r>
            <w:r>
              <w:rPr>
                <w:rFonts w:hint="eastAsia" w:ascii="Times New Roman" w:hAnsi="Times New Roman" w:cs="Times New Roman" w:eastAsiaTheme="majorEastAsia"/>
                <w:b w:val="0"/>
                <w:bCs w:val="0"/>
                <w:color w:val="auto"/>
                <w:sz w:val="24"/>
                <w:szCs w:val="24"/>
                <w:lang w:val="en-US" w:eastAsia="zh-CN"/>
              </w:rPr>
              <w:t>厂区北边界距离武庄村最近距离为300m</w:t>
            </w:r>
            <w:r>
              <w:rPr>
                <w:rFonts w:hint="default" w:ascii="Times New Roman" w:hAnsi="Times New Roman" w:cs="Times New Roman" w:eastAsiaTheme="majorEastAsia"/>
                <w:b w:val="0"/>
                <w:bCs w:val="0"/>
                <w:color w:val="auto"/>
                <w:sz w:val="24"/>
                <w:szCs w:val="24"/>
                <w:lang w:val="en-US" w:eastAsia="zh-CN"/>
              </w:rPr>
              <w:t>，中间</w:t>
            </w:r>
            <w:r>
              <w:rPr>
                <w:rFonts w:hint="eastAsia" w:ascii="Times New Roman" w:hAnsi="Times New Roman" w:cs="Times New Roman" w:eastAsiaTheme="majorEastAsia"/>
                <w:b w:val="0"/>
                <w:bCs w:val="0"/>
                <w:color w:val="auto"/>
                <w:sz w:val="24"/>
                <w:szCs w:val="24"/>
                <w:lang w:val="en-US" w:eastAsia="zh-CN"/>
              </w:rPr>
              <w:t>覆盖小麦等农作物。</w:t>
            </w:r>
            <w:r>
              <w:rPr>
                <w:rFonts w:hint="default" w:ascii="Times New Roman" w:hAnsi="Times New Roman" w:cs="Times New Roman" w:eastAsiaTheme="majorEastAsia"/>
                <w:b w:val="0"/>
                <w:bCs w:val="0"/>
                <w:color w:val="auto"/>
                <w:sz w:val="24"/>
                <w:szCs w:val="24"/>
                <w:lang w:val="en-US" w:eastAsia="zh-CN"/>
              </w:rPr>
              <w:t>在做好噪声防护工作后，能使项目厂界噪声达到《工业企业厂界环境噪声排放标准》（GB12348-2008）中的3类标准，</w:t>
            </w:r>
            <w:r>
              <w:rPr>
                <w:rFonts w:hint="eastAsia" w:ascii="Times New Roman" w:hAnsi="Times New Roman" w:cs="Times New Roman" w:eastAsiaTheme="majorEastAsia"/>
                <w:b w:val="0"/>
                <w:bCs w:val="0"/>
                <w:color w:val="auto"/>
                <w:sz w:val="24"/>
                <w:szCs w:val="24"/>
                <w:lang w:val="en-US" w:eastAsia="zh-CN"/>
              </w:rPr>
              <w:t>即昼间</w:t>
            </w:r>
            <w:r>
              <w:rPr>
                <w:rFonts w:hint="default" w:ascii="Times New Roman" w:hAnsi="Times New Roman" w:cs="Times New Roman" w:eastAsiaTheme="majorEastAsia"/>
                <w:b w:val="0"/>
                <w:bCs w:val="0"/>
                <w:color w:val="auto"/>
                <w:sz w:val="24"/>
                <w:szCs w:val="24"/>
                <w:lang w:val="en-US" w:eastAsia="zh-CN"/>
              </w:rPr>
              <w:t>≤</w:t>
            </w:r>
            <w:r>
              <w:rPr>
                <w:rFonts w:hint="eastAsia" w:ascii="Times New Roman" w:hAnsi="Times New Roman" w:cs="Times New Roman" w:eastAsiaTheme="majorEastAsia"/>
                <w:b w:val="0"/>
                <w:bCs w:val="0"/>
                <w:color w:val="auto"/>
                <w:sz w:val="24"/>
                <w:szCs w:val="24"/>
                <w:lang w:val="en-US" w:eastAsia="zh-CN"/>
              </w:rPr>
              <w:t>6</w:t>
            </w:r>
            <w:r>
              <w:rPr>
                <w:rFonts w:hint="default" w:ascii="Times New Roman" w:hAnsi="Times New Roman" w:cs="Times New Roman" w:eastAsiaTheme="majorEastAsia"/>
                <w:b w:val="0"/>
                <w:bCs w:val="0"/>
                <w:color w:val="auto"/>
                <w:sz w:val="24"/>
                <w:szCs w:val="24"/>
                <w:lang w:val="en-US" w:eastAsia="zh-CN"/>
              </w:rPr>
              <w:t>5dB(A)</w:t>
            </w:r>
            <w:r>
              <w:rPr>
                <w:rFonts w:hint="eastAsia" w:ascii="Times New Roman" w:hAnsi="Times New Roman" w:cs="Times New Roman" w:eastAsiaTheme="majorEastAsia"/>
                <w:b w:val="0"/>
                <w:bCs w:val="0"/>
                <w:color w:val="auto"/>
                <w:sz w:val="24"/>
                <w:szCs w:val="24"/>
                <w:lang w:val="en-US" w:eastAsia="zh-CN"/>
              </w:rPr>
              <w:t>、夜间</w:t>
            </w:r>
            <w:r>
              <w:rPr>
                <w:rFonts w:hint="default" w:ascii="Times New Roman" w:hAnsi="Times New Roman" w:cs="Times New Roman" w:eastAsiaTheme="majorEastAsia"/>
                <w:b w:val="0"/>
                <w:bCs w:val="0"/>
                <w:color w:val="auto"/>
                <w:sz w:val="24"/>
                <w:szCs w:val="24"/>
                <w:lang w:val="en-US" w:eastAsia="zh-CN"/>
              </w:rPr>
              <w:t>≤</w:t>
            </w:r>
            <w:r>
              <w:rPr>
                <w:rFonts w:hint="eastAsia" w:ascii="Times New Roman" w:hAnsi="Times New Roman" w:cs="Times New Roman" w:eastAsiaTheme="majorEastAsia"/>
                <w:b w:val="0"/>
                <w:bCs w:val="0"/>
                <w:color w:val="auto"/>
                <w:sz w:val="24"/>
                <w:szCs w:val="24"/>
                <w:lang w:val="en-US" w:eastAsia="zh-CN"/>
              </w:rPr>
              <w:t>5</w:t>
            </w:r>
            <w:r>
              <w:rPr>
                <w:rFonts w:hint="default" w:ascii="Times New Roman" w:hAnsi="Times New Roman" w:cs="Times New Roman" w:eastAsiaTheme="majorEastAsia"/>
                <w:b w:val="0"/>
                <w:bCs w:val="0"/>
                <w:color w:val="auto"/>
                <w:sz w:val="24"/>
                <w:szCs w:val="24"/>
                <w:lang w:val="en-US" w:eastAsia="zh-CN"/>
              </w:rPr>
              <w:t>5dB(A)</w:t>
            </w:r>
            <w:r>
              <w:rPr>
                <w:rFonts w:hint="eastAsia" w:ascii="Times New Roman" w:hAnsi="Times New Roman" w:cs="Times New Roman" w:eastAsiaTheme="majorEastAsia"/>
                <w:b w:val="0"/>
                <w:bCs w:val="0"/>
                <w:color w:val="auto"/>
                <w:sz w:val="24"/>
                <w:szCs w:val="24"/>
                <w:lang w:val="en-US" w:eastAsia="zh-CN"/>
              </w:rPr>
              <w:t>，项目排放的</w:t>
            </w:r>
            <w:r>
              <w:rPr>
                <w:rFonts w:hint="default" w:ascii="Times New Roman" w:hAnsi="Times New Roman" w:cs="Times New Roman" w:eastAsiaTheme="majorEastAsia"/>
                <w:b w:val="0"/>
                <w:bCs w:val="0"/>
                <w:color w:val="auto"/>
                <w:sz w:val="24"/>
                <w:szCs w:val="24"/>
                <w:lang w:val="en-US" w:eastAsia="zh-CN"/>
              </w:rPr>
              <w:t>噪声对周围环境影响不大。</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3.3噪声污染防治措施可行性分析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①</w:t>
            </w:r>
            <w:r>
              <w:rPr>
                <w:rFonts w:hint="eastAsia" w:ascii="Times New Roman" w:hAnsi="Times New Roman" w:cs="Times New Roman" w:eastAsiaTheme="majorEastAsia"/>
                <w:b w:val="0"/>
                <w:bCs w:val="0"/>
                <w:color w:val="auto"/>
                <w:sz w:val="24"/>
                <w:szCs w:val="24"/>
                <w:lang w:val="en-US" w:eastAsia="zh-CN"/>
              </w:rPr>
              <w:t>锅炉</w:t>
            </w:r>
            <w:r>
              <w:rPr>
                <w:rFonts w:hint="default" w:ascii="Times New Roman" w:hAnsi="Times New Roman" w:cs="Times New Roman" w:eastAsiaTheme="majorEastAsia"/>
                <w:b w:val="0"/>
                <w:bCs w:val="0"/>
                <w:color w:val="auto"/>
                <w:sz w:val="24"/>
                <w:szCs w:val="24"/>
                <w:lang w:val="en-US" w:eastAsia="zh-CN"/>
              </w:rPr>
              <w:t>合理布置在</w:t>
            </w:r>
            <w:r>
              <w:rPr>
                <w:rFonts w:hint="eastAsia" w:ascii="Times New Roman" w:hAnsi="Times New Roman" w:cs="Times New Roman" w:eastAsiaTheme="majorEastAsia"/>
                <w:b w:val="0"/>
                <w:bCs w:val="0"/>
                <w:color w:val="auto"/>
                <w:sz w:val="24"/>
                <w:szCs w:val="24"/>
                <w:lang w:val="en-US" w:eastAsia="zh-CN"/>
              </w:rPr>
              <w:t>锅炉房</w:t>
            </w:r>
            <w:r>
              <w:rPr>
                <w:rFonts w:hint="default" w:ascii="Times New Roman" w:hAnsi="Times New Roman" w:cs="Times New Roman" w:eastAsiaTheme="majorEastAsia"/>
                <w:b w:val="0"/>
                <w:bCs w:val="0"/>
                <w:color w:val="auto"/>
                <w:sz w:val="24"/>
                <w:szCs w:val="24"/>
                <w:lang w:val="en-US" w:eastAsia="zh-CN"/>
              </w:rPr>
              <w:t>内，同时企业加强生产区域门窗的隔声性能，考虑到车间建筑门窗基本关闭情况，该车间的整体降噪能力可达2</w:t>
            </w:r>
            <w:r>
              <w:rPr>
                <w:rFonts w:hint="eastAsia" w:ascii="Times New Roman" w:hAnsi="Times New Roman" w:cs="Times New Roman" w:eastAsiaTheme="majorEastAsia"/>
                <w:b w:val="0"/>
                <w:bCs w:val="0"/>
                <w:color w:val="auto"/>
                <w:sz w:val="24"/>
                <w:szCs w:val="24"/>
                <w:lang w:val="en-US" w:eastAsia="zh-CN"/>
              </w:rPr>
              <w:t>0</w:t>
            </w:r>
            <w:r>
              <w:rPr>
                <w:rFonts w:hint="default" w:ascii="Times New Roman" w:hAnsi="Times New Roman" w:cs="Times New Roman" w:eastAsiaTheme="majorEastAsia"/>
                <w:b w:val="0"/>
                <w:bCs w:val="0"/>
                <w:color w:val="auto"/>
                <w:sz w:val="24"/>
                <w:szCs w:val="24"/>
                <w:lang w:val="en-US" w:eastAsia="zh-CN"/>
              </w:rPr>
              <w:t>dB(A)以上。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②废气处理风机安装隔声罩，下方加装减振垫，配置消音箱，隔声量可达25 dB(A)。</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③选用低噪声设备，从源头控制噪声。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以上噪声治理措施容易实施，技术成熟可靠，投资费用较少，在经济上是可行的。</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3.4噪声环境监测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项目运营期</w:t>
            </w:r>
            <w:r>
              <w:rPr>
                <w:rFonts w:hint="eastAsia" w:ascii="Times New Roman" w:hAnsi="Times New Roman" w:cs="Times New Roman" w:eastAsiaTheme="majorEastAsia"/>
                <w:b w:val="0"/>
                <w:bCs w:val="0"/>
                <w:color w:val="auto"/>
                <w:sz w:val="24"/>
                <w:szCs w:val="24"/>
                <w:lang w:val="en-US" w:eastAsia="zh-CN"/>
              </w:rPr>
              <w:t>应委托有资质单位按要求对</w:t>
            </w:r>
            <w:r>
              <w:rPr>
                <w:rFonts w:hint="default" w:ascii="Times New Roman" w:hAnsi="Times New Roman" w:cs="Times New Roman" w:eastAsiaTheme="majorEastAsia"/>
                <w:b w:val="0"/>
                <w:bCs w:val="0"/>
                <w:color w:val="auto"/>
                <w:sz w:val="24"/>
                <w:szCs w:val="24"/>
                <w:lang w:val="en-US" w:eastAsia="zh-CN"/>
              </w:rPr>
              <w:t>东、</w:t>
            </w:r>
            <w:r>
              <w:rPr>
                <w:rFonts w:hint="eastAsia" w:ascii="Times New Roman" w:hAnsi="Times New Roman" w:cs="Times New Roman" w:eastAsiaTheme="majorEastAsia"/>
                <w:b w:val="0"/>
                <w:bCs w:val="0"/>
                <w:color w:val="auto"/>
                <w:sz w:val="24"/>
                <w:szCs w:val="24"/>
                <w:lang w:val="en-US" w:eastAsia="zh-CN"/>
              </w:rPr>
              <w:t>南、</w:t>
            </w:r>
            <w:r>
              <w:rPr>
                <w:rFonts w:hint="default" w:ascii="Times New Roman" w:hAnsi="Times New Roman" w:cs="Times New Roman" w:eastAsiaTheme="majorEastAsia"/>
                <w:b w:val="0"/>
                <w:bCs w:val="0"/>
                <w:color w:val="auto"/>
                <w:sz w:val="24"/>
                <w:szCs w:val="24"/>
                <w:lang w:val="en-US" w:eastAsia="zh-CN"/>
              </w:rPr>
              <w:t>西、北</w:t>
            </w:r>
            <w:r>
              <w:rPr>
                <w:rFonts w:hint="eastAsia" w:ascii="Times New Roman" w:hAnsi="Times New Roman" w:cs="Times New Roman" w:eastAsiaTheme="majorEastAsia"/>
                <w:b w:val="0"/>
                <w:bCs w:val="0"/>
                <w:color w:val="auto"/>
                <w:sz w:val="24"/>
                <w:szCs w:val="24"/>
                <w:lang w:val="en-US" w:eastAsia="zh-CN"/>
              </w:rPr>
              <w:t>4</w:t>
            </w:r>
            <w:r>
              <w:rPr>
                <w:rFonts w:hint="default" w:ascii="Times New Roman" w:hAnsi="Times New Roman" w:cs="Times New Roman" w:eastAsiaTheme="majorEastAsia"/>
                <w:b w:val="0"/>
                <w:bCs w:val="0"/>
                <w:color w:val="auto"/>
                <w:sz w:val="24"/>
                <w:szCs w:val="24"/>
                <w:lang w:val="en-US" w:eastAsia="zh-CN"/>
              </w:rPr>
              <w:t>个</w:t>
            </w:r>
            <w:r>
              <w:rPr>
                <w:rFonts w:hint="eastAsia" w:ascii="Times New Roman" w:hAnsi="Times New Roman" w:cs="Times New Roman" w:eastAsiaTheme="majorEastAsia"/>
                <w:b w:val="0"/>
                <w:bCs w:val="0"/>
                <w:color w:val="auto"/>
                <w:sz w:val="24"/>
                <w:szCs w:val="24"/>
                <w:lang w:val="en-US" w:eastAsia="zh-CN"/>
              </w:rPr>
              <w:t>厂界进行</w:t>
            </w:r>
            <w:r>
              <w:rPr>
                <w:rFonts w:hint="default" w:ascii="Times New Roman" w:hAnsi="Times New Roman" w:cs="Times New Roman" w:eastAsiaTheme="majorEastAsia"/>
                <w:b w:val="0"/>
                <w:bCs w:val="0"/>
                <w:color w:val="auto"/>
                <w:sz w:val="24"/>
                <w:szCs w:val="24"/>
                <w:lang w:val="en-US" w:eastAsia="zh-CN"/>
              </w:rPr>
              <w:t>噪声</w:t>
            </w:r>
            <w:r>
              <w:rPr>
                <w:rFonts w:hint="eastAsia" w:ascii="Times New Roman" w:hAnsi="Times New Roman" w:cs="Times New Roman" w:eastAsiaTheme="majorEastAsia"/>
                <w:b w:val="0"/>
                <w:bCs w:val="0"/>
                <w:color w:val="auto"/>
                <w:sz w:val="24"/>
                <w:szCs w:val="24"/>
                <w:lang w:val="en-US" w:eastAsia="zh-CN"/>
              </w:rPr>
              <w:t>展自行监测，本项目噪声自行监测计划见下表。</w:t>
            </w:r>
          </w:p>
          <w:p>
            <w:pPr>
              <w:pStyle w:val="27"/>
              <w:keepNext w:val="0"/>
              <w:keepLines w:val="0"/>
              <w:pageBreakBefore w:val="0"/>
              <w:widowControl w:val="0"/>
              <w:kinsoku/>
              <w:wordWrap/>
              <w:overflowPunct/>
              <w:topLinePunct w:val="0"/>
              <w:autoSpaceDE w:val="0"/>
              <w:autoSpaceDN w:val="0"/>
              <w:bidi w:val="0"/>
              <w:adjustRightInd w:val="0"/>
              <w:snapToGrid/>
              <w:spacing w:line="240" w:lineRule="auto"/>
              <w:ind w:firstLine="422" w:firstLineChars="20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表4-1</w:t>
            </w:r>
            <w:r>
              <w:rPr>
                <w:rFonts w:hint="eastAsia" w:ascii="Times New Roman" w:hAnsi="Times New Roman" w:cs="Times New Roman"/>
                <w:b/>
                <w:bCs/>
                <w:color w:val="auto"/>
                <w:sz w:val="21"/>
                <w:szCs w:val="21"/>
                <w:lang w:val="en-US" w:eastAsia="zh-CN"/>
              </w:rPr>
              <w:t>6</w:t>
            </w:r>
            <w:r>
              <w:rPr>
                <w:rFonts w:hint="default" w:ascii="Times New Roman" w:hAnsi="Times New Roman" w:eastAsia="宋体" w:cs="Times New Roman"/>
                <w:b/>
                <w:bCs/>
                <w:color w:val="auto"/>
                <w:sz w:val="21"/>
                <w:szCs w:val="21"/>
                <w:lang w:val="en-US" w:eastAsia="zh-CN"/>
              </w:rPr>
              <w:t xml:space="preserve">  运营期噪声自行监测计划一览表</w:t>
            </w:r>
          </w:p>
          <w:tbl>
            <w:tblPr>
              <w:tblStyle w:val="20"/>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250"/>
              <w:gridCol w:w="1283"/>
              <w:gridCol w:w="2584"/>
              <w:gridCol w:w="966"/>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dxa"/>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监测点位</w:t>
                  </w:r>
                </w:p>
              </w:tc>
              <w:tc>
                <w:tcPr>
                  <w:tcW w:w="1250" w:type="dxa"/>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监测时段</w:t>
                  </w:r>
                </w:p>
              </w:tc>
              <w:tc>
                <w:tcPr>
                  <w:tcW w:w="1283" w:type="dxa"/>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监测频次</w:t>
                  </w:r>
                </w:p>
              </w:tc>
              <w:tc>
                <w:tcPr>
                  <w:tcW w:w="2584" w:type="dxa"/>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排放排放标准名称</w:t>
                  </w:r>
                </w:p>
              </w:tc>
              <w:tc>
                <w:tcPr>
                  <w:tcW w:w="1896" w:type="dxa"/>
                  <w:gridSpan w:val="2"/>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厂区噪声排放限值dB(A)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dxa"/>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c>
                <w:tcPr>
                  <w:tcW w:w="1250" w:type="dxa"/>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c>
                <w:tcPr>
                  <w:tcW w:w="1283" w:type="dxa"/>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c>
                <w:tcPr>
                  <w:tcW w:w="2584" w:type="dxa"/>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c>
                <w:tcPr>
                  <w:tcW w:w="966" w:type="dxa"/>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昼间</w:t>
                  </w:r>
                </w:p>
              </w:tc>
              <w:tc>
                <w:tcPr>
                  <w:tcW w:w="930" w:type="dxa"/>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77"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厂界东N1</w:t>
                  </w:r>
                </w:p>
              </w:tc>
              <w:tc>
                <w:tcPr>
                  <w:tcW w:w="1250"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昼、夜</w:t>
                  </w:r>
                </w:p>
              </w:tc>
              <w:tc>
                <w:tcPr>
                  <w:tcW w:w="1283"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1次/</w:t>
                  </w:r>
                  <w:r>
                    <w:rPr>
                      <w:rFonts w:hint="eastAsia" w:ascii="Times New Roman" w:hAnsi="Times New Roman" w:cs="Times New Roman"/>
                      <w:color w:val="auto"/>
                      <w:sz w:val="21"/>
                      <w:szCs w:val="21"/>
                      <w:lang w:val="en-US" w:eastAsia="zh-CN"/>
                    </w:rPr>
                    <w:t>季度</w:t>
                  </w:r>
                </w:p>
              </w:tc>
              <w:tc>
                <w:tcPr>
                  <w:tcW w:w="2584" w:type="dxa"/>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《工业企业厂界环境噪声排放标准》（GB12348-2008）</w:t>
                  </w:r>
                  <w:r>
                    <w:rPr>
                      <w:rFonts w:hint="eastAsia" w:ascii="Times New Roman" w:hAnsi="Times New Roman"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rPr>
                    <w:t>类标准</w:t>
                  </w:r>
                </w:p>
              </w:tc>
              <w:tc>
                <w:tcPr>
                  <w:tcW w:w="966" w:type="dxa"/>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65</w:t>
                  </w:r>
                </w:p>
              </w:tc>
              <w:tc>
                <w:tcPr>
                  <w:tcW w:w="930" w:type="dxa"/>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厂界</w:t>
                  </w:r>
                  <w:r>
                    <w:rPr>
                      <w:rFonts w:hint="eastAsia" w:ascii="Times New Roman" w:hAnsi="Times New Roman" w:cs="Times New Roman"/>
                      <w:color w:val="auto"/>
                      <w:sz w:val="21"/>
                      <w:szCs w:val="21"/>
                      <w:lang w:val="en-US" w:eastAsia="zh-CN"/>
                    </w:rPr>
                    <w:t>南</w:t>
                  </w:r>
                  <w:r>
                    <w:rPr>
                      <w:rFonts w:hint="default" w:ascii="Times New Roman" w:hAnsi="Times New Roman" w:eastAsia="宋体" w:cs="Times New Roman"/>
                      <w:color w:val="auto"/>
                      <w:sz w:val="21"/>
                      <w:szCs w:val="21"/>
                      <w:lang w:val="en-US" w:eastAsia="zh-CN"/>
                    </w:rPr>
                    <w:t>N2</w:t>
                  </w:r>
                </w:p>
              </w:tc>
              <w:tc>
                <w:tcPr>
                  <w:tcW w:w="1250"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昼、夜</w:t>
                  </w:r>
                </w:p>
              </w:tc>
              <w:tc>
                <w:tcPr>
                  <w:tcW w:w="1283"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1次/</w:t>
                  </w:r>
                  <w:r>
                    <w:rPr>
                      <w:rFonts w:hint="eastAsia" w:ascii="Times New Roman" w:hAnsi="Times New Roman" w:cs="Times New Roman"/>
                      <w:color w:val="auto"/>
                      <w:sz w:val="21"/>
                      <w:szCs w:val="21"/>
                      <w:lang w:val="en-US" w:eastAsia="zh-CN"/>
                    </w:rPr>
                    <w:t>季度</w:t>
                  </w:r>
                </w:p>
              </w:tc>
              <w:tc>
                <w:tcPr>
                  <w:tcW w:w="2584"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966"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930"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177"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厂界</w:t>
                  </w:r>
                  <w:r>
                    <w:rPr>
                      <w:rFonts w:hint="eastAsia" w:ascii="Times New Roman" w:hAnsi="Times New Roman" w:cs="Times New Roman"/>
                      <w:color w:val="auto"/>
                      <w:sz w:val="21"/>
                      <w:szCs w:val="21"/>
                      <w:lang w:val="en-US" w:eastAsia="zh-CN"/>
                    </w:rPr>
                    <w:t>西</w:t>
                  </w:r>
                  <w:r>
                    <w:rPr>
                      <w:rFonts w:hint="default" w:ascii="Times New Roman" w:hAnsi="Times New Roman" w:eastAsia="宋体" w:cs="Times New Roman"/>
                      <w:color w:val="auto"/>
                      <w:sz w:val="21"/>
                      <w:szCs w:val="21"/>
                      <w:lang w:val="en-US" w:eastAsia="zh-CN"/>
                    </w:rPr>
                    <w:t>N3</w:t>
                  </w:r>
                </w:p>
              </w:tc>
              <w:tc>
                <w:tcPr>
                  <w:tcW w:w="1250"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昼、夜</w:t>
                  </w:r>
                </w:p>
              </w:tc>
              <w:tc>
                <w:tcPr>
                  <w:tcW w:w="1283"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1次/</w:t>
                  </w:r>
                  <w:r>
                    <w:rPr>
                      <w:rFonts w:hint="eastAsia" w:ascii="Times New Roman" w:hAnsi="Times New Roman" w:cs="Times New Roman"/>
                      <w:color w:val="auto"/>
                      <w:sz w:val="21"/>
                      <w:szCs w:val="21"/>
                      <w:lang w:val="en-US" w:eastAsia="zh-CN"/>
                    </w:rPr>
                    <w:t>季度</w:t>
                  </w:r>
                </w:p>
              </w:tc>
              <w:tc>
                <w:tcPr>
                  <w:tcW w:w="2584"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966"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930"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厂界北N4</w:t>
                  </w:r>
                </w:p>
              </w:tc>
              <w:tc>
                <w:tcPr>
                  <w:tcW w:w="1250"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昼、夜</w:t>
                  </w:r>
                </w:p>
              </w:tc>
              <w:tc>
                <w:tcPr>
                  <w:tcW w:w="1283" w:type="dxa"/>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1次/</w:t>
                  </w:r>
                  <w:r>
                    <w:rPr>
                      <w:rFonts w:hint="eastAsia" w:ascii="Times New Roman" w:hAnsi="Times New Roman" w:cs="Times New Roman"/>
                      <w:color w:val="auto"/>
                      <w:sz w:val="21"/>
                      <w:szCs w:val="21"/>
                      <w:lang w:val="en-US" w:eastAsia="zh-CN"/>
                    </w:rPr>
                    <w:t>季度</w:t>
                  </w:r>
                </w:p>
              </w:tc>
              <w:tc>
                <w:tcPr>
                  <w:tcW w:w="2584"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966"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c>
                <w:tcPr>
                  <w:tcW w:w="930" w:type="dxa"/>
                  <w:vMerge w:val="continue"/>
                  <w:vAlign w:val="center"/>
                </w:tcPr>
                <w:p>
                  <w:pPr>
                    <w:widowControl/>
                    <w:jc w:val="center"/>
                    <w:rPr>
                      <w:rFonts w:hint="default" w:ascii="Times New Roman" w:hAnsi="Times New Roman" w:eastAsia="宋体" w:cs="Times New Roman"/>
                      <w:color w:val="auto"/>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cs="Times New Roman"/>
                <w:bCs/>
                <w:color w:val="auto"/>
                <w:sz w:val="24"/>
                <w:lang w:val="en-US" w:eastAsia="zh-CN"/>
              </w:rPr>
            </w:pPr>
            <w:r>
              <w:rPr>
                <w:rFonts w:hint="default" w:ascii="Times New Roman" w:hAnsi="Times New Roman" w:cs="Times New Roman" w:eastAsiaTheme="majorEastAsia"/>
                <w:b/>
                <w:bCs/>
                <w:color w:val="auto"/>
                <w:sz w:val="24"/>
                <w:szCs w:val="24"/>
                <w:lang w:val="en-US" w:eastAsia="zh-CN"/>
              </w:rPr>
              <w:t>4、固体废物</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color w:val="auto"/>
                <w:sz w:val="24"/>
                <w:szCs w:val="28"/>
                <w:lang w:val="en-US" w:eastAsia="zh-CN"/>
              </w:rPr>
            </w:pPr>
            <w:r>
              <w:rPr>
                <w:rFonts w:hint="default" w:ascii="Times New Roman" w:hAnsi="Times New Roman" w:cs="Times New Roman" w:eastAsiaTheme="majorEastAsia"/>
                <w:b/>
                <w:bCs/>
                <w:color w:val="auto"/>
                <w:sz w:val="24"/>
                <w:szCs w:val="24"/>
                <w:lang w:val="en-US" w:eastAsia="zh-CN"/>
              </w:rPr>
              <w:t>4.</w:t>
            </w:r>
            <w:r>
              <w:rPr>
                <w:rFonts w:hint="eastAsia" w:ascii="Times New Roman" w:hAnsi="Times New Roman" w:cs="Times New Roman" w:eastAsiaTheme="majorEastAsia"/>
                <w:b/>
                <w:bCs/>
                <w:color w:val="auto"/>
                <w:sz w:val="24"/>
                <w:szCs w:val="24"/>
                <w:lang w:val="en-US" w:eastAsia="zh-CN"/>
              </w:rPr>
              <w:t>1固体废物产生情况</w:t>
            </w:r>
          </w:p>
          <w:p>
            <w:pPr>
              <w:pStyle w:val="27"/>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jc w:val="both"/>
              <w:textAlignment w:val="auto"/>
              <w:rPr>
                <w:rFonts w:hint="default" w:ascii="Times New Roman" w:hAnsi="Times New Roman" w:eastAsia="宋体" w:cs="Times New Roman"/>
                <w:color w:val="auto"/>
                <w:sz w:val="24"/>
                <w:szCs w:val="28"/>
                <w:lang w:val="en-US" w:eastAsia="zh-CN"/>
              </w:rPr>
            </w:pPr>
            <w:r>
              <w:rPr>
                <w:rFonts w:hint="default" w:ascii="Times New Roman" w:hAnsi="Times New Roman" w:eastAsia="宋体" w:cs="Times New Roman"/>
                <w:color w:val="auto"/>
                <w:sz w:val="24"/>
                <w:szCs w:val="28"/>
                <w:lang w:val="en-US" w:eastAsia="zh-CN"/>
              </w:rPr>
              <w:t>本项目</w:t>
            </w:r>
            <w:r>
              <w:rPr>
                <w:rFonts w:hint="eastAsia" w:ascii="Times New Roman" w:hAnsi="Times New Roman" w:eastAsia="宋体" w:cs="Times New Roman"/>
                <w:color w:val="auto"/>
                <w:sz w:val="24"/>
                <w:szCs w:val="28"/>
                <w:lang w:val="en-US" w:eastAsia="zh-CN"/>
              </w:rPr>
              <w:t>产生的</w:t>
            </w:r>
            <w:r>
              <w:rPr>
                <w:rFonts w:hint="eastAsia"/>
                <w:color w:val="auto"/>
                <w:sz w:val="24"/>
              </w:rPr>
              <w:t>主要</w:t>
            </w:r>
            <w:r>
              <w:rPr>
                <w:rFonts w:hint="eastAsia"/>
                <w:color w:val="auto"/>
                <w:sz w:val="24"/>
                <w:lang w:val="en-US" w:eastAsia="zh-CN"/>
              </w:rPr>
              <w:t>固体废物</w:t>
            </w:r>
            <w:r>
              <w:rPr>
                <w:rFonts w:hint="eastAsia" w:ascii="Times New Roman" w:hAnsi="Times New Roman" w:eastAsia="宋体" w:cs="Times New Roman"/>
                <w:color w:val="auto"/>
                <w:sz w:val="24"/>
                <w:szCs w:val="28"/>
                <w:lang w:val="en-US" w:eastAsia="zh-CN"/>
              </w:rPr>
              <w:t>为软水制备设备更换的废反渗透膜。</w:t>
            </w:r>
          </w:p>
          <w:p>
            <w:pPr>
              <w:pStyle w:val="27"/>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jc w:val="both"/>
              <w:textAlignment w:val="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本项目配套建设软水制备装置，会产生废反渗透膜，锅炉软化水反渗透膜一般</w:t>
            </w:r>
            <w:r>
              <w:rPr>
                <w:rFonts w:hint="default" w:ascii="Times New Roman" w:hAnsi="Times New Roman" w:eastAsia="宋体" w:cs="Times New Roman"/>
                <w:color w:val="auto"/>
                <w:sz w:val="24"/>
                <w:szCs w:val="28"/>
                <w:lang w:val="en-US" w:eastAsia="zh-CN"/>
              </w:rPr>
              <w:t>5</w:t>
            </w:r>
            <w:r>
              <w:rPr>
                <w:rFonts w:hint="eastAsia" w:ascii="Times New Roman" w:hAnsi="Times New Roman" w:eastAsia="宋体" w:cs="Times New Roman"/>
                <w:color w:val="auto"/>
                <w:sz w:val="24"/>
                <w:szCs w:val="28"/>
                <w:lang w:val="en-US" w:eastAsia="zh-CN"/>
              </w:rPr>
              <w:t>-</w:t>
            </w:r>
            <w:r>
              <w:rPr>
                <w:rFonts w:hint="default" w:ascii="Times New Roman" w:hAnsi="Times New Roman" w:eastAsia="宋体" w:cs="Times New Roman"/>
                <w:color w:val="auto"/>
                <w:sz w:val="24"/>
                <w:szCs w:val="28"/>
                <w:lang w:val="en-US" w:eastAsia="zh-CN"/>
              </w:rPr>
              <w:t>10</w:t>
            </w:r>
            <w:r>
              <w:rPr>
                <w:rFonts w:hint="eastAsia" w:ascii="Times New Roman" w:hAnsi="Times New Roman" w:eastAsia="宋体" w:cs="Times New Roman"/>
                <w:color w:val="auto"/>
                <w:sz w:val="24"/>
                <w:szCs w:val="28"/>
                <w:lang w:val="en-US" w:eastAsia="zh-CN"/>
              </w:rPr>
              <w:t>年更换一次或更长，因此企业并非每年都会产生废反渗透膜，预估每年产生量约</w:t>
            </w:r>
            <w:r>
              <w:rPr>
                <w:rFonts w:hint="eastAsia" w:ascii="Times New Roman" w:hAnsi="Times New Roman" w:cs="Times New Roman"/>
                <w:color w:val="auto"/>
                <w:sz w:val="24"/>
                <w:szCs w:val="28"/>
                <w:lang w:val="en-US" w:eastAsia="zh-CN"/>
              </w:rPr>
              <w:t>0.1</w:t>
            </w:r>
            <w:r>
              <w:rPr>
                <w:rFonts w:hint="eastAsia" w:ascii="Times New Roman" w:hAnsi="Times New Roman" w:eastAsia="宋体" w:cs="Times New Roman"/>
                <w:color w:val="auto"/>
                <w:sz w:val="24"/>
                <w:szCs w:val="28"/>
                <w:lang w:val="en-US" w:eastAsia="zh-CN"/>
              </w:rPr>
              <w:t>t</w:t>
            </w:r>
            <w:r>
              <w:rPr>
                <w:rFonts w:hint="default" w:ascii="Times New Roman" w:hAnsi="Times New Roman" w:eastAsia="宋体" w:cs="Times New Roman"/>
                <w:color w:val="auto"/>
                <w:sz w:val="24"/>
                <w:szCs w:val="28"/>
                <w:lang w:val="en-US" w:eastAsia="zh-CN"/>
              </w:rPr>
              <w:t>/a</w:t>
            </w:r>
            <w:r>
              <w:rPr>
                <w:rFonts w:hint="eastAsia" w:ascii="Times New Roman" w:hAnsi="Times New Roman" w:eastAsia="宋体" w:cs="Times New Roman"/>
                <w:color w:val="auto"/>
                <w:sz w:val="24"/>
                <w:szCs w:val="28"/>
                <w:lang w:val="en-US" w:eastAsia="zh-CN"/>
              </w:rPr>
              <w:t>，交由厂家回收处理。</w:t>
            </w:r>
          </w:p>
          <w:p>
            <w:pPr>
              <w:pStyle w:val="27"/>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jc w:val="both"/>
              <w:textAlignment w:val="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根据《固体废物鉴别标准 通则》（GB34330-2017）的规定，判断本项目产生的废反渗透膜属于固体废物，具体见表4-1</w:t>
            </w:r>
            <w:r>
              <w:rPr>
                <w:rFonts w:hint="eastAsia" w:ascii="Times New Roman" w:hAnsi="Times New Roman" w:cs="Times New Roman"/>
                <w:color w:val="auto"/>
                <w:sz w:val="24"/>
                <w:szCs w:val="28"/>
                <w:lang w:val="en-US" w:eastAsia="zh-CN"/>
              </w:rPr>
              <w:t>7</w:t>
            </w:r>
            <w:r>
              <w:rPr>
                <w:rFonts w:hint="eastAsia" w:ascii="Times New Roman" w:hAnsi="Times New Roman" w:eastAsia="宋体" w:cs="Times New Roman"/>
                <w:color w:val="auto"/>
                <w:sz w:val="24"/>
                <w:szCs w:val="28"/>
                <w:lang w:val="en-US" w:eastAsia="zh-CN"/>
              </w:rPr>
              <w:t>。</w:t>
            </w:r>
          </w:p>
          <w:p>
            <w:pPr>
              <w:pStyle w:val="27"/>
              <w:keepNext w:val="0"/>
              <w:keepLines w:val="0"/>
              <w:pageBreakBefore w:val="0"/>
              <w:widowControl w:val="0"/>
              <w:kinsoku/>
              <w:wordWrap/>
              <w:overflowPunct/>
              <w:topLinePunct w:val="0"/>
              <w:autoSpaceDE w:val="0"/>
              <w:autoSpaceDN w:val="0"/>
              <w:bidi w:val="0"/>
              <w:adjustRightInd w:val="0"/>
              <w:snapToGrid/>
              <w:spacing w:line="240" w:lineRule="auto"/>
              <w:ind w:firstLine="422" w:firstLineChars="20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表4-1</w:t>
            </w:r>
            <w:r>
              <w:rPr>
                <w:rFonts w:hint="eastAsia" w:ascii="Times New Roman" w:hAnsi="Times New Roman" w:cs="Times New Roman"/>
                <w:b/>
                <w:bCs/>
                <w:color w:val="auto"/>
                <w:sz w:val="21"/>
                <w:szCs w:val="21"/>
                <w:lang w:val="en-US" w:eastAsia="zh-CN"/>
              </w:rPr>
              <w:t>7</w:t>
            </w:r>
            <w:r>
              <w:rPr>
                <w:rFonts w:hint="eastAsia" w:ascii="Times New Roman" w:hAnsi="Times New Roman" w:eastAsia="宋体" w:cs="Times New Roman"/>
                <w:b/>
                <w:bCs/>
                <w:color w:val="auto"/>
                <w:sz w:val="21"/>
                <w:szCs w:val="21"/>
                <w:lang w:val="en-US" w:eastAsia="zh-CN"/>
              </w:rPr>
              <w:t xml:space="preserve">  项目固体废物属性判定表</w:t>
            </w:r>
          </w:p>
          <w:tbl>
            <w:tblPr>
              <w:tblStyle w:val="19"/>
              <w:tblW w:w="823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12"/>
              <w:gridCol w:w="1400"/>
              <w:gridCol w:w="1089"/>
              <w:gridCol w:w="711"/>
              <w:gridCol w:w="1311"/>
              <w:gridCol w:w="1000"/>
              <w:gridCol w:w="21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9" w:hRule="atLeast"/>
                <w:jc w:val="center"/>
              </w:trPr>
              <w:tc>
                <w:tcPr>
                  <w:tcW w:w="612"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序号</w:t>
                  </w:r>
                </w:p>
              </w:tc>
              <w:tc>
                <w:tcPr>
                  <w:tcW w:w="1400"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副产物名称</w:t>
                  </w:r>
                </w:p>
              </w:tc>
              <w:tc>
                <w:tcPr>
                  <w:tcW w:w="1089"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产生工序</w:t>
                  </w:r>
                </w:p>
              </w:tc>
              <w:tc>
                <w:tcPr>
                  <w:tcW w:w="711"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形态</w:t>
                  </w:r>
                </w:p>
              </w:tc>
              <w:tc>
                <w:tcPr>
                  <w:tcW w:w="1311"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主要成分</w:t>
                  </w:r>
                </w:p>
              </w:tc>
              <w:tc>
                <w:tcPr>
                  <w:tcW w:w="1000"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是否属于固废</w:t>
                  </w:r>
                </w:p>
              </w:tc>
              <w:tc>
                <w:tcPr>
                  <w:tcW w:w="2115"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判定依据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jc w:val="center"/>
              </w:trPr>
              <w:tc>
                <w:tcPr>
                  <w:tcW w:w="612" w:type="dxa"/>
                  <w:tcBorders>
                    <w:tl2br w:val="nil"/>
                    <w:tr2bl w:val="nil"/>
                  </w:tcBorders>
                  <w:noWrap w:val="0"/>
                  <w:vAlign w:val="center"/>
                </w:tcPr>
                <w:p>
                  <w:pPr>
                    <w:widowControl/>
                    <w:jc w:val="center"/>
                    <w:rPr>
                      <w:color w:val="auto"/>
                      <w:szCs w:val="21"/>
                    </w:rPr>
                  </w:pPr>
                  <w:r>
                    <w:rPr>
                      <w:rFonts w:hint="eastAsia" w:ascii="Times New Roman" w:hAnsi="Times New Roman" w:eastAsia="宋体" w:cs="Times New Roman"/>
                      <w:color w:val="auto"/>
                      <w:sz w:val="21"/>
                      <w:szCs w:val="21"/>
                      <w:lang w:val="en-US" w:eastAsia="zh-CN"/>
                    </w:rPr>
                    <w:t>1</w:t>
                  </w:r>
                </w:p>
              </w:tc>
              <w:tc>
                <w:tcPr>
                  <w:tcW w:w="1400" w:type="dxa"/>
                  <w:tcBorders>
                    <w:tl2br w:val="nil"/>
                    <w:tr2bl w:val="nil"/>
                  </w:tcBorders>
                  <w:noWrap w:val="0"/>
                  <w:vAlign w:val="center"/>
                </w:tcPr>
                <w:p>
                  <w:pPr>
                    <w:widowControl/>
                    <w:jc w:val="center"/>
                    <w:rPr>
                      <w:color w:val="auto"/>
                      <w:szCs w:val="21"/>
                    </w:rPr>
                  </w:pPr>
                  <w:r>
                    <w:rPr>
                      <w:rFonts w:hint="eastAsia" w:ascii="Times New Roman" w:hAnsi="Times New Roman" w:eastAsia="宋体" w:cs="Times New Roman"/>
                      <w:color w:val="auto"/>
                      <w:sz w:val="21"/>
                      <w:szCs w:val="21"/>
                      <w:lang w:val="en-US" w:eastAsia="zh-CN"/>
                    </w:rPr>
                    <w:t>废反渗透膜</w:t>
                  </w:r>
                </w:p>
              </w:tc>
              <w:tc>
                <w:tcPr>
                  <w:tcW w:w="1089" w:type="dxa"/>
                  <w:tcBorders>
                    <w:tl2br w:val="nil"/>
                    <w:tr2bl w:val="nil"/>
                  </w:tcBorders>
                  <w:noWrap w:val="0"/>
                  <w:vAlign w:val="center"/>
                </w:tcPr>
                <w:p>
                  <w:pPr>
                    <w:widowControl/>
                    <w:jc w:val="center"/>
                    <w:rPr>
                      <w:color w:val="auto"/>
                      <w:szCs w:val="21"/>
                    </w:rPr>
                  </w:pPr>
                  <w:r>
                    <w:rPr>
                      <w:rFonts w:hint="eastAsia" w:ascii="Times New Roman" w:hAnsi="Times New Roman" w:eastAsia="宋体" w:cs="Times New Roman"/>
                      <w:color w:val="auto"/>
                      <w:sz w:val="21"/>
                      <w:szCs w:val="21"/>
                      <w:lang w:val="en-US" w:eastAsia="zh-CN"/>
                    </w:rPr>
                    <w:t>软水制备</w:t>
                  </w:r>
                </w:p>
              </w:tc>
              <w:tc>
                <w:tcPr>
                  <w:tcW w:w="711" w:type="dxa"/>
                  <w:tcBorders>
                    <w:tl2br w:val="nil"/>
                    <w:tr2bl w:val="nil"/>
                  </w:tcBorders>
                  <w:noWrap w:val="0"/>
                  <w:vAlign w:val="center"/>
                </w:tcPr>
                <w:p>
                  <w:pPr>
                    <w:widowControl/>
                    <w:jc w:val="center"/>
                    <w:rPr>
                      <w:rFonts w:hAnsi="宋体"/>
                      <w:color w:val="auto"/>
                      <w:szCs w:val="21"/>
                    </w:rPr>
                  </w:pPr>
                  <w:r>
                    <w:rPr>
                      <w:rFonts w:hint="eastAsia" w:ascii="Times New Roman" w:hAnsi="Times New Roman" w:eastAsia="宋体" w:cs="Times New Roman"/>
                      <w:color w:val="auto"/>
                      <w:sz w:val="21"/>
                      <w:szCs w:val="21"/>
                      <w:lang w:val="en-US" w:eastAsia="zh-CN"/>
                    </w:rPr>
                    <w:t>固态</w:t>
                  </w:r>
                </w:p>
              </w:tc>
              <w:tc>
                <w:tcPr>
                  <w:tcW w:w="1311" w:type="dxa"/>
                  <w:tcBorders>
                    <w:tl2br w:val="nil"/>
                    <w:tr2bl w:val="nil"/>
                  </w:tcBorders>
                  <w:noWrap w:val="0"/>
                  <w:vAlign w:val="center"/>
                </w:tcPr>
                <w:p>
                  <w:pPr>
                    <w:widowControl/>
                    <w:jc w:val="center"/>
                    <w:rPr>
                      <w:color w:val="auto"/>
                      <w:szCs w:val="21"/>
                    </w:rPr>
                  </w:pPr>
                  <w:r>
                    <w:rPr>
                      <w:rFonts w:hint="eastAsia" w:ascii="Times New Roman" w:hAnsi="Times New Roman" w:eastAsia="宋体" w:cs="Times New Roman"/>
                      <w:color w:val="auto"/>
                      <w:sz w:val="21"/>
                      <w:szCs w:val="21"/>
                      <w:lang w:val="en-US" w:eastAsia="zh-CN"/>
                    </w:rPr>
                    <w:t>废反渗透膜</w:t>
                  </w:r>
                </w:p>
              </w:tc>
              <w:tc>
                <w:tcPr>
                  <w:tcW w:w="1000" w:type="dxa"/>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是</w:t>
                  </w:r>
                </w:p>
              </w:tc>
              <w:tc>
                <w:tcPr>
                  <w:tcW w:w="2115" w:type="dxa"/>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《固体废物鉴别标准 通则》（GB34330-2017）</w:t>
                  </w:r>
                </w:p>
              </w:tc>
            </w:tr>
          </w:tbl>
          <w:p>
            <w:pPr>
              <w:pStyle w:val="27"/>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jc w:val="both"/>
              <w:textAlignment w:val="auto"/>
              <w:rPr>
                <w:rFonts w:hint="default"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项目固体废</w:t>
            </w:r>
            <w:r>
              <w:rPr>
                <w:rFonts w:hint="eastAsia" w:ascii="Times New Roman" w:hAnsi="Times New Roman" w:eastAsia="宋体" w:cs="Times New Roman"/>
                <w:color w:val="auto"/>
                <w:sz w:val="24"/>
                <w:szCs w:val="28"/>
                <w:lang w:val="en-US" w:eastAsia="en-US"/>
              </w:rPr>
              <w:t>物产生情况汇总表见下表4-1</w:t>
            </w:r>
            <w:r>
              <w:rPr>
                <w:rFonts w:hint="eastAsia" w:ascii="Times New Roman" w:hAnsi="Times New Roman" w:cs="Times New Roman"/>
                <w:color w:val="auto"/>
                <w:sz w:val="24"/>
                <w:szCs w:val="28"/>
                <w:lang w:val="en-US" w:eastAsia="zh-CN"/>
              </w:rPr>
              <w:t>8</w:t>
            </w:r>
            <w:r>
              <w:rPr>
                <w:rFonts w:hint="eastAsia" w:ascii="Times New Roman" w:hAnsi="Times New Roman" w:eastAsia="宋体" w:cs="Times New Roman"/>
                <w:color w:val="auto"/>
                <w:sz w:val="24"/>
                <w:szCs w:val="28"/>
                <w:lang w:val="en-US" w:eastAsia="en-US"/>
              </w:rPr>
              <w:t>。</w:t>
            </w:r>
          </w:p>
          <w:p>
            <w:pPr>
              <w:pStyle w:val="27"/>
              <w:keepNext w:val="0"/>
              <w:keepLines w:val="0"/>
              <w:pageBreakBefore w:val="0"/>
              <w:widowControl w:val="0"/>
              <w:kinsoku/>
              <w:wordWrap/>
              <w:overflowPunct/>
              <w:topLinePunct w:val="0"/>
              <w:autoSpaceDE w:val="0"/>
              <w:autoSpaceDN w:val="0"/>
              <w:bidi w:val="0"/>
              <w:adjustRightInd w:val="0"/>
              <w:snapToGrid/>
              <w:spacing w:line="240" w:lineRule="auto"/>
              <w:ind w:firstLine="422" w:firstLineChars="200"/>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表</w:t>
            </w:r>
            <w:r>
              <w:rPr>
                <w:rFonts w:hint="default" w:ascii="Times New Roman" w:hAnsi="Times New Roman" w:eastAsia="宋体" w:cs="Times New Roman"/>
                <w:b/>
                <w:bCs/>
                <w:color w:val="auto"/>
                <w:sz w:val="21"/>
                <w:szCs w:val="21"/>
                <w:lang w:val="en-US" w:eastAsia="zh-CN"/>
              </w:rPr>
              <w:t>4-1</w:t>
            </w:r>
            <w:r>
              <w:rPr>
                <w:rFonts w:hint="eastAsia" w:ascii="Times New Roman" w:hAnsi="Times New Roman" w:cs="Times New Roman"/>
                <w:b/>
                <w:bCs/>
                <w:color w:val="auto"/>
                <w:sz w:val="21"/>
                <w:szCs w:val="21"/>
                <w:lang w:val="en-US" w:eastAsia="zh-CN"/>
              </w:rPr>
              <w:t>8</w:t>
            </w:r>
            <w:r>
              <w:rPr>
                <w:rFonts w:hint="default" w:ascii="Times New Roman" w:hAnsi="Times New Roman" w:eastAsia="宋体" w:cs="Times New Roman"/>
                <w:b/>
                <w:bCs/>
                <w:color w:val="auto"/>
                <w:sz w:val="21"/>
                <w:szCs w:val="21"/>
                <w:lang w:val="en-US" w:eastAsia="zh-CN"/>
              </w:rPr>
              <w:t xml:space="preserve">  </w:t>
            </w:r>
            <w:r>
              <w:rPr>
                <w:rFonts w:hint="eastAsia" w:ascii="Times New Roman" w:hAnsi="Times New Roman" w:eastAsia="宋体" w:cs="Times New Roman"/>
                <w:b/>
                <w:bCs/>
                <w:color w:val="auto"/>
                <w:sz w:val="21"/>
                <w:szCs w:val="21"/>
                <w:lang w:val="en-US" w:eastAsia="zh-CN"/>
              </w:rPr>
              <w:t>固体废</w:t>
            </w:r>
            <w:r>
              <w:rPr>
                <w:rFonts w:hint="eastAsia" w:ascii="Times New Roman" w:hAnsi="Times New Roman" w:eastAsia="宋体" w:cs="Times New Roman"/>
                <w:b/>
                <w:bCs/>
                <w:color w:val="auto"/>
                <w:sz w:val="21"/>
                <w:szCs w:val="21"/>
                <w:lang w:val="en-US" w:eastAsia="en-US"/>
              </w:rPr>
              <w:t>物</w:t>
            </w:r>
            <w:r>
              <w:rPr>
                <w:rFonts w:hint="eastAsia" w:ascii="Times New Roman" w:hAnsi="Times New Roman" w:eastAsia="宋体" w:cs="Times New Roman"/>
                <w:b/>
                <w:bCs/>
                <w:color w:val="auto"/>
                <w:sz w:val="21"/>
                <w:szCs w:val="21"/>
                <w:lang w:val="en-US" w:eastAsia="zh-CN"/>
              </w:rPr>
              <w:t>产生情况汇总表</w:t>
            </w:r>
          </w:p>
          <w:tbl>
            <w:tblPr>
              <w:tblStyle w:val="19"/>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70"/>
              <w:gridCol w:w="1509"/>
              <w:gridCol w:w="1488"/>
              <w:gridCol w:w="1045"/>
              <w:gridCol w:w="1344"/>
              <w:gridCol w:w="2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4" w:hRule="atLeast"/>
                <w:jc w:val="center"/>
              </w:trPr>
              <w:tc>
                <w:tcPr>
                  <w:tcW w:w="770" w:type="dxa"/>
                  <w:tcBorders>
                    <w:tl2br w:val="nil"/>
                    <w:tr2bl w:val="nil"/>
                  </w:tcBorders>
                  <w:noWrap w:val="0"/>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序号</w:t>
                  </w:r>
                </w:p>
              </w:tc>
              <w:tc>
                <w:tcPr>
                  <w:tcW w:w="1509" w:type="dxa"/>
                  <w:tcBorders>
                    <w:tl2br w:val="nil"/>
                    <w:tr2bl w:val="nil"/>
                  </w:tcBorders>
                  <w:noWrap w:val="0"/>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副产物名称</w:t>
                  </w:r>
                </w:p>
              </w:tc>
              <w:tc>
                <w:tcPr>
                  <w:tcW w:w="1488" w:type="dxa"/>
                  <w:tcBorders>
                    <w:tl2br w:val="nil"/>
                    <w:tr2bl w:val="nil"/>
                  </w:tcBorders>
                  <w:noWrap w:val="0"/>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产生工序</w:t>
                  </w:r>
                </w:p>
              </w:tc>
              <w:tc>
                <w:tcPr>
                  <w:tcW w:w="1045" w:type="dxa"/>
                  <w:tcBorders>
                    <w:tl2br w:val="nil"/>
                    <w:tr2bl w:val="nil"/>
                  </w:tcBorders>
                  <w:noWrap w:val="0"/>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形态</w:t>
                  </w:r>
                </w:p>
              </w:tc>
              <w:tc>
                <w:tcPr>
                  <w:tcW w:w="1344" w:type="dxa"/>
                  <w:tcBorders>
                    <w:tl2br w:val="nil"/>
                    <w:tr2bl w:val="nil"/>
                  </w:tcBorders>
                  <w:noWrap w:val="0"/>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主要成分</w:t>
                  </w:r>
                </w:p>
              </w:tc>
              <w:tc>
                <w:tcPr>
                  <w:tcW w:w="2081" w:type="dxa"/>
                  <w:tcBorders>
                    <w:tl2br w:val="nil"/>
                    <w:tr2bl w:val="nil"/>
                  </w:tcBorders>
                  <w:noWrap w:val="0"/>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预测产生量（t</w:t>
                  </w:r>
                  <w:r>
                    <w:rPr>
                      <w:rFonts w:hint="default" w:ascii="Times New Roman" w:hAnsi="Times New Roman" w:eastAsia="宋体" w:cs="Times New Roman"/>
                      <w:b/>
                      <w:bCs/>
                      <w:color w:val="auto"/>
                      <w:sz w:val="21"/>
                      <w:szCs w:val="21"/>
                      <w:lang w:val="en-US" w:eastAsia="zh-CN"/>
                    </w:rPr>
                    <w:t>/</w:t>
                  </w:r>
                  <w:r>
                    <w:rPr>
                      <w:rFonts w:hint="eastAsia" w:ascii="Times New Roman" w:hAnsi="Times New Roman" w:eastAsia="宋体" w:cs="Times New Roman"/>
                      <w:b/>
                      <w:bCs/>
                      <w:color w:val="auto"/>
                      <w:sz w:val="21"/>
                      <w:szCs w:val="21"/>
                      <w:lang w:val="en-US" w:eastAsia="zh-CN"/>
                    </w:rPr>
                    <w:t>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3" w:hRule="atLeast"/>
                <w:jc w:val="center"/>
              </w:trPr>
              <w:tc>
                <w:tcPr>
                  <w:tcW w:w="770" w:type="dxa"/>
                  <w:tcBorders>
                    <w:tl2br w:val="nil"/>
                    <w:tr2bl w:val="nil"/>
                  </w:tcBorders>
                  <w:noWrap w:val="0"/>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509" w:type="dxa"/>
                  <w:tcBorders>
                    <w:tl2br w:val="nil"/>
                    <w:tr2bl w:val="nil"/>
                  </w:tcBorders>
                  <w:noWrap w:val="0"/>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废反渗透膜</w:t>
                  </w:r>
                </w:p>
              </w:tc>
              <w:tc>
                <w:tcPr>
                  <w:tcW w:w="1488" w:type="dxa"/>
                  <w:tcBorders>
                    <w:tl2br w:val="nil"/>
                    <w:tr2bl w:val="nil"/>
                  </w:tcBorders>
                  <w:noWrap w:val="0"/>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软水制备</w:t>
                  </w:r>
                </w:p>
              </w:tc>
              <w:tc>
                <w:tcPr>
                  <w:tcW w:w="1045" w:type="dxa"/>
                  <w:tcBorders>
                    <w:tl2br w:val="nil"/>
                    <w:tr2bl w:val="nil"/>
                  </w:tcBorders>
                  <w:noWrap w:val="0"/>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固态</w:t>
                  </w:r>
                </w:p>
              </w:tc>
              <w:tc>
                <w:tcPr>
                  <w:tcW w:w="1344" w:type="dxa"/>
                  <w:tcBorders>
                    <w:tl2br w:val="nil"/>
                    <w:tr2bl w:val="nil"/>
                  </w:tcBorders>
                  <w:noWrap w:val="0"/>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废反渗透膜</w:t>
                  </w:r>
                </w:p>
              </w:tc>
              <w:tc>
                <w:tcPr>
                  <w:tcW w:w="2081" w:type="dxa"/>
                  <w:tcBorders>
                    <w:tl2br w:val="nil"/>
                    <w:tr2bl w:val="nil"/>
                  </w:tcBorders>
                  <w:noWrap w:val="0"/>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val="en-US" w:eastAsia="zh-CN"/>
                    </w:rPr>
                    <w:t>*</w:t>
                  </w:r>
                </w:p>
              </w:tc>
            </w:tr>
          </w:tbl>
          <w:p>
            <w:pPr>
              <w:jc w:val="both"/>
              <w:rPr>
                <w:rFonts w:hint="eastAsia"/>
                <w:color w:val="auto"/>
                <w:sz w:val="21"/>
                <w:szCs w:val="21"/>
                <w:lang w:val="en-US" w:eastAsia="zh-CN"/>
              </w:rPr>
            </w:pPr>
            <w:r>
              <w:rPr>
                <w:color w:val="auto"/>
                <w:kern w:val="28"/>
                <w:sz w:val="21"/>
                <w:szCs w:val="21"/>
              </w:rPr>
              <w:t>*</w:t>
            </w:r>
            <w:r>
              <w:rPr>
                <w:rFonts w:hint="eastAsia"/>
                <w:color w:val="auto"/>
                <w:kern w:val="28"/>
                <w:sz w:val="21"/>
                <w:szCs w:val="21"/>
              </w:rPr>
              <w:t>非每年产生，按年平均估算，以实际产生为准。</w:t>
            </w:r>
          </w:p>
          <w:p>
            <w:pPr>
              <w:pStyle w:val="27"/>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jc w:val="both"/>
              <w:textAlignment w:val="auto"/>
              <w:rPr>
                <w:rFonts w:hint="eastAsia" w:ascii="Times New Roman" w:hAnsi="Times New Roman" w:eastAsia="宋体" w:cs="Times New Roman"/>
                <w:color w:val="auto"/>
                <w:sz w:val="24"/>
                <w:szCs w:val="28"/>
                <w:lang w:val="en-US" w:eastAsia="en-US"/>
              </w:rPr>
            </w:pPr>
            <w:r>
              <w:rPr>
                <w:rFonts w:hint="eastAsia" w:ascii="Times New Roman" w:hAnsi="Times New Roman" w:eastAsia="宋体" w:cs="Times New Roman"/>
                <w:color w:val="auto"/>
                <w:sz w:val="24"/>
                <w:szCs w:val="28"/>
                <w:lang w:val="en-US" w:eastAsia="en-US"/>
              </w:rPr>
              <w:t>根据《国家危险废物名录》（2021年版）以及《危险废物鉴别标准 通则》</w:t>
            </w:r>
            <w:r>
              <w:rPr>
                <w:rFonts w:hint="eastAsia" w:ascii="Times New Roman" w:hAnsi="Times New Roman" w:eastAsia="宋体" w:cs="Times New Roman"/>
                <w:color w:val="auto"/>
                <w:sz w:val="24"/>
                <w:szCs w:val="28"/>
                <w:lang w:val="en-US" w:eastAsia="zh-CN"/>
              </w:rPr>
              <w:t>（</w:t>
            </w:r>
            <w:r>
              <w:rPr>
                <w:rFonts w:hint="eastAsia" w:ascii="Times New Roman" w:hAnsi="Times New Roman" w:eastAsia="宋体" w:cs="Times New Roman"/>
                <w:color w:val="auto"/>
                <w:sz w:val="24"/>
                <w:szCs w:val="28"/>
                <w:lang w:val="en-US" w:eastAsia="en-US"/>
              </w:rPr>
              <w:t>GB5085.7-2019</w:t>
            </w:r>
            <w:r>
              <w:rPr>
                <w:rFonts w:hint="eastAsia" w:ascii="Times New Roman" w:hAnsi="Times New Roman" w:eastAsia="宋体" w:cs="Times New Roman"/>
                <w:color w:val="auto"/>
                <w:sz w:val="24"/>
                <w:szCs w:val="28"/>
                <w:lang w:val="en-US" w:eastAsia="zh-CN"/>
              </w:rPr>
              <w:t>）</w:t>
            </w:r>
            <w:r>
              <w:rPr>
                <w:rFonts w:hint="eastAsia" w:ascii="Times New Roman" w:hAnsi="Times New Roman" w:eastAsia="宋体" w:cs="Times New Roman"/>
                <w:color w:val="auto"/>
                <w:sz w:val="24"/>
                <w:szCs w:val="28"/>
                <w:lang w:val="en-US" w:eastAsia="en-US"/>
              </w:rPr>
              <w:t>，判定</w:t>
            </w:r>
            <w:r>
              <w:rPr>
                <w:rFonts w:hint="eastAsia" w:ascii="Times New Roman" w:hAnsi="Times New Roman" w:eastAsia="宋体" w:cs="Times New Roman"/>
                <w:color w:val="auto"/>
                <w:sz w:val="24"/>
                <w:szCs w:val="28"/>
                <w:lang w:val="en-US" w:eastAsia="zh-CN"/>
              </w:rPr>
              <w:t>本</w:t>
            </w:r>
            <w:r>
              <w:rPr>
                <w:rFonts w:hint="eastAsia" w:ascii="Times New Roman" w:hAnsi="Times New Roman" w:eastAsia="宋体" w:cs="Times New Roman"/>
                <w:color w:val="auto"/>
                <w:sz w:val="24"/>
                <w:szCs w:val="28"/>
                <w:lang w:val="en-US" w:eastAsia="en-US"/>
              </w:rPr>
              <w:t>项目</w:t>
            </w:r>
            <w:r>
              <w:rPr>
                <w:rFonts w:hint="eastAsia" w:ascii="Times New Roman" w:hAnsi="Times New Roman" w:eastAsia="宋体" w:cs="Times New Roman"/>
                <w:color w:val="auto"/>
                <w:sz w:val="24"/>
                <w:szCs w:val="28"/>
                <w:lang w:val="en-US" w:eastAsia="zh-CN"/>
              </w:rPr>
              <w:t>产生的</w:t>
            </w:r>
            <w:r>
              <w:rPr>
                <w:rFonts w:hint="eastAsia" w:ascii="Times New Roman" w:hAnsi="Times New Roman" w:eastAsia="宋体" w:cs="Times New Roman"/>
                <w:color w:val="auto"/>
                <w:sz w:val="24"/>
                <w:szCs w:val="28"/>
                <w:lang w:val="en-US" w:eastAsia="en-US"/>
              </w:rPr>
              <w:t>固体废物</w:t>
            </w:r>
            <w:r>
              <w:rPr>
                <w:rFonts w:hint="eastAsia" w:ascii="Times New Roman" w:hAnsi="Times New Roman" w:eastAsia="宋体" w:cs="Times New Roman"/>
                <w:color w:val="auto"/>
                <w:sz w:val="24"/>
                <w:szCs w:val="28"/>
                <w:lang w:val="en-US" w:eastAsia="zh-CN"/>
              </w:rPr>
              <w:t>不</w:t>
            </w:r>
            <w:r>
              <w:rPr>
                <w:rFonts w:hint="eastAsia" w:ascii="Times New Roman" w:hAnsi="Times New Roman" w:eastAsia="宋体" w:cs="Times New Roman"/>
                <w:color w:val="auto"/>
                <w:sz w:val="24"/>
                <w:szCs w:val="28"/>
                <w:lang w:val="en-US" w:eastAsia="en-US"/>
              </w:rPr>
              <w:t>属于危险废物，具体见表4-1</w:t>
            </w:r>
            <w:r>
              <w:rPr>
                <w:rFonts w:hint="eastAsia" w:ascii="Times New Roman" w:hAnsi="Times New Roman" w:cs="Times New Roman"/>
                <w:color w:val="auto"/>
                <w:sz w:val="24"/>
                <w:szCs w:val="28"/>
                <w:lang w:val="en-US" w:eastAsia="zh-CN"/>
              </w:rPr>
              <w:t>9</w:t>
            </w:r>
            <w:r>
              <w:rPr>
                <w:rFonts w:hint="eastAsia" w:ascii="Times New Roman" w:hAnsi="Times New Roman" w:eastAsia="宋体" w:cs="Times New Roman"/>
                <w:color w:val="auto"/>
                <w:sz w:val="24"/>
                <w:szCs w:val="28"/>
                <w:lang w:val="en-US" w:eastAsia="en-US"/>
              </w:rPr>
              <w:t>。</w:t>
            </w:r>
          </w:p>
          <w:p>
            <w:pPr>
              <w:pStyle w:val="27"/>
              <w:keepNext w:val="0"/>
              <w:keepLines w:val="0"/>
              <w:pageBreakBefore w:val="0"/>
              <w:widowControl w:val="0"/>
              <w:kinsoku/>
              <w:wordWrap/>
              <w:overflowPunct/>
              <w:topLinePunct w:val="0"/>
              <w:autoSpaceDE w:val="0"/>
              <w:autoSpaceDN w:val="0"/>
              <w:bidi w:val="0"/>
              <w:adjustRightInd w:val="0"/>
              <w:snapToGrid/>
              <w:spacing w:line="240" w:lineRule="auto"/>
              <w:ind w:firstLine="422" w:firstLineChars="20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表4-1</w:t>
            </w:r>
            <w:r>
              <w:rPr>
                <w:rFonts w:hint="eastAsia" w:ascii="Times New Roman" w:hAnsi="Times New Roman" w:cs="Times New Roman"/>
                <w:b/>
                <w:bCs/>
                <w:color w:val="auto"/>
                <w:sz w:val="21"/>
                <w:szCs w:val="21"/>
                <w:lang w:val="en-US" w:eastAsia="zh-CN"/>
              </w:rPr>
              <w:t>9</w:t>
            </w:r>
            <w:r>
              <w:rPr>
                <w:rFonts w:hint="eastAsia" w:ascii="Times New Roman" w:hAnsi="Times New Roman" w:eastAsia="宋体" w:cs="Times New Roman"/>
                <w:b/>
                <w:bCs/>
                <w:color w:val="auto"/>
                <w:sz w:val="21"/>
                <w:szCs w:val="21"/>
                <w:lang w:val="en-US" w:eastAsia="zh-CN"/>
              </w:rPr>
              <w:t xml:space="preserve"> 项目危险废物属性判定表</w:t>
            </w:r>
          </w:p>
          <w:tbl>
            <w:tblPr>
              <w:tblStyle w:val="19"/>
              <w:tblW w:w="831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87"/>
              <w:gridCol w:w="1761"/>
              <w:gridCol w:w="2079"/>
              <w:gridCol w:w="1683"/>
              <w:gridCol w:w="190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887"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序号</w:t>
                  </w:r>
                </w:p>
              </w:tc>
              <w:tc>
                <w:tcPr>
                  <w:tcW w:w="1761"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固态废物名称</w:t>
                  </w:r>
                </w:p>
              </w:tc>
              <w:tc>
                <w:tcPr>
                  <w:tcW w:w="2079"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产生工序</w:t>
                  </w:r>
                </w:p>
              </w:tc>
              <w:tc>
                <w:tcPr>
                  <w:tcW w:w="1683"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是否属于危废</w:t>
                  </w:r>
                </w:p>
              </w:tc>
              <w:tc>
                <w:tcPr>
                  <w:tcW w:w="1908"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危废代码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6" w:hRule="atLeast"/>
                <w:jc w:val="center"/>
              </w:trPr>
              <w:tc>
                <w:tcPr>
                  <w:tcW w:w="887" w:type="dxa"/>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761" w:type="dxa"/>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废反渗透膜</w:t>
                  </w:r>
                </w:p>
              </w:tc>
              <w:tc>
                <w:tcPr>
                  <w:tcW w:w="2079" w:type="dxa"/>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软水制备</w:t>
                  </w:r>
                </w:p>
              </w:tc>
              <w:tc>
                <w:tcPr>
                  <w:tcW w:w="1683" w:type="dxa"/>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否</w:t>
                  </w:r>
                </w:p>
              </w:tc>
              <w:tc>
                <w:tcPr>
                  <w:tcW w:w="1908" w:type="dxa"/>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bl>
          <w:p>
            <w:pPr>
              <w:pStyle w:val="27"/>
              <w:keepNext w:val="0"/>
              <w:keepLines w:val="0"/>
              <w:pageBreakBefore w:val="0"/>
              <w:widowControl w:val="0"/>
              <w:kinsoku/>
              <w:wordWrap/>
              <w:overflowPunct/>
              <w:topLinePunct w:val="0"/>
              <w:autoSpaceDE w:val="0"/>
              <w:autoSpaceDN w:val="0"/>
              <w:bidi w:val="0"/>
              <w:adjustRightInd w:val="0"/>
              <w:snapToGrid/>
              <w:spacing w:line="240" w:lineRule="auto"/>
              <w:ind w:firstLine="422" w:firstLineChars="20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表4-</w:t>
            </w:r>
            <w:r>
              <w:rPr>
                <w:rFonts w:hint="eastAsia" w:ascii="Times New Roman" w:hAnsi="Times New Roman" w:cs="Times New Roman"/>
                <w:b/>
                <w:bCs/>
                <w:color w:val="auto"/>
                <w:sz w:val="21"/>
                <w:szCs w:val="21"/>
                <w:lang w:val="en-US" w:eastAsia="zh-CN"/>
              </w:rPr>
              <w:t>20</w:t>
            </w:r>
            <w:r>
              <w:rPr>
                <w:rFonts w:hint="eastAsia" w:ascii="Times New Roman" w:hAnsi="Times New Roman" w:eastAsia="宋体" w:cs="Times New Roman"/>
                <w:b/>
                <w:bCs/>
                <w:color w:val="auto"/>
                <w:sz w:val="21"/>
                <w:szCs w:val="21"/>
                <w:lang w:val="en-US" w:eastAsia="zh-CN"/>
              </w:rPr>
              <w:t xml:space="preserve">  项目固体废物分析结果汇总表</w:t>
            </w:r>
          </w:p>
          <w:tbl>
            <w:tblPr>
              <w:tblStyle w:val="19"/>
              <w:tblW w:w="823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36"/>
              <w:gridCol w:w="1042"/>
              <w:gridCol w:w="1117"/>
              <w:gridCol w:w="761"/>
              <w:gridCol w:w="1167"/>
              <w:gridCol w:w="1084"/>
              <w:gridCol w:w="1215"/>
              <w:gridCol w:w="12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1" w:hRule="atLeast"/>
                <w:jc w:val="center"/>
              </w:trPr>
              <w:tc>
                <w:tcPr>
                  <w:tcW w:w="636"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序号</w:t>
                  </w:r>
                </w:p>
              </w:tc>
              <w:tc>
                <w:tcPr>
                  <w:tcW w:w="1042"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固废名称</w:t>
                  </w:r>
                </w:p>
              </w:tc>
              <w:tc>
                <w:tcPr>
                  <w:tcW w:w="1117"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产生工序</w:t>
                  </w:r>
                </w:p>
              </w:tc>
              <w:tc>
                <w:tcPr>
                  <w:tcW w:w="761"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形态</w:t>
                  </w:r>
                </w:p>
              </w:tc>
              <w:tc>
                <w:tcPr>
                  <w:tcW w:w="1167"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主要成分</w:t>
                  </w:r>
                </w:p>
              </w:tc>
              <w:tc>
                <w:tcPr>
                  <w:tcW w:w="1084"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属性</w:t>
                  </w:r>
                </w:p>
              </w:tc>
              <w:tc>
                <w:tcPr>
                  <w:tcW w:w="1215"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固废代码</w:t>
                  </w:r>
                </w:p>
              </w:tc>
              <w:tc>
                <w:tcPr>
                  <w:tcW w:w="1215" w:type="dxa"/>
                  <w:tcBorders>
                    <w:tl2br w:val="nil"/>
                    <w:tr2bl w:val="nil"/>
                  </w:tcBorders>
                  <w:noWrap w:val="0"/>
                  <w:vAlign w:val="center"/>
                </w:tcPr>
                <w:p>
                  <w:pPr>
                    <w:widowControl/>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预计产生量（</w:t>
                  </w:r>
                  <w:r>
                    <w:rPr>
                      <w:rFonts w:hint="eastAsia" w:ascii="Times New Roman" w:hAnsi="Times New Roman" w:cs="Times New Roman"/>
                      <w:b/>
                      <w:bCs/>
                      <w:color w:val="auto"/>
                      <w:sz w:val="21"/>
                      <w:szCs w:val="21"/>
                      <w:lang w:val="en-US" w:eastAsia="zh-CN"/>
                    </w:rPr>
                    <w:t>t</w:t>
                  </w:r>
                  <w:r>
                    <w:rPr>
                      <w:rFonts w:hint="eastAsia" w:ascii="Times New Roman" w:hAnsi="Times New Roman" w:eastAsia="宋体" w:cs="Times New Roman"/>
                      <w:b/>
                      <w:bCs/>
                      <w:color w:val="auto"/>
                      <w:sz w:val="21"/>
                      <w:szCs w:val="21"/>
                      <w:lang w:val="en-US" w:eastAsia="zh-CN"/>
                    </w:rPr>
                    <w:t>/</w:t>
                  </w:r>
                  <w:r>
                    <w:rPr>
                      <w:rFonts w:hint="eastAsia" w:ascii="Times New Roman" w:hAnsi="Times New Roman" w:cs="Times New Roman"/>
                      <w:b/>
                      <w:bCs/>
                      <w:color w:val="auto"/>
                      <w:sz w:val="21"/>
                      <w:szCs w:val="21"/>
                      <w:lang w:val="en-US" w:eastAsia="zh-CN"/>
                    </w:rPr>
                    <w:t>a</w:t>
                  </w:r>
                  <w:r>
                    <w:rPr>
                      <w:rFonts w:hint="eastAsia" w:ascii="Times New Roman" w:hAnsi="Times New Roman" w:eastAsia="宋体" w:cs="Times New Roman"/>
                      <w:b/>
                      <w:bCs/>
                      <w:color w:val="auto"/>
                      <w:sz w:val="21"/>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8" w:hRule="atLeast"/>
                <w:jc w:val="center"/>
              </w:trPr>
              <w:tc>
                <w:tcPr>
                  <w:tcW w:w="636" w:type="dxa"/>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042" w:type="dxa"/>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废反渗透膜</w:t>
                  </w:r>
                </w:p>
              </w:tc>
              <w:tc>
                <w:tcPr>
                  <w:tcW w:w="1117" w:type="dxa"/>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软水制备</w:t>
                  </w:r>
                </w:p>
              </w:tc>
              <w:tc>
                <w:tcPr>
                  <w:tcW w:w="761" w:type="dxa"/>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固态</w:t>
                  </w:r>
                </w:p>
              </w:tc>
              <w:tc>
                <w:tcPr>
                  <w:tcW w:w="1167" w:type="dxa"/>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废反渗透膜</w:t>
                  </w:r>
                </w:p>
              </w:tc>
              <w:tc>
                <w:tcPr>
                  <w:tcW w:w="1084" w:type="dxa"/>
                  <w:tcBorders>
                    <w:tl2br w:val="nil"/>
                    <w:tr2bl w:val="nil"/>
                  </w:tcBorders>
                  <w:noWrap w:val="0"/>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一般固废</w:t>
                  </w:r>
                </w:p>
              </w:tc>
              <w:tc>
                <w:tcPr>
                  <w:tcW w:w="1215" w:type="dxa"/>
                  <w:tcBorders>
                    <w:tl2br w:val="nil"/>
                    <w:tr2bl w:val="nil"/>
                  </w:tcBorders>
                  <w:noWrap w:val="0"/>
                  <w:vAlign w:val="center"/>
                </w:tcPr>
                <w:p>
                  <w:pPr>
                    <w:widowControl/>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443-001-99</w:t>
                  </w:r>
                </w:p>
              </w:tc>
              <w:tc>
                <w:tcPr>
                  <w:tcW w:w="1215" w:type="dxa"/>
                  <w:tcBorders>
                    <w:tl2br w:val="nil"/>
                    <w:tr2bl w:val="nil"/>
                  </w:tcBorders>
                  <w:noWrap w:val="0"/>
                  <w:vAlign w:val="center"/>
                </w:tcPr>
                <w:p>
                  <w:pPr>
                    <w:widowControl/>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val="en-US" w:eastAsia="zh-CN"/>
                    </w:rPr>
                    <w:t>*</w:t>
                  </w:r>
                </w:p>
              </w:tc>
            </w:tr>
          </w:tbl>
          <w:p>
            <w:pPr>
              <w:jc w:val="both"/>
              <w:rPr>
                <w:rFonts w:hint="eastAsia"/>
                <w:color w:val="auto"/>
                <w:sz w:val="21"/>
                <w:szCs w:val="21"/>
                <w:lang w:val="en-US" w:eastAsia="zh-CN"/>
              </w:rPr>
            </w:pPr>
            <w:r>
              <w:rPr>
                <w:color w:val="auto"/>
                <w:kern w:val="28"/>
                <w:sz w:val="21"/>
                <w:szCs w:val="21"/>
              </w:rPr>
              <w:t>*</w:t>
            </w:r>
            <w:r>
              <w:rPr>
                <w:rFonts w:hint="eastAsia"/>
                <w:color w:val="auto"/>
                <w:kern w:val="28"/>
                <w:sz w:val="21"/>
                <w:szCs w:val="21"/>
              </w:rPr>
              <w:t>非每年产生，按年平均估算，以实际产生为准。</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4.2固体废物环境影响分析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w:t>
            </w:r>
            <w:r>
              <w:rPr>
                <w:rFonts w:hint="eastAsia" w:ascii="Times New Roman" w:hAnsi="Times New Roman" w:eastAsia="宋体" w:cs="Times New Roman"/>
                <w:color w:val="auto"/>
                <w:sz w:val="24"/>
                <w:lang w:val="en-US" w:eastAsia="zh-CN"/>
              </w:rPr>
              <w:t>产生的</w:t>
            </w:r>
            <w:r>
              <w:rPr>
                <w:rFonts w:hint="default" w:ascii="Times New Roman" w:hAnsi="Times New Roman" w:eastAsia="宋体" w:cs="Times New Roman"/>
                <w:color w:val="auto"/>
                <w:sz w:val="24"/>
              </w:rPr>
              <w:t>一般工业固废的暂存场所需按照《一般工业固体废物贮存</w:t>
            </w:r>
            <w:r>
              <w:rPr>
                <w:rFonts w:hint="eastAsia" w:ascii="Times New Roman" w:hAnsi="Times New Roman" w:eastAsia="宋体" w:cs="Times New Roman"/>
                <w:color w:val="auto"/>
                <w:sz w:val="24"/>
                <w:lang w:val="en-US" w:eastAsia="zh-CN"/>
              </w:rPr>
              <w:t>和填埋</w:t>
            </w:r>
            <w:r>
              <w:rPr>
                <w:rFonts w:hint="default" w:ascii="Times New Roman" w:hAnsi="Times New Roman" w:eastAsia="宋体" w:cs="Times New Roman"/>
                <w:color w:val="auto"/>
                <w:sz w:val="24"/>
              </w:rPr>
              <w:t>污染控制标准》（GB18599-20</w:t>
            </w:r>
            <w:r>
              <w:rPr>
                <w:rFonts w:hint="eastAsia" w:ascii="Times New Roman" w:hAnsi="Times New Roman" w:eastAsia="宋体" w:cs="Times New Roman"/>
                <w:color w:val="auto"/>
                <w:sz w:val="24"/>
                <w:lang w:val="en-US" w:eastAsia="zh-CN"/>
              </w:rPr>
              <w:t>20</w:t>
            </w:r>
            <w:r>
              <w:rPr>
                <w:rFonts w:hint="default" w:ascii="Times New Roman" w:hAnsi="Times New Roman" w:eastAsia="宋体" w:cs="Times New Roman"/>
                <w:color w:val="auto"/>
                <w:sz w:val="24"/>
              </w:rPr>
              <w:t>）要求建设，具体要求如下：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eastAsia="zh-CN"/>
              </w:rPr>
              <w:t>①</w:t>
            </w:r>
            <w:r>
              <w:rPr>
                <w:rFonts w:hint="eastAsia" w:ascii="Times New Roman" w:hAnsi="Times New Roman" w:eastAsia="宋体" w:cs="Times New Roman"/>
                <w:color w:val="auto"/>
                <w:sz w:val="24"/>
                <w:lang w:val="en-US" w:eastAsia="zh-CN"/>
              </w:rPr>
              <w:t>贮存场、填埋场</w:t>
            </w:r>
            <w:r>
              <w:rPr>
                <w:rFonts w:hint="default" w:ascii="Times New Roman" w:hAnsi="Times New Roman" w:eastAsia="宋体" w:cs="Times New Roman"/>
                <w:color w:val="auto"/>
                <w:sz w:val="24"/>
              </w:rPr>
              <w:t>的建设类型，必须与将要堆放的一般工业固体废物的类别相一致。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eastAsia="zh-CN"/>
              </w:rPr>
              <w:t>②</w:t>
            </w:r>
            <w:r>
              <w:rPr>
                <w:rFonts w:hint="eastAsia" w:ascii="Times New Roman" w:hAnsi="Times New Roman" w:eastAsia="宋体" w:cs="Times New Roman"/>
                <w:color w:val="auto"/>
                <w:sz w:val="24"/>
                <w:lang w:val="en-US" w:eastAsia="zh-CN"/>
              </w:rPr>
              <w:t xml:space="preserve">贮存场、填埋场的防洪标准应按重现期不小于 </w:t>
            </w:r>
            <w:r>
              <w:rPr>
                <w:rFonts w:hint="default" w:ascii="Times New Roman" w:hAnsi="Times New Roman" w:eastAsia="宋体" w:cs="Times New Roman"/>
                <w:color w:val="auto"/>
                <w:sz w:val="24"/>
                <w:lang w:val="en-US" w:eastAsia="zh-CN"/>
              </w:rPr>
              <w:t xml:space="preserve">50 </w:t>
            </w:r>
            <w:r>
              <w:rPr>
                <w:rFonts w:hint="eastAsia" w:ascii="Times New Roman" w:hAnsi="Times New Roman" w:eastAsia="宋体" w:cs="Times New Roman"/>
                <w:color w:val="auto"/>
                <w:sz w:val="24"/>
                <w:lang w:val="en-US" w:eastAsia="zh-CN"/>
              </w:rPr>
              <w:t xml:space="preserve">年一遇的洪水位设计，国家已有标准提出更高要求的除外。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rPr>
            </w:pPr>
            <w:r>
              <w:rPr>
                <w:rFonts w:hint="eastAsia" w:ascii="宋体" w:hAnsi="宋体" w:eastAsia="宋体" w:cs="宋体"/>
                <w:color w:val="auto"/>
                <w:sz w:val="24"/>
                <w:lang w:val="en-US" w:eastAsia="zh-CN"/>
              </w:rPr>
              <w:t>③</w:t>
            </w:r>
            <w:r>
              <w:rPr>
                <w:rFonts w:hint="eastAsia" w:ascii="Times New Roman" w:hAnsi="Times New Roman" w:eastAsia="宋体" w:cs="Times New Roman"/>
                <w:color w:val="auto"/>
                <w:sz w:val="24"/>
                <w:lang w:val="en-US" w:eastAsia="zh-CN"/>
              </w:rPr>
              <w:t xml:space="preserve">贮存场和填埋场一般应包括以下单元： 防渗系统、渗滤液收集和导排系统； 雨污分流系统；分析化验与环境监测系统；公用工程和配套设施； 地下水导排系统和废水处理系统（根据具体情况选择设置）。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rPr>
            </w:pPr>
            <w:r>
              <w:rPr>
                <w:rFonts w:hint="eastAsia" w:ascii="仿宋" w:hAnsi="仿宋" w:eastAsia="仿宋" w:cs="仿宋"/>
                <w:color w:val="auto"/>
                <w:sz w:val="24"/>
                <w:lang w:val="en-US" w:eastAsia="zh-CN"/>
              </w:rPr>
              <w:t>④</w:t>
            </w:r>
            <w:r>
              <w:rPr>
                <w:rFonts w:hint="default" w:ascii="Times New Roman" w:hAnsi="Times New Roman" w:eastAsia="宋体" w:cs="Times New Roman"/>
                <w:color w:val="auto"/>
                <w:sz w:val="24"/>
                <w:lang w:val="en-US" w:eastAsia="zh-CN"/>
              </w:rPr>
              <w:t xml:space="preserve"> </w:t>
            </w:r>
            <w:r>
              <w:rPr>
                <w:rFonts w:hint="eastAsia" w:ascii="Times New Roman" w:hAnsi="Times New Roman" w:eastAsia="宋体" w:cs="Times New Roman"/>
                <w:color w:val="auto"/>
                <w:sz w:val="24"/>
                <w:lang w:val="en-US" w:eastAsia="zh-CN"/>
              </w:rPr>
              <w:t xml:space="preserve">贮存场及填埋场施工方案中应包括施工质量保证和施工质量控制内容，明确环保条款和责任，作为项目竣工环境保护验收的依据，同时可作为建设环境监理的主要内容。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rPr>
            </w:pPr>
            <w:r>
              <w:rPr>
                <w:rFonts w:hint="eastAsia" w:ascii="仿宋" w:hAnsi="仿宋" w:eastAsia="仿宋" w:cs="仿宋"/>
                <w:color w:val="auto"/>
                <w:sz w:val="24"/>
                <w:lang w:val="en-US" w:eastAsia="zh-CN"/>
              </w:rPr>
              <w:t>⑤</w:t>
            </w:r>
            <w:r>
              <w:rPr>
                <w:rFonts w:hint="eastAsia" w:ascii="Times New Roman" w:hAnsi="Times New Roman" w:eastAsia="宋体" w:cs="Times New Roman"/>
                <w:color w:val="auto"/>
                <w:sz w:val="24"/>
                <w:lang w:val="en-US" w:eastAsia="zh-CN"/>
              </w:rPr>
              <w:t xml:space="preserve">贮存场及填埋场在施工完毕后应保存施工报告、全套竣工图、所有材料的现场及实验室检测报告。采用高密度聚乙烯膜作为人工合成材料衬层的贮存场及填埋场还应提交人工防渗衬层完整性检测报告。上述材料连同施工质量保证书作为竣工环境保护验收的依据。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rPr>
            </w:pPr>
            <w:r>
              <w:rPr>
                <w:rFonts w:hint="eastAsia" w:ascii="宋体" w:hAnsi="宋体" w:eastAsia="宋体" w:cs="宋体"/>
                <w:color w:val="auto"/>
                <w:sz w:val="24"/>
                <w:lang w:val="en-US" w:eastAsia="zh-CN"/>
              </w:rPr>
              <w:t>⑥</w:t>
            </w:r>
            <w:r>
              <w:rPr>
                <w:rFonts w:hint="default" w:ascii="Times New Roman" w:hAnsi="Times New Roman" w:eastAsia="宋体" w:cs="Times New Roman"/>
                <w:color w:val="auto"/>
                <w:sz w:val="24"/>
                <w:lang w:val="en-US" w:eastAsia="zh-CN"/>
              </w:rPr>
              <w:t xml:space="preserve"> </w:t>
            </w:r>
            <w:r>
              <w:rPr>
                <w:rFonts w:hint="eastAsia" w:ascii="Times New Roman" w:hAnsi="Times New Roman" w:eastAsia="宋体" w:cs="Times New Roman"/>
                <w:color w:val="auto"/>
                <w:sz w:val="24"/>
                <w:lang w:val="en-US" w:eastAsia="zh-CN"/>
              </w:rPr>
              <w:t>贮存场及填埋场渗滤液收集池的防渗要求应不低于对应贮存场、填埋场的防渗要求。</w:t>
            </w:r>
          </w:p>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480" w:firstLineChars="200"/>
              <w:jc w:val="both"/>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w:t>
            </w:r>
            <w:r>
              <w:rPr>
                <w:rFonts w:hint="eastAsia" w:ascii="Times New Roman" w:hAnsi="Times New Roman" w:eastAsia="宋体" w:cs="Times New Roman"/>
                <w:color w:val="auto"/>
                <w:sz w:val="24"/>
                <w:lang w:eastAsia="zh-CN"/>
              </w:rPr>
              <w:t>依托现有</w:t>
            </w:r>
            <w:r>
              <w:rPr>
                <w:rFonts w:hint="default" w:ascii="Times New Roman" w:hAnsi="Times New Roman" w:eastAsia="宋体" w:cs="Times New Roman"/>
                <w:color w:val="auto"/>
                <w:sz w:val="24"/>
              </w:rPr>
              <w:t>1个</w:t>
            </w:r>
            <w:r>
              <w:rPr>
                <w:rFonts w:hint="eastAsia"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0m</w:t>
            </w:r>
            <w:r>
              <w:rPr>
                <w:rFonts w:hint="default" w:ascii="Times New Roman" w:hAnsi="Times New Roman" w:eastAsia="宋体" w:cs="Times New Roman"/>
                <w:color w:val="auto"/>
                <w:sz w:val="24"/>
                <w:vertAlign w:val="superscript"/>
              </w:rPr>
              <w:t>2</w:t>
            </w:r>
            <w:r>
              <w:rPr>
                <w:rFonts w:hint="default" w:ascii="Times New Roman" w:hAnsi="Times New Roman" w:eastAsia="宋体" w:cs="Times New Roman"/>
                <w:color w:val="auto"/>
                <w:sz w:val="24"/>
              </w:rPr>
              <w:t>的一般工业固废暂存间。本项目</w:t>
            </w:r>
            <w:r>
              <w:rPr>
                <w:rFonts w:hint="eastAsia" w:ascii="Times New Roman" w:hAnsi="Times New Roman" w:cs="Times New Roman"/>
                <w:color w:val="auto"/>
                <w:sz w:val="24"/>
                <w:lang w:val="en-US" w:eastAsia="zh-CN"/>
              </w:rPr>
              <w:t>产生的废反渗透膜由厂家定期更换并带走，通常</w:t>
            </w:r>
            <w:r>
              <w:rPr>
                <w:rFonts w:hint="default" w:ascii="Times New Roman" w:hAnsi="Times New Roman" w:eastAsia="宋体" w:cs="Times New Roman"/>
                <w:color w:val="auto"/>
                <w:sz w:val="24"/>
              </w:rPr>
              <w:t>不会占用一般固废暂存间面积。</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
                <w:bCs/>
                <w:color w:val="auto"/>
                <w:sz w:val="24"/>
                <w:szCs w:val="24"/>
                <w:lang w:val="en-US" w:eastAsia="zh-CN"/>
              </w:rPr>
              <w:t>5、地下水、土壤</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eastAsia" w:ascii="Times New Roman" w:hAnsi="Times New Roman" w:cs="Times New Roman" w:eastAsiaTheme="majorEastAsia"/>
                <w:b/>
                <w:bCs/>
                <w:color w:val="auto"/>
                <w:sz w:val="24"/>
                <w:szCs w:val="24"/>
                <w:lang w:val="en-US" w:eastAsia="zh-CN"/>
              </w:rPr>
            </w:pPr>
            <w:r>
              <w:rPr>
                <w:rFonts w:hint="eastAsia" w:ascii="Times New Roman" w:hAnsi="Times New Roman" w:cs="Times New Roman" w:eastAsiaTheme="majorEastAsia"/>
                <w:b/>
                <w:bCs/>
                <w:color w:val="auto"/>
                <w:sz w:val="24"/>
                <w:szCs w:val="24"/>
                <w:lang w:val="en-US" w:eastAsia="zh-CN"/>
              </w:rPr>
              <w:t>5.1 地下水污染途径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污染物对地下水的影响主要是由于降雨或废水排放等通过垂直渗透进入包气带，进入包气带的污染物在物理、化学和生物作用下经吸附、转化、迁移和分解后输入地下水。因此，包气带是联接地面污染物与地下含水层的主要通道和过渡带，既是污染物媒介体，又是污染物的净化场所和防护层。地下水能否被污染以及污染物的种类和性质。一般说来，土壤粒细而紧密，渗透性差，则污染慢；反之，颗粒大松散，渗透性能良好则污染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rPr>
              <w:t>污染途径污染物从污染源进入地下水所经过路径称为地下水污染途径，地下水污染途径是多种多样的。根据工程所处区域的地质情况</w:t>
            </w:r>
            <w:r>
              <w:rPr>
                <w:rFonts w:hint="eastAsia" w:ascii="Times New Roman" w:hAnsi="Times New Roman" w:eastAsia="宋体" w:cs="Times New Roman"/>
                <w:color w:val="auto"/>
                <w:sz w:val="24"/>
                <w:lang w:val="en-US" w:eastAsia="zh-CN"/>
              </w:rPr>
              <w:t>和项目废水的产生的情况</w:t>
            </w:r>
            <w:r>
              <w:rPr>
                <w:rFonts w:hint="eastAsia" w:ascii="Times New Roman" w:hAnsi="Times New Roman" w:eastAsia="宋体" w:cs="Times New Roman"/>
                <w:color w:val="auto"/>
                <w:sz w:val="24"/>
              </w:rPr>
              <w:t>，拟建项目</w:t>
            </w:r>
            <w:r>
              <w:rPr>
                <w:rFonts w:hint="eastAsia" w:ascii="Times New Roman" w:hAnsi="Times New Roman" w:eastAsia="宋体" w:cs="Times New Roman"/>
                <w:color w:val="auto"/>
                <w:sz w:val="24"/>
                <w:lang w:val="en-US" w:eastAsia="zh-CN"/>
              </w:rPr>
              <w:t>不会</w:t>
            </w:r>
            <w:r>
              <w:rPr>
                <w:rFonts w:hint="eastAsia" w:ascii="Times New Roman" w:hAnsi="Times New Roman" w:eastAsia="宋体" w:cs="Times New Roman"/>
                <w:color w:val="auto"/>
                <w:sz w:val="24"/>
              </w:rPr>
              <w:t>对</w:t>
            </w:r>
            <w:r>
              <w:rPr>
                <w:rFonts w:hint="eastAsia" w:ascii="Times New Roman" w:hAnsi="Times New Roman" w:eastAsia="宋体" w:cs="Times New Roman"/>
                <w:color w:val="auto"/>
                <w:sz w:val="24"/>
                <w:lang w:val="en-US" w:eastAsia="zh-CN"/>
              </w:rPr>
              <w:t>地</w:t>
            </w:r>
            <w:r>
              <w:rPr>
                <w:rFonts w:hint="eastAsia" w:ascii="Times New Roman" w:hAnsi="Times New Roman" w:eastAsia="宋体" w:cs="Times New Roman"/>
                <w:color w:val="auto"/>
                <w:sz w:val="24"/>
              </w:rPr>
              <w:t>下水造成污染</w:t>
            </w:r>
            <w:r>
              <w:rPr>
                <w:rFonts w:hint="eastAsia" w:ascii="Times New Roman" w:hAnsi="Times New Roman" w:eastAsia="宋体"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eastAsia" w:ascii="Times New Roman" w:hAnsi="Times New Roman" w:cs="Times New Roman" w:eastAsiaTheme="majorEastAsia"/>
                <w:b/>
                <w:bCs/>
                <w:color w:val="auto"/>
                <w:sz w:val="24"/>
                <w:szCs w:val="24"/>
                <w:lang w:val="en-US" w:eastAsia="zh-CN"/>
              </w:rPr>
            </w:pPr>
            <w:r>
              <w:rPr>
                <w:rFonts w:hint="eastAsia" w:ascii="Times New Roman" w:hAnsi="Times New Roman" w:cs="Times New Roman" w:eastAsiaTheme="majorEastAsia"/>
                <w:b/>
                <w:bCs/>
                <w:color w:val="auto"/>
                <w:sz w:val="24"/>
                <w:szCs w:val="24"/>
                <w:lang w:val="en-US" w:eastAsia="zh-CN"/>
              </w:rPr>
              <w:t>5.2地下水、土壤环境影响评价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地下水质的影响主要是废水收集、处理、回用以及排放过程中的下渗对地下水的影响。建设项目废水的收集与排放全都通过管道，不直接和地表联系，</w:t>
            </w:r>
            <w:r>
              <w:rPr>
                <w:rFonts w:hint="eastAsia" w:ascii="Times New Roman" w:hAnsi="Times New Roman" w:eastAsia="宋体" w:cs="Times New Roman"/>
                <w:color w:val="auto"/>
                <w:sz w:val="24"/>
                <w:lang w:val="en-US" w:eastAsia="zh-CN"/>
              </w:rPr>
              <w:t>且锅炉排污水和软化水再生废水主要污染物为pH、COD和</w:t>
            </w:r>
            <w:r>
              <w:rPr>
                <w:rFonts w:hint="eastAsia" w:ascii="Times New Roman" w:hAnsi="Times New Roman" w:cs="Times New Roman"/>
                <w:color w:val="auto"/>
                <w:sz w:val="24"/>
                <w:lang w:val="en-US" w:eastAsia="zh-CN"/>
              </w:rPr>
              <w:t>溶解性总固体</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rPr>
              <w:t>不会通过地表水和地下水的水力联系而进入地下水从而引起地下水水质的变化。微量废水在下渗过程中通过土壤对污染物的阻隔、吸收和降解作用，污染物浓度会进一步降低，即使有微量废水渗入地下水后对区域内地下水的水质影响也很微弱，不会改变区域地下水、土壤的现状使用功能。</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eastAsia" w:ascii="Times New Roman" w:hAnsi="Times New Roman" w:cs="Times New Roman" w:eastAsiaTheme="majorEastAsia"/>
                <w:b/>
                <w:bCs/>
                <w:color w:val="auto"/>
                <w:sz w:val="24"/>
                <w:szCs w:val="24"/>
                <w:lang w:val="en-US" w:eastAsia="zh-CN"/>
              </w:rPr>
            </w:pPr>
            <w:r>
              <w:rPr>
                <w:rFonts w:hint="eastAsia" w:ascii="Times New Roman" w:hAnsi="Times New Roman" w:cs="Times New Roman" w:eastAsiaTheme="majorEastAsia"/>
                <w:b/>
                <w:bCs/>
                <w:color w:val="auto"/>
                <w:sz w:val="24"/>
                <w:szCs w:val="24"/>
                <w:lang w:val="en-US" w:eastAsia="zh-CN"/>
              </w:rPr>
              <w:t>5.3分区防渗措施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rPr>
              <w:t>根据《环境影响评价技术导则</w:t>
            </w:r>
            <w:r>
              <w:rPr>
                <w:rFonts w:hint="eastAsia" w:ascii="Times New Roman" w:hAnsi="Times New Roman" w:eastAsia="宋体" w:cs="Times New Roman"/>
                <w:color w:val="auto"/>
                <w:sz w:val="24"/>
                <w:lang w:val="en-US" w:eastAsia="zh-CN"/>
              </w:rPr>
              <w:t xml:space="preserve"> </w:t>
            </w:r>
            <w:r>
              <w:rPr>
                <w:rFonts w:hint="eastAsia" w:ascii="Times New Roman" w:hAnsi="Times New Roman" w:eastAsia="宋体" w:cs="Times New Roman"/>
                <w:color w:val="auto"/>
                <w:sz w:val="24"/>
              </w:rPr>
              <w:t>地下水环境》</w:t>
            </w:r>
            <w:r>
              <w:rPr>
                <w:rFonts w:hint="default" w:ascii="Times New Roman" w:hAnsi="Times New Roman" w:eastAsia="宋体" w:cs="Times New Roman"/>
                <w:color w:val="auto"/>
                <w:sz w:val="24"/>
              </w:rPr>
              <w:t>（HJ 610-2016）中“表7 地下水污染防渗分区参照表”，</w:t>
            </w:r>
            <w:r>
              <w:rPr>
                <w:rFonts w:hint="eastAsia" w:ascii="Times New Roman" w:hAnsi="Times New Roman" w:eastAsia="宋体" w:cs="Times New Roman"/>
                <w:color w:val="auto"/>
                <w:sz w:val="24"/>
                <w:lang w:val="en-US" w:eastAsia="zh-CN"/>
              </w:rPr>
              <w:t>本</w:t>
            </w:r>
            <w:r>
              <w:rPr>
                <w:rFonts w:hint="default" w:ascii="Times New Roman" w:hAnsi="Times New Roman" w:eastAsia="宋体" w:cs="Times New Roman"/>
                <w:color w:val="auto"/>
                <w:sz w:val="24"/>
              </w:rPr>
              <w:t>项目防渗分区</w:t>
            </w:r>
            <w:r>
              <w:rPr>
                <w:rFonts w:hint="eastAsia" w:ascii="Times New Roman" w:hAnsi="Times New Roman" w:eastAsia="宋体" w:cs="Times New Roman"/>
                <w:color w:val="auto"/>
                <w:sz w:val="24"/>
                <w:lang w:val="en-US" w:eastAsia="zh-CN"/>
              </w:rPr>
              <w:t>及防渗技术要求</w:t>
            </w:r>
            <w:r>
              <w:rPr>
                <w:rFonts w:hint="default" w:ascii="Times New Roman" w:hAnsi="Times New Roman" w:eastAsia="宋体" w:cs="Times New Roman"/>
                <w:color w:val="auto"/>
                <w:sz w:val="24"/>
              </w:rPr>
              <w:t>见下表</w:t>
            </w:r>
            <w:r>
              <w:rPr>
                <w:rFonts w:hint="eastAsia" w:ascii="Times New Roman" w:hAnsi="Times New Roman" w:eastAsia="宋体" w:cs="Times New Roman"/>
                <w:color w:val="auto"/>
                <w:sz w:val="24"/>
                <w:lang w:val="en-US" w:eastAsia="zh-CN"/>
              </w:rPr>
              <w:t>4-2</w:t>
            </w:r>
            <w:r>
              <w:rPr>
                <w:rFonts w:hint="eastAsia" w:ascii="Times New Roman" w:hAnsi="Times New Roman" w:cs="Times New Roman"/>
                <w:color w:val="auto"/>
                <w:sz w:val="24"/>
                <w:lang w:val="en-US" w:eastAsia="zh-CN"/>
              </w:rPr>
              <w:t>1</w:t>
            </w:r>
            <w:r>
              <w:rPr>
                <w:rFonts w:hint="default"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表4-</w:t>
            </w:r>
            <w:r>
              <w:rPr>
                <w:rFonts w:hint="eastAsia" w:ascii="Times New Roman" w:hAnsi="Times New Roman" w:eastAsia="宋体" w:cs="Times New Roman"/>
                <w:b/>
                <w:color w:val="auto"/>
                <w:sz w:val="21"/>
                <w:szCs w:val="21"/>
                <w:lang w:val="en-US" w:eastAsia="zh-CN"/>
              </w:rPr>
              <w:t>2</w:t>
            </w:r>
            <w:r>
              <w:rPr>
                <w:rFonts w:hint="eastAsia" w:ascii="Times New Roman" w:hAnsi="Times New Roman" w:cs="Times New Roman"/>
                <w:b/>
                <w:color w:val="auto"/>
                <w:sz w:val="21"/>
                <w:szCs w:val="21"/>
                <w:lang w:val="en-US" w:eastAsia="zh-CN"/>
              </w:rPr>
              <w:t>1</w:t>
            </w:r>
            <w:r>
              <w:rPr>
                <w:rFonts w:hint="default" w:ascii="Times New Roman" w:hAnsi="Times New Roman" w:eastAsia="宋体" w:cs="Times New Roman"/>
                <w:b/>
                <w:color w:val="auto"/>
                <w:sz w:val="21"/>
                <w:szCs w:val="21"/>
                <w:lang w:val="en-US" w:eastAsia="zh-CN"/>
              </w:rPr>
              <w:t xml:space="preserve">  </w:t>
            </w:r>
            <w:r>
              <w:rPr>
                <w:rFonts w:hint="eastAsia" w:ascii="Times New Roman" w:hAnsi="Times New Roman" w:eastAsia="宋体" w:cs="Times New Roman"/>
                <w:b/>
                <w:color w:val="auto"/>
                <w:sz w:val="21"/>
                <w:szCs w:val="21"/>
                <w:lang w:val="en-US" w:eastAsia="zh-CN"/>
              </w:rPr>
              <w:t>项目分区防控情况表</w:t>
            </w:r>
          </w:p>
          <w:tbl>
            <w:tblPr>
              <w:tblStyle w:val="20"/>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365"/>
              <w:gridCol w:w="1087"/>
              <w:gridCol w:w="1400"/>
              <w:gridCol w:w="1110"/>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项目区域</w:t>
                  </w:r>
                </w:p>
              </w:tc>
              <w:tc>
                <w:tcPr>
                  <w:tcW w:w="1365" w:type="dxa"/>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天然气包气带防污性能</w:t>
                  </w:r>
                </w:p>
              </w:tc>
              <w:tc>
                <w:tcPr>
                  <w:tcW w:w="1087" w:type="dxa"/>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污染控制难易程度</w:t>
                  </w:r>
                </w:p>
              </w:tc>
              <w:tc>
                <w:tcPr>
                  <w:tcW w:w="1400" w:type="dxa"/>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污染物类型</w:t>
                  </w:r>
                </w:p>
              </w:tc>
              <w:tc>
                <w:tcPr>
                  <w:tcW w:w="1110" w:type="dxa"/>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防渗分区</w:t>
                  </w:r>
                </w:p>
              </w:tc>
              <w:tc>
                <w:tcPr>
                  <w:tcW w:w="1863" w:type="dxa"/>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锅炉房</w:t>
                  </w:r>
                </w:p>
              </w:tc>
              <w:tc>
                <w:tcPr>
                  <w:tcW w:w="1365" w:type="dxa"/>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中-强</w:t>
                  </w:r>
                </w:p>
              </w:tc>
              <w:tc>
                <w:tcPr>
                  <w:tcW w:w="1087" w:type="dxa"/>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易</w:t>
                  </w:r>
                </w:p>
              </w:tc>
              <w:tc>
                <w:tcPr>
                  <w:tcW w:w="1400" w:type="dxa"/>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其他类型</w:t>
                  </w:r>
                </w:p>
              </w:tc>
              <w:tc>
                <w:tcPr>
                  <w:tcW w:w="1110" w:type="dxa"/>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简单防渗区</w:t>
                  </w:r>
                </w:p>
              </w:tc>
              <w:tc>
                <w:tcPr>
                  <w:tcW w:w="1863" w:type="dxa"/>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 xml:space="preserve"> 一般地面硬化</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eastAsia="zh-CN"/>
              </w:rPr>
              <w:t>由污染途径及对应措施分析可知，</w:t>
            </w:r>
            <w:r>
              <w:rPr>
                <w:rFonts w:hint="eastAsia" w:ascii="Times New Roman" w:hAnsi="Times New Roman" w:eastAsia="宋体" w:cs="Times New Roman"/>
                <w:color w:val="auto"/>
                <w:sz w:val="24"/>
                <w:lang w:val="en-US" w:eastAsia="zh-CN"/>
              </w:rPr>
              <w:t>本</w:t>
            </w:r>
            <w:r>
              <w:rPr>
                <w:rFonts w:hint="default" w:ascii="Times New Roman" w:hAnsi="Times New Roman" w:eastAsia="宋体" w:cs="Times New Roman"/>
                <w:color w:val="auto"/>
                <w:sz w:val="24"/>
                <w:lang w:eastAsia="zh-CN"/>
              </w:rPr>
              <w:t>项目对可能产生地下水、土壤影响的各</w:t>
            </w:r>
            <w:r>
              <w:rPr>
                <w:rFonts w:hint="default" w:ascii="Times New Roman" w:hAnsi="Times New Roman" w:eastAsia="宋体" w:cs="Times New Roman"/>
                <w:color w:val="auto"/>
                <w:sz w:val="24"/>
                <w:lang w:val="en-US" w:eastAsia="zh-CN"/>
              </w:rPr>
              <w:t>项途径均进行有效预防，在做好各项防渗措施，并加强维护和厂区环境管理的基础上，不会出现污染地下水、土壤的情况。</w:t>
            </w:r>
          </w:p>
          <w:p>
            <w:pPr>
              <w:pStyle w:val="27"/>
              <w:tabs>
                <w:tab w:val="left" w:pos="551"/>
              </w:tabs>
              <w:spacing w:line="360" w:lineRule="auto"/>
              <w:ind w:firstLine="480"/>
              <w:jc w:val="both"/>
              <w:rPr>
                <w:rFonts w:ascii="Times New Roman" w:cs="Times New Roman"/>
                <w:b/>
                <w:bCs/>
                <w:color w:val="auto"/>
              </w:rPr>
            </w:pPr>
            <w:r>
              <w:rPr>
                <w:rFonts w:hint="eastAsia" w:ascii="Times New Roman" w:cs="Times New Roman"/>
                <w:b/>
                <w:bCs/>
                <w:color w:val="auto"/>
                <w:lang w:val="en-US" w:eastAsia="zh-CN"/>
              </w:rPr>
              <w:t xml:space="preserve">5.4 </w:t>
            </w:r>
            <w:r>
              <w:rPr>
                <w:rFonts w:hint="eastAsia" w:ascii="Times New Roman" w:cs="Times New Roman"/>
                <w:b/>
                <w:bCs/>
                <w:color w:val="auto"/>
              </w:rPr>
              <w:t>跟踪监测要求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本</w:t>
            </w:r>
            <w:r>
              <w:rPr>
                <w:rFonts w:hint="eastAsia" w:ascii="Times New Roman" w:hAnsi="Times New Roman" w:eastAsia="宋体" w:cs="Times New Roman"/>
                <w:color w:val="auto"/>
                <w:sz w:val="24"/>
                <w:lang w:val="en-US" w:eastAsia="en-US"/>
              </w:rPr>
              <w:t>项目参照《环境影响评价技术导则 土壤环境（试行）》（HJ964-2018）、《环境影响评价技术导则 地下水环境》（HJ610-2016）关于跟踪监测的相关要求，</w:t>
            </w:r>
            <w:r>
              <w:rPr>
                <w:rFonts w:hint="eastAsia" w:ascii="Times New Roman" w:hAnsi="Times New Roman" w:eastAsia="宋体" w:cs="Times New Roman"/>
                <w:color w:val="auto"/>
                <w:sz w:val="24"/>
                <w:lang w:val="en-US" w:eastAsia="zh-CN"/>
              </w:rPr>
              <w:t>不对</w:t>
            </w:r>
            <w:r>
              <w:rPr>
                <w:rFonts w:hint="eastAsia" w:ascii="Times New Roman" w:hAnsi="Times New Roman" w:eastAsia="宋体" w:cs="Times New Roman"/>
                <w:color w:val="auto"/>
                <w:sz w:val="24"/>
                <w:lang w:val="en-US" w:eastAsia="en-US"/>
              </w:rPr>
              <w:t>本项目设置跟踪监测点。</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6、生态环境影响及措施分析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rPr>
              <w:t>本项目位于灌南县</w:t>
            </w:r>
            <w:r>
              <w:rPr>
                <w:rFonts w:hint="eastAsia" w:ascii="Times New Roman" w:hAnsi="Times New Roman" w:eastAsia="宋体" w:cs="Times New Roman"/>
                <w:color w:val="auto"/>
                <w:sz w:val="24"/>
                <w:lang w:val="en-US" w:eastAsia="zh-CN"/>
              </w:rPr>
              <w:t>经济开发区</w:t>
            </w:r>
            <w:r>
              <w:rPr>
                <w:rFonts w:hint="eastAsia" w:ascii="Times New Roman" w:hAnsi="Times New Roman" w:eastAsia="宋体" w:cs="Times New Roman"/>
                <w:color w:val="auto"/>
                <w:sz w:val="24"/>
              </w:rPr>
              <w:t>，未新增用地，不涉及破坏植被、绿地，对生态环境影响很小，主要生态环境保护措施为增加厂区周边绿化。</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cs="Times New Roman"/>
                <w:bCs/>
                <w:color w:val="auto"/>
                <w:sz w:val="24"/>
                <w:lang w:val="en-US" w:eastAsia="zh-CN"/>
              </w:rPr>
            </w:pPr>
            <w:r>
              <w:rPr>
                <w:rFonts w:hint="eastAsia" w:ascii="Times New Roman" w:hAnsi="Times New Roman" w:cs="Times New Roman" w:eastAsiaTheme="majorEastAsia"/>
                <w:b/>
                <w:bCs/>
                <w:color w:val="auto"/>
                <w:sz w:val="24"/>
                <w:szCs w:val="24"/>
                <w:lang w:val="en-US" w:eastAsia="zh-CN"/>
              </w:rPr>
              <w:t>7</w:t>
            </w:r>
            <w:r>
              <w:rPr>
                <w:rFonts w:hint="default" w:ascii="Times New Roman" w:hAnsi="Times New Roman" w:cs="Times New Roman" w:eastAsiaTheme="majorEastAsia"/>
                <w:b/>
                <w:bCs/>
                <w:color w:val="auto"/>
                <w:sz w:val="24"/>
                <w:szCs w:val="24"/>
                <w:lang w:val="en-US" w:eastAsia="zh-CN"/>
              </w:rPr>
              <w:t>、</w:t>
            </w:r>
            <w:r>
              <w:rPr>
                <w:rFonts w:hint="eastAsia" w:ascii="Times New Roman" w:hAnsi="Times New Roman" w:cs="Times New Roman" w:eastAsiaTheme="majorEastAsia"/>
                <w:b/>
                <w:bCs/>
                <w:color w:val="auto"/>
                <w:sz w:val="24"/>
                <w:szCs w:val="24"/>
                <w:lang w:val="en-US" w:eastAsia="zh-CN"/>
              </w:rPr>
              <w:t>环境风险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1</w:t>
            </w:r>
            <w:r>
              <w:rPr>
                <w:rFonts w:hint="eastAsia" w:ascii="Times New Roman" w:hAnsi="Times New Roman" w:cs="Times New Roman"/>
                <w:color w:val="auto"/>
                <w:sz w:val="24"/>
                <w:lang w:eastAsia="zh-CN"/>
              </w:rPr>
              <w:t>）</w:t>
            </w:r>
            <w:r>
              <w:rPr>
                <w:rFonts w:hint="eastAsia" w:ascii="Times New Roman" w:hAnsi="Times New Roman" w:eastAsia="宋体" w:cs="Times New Roman"/>
                <w:color w:val="auto"/>
                <w:sz w:val="24"/>
              </w:rPr>
              <w:t>评价等级及范围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根据《建设项目环境风险评价技术导则》（HJ169—2018），首先对本项目危险物质数量及临界量比值（Q）进行计算。</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 xml:space="preserve">计算所涉及的每种危险物质在厂界内的最大存在总量与其在附录中对应临界量的比值Q时，在不同厂区的同一种物质，按其在厂界内的最大存在总量计算。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drawing>
                <wp:anchor distT="0" distB="0" distL="114300" distR="114300" simplePos="0" relativeHeight="251661312" behindDoc="0" locked="0" layoutInCell="1" allowOverlap="1">
                  <wp:simplePos x="0" y="0"/>
                  <wp:positionH relativeFrom="column">
                    <wp:posOffset>1405890</wp:posOffset>
                  </wp:positionH>
                  <wp:positionV relativeFrom="paragraph">
                    <wp:posOffset>621665</wp:posOffset>
                  </wp:positionV>
                  <wp:extent cx="1781175" cy="552450"/>
                  <wp:effectExtent l="0" t="0" r="9525" b="6350"/>
                  <wp:wrapNone/>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9"/>
                          <a:stretch>
                            <a:fillRect/>
                          </a:stretch>
                        </pic:blipFill>
                        <pic:spPr>
                          <a:xfrm>
                            <a:off x="0" y="0"/>
                            <a:ext cx="1781175" cy="552450"/>
                          </a:xfrm>
                          <a:prstGeom prst="rect">
                            <a:avLst/>
                          </a:prstGeom>
                          <a:noFill/>
                          <a:ln>
                            <a:noFill/>
                          </a:ln>
                        </pic:spPr>
                      </pic:pic>
                    </a:graphicData>
                  </a:graphic>
                </wp:anchor>
              </w:drawing>
            </w:r>
            <w:r>
              <w:rPr>
                <w:rFonts w:hint="eastAsia" w:ascii="Times New Roman" w:hAnsi="Times New Roman" w:eastAsia="宋体" w:cs="Times New Roman"/>
                <w:color w:val="auto"/>
                <w:sz w:val="24"/>
                <w:lang w:val="en-US" w:eastAsia="zh-CN"/>
              </w:rPr>
              <w:t>当只涉及一种危险物质时，计算该物质的总量与其临界量比值，即为Q；     当存在多种危险物质时，则按式（C.1）计算物质总量与其临界量比值（Q）；</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式中：q</w:t>
            </w:r>
            <w:r>
              <w:rPr>
                <w:rFonts w:hint="eastAsia" w:ascii="Times New Roman" w:hAnsi="Times New Roman" w:eastAsia="宋体" w:cs="Times New Roman"/>
                <w:color w:val="auto"/>
                <w:sz w:val="24"/>
                <w:vertAlign w:val="subscript"/>
                <w:lang w:val="en-US" w:eastAsia="zh-CN"/>
              </w:rPr>
              <w:t>1</w:t>
            </w:r>
            <w:r>
              <w:rPr>
                <w:rFonts w:hint="eastAsia" w:ascii="Times New Roman" w:hAnsi="Times New Roman" w:eastAsia="宋体" w:cs="Times New Roman"/>
                <w:color w:val="auto"/>
                <w:sz w:val="24"/>
                <w:lang w:val="en-US" w:eastAsia="zh-CN"/>
              </w:rPr>
              <w:t>、q</w:t>
            </w:r>
            <w:r>
              <w:rPr>
                <w:rFonts w:hint="eastAsia" w:ascii="Times New Roman" w:hAnsi="Times New Roman" w:eastAsia="宋体" w:cs="Times New Roman"/>
                <w:color w:val="auto"/>
                <w:sz w:val="24"/>
                <w:vertAlign w:val="subscript"/>
                <w:lang w:val="en-US" w:eastAsia="zh-CN"/>
              </w:rPr>
              <w:t>2</w:t>
            </w:r>
            <w:r>
              <w:rPr>
                <w:rFonts w:hint="eastAsia" w:ascii="Times New Roman" w:hAnsi="Times New Roman" w:eastAsia="宋体" w:cs="Times New Roman"/>
                <w:color w:val="auto"/>
                <w:sz w:val="24"/>
                <w:lang w:val="en-US" w:eastAsia="zh-CN"/>
              </w:rPr>
              <w:t>、…q</w:t>
            </w:r>
            <w:r>
              <w:rPr>
                <w:rFonts w:hint="eastAsia" w:ascii="Times New Roman" w:hAnsi="Times New Roman" w:eastAsia="宋体" w:cs="Times New Roman"/>
                <w:color w:val="auto"/>
                <w:sz w:val="24"/>
                <w:vertAlign w:val="subscript"/>
                <w:lang w:val="en-US" w:eastAsia="zh-CN"/>
              </w:rPr>
              <w:t>n</w:t>
            </w:r>
            <w:r>
              <w:rPr>
                <w:rFonts w:hint="eastAsia" w:ascii="Times New Roman" w:hAnsi="Times New Roman" w:eastAsia="宋体" w:cs="Times New Roman"/>
                <w:color w:val="auto"/>
                <w:sz w:val="24"/>
                <w:lang w:val="en-US" w:eastAsia="zh-CN"/>
              </w:rPr>
              <w:t xml:space="preserve">----每种环境风险物质的存在量，t；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Q</w:t>
            </w:r>
            <w:r>
              <w:rPr>
                <w:rFonts w:hint="eastAsia" w:ascii="Times New Roman" w:hAnsi="Times New Roman" w:eastAsia="宋体" w:cs="Times New Roman"/>
                <w:color w:val="auto"/>
                <w:sz w:val="24"/>
                <w:vertAlign w:val="subscript"/>
                <w:lang w:val="en-US" w:eastAsia="zh-CN"/>
              </w:rPr>
              <w:t>1</w:t>
            </w:r>
            <w:r>
              <w:rPr>
                <w:rFonts w:hint="eastAsia" w:ascii="Times New Roman" w:hAnsi="Times New Roman" w:eastAsia="宋体" w:cs="Times New Roman"/>
                <w:color w:val="auto"/>
                <w:sz w:val="24"/>
                <w:lang w:val="en-US" w:eastAsia="zh-CN"/>
              </w:rPr>
              <w:t>、Q</w:t>
            </w:r>
            <w:r>
              <w:rPr>
                <w:rFonts w:hint="eastAsia" w:ascii="Times New Roman" w:hAnsi="Times New Roman" w:eastAsia="宋体" w:cs="Times New Roman"/>
                <w:color w:val="auto"/>
                <w:sz w:val="24"/>
                <w:vertAlign w:val="subscript"/>
                <w:lang w:val="en-US" w:eastAsia="zh-CN"/>
              </w:rPr>
              <w:t>2</w:t>
            </w:r>
            <w:r>
              <w:rPr>
                <w:rFonts w:hint="eastAsia" w:ascii="Times New Roman" w:hAnsi="Times New Roman" w:eastAsia="宋体" w:cs="Times New Roman"/>
                <w:color w:val="auto"/>
                <w:sz w:val="24"/>
                <w:lang w:val="en-US" w:eastAsia="zh-CN"/>
              </w:rPr>
              <w:t>、…Q</w:t>
            </w:r>
            <w:r>
              <w:rPr>
                <w:rFonts w:hint="eastAsia" w:ascii="Times New Roman" w:hAnsi="Times New Roman" w:eastAsia="宋体" w:cs="Times New Roman"/>
                <w:color w:val="auto"/>
                <w:sz w:val="24"/>
                <w:vertAlign w:val="subscript"/>
                <w:lang w:val="en-US" w:eastAsia="zh-CN"/>
              </w:rPr>
              <w:t>n</w:t>
            </w:r>
            <w:r>
              <w:rPr>
                <w:rFonts w:hint="eastAsia" w:ascii="Times New Roman" w:hAnsi="Times New Roman" w:eastAsia="宋体" w:cs="Times New Roman"/>
                <w:color w:val="auto"/>
                <w:sz w:val="24"/>
                <w:lang w:val="en-US" w:eastAsia="zh-CN"/>
              </w:rPr>
              <w:t>----每种环境风险物质的临界量，t。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当Q＜1时，该项目环境风险潜势为I。</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当Q≥1，将Q值划分为：（1）1≤Q＜10；（2）10≤Q＜100；</w:t>
            </w:r>
            <w:r>
              <w:rPr>
                <w:rFonts w:hint="eastAsia" w:ascii="Times New Roman" w:hAnsi="Times New Roman" w:cs="Times New Roman"/>
                <w:color w:val="auto"/>
                <w:sz w:val="24"/>
                <w:lang w:val="en-US" w:eastAsia="zh-CN"/>
              </w:rPr>
              <w:t>（3）Q</w:t>
            </w:r>
            <w:r>
              <w:rPr>
                <w:rFonts w:hint="eastAsia" w:ascii="宋体" w:hAnsi="宋体" w:eastAsia="宋体" w:cs="宋体"/>
                <w:color w:val="auto"/>
                <w:sz w:val="24"/>
                <w:lang w:val="en-US" w:eastAsia="zh-CN"/>
              </w:rPr>
              <w:t>≥</w:t>
            </w:r>
            <w:r>
              <w:rPr>
                <w:rFonts w:hint="eastAsia" w:ascii="Times New Roman" w:hAnsi="Times New Roman" w:cs="Times New Roman"/>
                <w:color w:val="auto"/>
                <w:sz w:val="24"/>
                <w:lang w:val="en-US" w:eastAsia="zh-CN"/>
              </w:rPr>
              <w:t>100。</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本项目主要风险物质为锅炉燃料沼气和天然气，天然气通过管网输送，不在厂区内贮存，沼气</w:t>
            </w:r>
            <w:r>
              <w:rPr>
                <w:rFonts w:hint="eastAsia" w:ascii="Times New Roman" w:hAnsi="Times New Roman" w:cs="Times New Roman"/>
                <w:color w:val="auto"/>
                <w:sz w:val="24"/>
                <w:lang w:val="en-US" w:eastAsia="zh-CN"/>
              </w:rPr>
              <w:t>贮存在厌氧反应罐顶气室内，厂区内共有6个厌氧反应罐，每个厌氧反应罐顶气室的容积为500m</w:t>
            </w:r>
            <w:r>
              <w:rPr>
                <w:rFonts w:hint="eastAsia" w:ascii="Times New Roman" w:hAnsi="Times New Roman" w:cs="Times New Roman"/>
                <w:color w:val="auto"/>
                <w:sz w:val="24"/>
                <w:vertAlign w:val="superscript"/>
                <w:lang w:val="en-US" w:eastAsia="zh-CN"/>
              </w:rPr>
              <w:t>3</w:t>
            </w:r>
            <w:r>
              <w:rPr>
                <w:rFonts w:hint="eastAsia" w:ascii="Times New Roman" w:hAnsi="Times New Roman" w:cs="Times New Roman"/>
                <w:color w:val="auto"/>
                <w:sz w:val="24"/>
                <w:lang w:val="en-US" w:eastAsia="zh-CN"/>
              </w:rPr>
              <w:t>，因此沼气的</w:t>
            </w:r>
            <w:r>
              <w:rPr>
                <w:rFonts w:hint="eastAsia" w:ascii="Times New Roman" w:hAnsi="Times New Roman" w:eastAsia="宋体" w:cs="Times New Roman"/>
                <w:color w:val="auto"/>
                <w:sz w:val="24"/>
                <w:lang w:val="en-US" w:eastAsia="zh-CN"/>
              </w:rPr>
              <w:t>最大贮存体积为</w:t>
            </w:r>
            <w:r>
              <w:rPr>
                <w:rFonts w:hint="eastAsia" w:ascii="Times New Roman" w:hAnsi="Times New Roman" w:cs="Times New Roman"/>
                <w:color w:val="auto"/>
                <w:sz w:val="24"/>
                <w:lang w:val="en-US" w:eastAsia="zh-CN"/>
              </w:rPr>
              <w:t>30</w:t>
            </w:r>
            <w:r>
              <w:rPr>
                <w:rFonts w:hint="eastAsia" w:ascii="Times New Roman" w:hAnsi="Times New Roman" w:eastAsia="宋体" w:cs="Times New Roman"/>
                <w:color w:val="auto"/>
                <w:sz w:val="24"/>
                <w:lang w:val="en-US" w:eastAsia="zh-CN"/>
              </w:rPr>
              <w:t>00m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lang w:val="en-US" w:eastAsia="zh-CN"/>
              </w:rPr>
              <w:t>，常压贮存，甲烷密度按照0.77kg/m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lang w:val="en-US" w:eastAsia="zh-CN"/>
              </w:rPr>
              <w:t>计算，沼气的</w:t>
            </w:r>
            <w:r>
              <w:rPr>
                <w:rFonts w:hint="eastAsia" w:ascii="Times New Roman" w:hAnsi="Times New Roman" w:cs="Times New Roman"/>
                <w:color w:val="auto"/>
                <w:sz w:val="24"/>
                <w:lang w:val="en-US" w:eastAsia="zh-CN"/>
              </w:rPr>
              <w:t>最大</w:t>
            </w:r>
            <w:r>
              <w:rPr>
                <w:rFonts w:hint="eastAsia" w:ascii="Times New Roman" w:hAnsi="Times New Roman" w:eastAsia="宋体" w:cs="Times New Roman"/>
                <w:color w:val="auto"/>
                <w:sz w:val="24"/>
                <w:lang w:val="en-US" w:eastAsia="zh-CN"/>
              </w:rPr>
              <w:t>贮存量为</w:t>
            </w:r>
            <w:r>
              <w:rPr>
                <w:rFonts w:hint="eastAsia" w:ascii="Times New Roman" w:hAnsi="Times New Roman" w:cs="Times New Roman"/>
                <w:color w:val="auto"/>
                <w:sz w:val="24"/>
                <w:lang w:val="en-US" w:eastAsia="zh-CN"/>
              </w:rPr>
              <w:t>2.31</w:t>
            </w:r>
            <w:r>
              <w:rPr>
                <w:rFonts w:hint="eastAsia" w:ascii="Times New Roman" w:hAnsi="Times New Roman" w:eastAsia="宋体" w:cs="Times New Roman"/>
                <w:color w:val="auto"/>
                <w:sz w:val="24"/>
                <w:lang w:val="en-US" w:eastAsia="zh-CN"/>
              </w:rPr>
              <w:t>t，本项目风险物质Q值确定如下表4-2</w:t>
            </w:r>
            <w:r>
              <w:rPr>
                <w:rFonts w:hint="eastAsia" w:ascii="Times New Roman" w:hAnsi="Times New Roman" w:cs="Times New Roman"/>
                <w:color w:val="auto"/>
                <w:sz w:val="24"/>
                <w:lang w:val="en-US" w:eastAsia="zh-CN"/>
              </w:rPr>
              <w:t>2</w:t>
            </w:r>
            <w:r>
              <w:rPr>
                <w:rFonts w:hint="eastAsia" w:ascii="Times New Roman" w:hAnsi="Times New Roman" w:eastAsia="宋体" w:cs="Times New Roman"/>
                <w:color w:val="auto"/>
                <w:sz w:val="24"/>
                <w:lang w:val="en-US" w:eastAsia="zh-CN"/>
              </w:rPr>
              <w:t>所示。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表4-2</w:t>
            </w:r>
            <w:r>
              <w:rPr>
                <w:rFonts w:hint="eastAsia" w:ascii="Times New Roman" w:hAnsi="Times New Roman" w:cs="Times New Roman"/>
                <w:b/>
                <w:color w:val="auto"/>
                <w:sz w:val="21"/>
                <w:szCs w:val="21"/>
                <w:lang w:val="en-US" w:eastAsia="zh-CN"/>
              </w:rPr>
              <w:t>2</w:t>
            </w:r>
            <w:r>
              <w:rPr>
                <w:rFonts w:hint="eastAsia" w:ascii="Times New Roman" w:hAnsi="Times New Roman" w:eastAsia="宋体" w:cs="Times New Roman"/>
                <w:b/>
                <w:color w:val="auto"/>
                <w:sz w:val="21"/>
                <w:szCs w:val="21"/>
                <w:lang w:val="en-US" w:eastAsia="zh-CN"/>
              </w:rPr>
              <w:t xml:space="preserve"> 建设项目Q值确定表</w:t>
            </w:r>
          </w:p>
          <w:tbl>
            <w:tblPr>
              <w:tblStyle w:val="19"/>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05"/>
              <w:gridCol w:w="1511"/>
              <w:gridCol w:w="1099"/>
              <w:gridCol w:w="1851"/>
              <w:gridCol w:w="1093"/>
              <w:gridCol w:w="16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jc w:val="center"/>
              </w:trPr>
              <w:tc>
                <w:tcPr>
                  <w:tcW w:w="595" w:type="pct"/>
                  <w:tcBorders>
                    <w:tl2br w:val="nil"/>
                    <w:tr2bl w:val="nil"/>
                  </w:tcBorders>
                  <w:noWrap w:val="0"/>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序号</w:t>
                  </w:r>
                </w:p>
              </w:tc>
              <w:tc>
                <w:tcPr>
                  <w:tcW w:w="895" w:type="pct"/>
                  <w:tcBorders>
                    <w:tl2br w:val="nil"/>
                    <w:tr2bl w:val="nil"/>
                  </w:tcBorders>
                  <w:noWrap w:val="0"/>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危险物质名称</w:t>
                  </w:r>
                </w:p>
              </w:tc>
              <w:tc>
                <w:tcPr>
                  <w:tcW w:w="651" w:type="pct"/>
                  <w:tcBorders>
                    <w:tl2br w:val="nil"/>
                    <w:tr2bl w:val="nil"/>
                  </w:tcBorders>
                  <w:noWrap w:val="0"/>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CAS号</w:t>
                  </w:r>
                </w:p>
              </w:tc>
              <w:tc>
                <w:tcPr>
                  <w:tcW w:w="1097" w:type="pct"/>
                  <w:tcBorders>
                    <w:tl2br w:val="nil"/>
                    <w:tr2bl w:val="nil"/>
                  </w:tcBorders>
                  <w:noWrap w:val="0"/>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最大存在总量</w:t>
                  </w:r>
                </w:p>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qn/t</w:t>
                  </w:r>
                </w:p>
              </w:tc>
              <w:tc>
                <w:tcPr>
                  <w:tcW w:w="768" w:type="pct"/>
                  <w:tcBorders>
                    <w:tl2br w:val="nil"/>
                    <w:tr2bl w:val="nil"/>
                  </w:tcBorders>
                  <w:noWrap w:val="0"/>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临界量</w:t>
                  </w:r>
                </w:p>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Qn/t</w:t>
                  </w:r>
                </w:p>
              </w:tc>
              <w:tc>
                <w:tcPr>
                  <w:tcW w:w="992" w:type="pct"/>
                  <w:tcBorders>
                    <w:tl2br w:val="nil"/>
                    <w:tr2bl w:val="nil"/>
                  </w:tcBorders>
                  <w:noWrap w:val="0"/>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该种危险物质Q值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1" w:hRule="atLeast"/>
                <w:jc w:val="center"/>
              </w:trPr>
              <w:tc>
                <w:tcPr>
                  <w:tcW w:w="595" w:type="pct"/>
                  <w:tcBorders>
                    <w:tl2br w:val="nil"/>
                    <w:tr2bl w:val="nil"/>
                  </w:tcBorders>
                  <w:noWrap w:val="0"/>
                  <w:vAlign w:val="center"/>
                </w:tcPr>
                <w:p>
                  <w:pPr>
                    <w:jc w:val="center"/>
                    <w:rPr>
                      <w:rFonts w:hint="eastAsia"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1</w:t>
                  </w:r>
                </w:p>
              </w:tc>
              <w:tc>
                <w:tcPr>
                  <w:tcW w:w="895" w:type="pct"/>
                  <w:tcBorders>
                    <w:tl2br w:val="nil"/>
                    <w:tr2bl w:val="nil"/>
                  </w:tcBorders>
                  <w:noWrap w:val="0"/>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甲烷</w:t>
                  </w:r>
                </w:p>
              </w:tc>
              <w:tc>
                <w:tcPr>
                  <w:tcW w:w="651" w:type="pct"/>
                  <w:tcBorders>
                    <w:tl2br w:val="nil"/>
                    <w:tr2bl w:val="nil"/>
                  </w:tcBorders>
                  <w:noWrap w:val="0"/>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74-82-8</w:t>
                  </w:r>
                </w:p>
              </w:tc>
              <w:tc>
                <w:tcPr>
                  <w:tcW w:w="1097" w:type="pct"/>
                  <w:tcBorders>
                    <w:tl2br w:val="nil"/>
                    <w:tr2bl w:val="nil"/>
                  </w:tcBorders>
                  <w:noWrap w:val="0"/>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2.31</w:t>
                  </w:r>
                </w:p>
              </w:tc>
              <w:tc>
                <w:tcPr>
                  <w:tcW w:w="768" w:type="pct"/>
                  <w:tcBorders>
                    <w:tl2br w:val="nil"/>
                    <w:tr2bl w:val="nil"/>
                  </w:tcBorders>
                  <w:noWrap w:val="0"/>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10</w:t>
                  </w:r>
                </w:p>
              </w:tc>
              <w:tc>
                <w:tcPr>
                  <w:tcW w:w="992" w:type="pct"/>
                  <w:tcBorders>
                    <w:tl2br w:val="nil"/>
                    <w:tr2bl w:val="nil"/>
                  </w:tcBorders>
                  <w:noWrap w:val="0"/>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0.231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65" w:hRule="atLeast"/>
                <w:jc w:val="center"/>
              </w:trPr>
              <w:tc>
                <w:tcPr>
                  <w:tcW w:w="4007" w:type="pct"/>
                  <w:gridSpan w:val="5"/>
                  <w:tcBorders>
                    <w:tl2br w:val="nil"/>
                    <w:tr2bl w:val="nil"/>
                  </w:tcBorders>
                  <w:noWrap w:val="0"/>
                  <w:vAlign w:val="center"/>
                </w:tcPr>
                <w:p>
                  <w:pPr>
                    <w:jc w:val="center"/>
                    <w:rPr>
                      <w:rFonts w:hint="eastAsia"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项目Q值</w:t>
                  </w:r>
                </w:p>
              </w:tc>
              <w:tc>
                <w:tcPr>
                  <w:tcW w:w="992" w:type="pct"/>
                  <w:tcBorders>
                    <w:tl2br w:val="nil"/>
                    <w:tr2bl w:val="nil"/>
                  </w:tcBorders>
                  <w:noWrap w:val="0"/>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0.231</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由上表可知：本项目Q=</w:t>
            </w:r>
            <w:r>
              <w:rPr>
                <w:rFonts w:hint="eastAsia" w:ascii="Times New Roman" w:hAnsi="Times New Roman" w:eastAsia="宋体" w:cs="Times New Roman"/>
                <w:color w:val="auto"/>
                <w:sz w:val="24"/>
                <w:lang w:val="en-US" w:eastAsia="zh-CN"/>
              </w:rPr>
              <w:t>0.</w:t>
            </w:r>
            <w:r>
              <w:rPr>
                <w:rFonts w:hint="eastAsia" w:ascii="Times New Roman" w:hAnsi="Times New Roman" w:cs="Times New Roman"/>
                <w:color w:val="auto"/>
                <w:sz w:val="24"/>
                <w:lang w:val="en-US" w:eastAsia="zh-CN"/>
              </w:rPr>
              <w:t>231</w:t>
            </w:r>
            <w:r>
              <w:rPr>
                <w:rFonts w:hint="eastAsia" w:ascii="Times New Roman" w:hAnsi="Times New Roman" w:eastAsia="宋体" w:cs="Times New Roman"/>
                <w:color w:val="auto"/>
                <w:sz w:val="24"/>
              </w:rPr>
              <w:t>，本项目环境风险潜势为I。</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eastAsia" w:ascii="Times New Roman" w:hAnsi="Times New Roman" w:eastAsia="宋体" w:cs="Times New Roman"/>
                <w:color w:val="auto"/>
                <w:sz w:val="24"/>
              </w:rPr>
            </w:pPr>
            <w:r>
              <w:rPr>
                <w:rFonts w:hint="eastAsia" w:ascii="Times New Roman" w:hAnsi="Times New Roman" w:eastAsia="宋体" w:cs="Times New Roman"/>
                <w:b/>
                <w:color w:val="auto"/>
                <w:sz w:val="21"/>
                <w:szCs w:val="21"/>
                <w:lang w:val="en-US" w:eastAsia="zh-CN"/>
              </w:rPr>
              <w:t>表4-2</w:t>
            </w:r>
            <w:r>
              <w:rPr>
                <w:rFonts w:hint="eastAsia" w:ascii="Times New Roman" w:hAnsi="Times New Roman" w:cs="Times New Roman"/>
                <w:b/>
                <w:color w:val="auto"/>
                <w:sz w:val="21"/>
                <w:szCs w:val="21"/>
                <w:lang w:val="en-US" w:eastAsia="zh-CN"/>
              </w:rPr>
              <w:t>3</w:t>
            </w:r>
            <w:r>
              <w:rPr>
                <w:rFonts w:hint="eastAsia" w:ascii="Times New Roman" w:hAnsi="Times New Roman" w:eastAsia="宋体" w:cs="Times New Roman"/>
                <w:b/>
                <w:color w:val="auto"/>
                <w:sz w:val="21"/>
                <w:szCs w:val="21"/>
                <w:lang w:val="en-US" w:eastAsia="zh-CN"/>
              </w:rPr>
              <w:t xml:space="preserve">  评价工作级别判定表</w:t>
            </w:r>
          </w:p>
          <w:tbl>
            <w:tblPr>
              <w:tblStyle w:val="19"/>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16"/>
              <w:gridCol w:w="1668"/>
              <w:gridCol w:w="1796"/>
              <w:gridCol w:w="1661"/>
              <w:gridCol w:w="15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26" w:type="pct"/>
                  <w:tcBorders>
                    <w:tl2br w:val="nil"/>
                    <w:tr2bl w:val="nil"/>
                  </w:tcBorders>
                  <w:shd w:val="clear" w:color="auto" w:fill="auto"/>
                  <w:noWrap w:val="0"/>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环境风险潜势</w:t>
                  </w:r>
                </w:p>
              </w:tc>
              <w:tc>
                <w:tcPr>
                  <w:tcW w:w="1019" w:type="pct"/>
                  <w:tcBorders>
                    <w:tl2br w:val="nil"/>
                    <w:tr2bl w:val="nil"/>
                  </w:tcBorders>
                  <w:shd w:val="clear" w:color="auto" w:fill="auto"/>
                  <w:noWrap w:val="0"/>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Ⅳ、Ⅳ+</w:t>
                  </w:r>
                </w:p>
              </w:tc>
              <w:tc>
                <w:tcPr>
                  <w:tcW w:w="1098" w:type="pct"/>
                  <w:tcBorders>
                    <w:tl2br w:val="nil"/>
                    <w:tr2bl w:val="nil"/>
                  </w:tcBorders>
                  <w:shd w:val="clear" w:color="auto" w:fill="auto"/>
                  <w:noWrap w:val="0"/>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Ⅲ</w:t>
                  </w:r>
                </w:p>
              </w:tc>
              <w:tc>
                <w:tcPr>
                  <w:tcW w:w="1015" w:type="pct"/>
                  <w:tcBorders>
                    <w:tl2br w:val="nil"/>
                    <w:tr2bl w:val="nil"/>
                  </w:tcBorders>
                  <w:shd w:val="clear" w:color="auto" w:fill="auto"/>
                  <w:noWrap w:val="0"/>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Ⅱ</w:t>
                  </w:r>
                </w:p>
              </w:tc>
              <w:tc>
                <w:tcPr>
                  <w:tcW w:w="941" w:type="pct"/>
                  <w:tcBorders>
                    <w:tl2br w:val="nil"/>
                    <w:tr2bl w:val="nil"/>
                  </w:tcBorders>
                  <w:shd w:val="clear" w:color="auto" w:fill="BFBFBF"/>
                  <w:noWrap w:val="0"/>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26" w:type="pct"/>
                  <w:tcBorders>
                    <w:tl2br w:val="nil"/>
                    <w:tr2bl w:val="nil"/>
                  </w:tcBorders>
                  <w:shd w:val="clear" w:color="auto" w:fill="auto"/>
                  <w:noWrap w:val="0"/>
                  <w:vAlign w:val="center"/>
                </w:tcPr>
                <w:p>
                  <w:pPr>
                    <w:jc w:val="center"/>
                    <w:rPr>
                      <w:rFonts w:hint="eastAsia"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评价工作等级</w:t>
                  </w:r>
                </w:p>
              </w:tc>
              <w:tc>
                <w:tcPr>
                  <w:tcW w:w="1019" w:type="pct"/>
                  <w:tcBorders>
                    <w:tl2br w:val="nil"/>
                    <w:tr2bl w:val="nil"/>
                  </w:tcBorders>
                  <w:shd w:val="clear" w:color="auto" w:fill="auto"/>
                  <w:noWrap w:val="0"/>
                  <w:vAlign w:val="center"/>
                </w:tcPr>
                <w:p>
                  <w:pPr>
                    <w:jc w:val="center"/>
                    <w:rPr>
                      <w:rFonts w:hint="eastAsia"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一</w:t>
                  </w:r>
                </w:p>
              </w:tc>
              <w:tc>
                <w:tcPr>
                  <w:tcW w:w="1098" w:type="pct"/>
                  <w:tcBorders>
                    <w:tl2br w:val="nil"/>
                    <w:tr2bl w:val="nil"/>
                  </w:tcBorders>
                  <w:shd w:val="clear" w:color="auto" w:fill="auto"/>
                  <w:noWrap w:val="0"/>
                  <w:vAlign w:val="center"/>
                </w:tcPr>
                <w:p>
                  <w:pPr>
                    <w:jc w:val="center"/>
                    <w:rPr>
                      <w:rFonts w:hint="eastAsia"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二</w:t>
                  </w:r>
                </w:p>
              </w:tc>
              <w:tc>
                <w:tcPr>
                  <w:tcW w:w="1015" w:type="pct"/>
                  <w:tcBorders>
                    <w:tl2br w:val="nil"/>
                    <w:tr2bl w:val="nil"/>
                  </w:tcBorders>
                  <w:shd w:val="clear" w:color="auto" w:fill="auto"/>
                  <w:noWrap w:val="0"/>
                  <w:vAlign w:val="center"/>
                </w:tcPr>
                <w:p>
                  <w:pPr>
                    <w:jc w:val="center"/>
                    <w:rPr>
                      <w:rFonts w:hint="eastAsia"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三</w:t>
                  </w:r>
                </w:p>
              </w:tc>
              <w:tc>
                <w:tcPr>
                  <w:tcW w:w="941" w:type="pct"/>
                  <w:tcBorders>
                    <w:tl2br w:val="nil"/>
                    <w:tr2bl w:val="nil"/>
                  </w:tcBorders>
                  <w:shd w:val="clear" w:color="auto" w:fill="BFBFBF"/>
                  <w:noWrap w:val="0"/>
                  <w:vAlign w:val="center"/>
                </w:tcPr>
                <w:p>
                  <w:pPr>
                    <w:jc w:val="center"/>
                    <w:rPr>
                      <w:rFonts w:hint="eastAsia"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简单分析</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通过表4-2</w:t>
            </w:r>
            <w:r>
              <w:rPr>
                <w:rFonts w:hint="eastAsia" w:ascii="Times New Roman" w:hAnsi="Times New Roman" w:cs="Times New Roman"/>
                <w:color w:val="auto"/>
                <w:sz w:val="24"/>
                <w:lang w:val="en-US" w:eastAsia="zh-CN"/>
              </w:rPr>
              <w:t>3</w:t>
            </w:r>
            <w:r>
              <w:rPr>
                <w:rFonts w:hint="eastAsia" w:ascii="Times New Roman" w:hAnsi="Times New Roman" w:eastAsia="宋体" w:cs="Times New Roman"/>
                <w:color w:val="auto"/>
                <w:sz w:val="24"/>
              </w:rPr>
              <w:t>可知，本项目属于简单分析。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（2）风险识别</w:t>
            </w:r>
          </w:p>
          <w:p>
            <w:pPr>
              <w:spacing w:line="460" w:lineRule="exact"/>
              <w:ind w:firstLine="560"/>
              <w:jc w:val="both"/>
              <w:rPr>
                <w:rFonts w:hint="default" w:ascii="Times New Roman" w:hAnsi="Times New Roman" w:eastAsia="宋体" w:cs="Times New Roman"/>
                <w:color w:val="auto"/>
                <w:kern w:val="0"/>
                <w:szCs w:val="28"/>
                <w:lang w:bidi="ar"/>
              </w:rPr>
            </w:pPr>
            <w:r>
              <w:rPr>
                <w:rFonts w:hint="eastAsia" w:ascii="Times New Roman" w:hAnsi="Times New Roman" w:eastAsia="宋体" w:cs="Times New Roman"/>
                <w:color w:val="auto"/>
                <w:kern w:val="0"/>
                <w:szCs w:val="28"/>
                <w:lang w:val="en-US" w:eastAsia="zh-CN" w:bidi="ar"/>
              </w:rPr>
              <w:t>根据《建设项目环境风险评价技术导则》（</w:t>
            </w:r>
            <w:r>
              <w:rPr>
                <w:rFonts w:hint="default" w:ascii="Times New Roman" w:hAnsi="Times New Roman" w:eastAsia="宋体" w:cs="Times New Roman"/>
                <w:color w:val="auto"/>
                <w:kern w:val="0"/>
                <w:szCs w:val="28"/>
                <w:lang w:val="en-US" w:eastAsia="zh-CN" w:bidi="ar"/>
              </w:rPr>
              <w:t>HJ169-2018</w:t>
            </w:r>
            <w:r>
              <w:rPr>
                <w:rFonts w:hint="eastAsia" w:ascii="Times New Roman" w:hAnsi="Times New Roman" w:eastAsia="宋体" w:cs="Times New Roman"/>
                <w:color w:val="auto"/>
                <w:kern w:val="0"/>
                <w:szCs w:val="28"/>
                <w:lang w:val="en-US" w:eastAsia="zh-CN" w:bidi="ar"/>
              </w:rPr>
              <w:t>）和建设项目的实际情况，本次评价对本项目可能产生的环境风险进行分析。风险识别范围包括生产设施风险识别、生产过程所涉及的物质风险识别以及风险物质向环境转移途径识别分析。</w:t>
            </w:r>
          </w:p>
          <w:p>
            <w:pPr>
              <w:numPr>
                <w:ilvl w:val="0"/>
                <w:numId w:val="0"/>
              </w:numPr>
              <w:spacing w:line="460" w:lineRule="exact"/>
              <w:ind w:firstLine="480" w:firstLineChars="200"/>
              <w:jc w:val="both"/>
              <w:rPr>
                <w:rFonts w:hint="default" w:ascii="Times New Roman" w:hAnsi="Times New Roman" w:eastAsia="宋体" w:cs="Times New Roman"/>
                <w:color w:val="auto"/>
                <w:kern w:val="0"/>
                <w:szCs w:val="28"/>
                <w:lang w:bidi="ar"/>
              </w:rPr>
            </w:pPr>
            <w:r>
              <w:rPr>
                <w:rFonts w:hint="eastAsia" w:ascii="宋体" w:hAnsi="宋体" w:eastAsia="宋体" w:cs="宋体"/>
                <w:color w:val="auto"/>
                <w:kern w:val="0"/>
                <w:szCs w:val="28"/>
                <w:lang w:val="en-US" w:eastAsia="zh-CN" w:bidi="ar"/>
              </w:rPr>
              <w:t>①</w:t>
            </w:r>
            <w:r>
              <w:rPr>
                <w:rFonts w:hint="eastAsia" w:ascii="Times New Roman" w:hAnsi="Times New Roman" w:eastAsia="宋体" w:cs="Times New Roman"/>
                <w:color w:val="auto"/>
                <w:kern w:val="0"/>
                <w:szCs w:val="28"/>
                <w:lang w:val="en-US" w:eastAsia="zh-CN" w:bidi="ar"/>
              </w:rPr>
              <w:t>本项目生产设施风险识别范围包括：</w:t>
            </w:r>
            <w:r>
              <w:rPr>
                <w:rFonts w:hint="eastAsia" w:ascii="Times New Roman" w:hAnsi="Times New Roman" w:cs="Times New Roman"/>
                <w:color w:val="auto"/>
                <w:sz w:val="24"/>
                <w:lang w:val="en-US" w:eastAsia="zh-CN"/>
              </w:rPr>
              <w:t>厌氧反应罐</w:t>
            </w:r>
            <w:r>
              <w:rPr>
                <w:rFonts w:hint="eastAsia" w:ascii="Times New Roman" w:hAnsi="Times New Roman" w:eastAsia="宋体" w:cs="Times New Roman"/>
                <w:color w:val="auto"/>
                <w:kern w:val="0"/>
                <w:szCs w:val="28"/>
                <w:lang w:val="en-US" w:eastAsia="zh-CN" w:bidi="ar"/>
              </w:rPr>
              <w:t xml:space="preserve">、燃气锅炉、资源能源供应、消防、电气等公用工程系统；废水、废气、噪声治理以及固废暂存等环保设施。 </w:t>
            </w:r>
          </w:p>
          <w:p>
            <w:pPr>
              <w:spacing w:line="460" w:lineRule="exact"/>
              <w:ind w:firstLine="560"/>
              <w:jc w:val="both"/>
              <w:rPr>
                <w:rFonts w:hint="default" w:ascii="Times New Roman" w:hAnsi="Times New Roman" w:eastAsia="宋体" w:cs="Times New Roman"/>
                <w:color w:val="auto"/>
                <w:kern w:val="0"/>
                <w:szCs w:val="28"/>
                <w:lang w:bidi="ar"/>
              </w:rPr>
            </w:pPr>
            <w:r>
              <w:rPr>
                <w:rFonts w:hint="eastAsia" w:ascii="宋体" w:hAnsi="宋体" w:eastAsia="宋体" w:cs="宋体"/>
                <w:color w:val="auto"/>
                <w:kern w:val="0"/>
                <w:szCs w:val="28"/>
                <w:lang w:val="en-US" w:eastAsia="zh-CN" w:bidi="ar"/>
              </w:rPr>
              <w:t>②</w:t>
            </w:r>
            <w:r>
              <w:rPr>
                <w:rFonts w:hint="eastAsia" w:ascii="Times New Roman" w:hAnsi="Times New Roman" w:eastAsia="宋体" w:cs="Times New Roman"/>
                <w:color w:val="auto"/>
                <w:kern w:val="0"/>
                <w:szCs w:val="28"/>
                <w:lang w:val="en-US" w:eastAsia="zh-CN" w:bidi="ar"/>
              </w:rPr>
              <w:t xml:space="preserve">物质风险识别范围包括：锅炉燃料沼气和天然气。 </w:t>
            </w:r>
          </w:p>
          <w:p>
            <w:pPr>
              <w:spacing w:line="460" w:lineRule="exact"/>
              <w:ind w:firstLine="560"/>
              <w:jc w:val="both"/>
              <w:rPr>
                <w:rFonts w:hint="eastAsia" w:ascii="Times New Roman" w:hAnsi="Times New Roman" w:eastAsia="宋体" w:cs="Times New Roman"/>
                <w:color w:val="auto"/>
                <w:kern w:val="0"/>
                <w:szCs w:val="28"/>
                <w:lang w:val="en-US" w:eastAsia="zh-CN" w:bidi="ar"/>
              </w:rPr>
            </w:pPr>
            <w:r>
              <w:rPr>
                <w:rFonts w:hint="eastAsia" w:ascii="宋体" w:hAnsi="宋体" w:eastAsia="宋体" w:cs="宋体"/>
                <w:color w:val="auto"/>
                <w:kern w:val="0"/>
                <w:szCs w:val="28"/>
                <w:lang w:val="en-US" w:eastAsia="zh-CN" w:bidi="ar"/>
              </w:rPr>
              <w:t>③</w:t>
            </w:r>
            <w:r>
              <w:rPr>
                <w:rFonts w:hint="eastAsia" w:ascii="Times New Roman" w:hAnsi="Times New Roman" w:eastAsia="宋体" w:cs="Times New Roman"/>
                <w:color w:val="auto"/>
                <w:kern w:val="0"/>
                <w:szCs w:val="28"/>
                <w:lang w:val="en-US" w:eastAsia="zh-CN" w:bidi="ar"/>
              </w:rPr>
              <w:t>危险物质向环境转移的途径识别：锅炉、</w:t>
            </w:r>
            <w:r>
              <w:rPr>
                <w:rFonts w:hint="eastAsia" w:ascii="Times New Roman" w:hAnsi="Times New Roman" w:cs="Times New Roman"/>
                <w:color w:val="auto"/>
                <w:kern w:val="0"/>
                <w:szCs w:val="28"/>
                <w:lang w:val="en-US" w:eastAsia="zh-CN" w:bidi="ar"/>
              </w:rPr>
              <w:t>厌氧反应</w:t>
            </w:r>
            <w:r>
              <w:rPr>
                <w:rFonts w:hint="eastAsia" w:ascii="Times New Roman" w:hAnsi="Times New Roman" w:eastAsia="宋体" w:cs="Times New Roman"/>
                <w:color w:val="auto"/>
                <w:kern w:val="0"/>
                <w:szCs w:val="28"/>
                <w:lang w:val="en-US" w:eastAsia="zh-CN" w:bidi="ar"/>
              </w:rPr>
              <w:t>罐火灾、爆炸等引发的次生/伴生污染物排放。</w:t>
            </w:r>
          </w:p>
          <w:p>
            <w:pPr>
              <w:spacing w:line="460" w:lineRule="exact"/>
              <w:ind w:firstLine="560"/>
              <w:jc w:val="both"/>
              <w:rPr>
                <w:rFonts w:hint="default" w:ascii="Times New Roman" w:hAnsi="Times New Roman" w:eastAsia="宋体" w:cs="Times New Roman"/>
                <w:color w:val="auto"/>
                <w:kern w:val="0"/>
                <w:szCs w:val="28"/>
                <w:lang w:val="en-US" w:eastAsia="zh-CN" w:bidi="ar"/>
              </w:rPr>
            </w:pPr>
            <w:r>
              <w:rPr>
                <w:rFonts w:hint="default" w:ascii="Times New Roman" w:hAnsi="Times New Roman" w:eastAsia="宋体" w:cs="Times New Roman"/>
                <w:color w:val="auto"/>
                <w:kern w:val="0"/>
                <w:szCs w:val="28"/>
                <w:lang w:val="en-US" w:eastAsia="zh-CN" w:bidi="ar"/>
              </w:rPr>
              <w:t>本项目存在的危险化学品特性见表</w:t>
            </w:r>
            <w:r>
              <w:rPr>
                <w:rFonts w:hint="eastAsia" w:ascii="Times New Roman" w:hAnsi="Times New Roman" w:eastAsia="宋体" w:cs="Times New Roman"/>
                <w:color w:val="auto"/>
                <w:kern w:val="0"/>
                <w:szCs w:val="28"/>
                <w:lang w:val="en-US" w:eastAsia="zh-CN" w:bidi="ar"/>
              </w:rPr>
              <w:t>4-2</w:t>
            </w:r>
            <w:r>
              <w:rPr>
                <w:rFonts w:hint="eastAsia" w:ascii="Times New Roman" w:hAnsi="Times New Roman" w:cs="Times New Roman"/>
                <w:color w:val="auto"/>
                <w:kern w:val="0"/>
                <w:szCs w:val="28"/>
                <w:lang w:val="en-US" w:eastAsia="zh-CN" w:bidi="ar"/>
              </w:rPr>
              <w:t>4</w:t>
            </w:r>
            <w:r>
              <w:rPr>
                <w:rFonts w:hint="default" w:ascii="Times New Roman" w:hAnsi="Times New Roman" w:eastAsia="宋体" w:cs="Times New Roman"/>
                <w:color w:val="auto"/>
                <w:kern w:val="0"/>
                <w:szCs w:val="28"/>
                <w:lang w:val="en-US" w:eastAsia="zh-CN" w:bidi="ar"/>
              </w:rPr>
              <w:t>。</w:t>
            </w:r>
          </w:p>
          <w:p>
            <w:pPr>
              <w:spacing w:line="240" w:lineRule="auto"/>
              <w:ind w:firstLine="560"/>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表</w:t>
            </w:r>
            <w:r>
              <w:rPr>
                <w:rFonts w:hint="eastAsia" w:ascii="Times New Roman" w:hAnsi="Times New Roman" w:cs="Times New Roman"/>
                <w:b/>
                <w:bCs/>
                <w:color w:val="auto"/>
                <w:sz w:val="21"/>
                <w:szCs w:val="21"/>
                <w:lang w:val="en-US" w:eastAsia="zh-CN"/>
              </w:rPr>
              <w:t xml:space="preserve">4-24 </w:t>
            </w:r>
            <w:r>
              <w:rPr>
                <w:rFonts w:hint="default" w:ascii="Times New Roman" w:hAnsi="Times New Roman" w:cs="Times New Roman"/>
                <w:b/>
                <w:bCs/>
                <w:color w:val="auto"/>
                <w:sz w:val="21"/>
                <w:szCs w:val="21"/>
                <w:lang w:val="en-US" w:eastAsia="zh-CN"/>
              </w:rPr>
              <w:t>本项目</w:t>
            </w:r>
            <w:r>
              <w:rPr>
                <w:rFonts w:hint="eastAsia" w:ascii="Times New Roman" w:hAnsi="Times New Roman" w:cs="Times New Roman"/>
                <w:b/>
                <w:bCs/>
                <w:color w:val="auto"/>
                <w:sz w:val="21"/>
                <w:szCs w:val="21"/>
                <w:lang w:val="en-US" w:eastAsia="zh-CN"/>
              </w:rPr>
              <w:t>风险物质</w:t>
            </w:r>
            <w:r>
              <w:rPr>
                <w:rFonts w:hint="default" w:ascii="Times New Roman" w:hAnsi="Times New Roman" w:cs="Times New Roman"/>
                <w:b/>
                <w:bCs/>
                <w:color w:val="auto"/>
                <w:sz w:val="21"/>
                <w:szCs w:val="21"/>
                <w:lang w:val="en-US" w:eastAsia="zh-CN"/>
              </w:rPr>
              <w:t>危险特性一览表</w:t>
            </w:r>
          </w:p>
          <w:tbl>
            <w:tblPr>
              <w:tblStyle w:val="20"/>
              <w:tblW w:w="8217" w:type="dxa"/>
              <w:tblInd w:w="-2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53"/>
              <w:gridCol w:w="847"/>
              <w:gridCol w:w="1344"/>
              <w:gridCol w:w="537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4" w:hRule="atLeast"/>
              </w:trPr>
              <w:tc>
                <w:tcPr>
                  <w:tcW w:w="653"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序号</w:t>
                  </w:r>
                </w:p>
              </w:tc>
              <w:tc>
                <w:tcPr>
                  <w:tcW w:w="847"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名称</w:t>
                  </w:r>
                </w:p>
              </w:tc>
              <w:tc>
                <w:tcPr>
                  <w:tcW w:w="1344"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危险性识别</w:t>
                  </w:r>
                </w:p>
              </w:tc>
              <w:tc>
                <w:tcPr>
                  <w:tcW w:w="5373"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危险特性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04" w:hRule="atLeast"/>
              </w:trPr>
              <w:tc>
                <w:tcPr>
                  <w:tcW w:w="653"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847" w:type="dxa"/>
                  <w:tcBorders>
                    <w:tl2br w:val="nil"/>
                    <w:tr2bl w:val="nil"/>
                  </w:tcBorders>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CH</w:t>
                  </w:r>
                  <w:r>
                    <w:rPr>
                      <w:rFonts w:hint="default" w:ascii="Times New Roman" w:hAnsi="Times New Roman" w:cs="Times New Roman"/>
                      <w:color w:val="auto"/>
                      <w:sz w:val="21"/>
                      <w:szCs w:val="21"/>
                      <w:vertAlign w:val="subscript"/>
                      <w:lang w:val="en-US" w:eastAsia="zh-CN"/>
                    </w:rPr>
                    <w:t>4</w:t>
                  </w:r>
                </w:p>
              </w:tc>
              <w:tc>
                <w:tcPr>
                  <w:tcW w:w="1344" w:type="dxa"/>
                  <w:tcBorders>
                    <w:tl2br w:val="nil"/>
                    <w:tr2bl w:val="nil"/>
                  </w:tcBorders>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 xml:space="preserve">易燃气体 </w:t>
                  </w:r>
                </w:p>
              </w:tc>
              <w:tc>
                <w:tcPr>
                  <w:tcW w:w="5373" w:type="dxa"/>
                  <w:tcBorders>
                    <w:tl2br w:val="nil"/>
                    <w:tr2bl w:val="nil"/>
                  </w:tcBorders>
                  <w:vAlign w:val="top"/>
                </w:tcPr>
                <w:p>
                  <w:pPr>
                    <w:spacing w:line="240" w:lineRule="auto"/>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分子量16.04。熔点-182.47℃，沸点-161.45℃。闪点-187.7℃，是最简单的有机化合物。无色无味、难溶于水的可燃性气体，和空气组成适当比例时，遇火花会发生爆炸。甲烷对人基本无毒，但浓度过高时，使空气中氧含量明显降低，使人窒息。当空气中甲烷达5%～30%时，可引起头痛、头晕、乏力、注意力不集中、呼吸和心跳加速、共济失调。若不及时脱离，可致窒息死亡。皮肤接触液化本品，可致冻伤。</w:t>
                  </w:r>
                </w:p>
              </w:tc>
            </w:tr>
          </w:tbl>
          <w:p>
            <w:pPr>
              <w:spacing w:line="460" w:lineRule="exact"/>
              <w:ind w:firstLine="560"/>
              <w:jc w:val="both"/>
              <w:rPr>
                <w:rFonts w:hint="default" w:ascii="Times New Roman" w:hAnsi="Times New Roman" w:eastAsia="宋体" w:cs="Times New Roman"/>
                <w:color w:val="auto"/>
                <w:kern w:val="0"/>
                <w:szCs w:val="28"/>
                <w:lang w:val="en-US" w:eastAsia="zh-CN" w:bidi="ar"/>
              </w:rPr>
            </w:pPr>
            <w:r>
              <w:rPr>
                <w:rFonts w:hint="default" w:ascii="Times New Roman" w:hAnsi="Times New Roman" w:eastAsia="宋体" w:cs="Times New Roman"/>
                <w:color w:val="auto"/>
                <w:kern w:val="0"/>
                <w:szCs w:val="28"/>
                <w:lang w:val="en-US" w:eastAsia="zh-CN" w:bidi="ar"/>
              </w:rPr>
              <w:t>根据项目工艺流程和平面布置功能区划，结合物质危险性识别，本项目</w:t>
            </w:r>
            <w:r>
              <w:rPr>
                <w:rFonts w:hint="eastAsia" w:ascii="Times New Roman" w:hAnsi="Times New Roman" w:eastAsia="宋体" w:cs="Times New Roman"/>
                <w:color w:val="auto"/>
                <w:kern w:val="0"/>
                <w:szCs w:val="28"/>
                <w:lang w:val="en-US" w:eastAsia="zh-CN" w:bidi="ar"/>
              </w:rPr>
              <w:t>共涉及到2</w:t>
            </w:r>
            <w:r>
              <w:rPr>
                <w:rFonts w:hint="default" w:ascii="Times New Roman" w:hAnsi="Times New Roman" w:eastAsia="宋体" w:cs="Times New Roman"/>
                <w:color w:val="auto"/>
                <w:kern w:val="0"/>
                <w:szCs w:val="28"/>
                <w:lang w:val="en-US" w:eastAsia="zh-CN" w:bidi="ar"/>
              </w:rPr>
              <w:t>个危险单元，危险单元划分和各危险物质最大存在量详见下表。</w:t>
            </w:r>
          </w:p>
          <w:p>
            <w:pPr>
              <w:spacing w:line="240" w:lineRule="auto"/>
              <w:ind w:firstLine="56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w:t>
            </w:r>
            <w:r>
              <w:rPr>
                <w:rFonts w:hint="eastAsia" w:ascii="Times New Roman" w:hAnsi="Times New Roman" w:eastAsia="宋体" w:cs="Times New Roman"/>
                <w:b/>
                <w:bCs/>
                <w:color w:val="auto"/>
                <w:sz w:val="21"/>
                <w:szCs w:val="21"/>
                <w:lang w:val="en-US" w:eastAsia="zh-CN"/>
              </w:rPr>
              <w:t>4-2</w:t>
            </w:r>
            <w:r>
              <w:rPr>
                <w:rFonts w:hint="eastAsia" w:ascii="Times New Roman" w:hAnsi="Times New Roman" w:cs="Times New Roman"/>
                <w:b/>
                <w:bCs/>
                <w:color w:val="auto"/>
                <w:sz w:val="21"/>
                <w:szCs w:val="21"/>
                <w:lang w:val="en-US" w:eastAsia="zh-CN"/>
              </w:rPr>
              <w:t>5</w:t>
            </w:r>
            <w:r>
              <w:rPr>
                <w:rFonts w:hint="default" w:ascii="Times New Roman" w:hAnsi="Times New Roman" w:eastAsia="宋体" w:cs="Times New Roman"/>
                <w:b/>
                <w:bCs/>
                <w:color w:val="auto"/>
                <w:sz w:val="21"/>
                <w:szCs w:val="21"/>
                <w:lang w:val="en-US" w:eastAsia="zh-CN"/>
              </w:rPr>
              <w:t>危险单元划分和各危险物质最大存在量表</w:t>
            </w:r>
          </w:p>
          <w:tbl>
            <w:tblPr>
              <w:tblStyle w:val="19"/>
              <w:tblW w:w="833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77"/>
              <w:gridCol w:w="1954"/>
              <w:gridCol w:w="2106"/>
              <w:gridCol w:w="1812"/>
              <w:gridCol w:w="15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877"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eastAsia="zh-CN"/>
                    </w:rPr>
                  </w:pPr>
                  <w:r>
                    <w:rPr>
                      <w:rFonts w:hint="default" w:ascii="Times New Roman" w:hAnsi="Times New Roman" w:cs="Times New Roman"/>
                      <w:b/>
                      <w:bCs/>
                      <w:color w:val="auto"/>
                      <w:sz w:val="21"/>
                      <w:szCs w:val="21"/>
                      <w:lang w:val="en-US" w:eastAsia="zh-CN"/>
                    </w:rPr>
                    <w:t>序号</w:t>
                  </w:r>
                </w:p>
              </w:tc>
              <w:tc>
                <w:tcPr>
                  <w:tcW w:w="1954"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危险单元</w:t>
                  </w:r>
                </w:p>
              </w:tc>
              <w:tc>
                <w:tcPr>
                  <w:tcW w:w="2106"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潜在风险源</w:t>
                  </w:r>
                </w:p>
              </w:tc>
              <w:tc>
                <w:tcPr>
                  <w:tcW w:w="1812"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主要危险物质</w:t>
                  </w:r>
                </w:p>
              </w:tc>
              <w:tc>
                <w:tcPr>
                  <w:tcW w:w="1589"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最大存在量（t）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50" w:hRule="atLeast"/>
                <w:jc w:val="center"/>
              </w:trPr>
              <w:tc>
                <w:tcPr>
                  <w:tcW w:w="877"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1</w:t>
                  </w:r>
                </w:p>
              </w:tc>
              <w:tc>
                <w:tcPr>
                  <w:tcW w:w="1954" w:type="dxa"/>
                  <w:tcBorders>
                    <w:tl2br w:val="nil"/>
                    <w:tr2bl w:val="nil"/>
                  </w:tcBorders>
                  <w:vAlign w:val="center"/>
                </w:tcPr>
                <w:p>
                  <w:pPr>
                    <w:snapToGrid w:val="0"/>
                    <w:spacing w:line="240" w:lineRule="auto"/>
                    <w:ind w:firstLine="420" w:firstLineChars="200"/>
                    <w:jc w:val="both"/>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厌氧反应罐</w:t>
                  </w:r>
                </w:p>
              </w:tc>
              <w:tc>
                <w:tcPr>
                  <w:tcW w:w="2106" w:type="dxa"/>
                  <w:tcBorders>
                    <w:tl2br w:val="nil"/>
                    <w:tr2bl w:val="nil"/>
                  </w:tcBorders>
                  <w:vAlign w:val="center"/>
                </w:tcPr>
                <w:p>
                  <w:pPr>
                    <w:snapToGrid w:val="0"/>
                    <w:spacing w:line="240" w:lineRule="auto"/>
                    <w:ind w:firstLine="420" w:firstLineChars="200"/>
                    <w:jc w:val="both"/>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厌氧反应罐</w:t>
                  </w:r>
                </w:p>
              </w:tc>
              <w:tc>
                <w:tcPr>
                  <w:tcW w:w="1812" w:type="dxa"/>
                  <w:tcBorders>
                    <w:tl2br w:val="nil"/>
                    <w:tr2bl w:val="nil"/>
                  </w:tcBorders>
                  <w:vAlign w:val="center"/>
                </w:tcPr>
                <w:p>
                  <w:pPr>
                    <w:snapToGrid w:val="0"/>
                    <w:spacing w:line="240" w:lineRule="auto"/>
                    <w:ind w:firstLine="420" w:firstLineChars="200"/>
                    <w:jc w:val="both"/>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甲烷</w:t>
                  </w:r>
                </w:p>
              </w:tc>
              <w:tc>
                <w:tcPr>
                  <w:tcW w:w="1589"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0.385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0" w:hRule="atLeast"/>
                <w:jc w:val="center"/>
              </w:trPr>
              <w:tc>
                <w:tcPr>
                  <w:tcW w:w="877"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2</w:t>
                  </w:r>
                </w:p>
              </w:tc>
              <w:tc>
                <w:tcPr>
                  <w:tcW w:w="1954" w:type="dxa"/>
                  <w:tcBorders>
                    <w:tl2br w:val="nil"/>
                    <w:tr2bl w:val="nil"/>
                  </w:tcBorders>
                  <w:vAlign w:val="center"/>
                </w:tcPr>
                <w:p>
                  <w:pPr>
                    <w:snapToGrid w:val="0"/>
                    <w:spacing w:line="240" w:lineRule="auto"/>
                    <w:ind w:firstLine="420" w:firstLineChars="200"/>
                    <w:jc w:val="both"/>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锅炉房</w:t>
                  </w:r>
                </w:p>
              </w:tc>
              <w:tc>
                <w:tcPr>
                  <w:tcW w:w="2106" w:type="dxa"/>
                  <w:tcBorders>
                    <w:tl2br w:val="nil"/>
                    <w:tr2bl w:val="nil"/>
                  </w:tcBorders>
                  <w:vAlign w:val="center"/>
                </w:tcPr>
                <w:p>
                  <w:pPr>
                    <w:snapToGrid w:val="0"/>
                    <w:spacing w:line="240" w:lineRule="auto"/>
                    <w:ind w:firstLine="420" w:firstLineChars="200"/>
                    <w:jc w:val="both"/>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锅炉房</w:t>
                  </w:r>
                </w:p>
              </w:tc>
              <w:tc>
                <w:tcPr>
                  <w:tcW w:w="1812"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火灾爆炸引发的次生/伴生污染物</w:t>
                  </w:r>
                </w:p>
              </w:tc>
              <w:tc>
                <w:tcPr>
                  <w:tcW w:w="1589"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w:t>
                  </w:r>
                </w:p>
              </w:tc>
            </w:tr>
          </w:tbl>
          <w:p>
            <w:pPr>
              <w:spacing w:line="460" w:lineRule="exact"/>
              <w:ind w:firstLine="560"/>
              <w:jc w:val="both"/>
              <w:rPr>
                <w:rFonts w:hint="default" w:ascii="Times New Roman" w:hAnsi="Times New Roman" w:eastAsia="宋体" w:cs="Times New Roman"/>
                <w:color w:val="auto"/>
                <w:kern w:val="0"/>
                <w:szCs w:val="28"/>
                <w:lang w:val="en-US" w:eastAsia="zh-CN" w:bidi="ar"/>
              </w:rPr>
            </w:pPr>
            <w:r>
              <w:rPr>
                <w:rFonts w:hint="default" w:ascii="Times New Roman" w:hAnsi="Times New Roman" w:eastAsia="宋体" w:cs="Times New Roman"/>
                <w:color w:val="auto"/>
                <w:kern w:val="0"/>
                <w:szCs w:val="28"/>
                <w:lang w:val="en-US" w:eastAsia="zh-CN" w:bidi="ar"/>
              </w:rPr>
              <w:t>生产系统危险性识别范围包括：生产装置、储运设施、公用工程、辅助生产设施以及环境保护设施。本项目生产系统危险性识别详见表</w:t>
            </w:r>
            <w:r>
              <w:rPr>
                <w:rFonts w:hint="eastAsia" w:ascii="Times New Roman" w:hAnsi="Times New Roman" w:eastAsia="宋体" w:cs="Times New Roman"/>
                <w:color w:val="auto"/>
                <w:kern w:val="0"/>
                <w:szCs w:val="28"/>
                <w:lang w:val="en-US" w:eastAsia="zh-CN" w:bidi="ar"/>
              </w:rPr>
              <w:t>4-2</w:t>
            </w:r>
            <w:r>
              <w:rPr>
                <w:rFonts w:hint="eastAsia" w:ascii="Times New Roman" w:hAnsi="Times New Roman" w:cs="Times New Roman"/>
                <w:color w:val="auto"/>
                <w:kern w:val="0"/>
                <w:szCs w:val="28"/>
                <w:lang w:val="en-US" w:eastAsia="zh-CN" w:bidi="ar"/>
              </w:rPr>
              <w:t>6</w:t>
            </w:r>
            <w:r>
              <w:rPr>
                <w:rFonts w:hint="default" w:ascii="Times New Roman" w:hAnsi="Times New Roman" w:eastAsia="宋体" w:cs="Times New Roman"/>
                <w:color w:val="auto"/>
                <w:kern w:val="0"/>
                <w:szCs w:val="28"/>
                <w:lang w:val="en-US" w:eastAsia="zh-CN" w:bidi="ar"/>
              </w:rPr>
              <w:t>。</w:t>
            </w:r>
          </w:p>
          <w:p>
            <w:pPr>
              <w:spacing w:line="240" w:lineRule="auto"/>
              <w:ind w:firstLine="56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w:t>
            </w:r>
            <w:r>
              <w:rPr>
                <w:rFonts w:hint="eastAsia" w:ascii="Times New Roman" w:hAnsi="Times New Roman" w:eastAsia="宋体" w:cs="Times New Roman"/>
                <w:b/>
                <w:bCs/>
                <w:color w:val="auto"/>
                <w:sz w:val="21"/>
                <w:szCs w:val="21"/>
                <w:lang w:val="en-US" w:eastAsia="zh-CN"/>
              </w:rPr>
              <w:t>4-2</w:t>
            </w:r>
            <w:r>
              <w:rPr>
                <w:rFonts w:hint="eastAsia" w:ascii="Times New Roman" w:hAnsi="Times New Roman" w:cs="Times New Roman"/>
                <w:b/>
                <w:bCs/>
                <w:color w:val="auto"/>
                <w:sz w:val="21"/>
                <w:szCs w:val="21"/>
                <w:lang w:val="en-US" w:eastAsia="zh-CN"/>
              </w:rPr>
              <w:t>6</w:t>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lang w:val="en-US" w:eastAsia="zh-CN"/>
              </w:rPr>
              <w:t>生产系统危险性识别</w:t>
            </w:r>
          </w:p>
          <w:tbl>
            <w:tblPr>
              <w:tblStyle w:val="19"/>
              <w:tblW w:w="8237" w:type="dxa"/>
              <w:tblInd w:w="-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96"/>
              <w:gridCol w:w="1245"/>
              <w:gridCol w:w="1164"/>
              <w:gridCol w:w="1355"/>
              <w:gridCol w:w="1204"/>
              <w:gridCol w:w="1474"/>
              <w:gridCol w:w="10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8" w:hRule="atLeast"/>
              </w:trPr>
              <w:tc>
                <w:tcPr>
                  <w:tcW w:w="696"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eastAsia="zh-CN"/>
                    </w:rPr>
                  </w:pPr>
                  <w:r>
                    <w:rPr>
                      <w:rFonts w:hint="default" w:ascii="Times New Roman" w:hAnsi="Times New Roman" w:cs="Times New Roman"/>
                      <w:b/>
                      <w:bCs/>
                      <w:color w:val="auto"/>
                      <w:sz w:val="21"/>
                      <w:szCs w:val="21"/>
                      <w:lang w:val="en-US" w:eastAsia="zh-CN"/>
                    </w:rPr>
                    <w:t>序号</w:t>
                  </w:r>
                </w:p>
              </w:tc>
              <w:tc>
                <w:tcPr>
                  <w:tcW w:w="1245"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危险单元</w:t>
                  </w:r>
                </w:p>
              </w:tc>
              <w:tc>
                <w:tcPr>
                  <w:tcW w:w="1164"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潜在风险源</w:t>
                  </w:r>
                </w:p>
              </w:tc>
              <w:tc>
                <w:tcPr>
                  <w:tcW w:w="1355"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主要危险物质</w:t>
                  </w:r>
                </w:p>
              </w:tc>
              <w:tc>
                <w:tcPr>
                  <w:tcW w:w="1204"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危险性</w:t>
                  </w:r>
                </w:p>
              </w:tc>
              <w:tc>
                <w:tcPr>
                  <w:tcW w:w="1474"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转化为事故的触发因素</w:t>
                  </w:r>
                </w:p>
              </w:tc>
              <w:tc>
                <w:tcPr>
                  <w:tcW w:w="1099"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是否重点危险源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0" w:hRule="atLeast"/>
              </w:trPr>
              <w:tc>
                <w:tcPr>
                  <w:tcW w:w="696"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1</w:t>
                  </w:r>
                </w:p>
              </w:tc>
              <w:tc>
                <w:tcPr>
                  <w:tcW w:w="1245" w:type="dxa"/>
                  <w:tcBorders>
                    <w:tl2br w:val="nil"/>
                    <w:tr2bl w:val="nil"/>
                  </w:tcBorders>
                  <w:vAlign w:val="center"/>
                </w:tcPr>
                <w:p>
                  <w:pPr>
                    <w:snapToGrid w:val="0"/>
                    <w:spacing w:line="240" w:lineRule="auto"/>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厌氧反应罐</w:t>
                  </w:r>
                </w:p>
              </w:tc>
              <w:tc>
                <w:tcPr>
                  <w:tcW w:w="1164" w:type="dxa"/>
                  <w:tcBorders>
                    <w:tl2br w:val="nil"/>
                    <w:tr2bl w:val="nil"/>
                  </w:tcBorders>
                  <w:vAlign w:val="center"/>
                </w:tcPr>
                <w:p>
                  <w:pPr>
                    <w:snapToGrid w:val="0"/>
                    <w:spacing w:line="240" w:lineRule="auto"/>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厌氧反应罐</w:t>
                  </w:r>
                </w:p>
              </w:tc>
              <w:tc>
                <w:tcPr>
                  <w:tcW w:w="1355" w:type="dxa"/>
                  <w:tcBorders>
                    <w:tl2br w:val="nil"/>
                    <w:tr2bl w:val="nil"/>
                  </w:tcBorders>
                  <w:vAlign w:val="center"/>
                </w:tcPr>
                <w:p>
                  <w:pPr>
                    <w:snapToGrid w:val="0"/>
                    <w:spacing w:line="240" w:lineRule="auto"/>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甲烷</w:t>
                  </w:r>
                </w:p>
              </w:tc>
              <w:tc>
                <w:tcPr>
                  <w:tcW w:w="1204"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燃烧爆炸性</w:t>
                  </w:r>
                  <w:r>
                    <w:rPr>
                      <w:rFonts w:hint="eastAsia" w:ascii="Times New Roman" w:hAnsi="Times New Roman" w:cs="Times New Roman"/>
                      <w:b w:val="0"/>
                      <w:bCs w:val="0"/>
                      <w:color w:val="auto"/>
                      <w:sz w:val="21"/>
                      <w:szCs w:val="21"/>
                      <w:lang w:val="en-US" w:eastAsia="zh-CN"/>
                    </w:rPr>
                    <w:t>、</w:t>
                  </w:r>
                  <w:r>
                    <w:rPr>
                      <w:rFonts w:hint="default" w:ascii="Times New Roman" w:hAnsi="Times New Roman" w:cs="Times New Roman"/>
                      <w:b w:val="0"/>
                      <w:bCs w:val="0"/>
                      <w:color w:val="auto"/>
                      <w:sz w:val="21"/>
                      <w:szCs w:val="21"/>
                      <w:lang w:val="en-US" w:eastAsia="zh-CN"/>
                    </w:rPr>
                    <w:t>毒性</w:t>
                  </w:r>
                </w:p>
              </w:tc>
              <w:tc>
                <w:tcPr>
                  <w:tcW w:w="1474"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腐蚀、破损导致泄露，遇明火燃烧爆炸</w:t>
                  </w:r>
                </w:p>
              </w:tc>
              <w:tc>
                <w:tcPr>
                  <w:tcW w:w="1099" w:type="dxa"/>
                  <w:tcBorders>
                    <w:tl2br w:val="nil"/>
                    <w:tr2bl w:val="nil"/>
                  </w:tcBorders>
                  <w:vAlign w:val="center"/>
                </w:tcPr>
                <w:p>
                  <w:pPr>
                    <w:snapToGrid w:val="0"/>
                    <w:spacing w:line="240" w:lineRule="auto"/>
                    <w:ind w:left="0" w:leftChars="0" w:firstLine="0" w:firstLineChars="0"/>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trPr>
              <w:tc>
                <w:tcPr>
                  <w:tcW w:w="696"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2</w:t>
                  </w:r>
                </w:p>
              </w:tc>
              <w:tc>
                <w:tcPr>
                  <w:tcW w:w="1245" w:type="dxa"/>
                  <w:tcBorders>
                    <w:tl2br w:val="nil"/>
                    <w:tr2bl w:val="nil"/>
                  </w:tcBorders>
                  <w:vAlign w:val="center"/>
                </w:tcPr>
                <w:p>
                  <w:pPr>
                    <w:snapToGrid w:val="0"/>
                    <w:spacing w:line="240" w:lineRule="auto"/>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锅炉房</w:t>
                  </w:r>
                </w:p>
              </w:tc>
              <w:tc>
                <w:tcPr>
                  <w:tcW w:w="1164" w:type="dxa"/>
                  <w:tcBorders>
                    <w:tl2br w:val="nil"/>
                    <w:tr2bl w:val="nil"/>
                  </w:tcBorders>
                  <w:vAlign w:val="center"/>
                </w:tcPr>
                <w:p>
                  <w:pPr>
                    <w:snapToGrid w:val="0"/>
                    <w:spacing w:line="240" w:lineRule="auto"/>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锅炉房</w:t>
                  </w:r>
                </w:p>
              </w:tc>
              <w:tc>
                <w:tcPr>
                  <w:tcW w:w="1355" w:type="dxa"/>
                  <w:tcBorders>
                    <w:tl2br w:val="nil"/>
                    <w:tr2bl w:val="nil"/>
                  </w:tcBorders>
                  <w:vAlign w:val="center"/>
                </w:tcPr>
                <w:p>
                  <w:pPr>
                    <w:snapToGrid w:val="0"/>
                    <w:spacing w:line="240" w:lineRule="auto"/>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火灾爆炸引发的次生/伴生污染物</w:t>
                  </w:r>
                </w:p>
              </w:tc>
              <w:tc>
                <w:tcPr>
                  <w:tcW w:w="1204" w:type="dxa"/>
                  <w:tcBorders>
                    <w:tl2br w:val="nil"/>
                    <w:tr2bl w:val="nil"/>
                  </w:tcBorders>
                  <w:vAlign w:val="center"/>
                </w:tcPr>
                <w:p>
                  <w:pPr>
                    <w:snapToGrid w:val="0"/>
                    <w:spacing w:line="240" w:lineRule="auto"/>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燃烧爆炸性</w:t>
                  </w:r>
                </w:p>
              </w:tc>
              <w:tc>
                <w:tcPr>
                  <w:tcW w:w="1474"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遇明火燃烧爆炸</w:t>
                  </w:r>
                </w:p>
              </w:tc>
              <w:tc>
                <w:tcPr>
                  <w:tcW w:w="1099" w:type="dxa"/>
                  <w:tcBorders>
                    <w:tl2br w:val="nil"/>
                    <w:tr2bl w:val="nil"/>
                  </w:tcBorders>
                  <w:vAlign w:val="center"/>
                </w:tcPr>
                <w:p>
                  <w:pPr>
                    <w:snapToGrid w:val="0"/>
                    <w:spacing w:line="240" w:lineRule="auto"/>
                    <w:ind w:left="0" w:leftChars="0" w:firstLine="0" w:firstLineChars="0"/>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否</w:t>
                  </w:r>
                </w:p>
              </w:tc>
            </w:tr>
          </w:tbl>
          <w:p>
            <w:pPr>
              <w:keepNext w:val="0"/>
              <w:keepLines w:val="0"/>
              <w:widowControl/>
              <w:suppressLineNumbers w:val="0"/>
              <w:spacing w:line="360" w:lineRule="auto"/>
              <w:ind w:firstLine="480" w:firstLineChars="200"/>
              <w:jc w:val="both"/>
              <w:rPr>
                <w:rFonts w:hint="default" w:ascii="Times New Roman" w:hAnsi="Times New Roman" w:cs="Times New Roman"/>
                <w:color w:val="auto"/>
              </w:rPr>
            </w:pPr>
            <w:r>
              <w:rPr>
                <w:rFonts w:hint="default" w:ascii="Times New Roman" w:hAnsi="Times New Roman" w:eastAsia="宋体" w:cs="Times New Roman"/>
                <w:color w:val="auto"/>
                <w:kern w:val="0"/>
                <w:szCs w:val="28"/>
                <w:lang w:val="en-US" w:eastAsia="zh-CN" w:bidi="ar"/>
              </w:rPr>
              <w:t>项目环境风险识别结果详见下表</w:t>
            </w:r>
            <w:r>
              <w:rPr>
                <w:rFonts w:hint="eastAsia" w:ascii="Times New Roman" w:hAnsi="Times New Roman" w:eastAsia="宋体" w:cs="Times New Roman"/>
                <w:color w:val="auto"/>
                <w:kern w:val="0"/>
                <w:szCs w:val="28"/>
                <w:lang w:val="en-US" w:eastAsia="zh-CN" w:bidi="ar"/>
              </w:rPr>
              <w:t>4-2</w:t>
            </w:r>
            <w:r>
              <w:rPr>
                <w:rFonts w:hint="eastAsia" w:ascii="Times New Roman" w:hAnsi="Times New Roman" w:cs="Times New Roman"/>
                <w:color w:val="auto"/>
                <w:kern w:val="0"/>
                <w:szCs w:val="28"/>
                <w:lang w:val="en-US" w:eastAsia="zh-CN" w:bidi="ar"/>
              </w:rPr>
              <w:t>7</w:t>
            </w:r>
            <w:r>
              <w:rPr>
                <w:rFonts w:hint="default" w:ascii="Times New Roman" w:hAnsi="Times New Roman" w:eastAsia="宋体" w:cs="Times New Roman"/>
                <w:color w:val="auto"/>
                <w:kern w:val="0"/>
                <w:szCs w:val="28"/>
                <w:lang w:val="en-US" w:eastAsia="zh-CN" w:bidi="ar"/>
              </w:rPr>
              <w:t>。</w:t>
            </w:r>
            <w:r>
              <w:rPr>
                <w:rFonts w:hint="default" w:ascii="Times New Roman" w:hAnsi="Times New Roman" w:eastAsia="宋体" w:cs="Times New Roman"/>
                <w:color w:val="auto"/>
                <w:kern w:val="0"/>
                <w:sz w:val="24"/>
                <w:szCs w:val="24"/>
                <w:lang w:val="en-US" w:eastAsia="zh-CN" w:bidi="ar"/>
              </w:rPr>
              <w:t xml:space="preserve"> </w:t>
            </w:r>
          </w:p>
          <w:p>
            <w:pPr>
              <w:keepNext w:val="0"/>
              <w:keepLines w:val="0"/>
              <w:widowControl/>
              <w:suppressLineNumbers w:val="0"/>
              <w:spacing w:line="240" w:lineRule="auto"/>
              <w:jc w:val="center"/>
              <w:rPr>
                <w:rFonts w:hint="default" w:ascii="Times New Roman" w:hAnsi="Times New Roman" w:cs="Times New Roman"/>
                <w:b/>
                <w:bCs/>
                <w:color w:val="auto"/>
                <w:sz w:val="21"/>
                <w:szCs w:val="21"/>
              </w:rPr>
            </w:pPr>
            <w:r>
              <w:rPr>
                <w:rFonts w:hint="default" w:ascii="Times New Roman" w:hAnsi="Times New Roman" w:eastAsia="宋体" w:cs="Times New Roman"/>
                <w:b/>
                <w:bCs/>
                <w:color w:val="auto"/>
                <w:kern w:val="0"/>
                <w:sz w:val="21"/>
                <w:szCs w:val="21"/>
                <w:lang w:val="en-US" w:eastAsia="zh-CN" w:bidi="ar"/>
              </w:rPr>
              <w:t>表</w:t>
            </w:r>
            <w:r>
              <w:rPr>
                <w:rFonts w:hint="eastAsia" w:ascii="Times New Roman" w:hAnsi="Times New Roman" w:cs="Times New Roman"/>
                <w:b/>
                <w:bCs/>
                <w:color w:val="auto"/>
                <w:kern w:val="0"/>
                <w:sz w:val="21"/>
                <w:szCs w:val="21"/>
                <w:lang w:val="en-US" w:eastAsia="zh-CN" w:bidi="ar"/>
              </w:rPr>
              <w:t>4-27</w:t>
            </w:r>
            <w:r>
              <w:rPr>
                <w:rFonts w:hint="default" w:ascii="Times New Roman" w:hAnsi="Times New Roman" w:eastAsia="宋体" w:cs="Times New Roman"/>
                <w:b/>
                <w:bCs/>
                <w:color w:val="auto"/>
                <w:kern w:val="0"/>
                <w:sz w:val="21"/>
                <w:szCs w:val="21"/>
                <w:lang w:val="en-US" w:eastAsia="zh-CN" w:bidi="ar"/>
              </w:rPr>
              <w:t>环境风险识别结果汇总表</w:t>
            </w:r>
          </w:p>
          <w:tbl>
            <w:tblPr>
              <w:tblStyle w:val="19"/>
              <w:tblW w:w="825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86"/>
              <w:gridCol w:w="981"/>
              <w:gridCol w:w="973"/>
              <w:gridCol w:w="1170"/>
              <w:gridCol w:w="1363"/>
              <w:gridCol w:w="1512"/>
              <w:gridCol w:w="15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90" w:hRule="atLeast"/>
                <w:jc w:val="center"/>
              </w:trPr>
              <w:tc>
                <w:tcPr>
                  <w:tcW w:w="686"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val="en-US" w:eastAsia="zh-CN"/>
                    </w:rPr>
                    <w:t>序号</w:t>
                  </w:r>
                </w:p>
              </w:tc>
              <w:tc>
                <w:tcPr>
                  <w:tcW w:w="981"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危险单元</w:t>
                  </w:r>
                </w:p>
              </w:tc>
              <w:tc>
                <w:tcPr>
                  <w:tcW w:w="973"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风险源</w:t>
                  </w:r>
                </w:p>
              </w:tc>
              <w:tc>
                <w:tcPr>
                  <w:tcW w:w="1170"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主要危险物质</w:t>
                  </w:r>
                </w:p>
              </w:tc>
              <w:tc>
                <w:tcPr>
                  <w:tcW w:w="1363"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环境风险类型</w:t>
                  </w:r>
                </w:p>
              </w:tc>
              <w:tc>
                <w:tcPr>
                  <w:tcW w:w="1512"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环境影响途径</w:t>
                  </w:r>
                </w:p>
              </w:tc>
              <w:tc>
                <w:tcPr>
                  <w:tcW w:w="1571"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可能受影响的环境敏感目标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6" w:hRule="atLeast"/>
                <w:jc w:val="center"/>
              </w:trPr>
              <w:tc>
                <w:tcPr>
                  <w:tcW w:w="686" w:type="dxa"/>
                  <w:tcBorders>
                    <w:tl2br w:val="nil"/>
                    <w:tr2bl w:val="nil"/>
                  </w:tcBorders>
                  <w:vAlign w:val="center"/>
                </w:tcPr>
                <w:p>
                  <w:pPr>
                    <w:snapToGrid w:val="0"/>
                    <w:spacing w:line="240" w:lineRule="auto"/>
                    <w:ind w:firstLine="0" w:firstLineChars="0"/>
                    <w:jc w:val="center"/>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w:t>
                  </w:r>
                </w:p>
              </w:tc>
              <w:tc>
                <w:tcPr>
                  <w:tcW w:w="981"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厌氧反应罐</w:t>
                  </w:r>
                </w:p>
              </w:tc>
              <w:tc>
                <w:tcPr>
                  <w:tcW w:w="973"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厌氧反应罐</w:t>
                  </w:r>
                </w:p>
              </w:tc>
              <w:tc>
                <w:tcPr>
                  <w:tcW w:w="1170" w:type="dxa"/>
                  <w:tcBorders>
                    <w:tl2br w:val="nil"/>
                    <w:tr2bl w:val="nil"/>
                  </w:tcBorders>
                  <w:vAlign w:val="center"/>
                </w:tcPr>
                <w:p>
                  <w:pPr>
                    <w:snapToGrid w:val="0"/>
                    <w:spacing w:line="240" w:lineRule="auto"/>
                    <w:ind w:firstLine="0" w:firstLineChars="0"/>
                    <w:jc w:val="center"/>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甲烷</w:t>
                  </w:r>
                </w:p>
              </w:tc>
              <w:tc>
                <w:tcPr>
                  <w:tcW w:w="1363"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火灾、爆炸引发次生/伴生污染事故</w:t>
                  </w:r>
                </w:p>
              </w:tc>
              <w:tc>
                <w:tcPr>
                  <w:tcW w:w="1512"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扩散，消防废水漫流、渗透、吸收</w:t>
                  </w:r>
                </w:p>
              </w:tc>
              <w:tc>
                <w:tcPr>
                  <w:tcW w:w="1571"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大气、地表水、地下水和土壤等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76" w:hRule="atLeast"/>
                <w:jc w:val="center"/>
              </w:trPr>
              <w:tc>
                <w:tcPr>
                  <w:tcW w:w="686"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w:t>
                  </w:r>
                </w:p>
              </w:tc>
              <w:tc>
                <w:tcPr>
                  <w:tcW w:w="981"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锅炉房</w:t>
                  </w:r>
                </w:p>
              </w:tc>
              <w:tc>
                <w:tcPr>
                  <w:tcW w:w="973" w:type="dxa"/>
                  <w:tcBorders>
                    <w:tl2br w:val="nil"/>
                    <w:tr2bl w:val="nil"/>
                  </w:tcBorders>
                  <w:vAlign w:val="center"/>
                </w:tcPr>
                <w:p>
                  <w:pPr>
                    <w:snapToGrid w:val="0"/>
                    <w:spacing w:line="240" w:lineRule="auto"/>
                    <w:ind w:firstLine="0" w:firstLineChars="0"/>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锅炉房</w:t>
                  </w:r>
                </w:p>
              </w:tc>
              <w:tc>
                <w:tcPr>
                  <w:tcW w:w="1170"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火灾爆炸引发的次生/伴生污染物</w:t>
                  </w:r>
                </w:p>
              </w:tc>
              <w:tc>
                <w:tcPr>
                  <w:tcW w:w="1363"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火灾、爆炸引发次生/伴生污染事故</w:t>
                  </w:r>
                </w:p>
              </w:tc>
              <w:tc>
                <w:tcPr>
                  <w:tcW w:w="1512"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扩散，消防废水漫流、渗透、吸收</w:t>
                  </w:r>
                </w:p>
              </w:tc>
              <w:tc>
                <w:tcPr>
                  <w:tcW w:w="1571" w:type="dxa"/>
                  <w:tcBorders>
                    <w:tl2br w:val="nil"/>
                    <w:tr2bl w:val="nil"/>
                  </w:tcBorders>
                  <w:vAlign w:val="center"/>
                </w:tcPr>
                <w:p>
                  <w:pPr>
                    <w:snapToGrid w:val="0"/>
                    <w:spacing w:line="240" w:lineRule="auto"/>
                    <w:ind w:firstLine="0" w:firstLineChars="0"/>
                    <w:jc w:val="cente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大气、地表水、地下水和土壤等</w:t>
                  </w:r>
                </w:p>
              </w:tc>
            </w:tr>
          </w:tbl>
          <w:p>
            <w:pPr>
              <w:adjustRightInd w:val="0"/>
              <w:snapToGrid w:val="0"/>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）风险防范措施</w:t>
            </w:r>
          </w:p>
          <w:p>
            <w:pPr>
              <w:keepNext w:val="0"/>
              <w:keepLines w:val="0"/>
              <w:widowControl/>
              <w:suppressLineNumbers w:val="0"/>
              <w:spacing w:line="360" w:lineRule="auto"/>
              <w:ind w:firstLine="480" w:firstLineChars="200"/>
              <w:jc w:val="both"/>
              <w:rPr>
                <w:rFonts w:hint="default" w:ascii="Times New Roman" w:hAnsi="Times New Roman" w:eastAsia="宋体" w:cs="Times New Roman"/>
                <w:color w:val="auto"/>
                <w:kern w:val="0"/>
                <w:szCs w:val="28"/>
                <w:lang w:val="en-US" w:eastAsia="zh-CN" w:bidi="ar"/>
              </w:rPr>
            </w:pPr>
            <w:r>
              <w:rPr>
                <w:rFonts w:hint="eastAsia" w:ascii="Times New Roman" w:hAnsi="Times New Roman" w:eastAsia="宋体" w:cs="Times New Roman"/>
                <w:color w:val="auto"/>
                <w:kern w:val="0"/>
                <w:szCs w:val="28"/>
                <w:lang w:val="en-US" w:eastAsia="zh-CN" w:bidi="ar"/>
              </w:rPr>
              <w:t>①本项目涉及环境风险</w:t>
            </w:r>
            <w:r>
              <w:rPr>
                <w:rFonts w:hint="eastAsia" w:ascii="Times New Roman" w:hAnsi="Times New Roman" w:cs="Times New Roman"/>
                <w:color w:val="auto"/>
                <w:kern w:val="0"/>
                <w:szCs w:val="28"/>
                <w:lang w:val="en-US" w:eastAsia="zh-CN" w:bidi="ar"/>
              </w:rPr>
              <w:t>源主要</w:t>
            </w:r>
            <w:r>
              <w:rPr>
                <w:rFonts w:hint="eastAsia" w:ascii="Times New Roman" w:hAnsi="Times New Roman" w:eastAsia="宋体" w:cs="Times New Roman"/>
                <w:color w:val="auto"/>
                <w:kern w:val="0"/>
                <w:szCs w:val="28"/>
                <w:lang w:val="en-US" w:eastAsia="zh-CN" w:bidi="ar"/>
              </w:rPr>
              <w:t>为厌氧反应罐，厌氧反应罐位于</w:t>
            </w:r>
            <w:r>
              <w:rPr>
                <w:rFonts w:hint="eastAsia" w:ascii="Times New Roman" w:hAnsi="Times New Roman" w:cs="Times New Roman"/>
                <w:color w:val="auto"/>
                <w:kern w:val="0"/>
                <w:szCs w:val="28"/>
                <w:lang w:val="en-US" w:eastAsia="zh-CN" w:bidi="ar"/>
              </w:rPr>
              <w:t>厂区污水处理站内</w:t>
            </w:r>
            <w:r>
              <w:rPr>
                <w:rFonts w:hint="eastAsia" w:ascii="Times New Roman" w:hAnsi="Times New Roman" w:eastAsia="宋体" w:cs="Times New Roman"/>
                <w:color w:val="auto"/>
                <w:kern w:val="0"/>
                <w:szCs w:val="28"/>
                <w:lang w:val="en-US" w:eastAsia="zh-CN" w:bidi="ar"/>
              </w:rPr>
              <w:t>，本项目针对厌氧反应罐的环境风险防范措施如下：</w:t>
            </w:r>
          </w:p>
          <w:p>
            <w:pPr>
              <w:keepNext w:val="0"/>
              <w:keepLines w:val="0"/>
              <w:widowControl/>
              <w:suppressLineNumbers w:val="0"/>
              <w:spacing w:line="360" w:lineRule="auto"/>
              <w:ind w:firstLine="480" w:firstLineChars="200"/>
              <w:jc w:val="both"/>
              <w:rPr>
                <w:rFonts w:hint="eastAsia" w:ascii="Times New Roman" w:hAnsi="Times New Roman" w:eastAsia="宋体" w:cs="Times New Roman"/>
                <w:color w:val="auto"/>
                <w:kern w:val="0"/>
                <w:szCs w:val="28"/>
                <w:lang w:val="en-US" w:eastAsia="zh-CN" w:bidi="ar"/>
              </w:rPr>
            </w:pPr>
            <w:bookmarkStart w:id="9" w:name="_Hlk67308282"/>
            <w:r>
              <w:rPr>
                <w:rFonts w:hint="eastAsia" w:ascii="Times New Roman" w:hAnsi="Times New Roman" w:eastAsia="宋体" w:cs="Times New Roman"/>
                <w:color w:val="auto"/>
                <w:kern w:val="0"/>
                <w:szCs w:val="28"/>
                <w:lang w:val="en-US" w:eastAsia="zh-CN" w:bidi="ar"/>
              </w:rPr>
              <w:t>A.厌氧反应罐及管道均设安全保护系统，所有电器设备均采用可靠接地装置，配电系统有漏电保护装置；</w:t>
            </w:r>
          </w:p>
          <w:p>
            <w:pPr>
              <w:keepNext w:val="0"/>
              <w:keepLines w:val="0"/>
              <w:widowControl/>
              <w:suppressLineNumbers w:val="0"/>
              <w:spacing w:line="360" w:lineRule="auto"/>
              <w:ind w:firstLine="480" w:firstLineChars="200"/>
              <w:jc w:val="both"/>
              <w:rPr>
                <w:rFonts w:hint="eastAsia" w:ascii="Times New Roman" w:hAnsi="Times New Roman" w:eastAsia="宋体" w:cs="Times New Roman"/>
                <w:color w:val="auto"/>
                <w:kern w:val="0"/>
                <w:szCs w:val="28"/>
                <w:lang w:val="en-US" w:eastAsia="zh-CN" w:bidi="ar"/>
              </w:rPr>
            </w:pPr>
            <w:r>
              <w:rPr>
                <w:rFonts w:hint="eastAsia" w:ascii="Times New Roman" w:hAnsi="Times New Roman" w:eastAsia="宋体" w:cs="Times New Roman"/>
                <w:color w:val="auto"/>
                <w:kern w:val="0"/>
                <w:szCs w:val="28"/>
                <w:lang w:val="en-US" w:eastAsia="zh-CN" w:bidi="ar"/>
              </w:rPr>
              <w:t>B.厂区内设室内消防灭火系统，以保消防安全；</w:t>
            </w:r>
          </w:p>
          <w:p>
            <w:pPr>
              <w:keepNext w:val="0"/>
              <w:keepLines w:val="0"/>
              <w:widowControl/>
              <w:suppressLineNumbers w:val="0"/>
              <w:spacing w:line="360" w:lineRule="auto"/>
              <w:ind w:firstLine="480" w:firstLineChars="200"/>
              <w:jc w:val="both"/>
              <w:rPr>
                <w:rFonts w:hint="eastAsia" w:ascii="Times New Roman" w:hAnsi="Times New Roman" w:eastAsia="宋体" w:cs="Times New Roman"/>
                <w:color w:val="auto"/>
                <w:kern w:val="0"/>
                <w:szCs w:val="28"/>
                <w:lang w:val="en-US" w:eastAsia="zh-CN" w:bidi="ar"/>
              </w:rPr>
            </w:pPr>
            <w:r>
              <w:rPr>
                <w:rFonts w:hint="eastAsia" w:ascii="Times New Roman" w:hAnsi="Times New Roman" w:eastAsia="宋体" w:cs="Times New Roman"/>
                <w:color w:val="auto"/>
                <w:kern w:val="0"/>
                <w:szCs w:val="28"/>
                <w:lang w:val="en-US" w:eastAsia="zh-CN" w:bidi="ar"/>
              </w:rPr>
              <w:t>C.生产厂房须确保全面有效通风、配备相应品种和数量的消防器材、设置必要的防火防爆与降温技术措施、预留必要的安全间距，远离火种和热源；</w:t>
            </w:r>
          </w:p>
          <w:p>
            <w:pPr>
              <w:keepNext w:val="0"/>
              <w:keepLines w:val="0"/>
              <w:widowControl/>
              <w:suppressLineNumbers w:val="0"/>
              <w:spacing w:line="360" w:lineRule="auto"/>
              <w:ind w:firstLine="480" w:firstLineChars="200"/>
              <w:jc w:val="both"/>
              <w:rPr>
                <w:rFonts w:hint="default" w:ascii="Times New Roman" w:hAnsi="Times New Roman" w:eastAsia="宋体" w:cs="Times New Roman"/>
                <w:color w:val="auto"/>
                <w:kern w:val="0"/>
                <w:szCs w:val="28"/>
                <w:lang w:val="en-US" w:eastAsia="zh-CN" w:bidi="ar"/>
              </w:rPr>
            </w:pPr>
            <w:r>
              <w:rPr>
                <w:rFonts w:hint="eastAsia" w:ascii="Times New Roman" w:hAnsi="Times New Roman" w:eastAsia="宋体" w:cs="Times New Roman"/>
                <w:color w:val="auto"/>
                <w:kern w:val="0"/>
                <w:szCs w:val="28"/>
                <w:lang w:val="en-US" w:eastAsia="zh-CN" w:bidi="ar"/>
              </w:rPr>
              <w:t>D.定期检查厌氧反应罐的安全指标，增强设备维护。</w:t>
            </w:r>
          </w:p>
          <w:p>
            <w:pPr>
              <w:keepNext w:val="0"/>
              <w:keepLines w:val="0"/>
              <w:widowControl/>
              <w:suppressLineNumbers w:val="0"/>
              <w:spacing w:line="360" w:lineRule="auto"/>
              <w:ind w:firstLine="480" w:firstLineChars="200"/>
              <w:jc w:val="both"/>
              <w:rPr>
                <w:rFonts w:hint="eastAsia" w:ascii="Times New Roman" w:hAnsi="Times New Roman" w:eastAsia="宋体" w:cs="Times New Roman"/>
                <w:color w:val="auto"/>
                <w:kern w:val="0"/>
                <w:szCs w:val="28"/>
                <w:lang w:val="en-US" w:eastAsia="zh-CN" w:bidi="ar"/>
              </w:rPr>
            </w:pPr>
            <w:r>
              <w:rPr>
                <w:rFonts w:hint="eastAsia" w:ascii="Times New Roman" w:hAnsi="Times New Roman" w:eastAsia="宋体" w:cs="Times New Roman"/>
                <w:color w:val="auto"/>
                <w:kern w:val="0"/>
                <w:szCs w:val="28"/>
                <w:lang w:val="en-US" w:eastAsia="zh-CN" w:bidi="ar"/>
              </w:rPr>
              <w:t>E.经常检查管道，定期系统试压、检漏。管道施工应按规范进行。地上管道应防止汽车碰撞，并控制管道支撑的磨损。定期系统试压、定期检漏；</w:t>
            </w:r>
          </w:p>
          <w:p>
            <w:pPr>
              <w:keepNext w:val="0"/>
              <w:keepLines w:val="0"/>
              <w:widowControl/>
              <w:suppressLineNumbers w:val="0"/>
              <w:spacing w:line="360" w:lineRule="auto"/>
              <w:ind w:firstLine="480" w:firstLineChars="200"/>
              <w:jc w:val="both"/>
              <w:rPr>
                <w:rFonts w:hint="eastAsia" w:ascii="Times New Roman" w:hAnsi="Times New Roman" w:eastAsia="宋体" w:cs="Times New Roman"/>
                <w:color w:val="auto"/>
                <w:kern w:val="0"/>
                <w:szCs w:val="28"/>
                <w:lang w:val="en-US" w:eastAsia="zh-CN" w:bidi="ar"/>
              </w:rPr>
            </w:pPr>
            <w:r>
              <w:rPr>
                <w:rFonts w:hint="eastAsia" w:ascii="Times New Roman" w:hAnsi="Times New Roman" w:eastAsia="宋体" w:cs="Times New Roman"/>
                <w:color w:val="auto"/>
                <w:kern w:val="0"/>
                <w:szCs w:val="28"/>
                <w:lang w:val="en-US" w:eastAsia="zh-CN" w:bidi="ar"/>
              </w:rPr>
              <w:t>F.为防止其它设备发生事故时的辐射影响，在厌氧反应罐</w:t>
            </w:r>
            <w:r>
              <w:rPr>
                <w:rFonts w:hint="eastAsia" w:ascii="Times New Roman" w:hAnsi="Times New Roman" w:cs="Times New Roman"/>
                <w:color w:val="auto"/>
                <w:kern w:val="0"/>
                <w:szCs w:val="28"/>
                <w:lang w:val="en-US" w:eastAsia="zh-CN" w:bidi="ar"/>
              </w:rPr>
              <w:t>区</w:t>
            </w:r>
            <w:r>
              <w:rPr>
                <w:rFonts w:hint="eastAsia" w:ascii="Times New Roman" w:hAnsi="Times New Roman" w:eastAsia="宋体" w:cs="Times New Roman"/>
                <w:color w:val="auto"/>
                <w:kern w:val="0"/>
                <w:szCs w:val="28"/>
                <w:lang w:val="en-US" w:eastAsia="zh-CN" w:bidi="ar"/>
              </w:rPr>
              <w:t>设置围堰、灭火器、消防器材；</w:t>
            </w:r>
          </w:p>
          <w:bookmarkEnd w:id="9"/>
          <w:p>
            <w:pPr>
              <w:keepNext w:val="0"/>
              <w:keepLines w:val="0"/>
              <w:widowControl/>
              <w:suppressLineNumbers w:val="0"/>
              <w:spacing w:line="360" w:lineRule="auto"/>
              <w:ind w:firstLine="480" w:firstLineChars="200"/>
              <w:jc w:val="both"/>
              <w:rPr>
                <w:rFonts w:hint="default" w:ascii="Times New Roman" w:hAnsi="Times New Roman" w:eastAsia="宋体" w:cs="Times New Roman"/>
                <w:color w:val="auto"/>
                <w:kern w:val="0"/>
                <w:szCs w:val="28"/>
                <w:lang w:val="en-US" w:eastAsia="zh-CN" w:bidi="ar"/>
              </w:rPr>
            </w:pPr>
            <w:r>
              <w:rPr>
                <w:rFonts w:hint="eastAsia" w:ascii="Times New Roman" w:hAnsi="Times New Roman" w:eastAsia="宋体" w:cs="Times New Roman"/>
                <w:color w:val="auto"/>
                <w:kern w:val="0"/>
                <w:szCs w:val="28"/>
                <w:lang w:val="en-US" w:eastAsia="zh-CN" w:bidi="ar"/>
              </w:rPr>
              <w:t>G.定期对操作人员进行安全生产与安全知识培训，加强劳动卫生安全防护措施，并制定严格的安全操作规程，保证劳动安全，防止意外事故的发生。泄漏事故的预防是生产和储运过程中最重要的环节，发生泄漏事故可能引起火灾和爆炸等一系列重大事故。经验表明：设备失灵和人为的操作失误是引发泄漏的主要原因。因此选用较好的设备、精心设计、认真的管理和操作人员的责任心是减少泄漏事故的关键。</w:t>
            </w:r>
          </w:p>
          <w:p>
            <w:pPr>
              <w:adjustRightInd w:val="0"/>
              <w:snapToGrid w:val="0"/>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②火灾、爆炸事故防范措施</w:t>
            </w:r>
          </w:p>
          <w:p>
            <w:pPr>
              <w:adjustRightInd w:val="0"/>
              <w:snapToGrid w:val="0"/>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建设项目</w:t>
            </w:r>
            <w:r>
              <w:rPr>
                <w:rFonts w:hint="eastAsia" w:ascii="Times New Roman" w:hAnsi="Times New Roman" w:eastAsia="宋体" w:cs="Times New Roman"/>
                <w:color w:val="auto"/>
                <w:sz w:val="24"/>
                <w:lang w:val="en-US" w:eastAsia="zh-CN"/>
              </w:rPr>
              <w:t>使用燃料</w:t>
            </w:r>
            <w:r>
              <w:rPr>
                <w:rFonts w:hint="default" w:ascii="Times New Roman" w:hAnsi="Times New Roman" w:eastAsia="宋体" w:cs="Times New Roman"/>
                <w:color w:val="auto"/>
                <w:sz w:val="24"/>
              </w:rPr>
              <w:t>为易燃物质，一旦发生火灾、爆炸事故，企业应按照以下具体要求实施。</w:t>
            </w:r>
          </w:p>
          <w:p>
            <w:pPr>
              <w:adjustRightInd w:val="0"/>
              <w:snapToGrid w:val="0"/>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A</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如果小范围内发生火灾爆炸且事态在控制范围内，最早发现者应立即组织自救，主要自救方式为使用消防器材，如使用灭火器等方法进行灭火，在可能的情况下，采取有效措施切断易燃或可燃物的泄漏源，并转移有可能引燃或引爆的物料。</w:t>
            </w:r>
          </w:p>
          <w:p>
            <w:pPr>
              <w:adjustRightInd w:val="0"/>
              <w:snapToGrid w:val="0"/>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B</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如果事件无法控制时，发现人员应立即向公司领导通知，单位领导接到报警后，应迅速通知有关部门和人员，下达按应急救援预案处置的指令，同时发出警报，召集安全领导小组展开应急救援工作，并通知义务消防队进入现场进行事故应急救援工作。</w:t>
            </w:r>
          </w:p>
          <w:p>
            <w:pPr>
              <w:adjustRightInd w:val="0"/>
              <w:snapToGrid w:val="0"/>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C</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当事故得到控制，立即成立二个专门工作小组。在安全领导小组组长的指挥下组成事故调查小组，调查事故发生原因和研究制定防范措施。在安全领导小组指挥下，由生产部人员、维修人员组成抢修小组，研究制定抢修方案并立即组织抢修，尽早恢复生产。</w:t>
            </w:r>
          </w:p>
          <w:p>
            <w:pPr>
              <w:adjustRightInd w:val="0"/>
              <w:snapToGrid w:val="0"/>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③防止事故伴生/次生污染物向环境转移防范措施</w:t>
            </w:r>
          </w:p>
          <w:p>
            <w:pPr>
              <w:adjustRightInd w:val="0"/>
              <w:snapToGrid w:val="0"/>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大气污染防范：当装置发生火灾时，在灭火的同时，对临近的设备必须采用水幕进行冷却保护，防止类似的连锁效应。</w:t>
            </w:r>
          </w:p>
          <w:p>
            <w:pPr>
              <w:adjustRightInd w:val="0"/>
              <w:snapToGrid w:val="0"/>
              <w:spacing w:line="360" w:lineRule="auto"/>
              <w:ind w:firstLine="480" w:firstLineChars="200"/>
              <w:jc w:val="both"/>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水体污染防范：为了防止毒物及其次生的污染物危害环境，在事故消防救火过程中，设置水幕并在消防水中加入消毒剂，减少次生危害。造成水体污染的事故，启动地方应急方案，实施消除措施，减少事故影响范围</w:t>
            </w:r>
            <w:r>
              <w:rPr>
                <w:rFonts w:hint="eastAsia" w:ascii="Times New Roman" w:hAnsi="Times New Roman" w:cs="Times New Roman"/>
                <w:color w:val="auto"/>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④制定环境风险应急预案</w:t>
            </w:r>
          </w:p>
          <w:p>
            <w:pPr>
              <w:adjustRightInd w:val="0"/>
              <w:snapToGrid w:val="0"/>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项目应根据《江苏省企事业单位和工业园区突发环境事件应急预案编制导则》（DB/T 3795-2020）要求编制应急预案。</w:t>
            </w:r>
          </w:p>
          <w:p>
            <w:pPr>
              <w:adjustRightInd w:val="0"/>
              <w:snapToGrid w:val="0"/>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）环境风险简单分析内容表</w:t>
            </w:r>
          </w:p>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
                <w:bCs/>
                <w:color w:val="auto"/>
                <w:sz w:val="21"/>
                <w:szCs w:val="21"/>
              </w:rPr>
              <w:t>表</w:t>
            </w:r>
            <w:r>
              <w:rPr>
                <w:rFonts w:hint="eastAsia" w:ascii="Times New Roman" w:hAnsi="Times New Roman" w:cs="Times New Roman"/>
                <w:b/>
                <w:bCs/>
                <w:color w:val="auto"/>
                <w:sz w:val="21"/>
                <w:szCs w:val="21"/>
                <w:lang w:val="en-US" w:eastAsia="zh-CN"/>
              </w:rPr>
              <w:t xml:space="preserve">4-28 </w:t>
            </w:r>
            <w:r>
              <w:rPr>
                <w:rFonts w:hint="default" w:ascii="Times New Roman" w:hAnsi="Times New Roman" w:cs="Times New Roman"/>
                <w:b/>
                <w:bCs/>
                <w:color w:val="auto"/>
                <w:sz w:val="21"/>
                <w:szCs w:val="21"/>
              </w:rPr>
              <w:t>环境风险简单分析内容表</w:t>
            </w:r>
          </w:p>
          <w:tbl>
            <w:tblPr>
              <w:tblStyle w:val="19"/>
              <w:tblW w:w="499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7"/>
              <w:gridCol w:w="1327"/>
              <w:gridCol w:w="1601"/>
              <w:gridCol w:w="1137"/>
              <w:gridCol w:w="1107"/>
              <w:gridCol w:w="15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exact"/>
                <w:jc w:val="center"/>
              </w:trPr>
              <w:tc>
                <w:tcPr>
                  <w:tcW w:w="891" w:type="pct"/>
                  <w:tcBorders>
                    <w:top w:val="single" w:color="000000" w:sz="2" w:space="0"/>
                    <w:left w:val="single" w:color="000000" w:sz="2" w:space="0"/>
                    <w:bottom w:val="single" w:color="000000" w:sz="2" w:space="0"/>
                    <w:right w:val="single" w:color="000000" w:sz="2" w:space="0"/>
                  </w:tcBorders>
                  <w:vAlign w:val="center"/>
                </w:tcPr>
                <w:p>
                  <w:pPr>
                    <w:kinsoku w:val="0"/>
                    <w:overflowPunct w:val="0"/>
                    <w:adjustRightInd w:val="0"/>
                    <w:snapToGrid w:val="0"/>
                    <w:spacing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建设项目名称</w:t>
                  </w:r>
                </w:p>
              </w:tc>
              <w:tc>
                <w:tcPr>
                  <w:tcW w:w="4108" w:type="pct"/>
                  <w:gridSpan w:val="5"/>
                  <w:tcBorders>
                    <w:top w:val="single" w:color="000000" w:sz="2" w:space="0"/>
                    <w:left w:val="single" w:color="000000" w:sz="2" w:space="0"/>
                    <w:bottom w:val="single" w:color="000000" w:sz="2" w:space="0"/>
                    <w:right w:val="single" w:color="000000" w:sz="2" w:space="0"/>
                  </w:tcBorders>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灌南新冠酒业有限公司30t/h燃气蒸汽锅炉技改项目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exact"/>
                <w:jc w:val="center"/>
              </w:trPr>
              <w:tc>
                <w:tcPr>
                  <w:tcW w:w="891" w:type="pct"/>
                  <w:tcBorders>
                    <w:top w:val="single" w:color="000000" w:sz="2" w:space="0"/>
                    <w:left w:val="single" w:color="000000" w:sz="2" w:space="0"/>
                    <w:bottom w:val="single" w:color="000000" w:sz="2" w:space="0"/>
                    <w:right w:val="single" w:color="000000" w:sz="2" w:space="0"/>
                  </w:tcBorders>
                  <w:vAlign w:val="center"/>
                </w:tcPr>
                <w:p>
                  <w:pPr>
                    <w:kinsoku w:val="0"/>
                    <w:overflowPunct w:val="0"/>
                    <w:adjustRightInd w:val="0"/>
                    <w:snapToGrid w:val="0"/>
                    <w:spacing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建设地点</w:t>
                  </w:r>
                </w:p>
              </w:tc>
              <w:tc>
                <w:tcPr>
                  <w:tcW w:w="811" w:type="pct"/>
                  <w:tcBorders>
                    <w:top w:val="single" w:color="000000" w:sz="2" w:space="0"/>
                    <w:left w:val="single" w:color="000000" w:sz="2" w:space="0"/>
                    <w:bottom w:val="single" w:color="000000" w:sz="2" w:space="0"/>
                    <w:right w:val="single" w:color="000000" w:sz="2" w:space="0"/>
                  </w:tcBorders>
                  <w:vAlign w:val="center"/>
                </w:tcPr>
                <w:p>
                  <w:pPr>
                    <w:tabs>
                      <w:tab w:val="left" w:pos="657"/>
                    </w:tabs>
                    <w:kinsoku w:val="0"/>
                    <w:overflowPunct w:val="0"/>
                    <w:adjustRightInd w:val="0"/>
                    <w:snapToGrid w:val="0"/>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（江苏）省</w:t>
                  </w:r>
                </w:p>
              </w:tc>
              <w:tc>
                <w:tcPr>
                  <w:tcW w:w="980" w:type="pct"/>
                  <w:tcBorders>
                    <w:top w:val="single" w:color="000000" w:sz="2" w:space="0"/>
                    <w:left w:val="single" w:color="000000" w:sz="2" w:space="0"/>
                    <w:bottom w:val="single" w:color="000000" w:sz="2" w:space="0"/>
                    <w:right w:val="single" w:color="000000" w:sz="2" w:space="0"/>
                  </w:tcBorders>
                  <w:vAlign w:val="center"/>
                </w:tcPr>
                <w:p>
                  <w:pPr>
                    <w:tabs>
                      <w:tab w:val="left" w:pos="657"/>
                    </w:tabs>
                    <w:kinsoku w:val="0"/>
                    <w:overflowPunct w:val="0"/>
                    <w:adjustRightInd w:val="0"/>
                    <w:snapToGrid w:val="0"/>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（连云港）市</w:t>
                  </w:r>
                </w:p>
              </w:tc>
              <w:tc>
                <w:tcPr>
                  <w:tcW w:w="695" w:type="pct"/>
                  <w:tcBorders>
                    <w:top w:val="single" w:color="000000" w:sz="2" w:space="0"/>
                    <w:left w:val="single" w:color="000000" w:sz="2" w:space="0"/>
                    <w:bottom w:val="single" w:color="000000" w:sz="2" w:space="0"/>
                    <w:right w:val="single" w:color="000000" w:sz="2" w:space="0"/>
                  </w:tcBorders>
                  <w:vAlign w:val="center"/>
                </w:tcPr>
                <w:p>
                  <w:pPr>
                    <w:tabs>
                      <w:tab w:val="left" w:pos="632"/>
                    </w:tabs>
                    <w:kinsoku w:val="0"/>
                    <w:overflowPunct w:val="0"/>
                    <w:adjustRightInd w:val="0"/>
                    <w:snapToGrid w:val="0"/>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（/）区</w:t>
                  </w:r>
                </w:p>
              </w:tc>
              <w:tc>
                <w:tcPr>
                  <w:tcW w:w="677" w:type="pct"/>
                  <w:tcBorders>
                    <w:top w:val="single" w:color="000000" w:sz="2" w:space="0"/>
                    <w:left w:val="single" w:color="000000" w:sz="2" w:space="0"/>
                    <w:bottom w:val="single" w:color="000000" w:sz="2" w:space="0"/>
                    <w:right w:val="single" w:color="000000" w:sz="2" w:space="0"/>
                  </w:tcBorders>
                  <w:vAlign w:val="center"/>
                </w:tcPr>
                <w:p>
                  <w:pPr>
                    <w:tabs>
                      <w:tab w:val="left" w:pos="632"/>
                    </w:tabs>
                    <w:kinsoku w:val="0"/>
                    <w:overflowPunct w:val="0"/>
                    <w:adjustRightInd w:val="0"/>
                    <w:snapToGrid w:val="0"/>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（灌</w:t>
                  </w:r>
                  <w:r>
                    <w:rPr>
                      <w:rFonts w:hint="default" w:ascii="Times New Roman" w:hAnsi="Times New Roman" w:cs="Times New Roman"/>
                      <w:color w:val="auto"/>
                      <w:sz w:val="21"/>
                      <w:szCs w:val="21"/>
                      <w:lang w:val="en-US" w:eastAsia="zh-CN"/>
                    </w:rPr>
                    <w:t>南</w:t>
                  </w:r>
                  <w:r>
                    <w:rPr>
                      <w:rFonts w:hint="default" w:ascii="Times New Roman" w:hAnsi="Times New Roman" w:cs="Times New Roman"/>
                      <w:color w:val="auto"/>
                      <w:sz w:val="21"/>
                      <w:szCs w:val="21"/>
                    </w:rPr>
                    <w:t>）县</w:t>
                  </w:r>
                </w:p>
              </w:tc>
              <w:tc>
                <w:tcPr>
                  <w:tcW w:w="943" w:type="pct"/>
                  <w:tcBorders>
                    <w:top w:val="single" w:color="000000" w:sz="2" w:space="0"/>
                    <w:left w:val="single" w:color="000000" w:sz="2" w:space="0"/>
                    <w:bottom w:val="single" w:color="000000" w:sz="2" w:space="0"/>
                    <w:right w:val="single" w:color="000000" w:sz="2" w:space="0"/>
                  </w:tcBorders>
                  <w:vAlign w:val="center"/>
                </w:tcPr>
                <w:p>
                  <w:pPr>
                    <w:tabs>
                      <w:tab w:val="left" w:pos="647"/>
                    </w:tabs>
                    <w:kinsoku w:val="0"/>
                    <w:overflowPunct w:val="0"/>
                    <w:adjustRightInd w:val="0"/>
                    <w:snapToGrid w:val="0"/>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经济开发</w:t>
                  </w:r>
                  <w:r>
                    <w:rPr>
                      <w:rFonts w:hint="default" w:ascii="Times New Roman" w:hAnsi="Times New Roman" w:cs="Times New Roman"/>
                      <w:color w:val="auto"/>
                      <w:sz w:val="21"/>
                      <w:szCs w:val="21"/>
                    </w:rPr>
                    <w:t>）区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exact"/>
                <w:jc w:val="center"/>
              </w:trPr>
              <w:tc>
                <w:tcPr>
                  <w:tcW w:w="891" w:type="pct"/>
                  <w:tcBorders>
                    <w:top w:val="single" w:color="000000" w:sz="2" w:space="0"/>
                    <w:left w:val="single" w:color="000000" w:sz="2" w:space="0"/>
                    <w:bottom w:val="single" w:color="000000" w:sz="2" w:space="0"/>
                    <w:right w:val="single" w:color="000000" w:sz="2" w:space="0"/>
                  </w:tcBorders>
                  <w:vAlign w:val="center"/>
                </w:tcPr>
                <w:p>
                  <w:pPr>
                    <w:kinsoku w:val="0"/>
                    <w:overflowPunct w:val="0"/>
                    <w:adjustRightInd w:val="0"/>
                    <w:snapToGrid w:val="0"/>
                    <w:spacing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地理坐标</w:t>
                  </w:r>
                </w:p>
              </w:tc>
              <w:tc>
                <w:tcPr>
                  <w:tcW w:w="811" w:type="pct"/>
                  <w:tcBorders>
                    <w:top w:val="single" w:color="000000" w:sz="2" w:space="0"/>
                    <w:left w:val="single" w:color="000000" w:sz="2" w:space="0"/>
                    <w:bottom w:val="single" w:color="000000" w:sz="2" w:space="0"/>
                    <w:right w:val="single" w:color="000000" w:sz="2" w:space="0"/>
                  </w:tcBorders>
                  <w:vAlign w:val="center"/>
                </w:tcPr>
                <w:p>
                  <w:pPr>
                    <w:kinsoku w:val="0"/>
                    <w:overflowPunct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经度</w:t>
                  </w:r>
                </w:p>
              </w:tc>
              <w:tc>
                <w:tcPr>
                  <w:tcW w:w="98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119.3436035</w:t>
                  </w:r>
                </w:p>
              </w:tc>
              <w:tc>
                <w:tcPr>
                  <w:tcW w:w="695" w:type="pct"/>
                  <w:tcBorders>
                    <w:top w:val="single" w:color="000000" w:sz="2" w:space="0"/>
                    <w:left w:val="single" w:color="000000" w:sz="2" w:space="0"/>
                    <w:bottom w:val="single" w:color="000000" w:sz="2" w:space="0"/>
                    <w:right w:val="single" w:color="000000" w:sz="2" w:space="0"/>
                  </w:tcBorders>
                  <w:vAlign w:val="center"/>
                </w:tcPr>
                <w:p>
                  <w:pPr>
                    <w:kinsoku w:val="0"/>
                    <w:overflowPunct w:val="0"/>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纬度</w:t>
                  </w:r>
                </w:p>
              </w:tc>
              <w:tc>
                <w:tcPr>
                  <w:tcW w:w="1620" w:type="pct"/>
                  <w:gridSpan w:val="2"/>
                  <w:tcBorders>
                    <w:top w:val="single" w:color="000000" w:sz="2" w:space="0"/>
                    <w:left w:val="single" w:color="000000" w:sz="2" w:space="0"/>
                    <w:bottom w:val="single" w:color="000000" w:sz="2" w:space="0"/>
                    <w:right w:val="single" w:color="000000" w:sz="2" w:space="0"/>
                  </w:tcBorders>
                  <w:vAlign w:val="center"/>
                </w:tcPr>
                <w:p>
                  <w:pPr>
                    <w:adjustRightInd w:val="0"/>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34.1274238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exact"/>
                <w:jc w:val="center"/>
              </w:trPr>
              <w:tc>
                <w:tcPr>
                  <w:tcW w:w="891" w:type="pct"/>
                  <w:tcBorders>
                    <w:top w:val="single" w:color="000000" w:sz="2" w:space="0"/>
                    <w:left w:val="single" w:color="000000" w:sz="2" w:space="0"/>
                    <w:bottom w:val="single" w:color="000000" w:sz="2" w:space="0"/>
                    <w:right w:val="single" w:color="000000" w:sz="2" w:space="0"/>
                  </w:tcBorders>
                  <w:vAlign w:val="center"/>
                </w:tcPr>
                <w:p>
                  <w:pPr>
                    <w:kinsoku w:val="0"/>
                    <w:overflowPunct w:val="0"/>
                    <w:adjustRightInd w:val="0"/>
                    <w:snapToGrid w:val="0"/>
                    <w:spacing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主要危险物质及分布</w:t>
                  </w:r>
                </w:p>
              </w:tc>
              <w:tc>
                <w:tcPr>
                  <w:tcW w:w="4108" w:type="pct"/>
                  <w:gridSpan w:val="5"/>
                  <w:tcBorders>
                    <w:top w:val="single" w:color="000000" w:sz="2" w:space="0"/>
                    <w:left w:val="single" w:color="000000" w:sz="2" w:space="0"/>
                    <w:bottom w:val="single" w:color="000000" w:sz="2" w:space="0"/>
                    <w:right w:val="single" w:color="000000" w:sz="2" w:space="0"/>
                  </w:tcBorders>
                  <w:vAlign w:val="center"/>
                </w:tcPr>
                <w:p>
                  <w:pPr>
                    <w:adjustRightInd w:val="0"/>
                    <w:snapToGrid w:val="0"/>
                    <w:spacing w:line="240" w:lineRule="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沼气：</w:t>
                  </w:r>
                  <w:r>
                    <w:rPr>
                      <w:rFonts w:hint="eastAsia" w:ascii="Times New Roman" w:hAnsi="Times New Roman" w:cs="Times New Roman"/>
                      <w:b w:val="0"/>
                      <w:bCs w:val="0"/>
                      <w:color w:val="auto"/>
                      <w:sz w:val="21"/>
                      <w:szCs w:val="21"/>
                      <w:lang w:val="en-US" w:eastAsia="zh-CN"/>
                    </w:rPr>
                    <w:t>厌氧反应罐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4" w:hRule="exact"/>
                <w:jc w:val="center"/>
              </w:trPr>
              <w:tc>
                <w:tcPr>
                  <w:tcW w:w="891" w:type="pct"/>
                  <w:tcBorders>
                    <w:top w:val="single" w:color="000000" w:sz="2" w:space="0"/>
                    <w:left w:val="single" w:color="000000" w:sz="2" w:space="0"/>
                    <w:bottom w:val="single" w:color="000000" w:sz="2" w:space="0"/>
                    <w:right w:val="single" w:color="000000" w:sz="2" w:space="0"/>
                  </w:tcBorders>
                  <w:vAlign w:val="center"/>
                </w:tcPr>
                <w:p>
                  <w:pPr>
                    <w:kinsoku w:val="0"/>
                    <w:overflowPunct w:val="0"/>
                    <w:adjustRightInd w:val="0"/>
                    <w:snapToGrid w:val="0"/>
                    <w:spacing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环境影响途径及危害后果</w:t>
                  </w:r>
                </w:p>
                <w:p>
                  <w:pPr>
                    <w:kinsoku w:val="0"/>
                    <w:overflowPunct w:val="0"/>
                    <w:adjustRightInd w:val="0"/>
                    <w:snapToGrid w:val="0"/>
                    <w:spacing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（大气、地表水、地下水等）</w:t>
                  </w:r>
                </w:p>
              </w:tc>
              <w:tc>
                <w:tcPr>
                  <w:tcW w:w="4108" w:type="pct"/>
                  <w:gridSpan w:val="5"/>
                  <w:tcBorders>
                    <w:top w:val="single" w:color="000000" w:sz="2" w:space="0"/>
                    <w:left w:val="single" w:color="000000" w:sz="2" w:space="0"/>
                    <w:bottom w:val="single" w:color="000000" w:sz="2" w:space="0"/>
                    <w:right w:val="single" w:color="000000" w:sz="2" w:space="0"/>
                  </w:tcBorders>
                  <w:vAlign w:val="center"/>
                </w:tcPr>
                <w:p>
                  <w:pPr>
                    <w:adjustRightInd w:val="0"/>
                    <w:snapToGrid w:val="0"/>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 1 \* GB3 </w:instrText>
                  </w:r>
                  <w:r>
                    <w:rPr>
                      <w:rFonts w:hint="default" w:ascii="Times New Roman" w:hAnsi="Times New Roman" w:cs="Times New Roman"/>
                      <w:color w:val="auto"/>
                      <w:sz w:val="21"/>
                      <w:szCs w:val="21"/>
                    </w:rPr>
                    <w:fldChar w:fldCharType="separate"/>
                  </w:r>
                  <w:r>
                    <w:rPr>
                      <w:rFonts w:hint="default" w:ascii="Times New Roman" w:hAnsi="Times New Roman" w:cs="Times New Roman"/>
                      <w:color w:val="auto"/>
                      <w:sz w:val="21"/>
                      <w:szCs w:val="21"/>
                    </w:rPr>
                    <w:t>①</w:t>
                  </w:r>
                  <w:r>
                    <w:rPr>
                      <w:rFonts w:hint="default" w:ascii="Times New Roman" w:hAnsi="Times New Roman" w:cs="Times New Roman"/>
                      <w:color w:val="auto"/>
                      <w:sz w:val="21"/>
                      <w:szCs w:val="21"/>
                    </w:rPr>
                    <w:fldChar w:fldCharType="end"/>
                  </w:r>
                  <w:r>
                    <w:rPr>
                      <w:rFonts w:hint="default" w:ascii="Times New Roman" w:hAnsi="Times New Roman" w:cs="Times New Roman"/>
                      <w:color w:val="auto"/>
                      <w:sz w:val="21"/>
                      <w:szCs w:val="21"/>
                    </w:rPr>
                    <w:t>大气：</w:t>
                  </w:r>
                  <w:r>
                    <w:rPr>
                      <w:rFonts w:hint="default" w:ascii="Times New Roman" w:hAnsi="Times New Roman" w:cs="Times New Roman"/>
                      <w:b w:val="0"/>
                      <w:bCs w:val="0"/>
                      <w:color w:val="auto"/>
                      <w:sz w:val="21"/>
                      <w:szCs w:val="21"/>
                      <w:lang w:val="en-US" w:eastAsia="zh-CN"/>
                    </w:rPr>
                    <w:t>火灾、爆炸引发次生/伴生污染</w:t>
                  </w:r>
                  <w:r>
                    <w:rPr>
                      <w:rFonts w:hint="eastAsia" w:ascii="Times New Roman" w:hAnsi="Times New Roman" w:cs="Times New Roman"/>
                      <w:b w:val="0"/>
                      <w:bCs w:val="0"/>
                      <w:color w:val="auto"/>
                      <w:sz w:val="21"/>
                      <w:szCs w:val="21"/>
                      <w:lang w:val="en-US" w:eastAsia="zh-CN"/>
                    </w:rPr>
                    <w:t>物</w:t>
                  </w:r>
                  <w:r>
                    <w:rPr>
                      <w:rFonts w:hint="default" w:ascii="Times New Roman" w:hAnsi="Times New Roman" w:cs="Times New Roman"/>
                      <w:color w:val="auto"/>
                      <w:sz w:val="21"/>
                      <w:szCs w:val="21"/>
                    </w:rPr>
                    <w:t>直接排入空气中，对局部空气环境质量造成不良影响。</w:t>
                  </w:r>
                </w:p>
                <w:p>
                  <w:pPr>
                    <w:adjustRightInd w:val="0"/>
                    <w:snapToGrid w:val="0"/>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 2 \* GB3 </w:instrText>
                  </w:r>
                  <w:r>
                    <w:rPr>
                      <w:rFonts w:hint="default" w:ascii="Times New Roman" w:hAnsi="Times New Roman" w:cs="Times New Roman"/>
                      <w:color w:val="auto"/>
                      <w:sz w:val="21"/>
                      <w:szCs w:val="21"/>
                    </w:rPr>
                    <w:fldChar w:fldCharType="separate"/>
                  </w:r>
                  <w:r>
                    <w:rPr>
                      <w:rFonts w:hint="default" w:ascii="Times New Roman" w:hAnsi="Times New Roman" w:cs="Times New Roman"/>
                      <w:color w:val="auto"/>
                      <w:sz w:val="21"/>
                      <w:szCs w:val="21"/>
                    </w:rPr>
                    <w:t>②</w:t>
                  </w:r>
                  <w:r>
                    <w:rPr>
                      <w:rFonts w:hint="default" w:ascii="Times New Roman" w:hAnsi="Times New Roman" w:cs="Times New Roman"/>
                      <w:color w:val="auto"/>
                      <w:sz w:val="21"/>
                      <w:szCs w:val="21"/>
                    </w:rPr>
                    <w:fldChar w:fldCharType="end"/>
                  </w:r>
                  <w:r>
                    <w:rPr>
                      <w:rFonts w:hint="default" w:ascii="Times New Roman" w:hAnsi="Times New Roman" w:cs="Times New Roman"/>
                      <w:color w:val="auto"/>
                      <w:sz w:val="21"/>
                      <w:szCs w:val="21"/>
                    </w:rPr>
                    <w:t>地表水、地下水：</w:t>
                  </w:r>
                  <w:r>
                    <w:rPr>
                      <w:rFonts w:hint="eastAsia" w:ascii="Times New Roman" w:hAnsi="Times New Roman" w:cs="Times New Roman"/>
                      <w:color w:val="auto"/>
                      <w:sz w:val="21"/>
                      <w:szCs w:val="21"/>
                      <w:lang w:val="en-US" w:eastAsia="zh-CN"/>
                    </w:rPr>
                    <w:t>消防废水处理不当、漫流，对地表水及地下水、土壤造成污染</w:t>
                  </w:r>
                  <w:r>
                    <w:rPr>
                      <w:rFonts w:hint="default" w:ascii="Times New Roman" w:hAnsi="Times New Roman" w:cs="Times New Roman"/>
                      <w:color w:val="auto"/>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891" w:type="pct"/>
                  <w:tcBorders>
                    <w:top w:val="single" w:color="000000" w:sz="2" w:space="0"/>
                    <w:left w:val="single" w:color="000000" w:sz="2" w:space="0"/>
                    <w:bottom w:val="single" w:color="000000" w:sz="2" w:space="0"/>
                    <w:right w:val="single" w:color="000000" w:sz="2" w:space="0"/>
                  </w:tcBorders>
                  <w:vAlign w:val="center"/>
                </w:tcPr>
                <w:p>
                  <w:pPr>
                    <w:kinsoku w:val="0"/>
                    <w:overflowPunct w:val="0"/>
                    <w:adjustRightInd w:val="0"/>
                    <w:snapToGrid w:val="0"/>
                    <w:spacing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风险防范措施要求</w:t>
                  </w:r>
                </w:p>
              </w:tc>
              <w:tc>
                <w:tcPr>
                  <w:tcW w:w="4108" w:type="pct"/>
                  <w:gridSpan w:val="5"/>
                  <w:tcBorders>
                    <w:top w:val="single" w:color="000000" w:sz="2" w:space="0"/>
                    <w:left w:val="single" w:color="000000" w:sz="2" w:space="0"/>
                    <w:bottom w:val="single" w:color="000000" w:sz="2" w:space="0"/>
                    <w:right w:val="single" w:color="000000" w:sz="2" w:space="0"/>
                  </w:tcBorders>
                  <w:vAlign w:val="center"/>
                </w:tcPr>
                <w:p>
                  <w:pPr>
                    <w:adjustRightInd w:val="0"/>
                    <w:snapToGrid w:val="0"/>
                    <w:spacing w:line="240" w:lineRule="auto"/>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A.厌氧反应罐及管道均设安全保护系统，所有电器设备均采用可靠接地装置，配电系统有漏电保护装置；</w:t>
                  </w:r>
                </w:p>
                <w:p>
                  <w:pPr>
                    <w:adjustRightInd w:val="0"/>
                    <w:snapToGrid w:val="0"/>
                    <w:spacing w:line="240" w:lineRule="auto"/>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B.厂区内设室内消防灭火系统，以保消防安全；</w:t>
                  </w:r>
                </w:p>
                <w:p>
                  <w:pPr>
                    <w:adjustRightInd w:val="0"/>
                    <w:snapToGrid w:val="0"/>
                    <w:spacing w:line="240" w:lineRule="auto"/>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C.生产厂房须确保全面有效通风、配备相应品种和数量的消防器材、设置必要的防火防爆与降温技术措施、预留必要的安全间距，远离火种和热源；</w:t>
                  </w:r>
                </w:p>
                <w:p>
                  <w:pPr>
                    <w:adjustRightInd w:val="0"/>
                    <w:snapToGrid w:val="0"/>
                    <w:spacing w:line="240" w:lineRule="auto"/>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D.定期检查厌氧反应罐的安全指标，增强设备维护。</w:t>
                  </w:r>
                </w:p>
                <w:p>
                  <w:pPr>
                    <w:adjustRightInd w:val="0"/>
                    <w:snapToGrid w:val="0"/>
                    <w:spacing w:line="240" w:lineRule="auto"/>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E.经常检查管道，定期系统试压、检漏。管道施工应按规范进行。地上管道应防止汽车碰撞，并控制管道支撑的磨损。定期系统试压、定期检漏；</w:t>
                  </w:r>
                </w:p>
                <w:p>
                  <w:pPr>
                    <w:adjustRightInd w:val="0"/>
                    <w:snapToGrid w:val="0"/>
                    <w:spacing w:line="240" w:lineRule="auto"/>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F.为防止其它设备发生事故时的辐射影响，在厌氧反应罐区设置围堰、灭火器、消防器材；</w:t>
                  </w:r>
                </w:p>
                <w:p>
                  <w:pPr>
                    <w:adjustRightInd w:val="0"/>
                    <w:snapToGrid w:val="0"/>
                    <w:spacing w:line="240" w:lineRule="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b w:val="0"/>
                      <w:bCs w:val="0"/>
                      <w:color w:val="auto"/>
                      <w:sz w:val="21"/>
                      <w:szCs w:val="21"/>
                      <w:lang w:val="en-US" w:eastAsia="zh-CN"/>
                    </w:rPr>
                    <w:t>G.定期对操作人员进行安全生产与安全知识培训，加强劳动卫生安全防护措施，并制定严格的安全操作规程，保证劳动安全，防止意外事故的发生。泄漏事故的预防是生产和储运过程中最重要的环节，发生泄漏事故可能引起火灾和爆炸等一系列重大事故。经验表明：设备失灵和人为的操作失误是引发泄漏的主要原因。因此选用较好的设备、精心设计、认真的管理和操作人员的责任心是减少泄漏事故的关键。</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cs="Times New Roman" w:eastAsiaTheme="majorEastAsia"/>
                <w:b/>
                <w:bCs/>
                <w:color w:val="auto"/>
                <w:sz w:val="24"/>
                <w:szCs w:val="24"/>
                <w:lang w:val="en-US" w:eastAsia="zh-CN"/>
              </w:rPr>
            </w:pPr>
            <w:r>
              <w:rPr>
                <w:rFonts w:hint="eastAsia" w:ascii="Times New Roman" w:hAnsi="Times New Roman" w:cs="Times New Roman" w:eastAsiaTheme="majorEastAsia"/>
                <w:b/>
                <w:bCs/>
                <w:color w:val="auto"/>
                <w:sz w:val="24"/>
                <w:szCs w:val="24"/>
                <w:lang w:val="en-US" w:eastAsia="zh-CN"/>
              </w:rPr>
              <w:t>8、生态环境</w:t>
            </w:r>
          </w:p>
          <w:p>
            <w:pPr>
              <w:adjustRightInd w:val="0"/>
              <w:snapToGrid w:val="0"/>
              <w:spacing w:line="360" w:lineRule="auto"/>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本项目位于</w:t>
            </w:r>
            <w:r>
              <w:rPr>
                <w:rFonts w:hint="eastAsia" w:ascii="Times New Roman" w:hAnsi="Times New Roman" w:cs="Times New Roman"/>
                <w:color w:val="auto"/>
                <w:sz w:val="24"/>
                <w:lang w:val="en-US" w:eastAsia="zh-CN"/>
              </w:rPr>
              <w:t>灌南</w:t>
            </w:r>
            <w:r>
              <w:rPr>
                <w:rFonts w:hint="default" w:ascii="Times New Roman" w:hAnsi="Times New Roman" w:eastAsia="宋体" w:cs="Times New Roman"/>
                <w:color w:val="auto"/>
                <w:sz w:val="24"/>
                <w:lang w:eastAsia="zh-CN"/>
              </w:rPr>
              <w:t>新冠酒业</w:t>
            </w:r>
            <w:r>
              <w:rPr>
                <w:rFonts w:hint="eastAsia" w:ascii="Times New Roman" w:hAnsi="Times New Roman" w:cs="Times New Roman"/>
                <w:color w:val="auto"/>
                <w:sz w:val="24"/>
                <w:lang w:val="en-US" w:eastAsia="zh-CN"/>
              </w:rPr>
              <w:t>有限公司</w:t>
            </w:r>
            <w:r>
              <w:rPr>
                <w:rFonts w:hint="default" w:ascii="Times New Roman" w:hAnsi="Times New Roman" w:eastAsia="宋体" w:cs="Times New Roman"/>
                <w:color w:val="auto"/>
                <w:sz w:val="24"/>
                <w:lang w:eastAsia="zh-CN"/>
              </w:rPr>
              <w:t>现有厂区内</w:t>
            </w:r>
            <w:r>
              <w:rPr>
                <w:rFonts w:hint="eastAsia" w:ascii="Times New Roman" w:hAnsi="Times New Roman" w:eastAsia="宋体" w:cs="Times New Roman"/>
                <w:color w:val="auto"/>
                <w:sz w:val="24"/>
                <w:lang w:eastAsia="zh-CN"/>
              </w:rPr>
              <w:t>，且项目在现有厂区</w:t>
            </w:r>
            <w:r>
              <w:rPr>
                <w:rFonts w:hint="eastAsia" w:ascii="Times New Roman" w:hAnsi="Times New Roman" w:cs="Times New Roman"/>
                <w:color w:val="auto"/>
                <w:sz w:val="24"/>
                <w:lang w:val="en-US" w:eastAsia="zh-CN"/>
              </w:rPr>
              <w:t>预留土地</w:t>
            </w:r>
            <w:r>
              <w:rPr>
                <w:rFonts w:hint="eastAsia" w:ascii="Times New Roman" w:hAnsi="Times New Roman" w:eastAsia="宋体" w:cs="Times New Roman"/>
                <w:color w:val="auto"/>
                <w:sz w:val="24"/>
                <w:lang w:eastAsia="zh-CN"/>
              </w:rPr>
              <w:t>内进行技改，不新增土地，厂区范围内无生态环境保护目标。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cs="Times New Roman" w:eastAsiaTheme="majorEastAsia"/>
                <w:b/>
                <w:bCs/>
                <w:color w:val="auto"/>
                <w:sz w:val="24"/>
                <w:szCs w:val="24"/>
                <w:lang w:val="en-US" w:eastAsia="zh-CN"/>
              </w:rPr>
            </w:pPr>
            <w:r>
              <w:rPr>
                <w:rFonts w:hint="eastAsia" w:ascii="Times New Roman" w:hAnsi="Times New Roman" w:cs="Times New Roman" w:eastAsiaTheme="majorEastAsia"/>
                <w:b/>
                <w:bCs/>
                <w:color w:val="auto"/>
                <w:sz w:val="24"/>
                <w:szCs w:val="24"/>
                <w:lang w:val="en-US" w:eastAsia="zh-CN"/>
              </w:rPr>
              <w:t>9、电磁辐射</w:t>
            </w:r>
          </w:p>
          <w:p>
            <w:pPr>
              <w:adjustRightInd w:val="0"/>
              <w:snapToGrid w:val="0"/>
              <w:spacing w:line="360" w:lineRule="auto"/>
              <w:ind w:firstLine="480" w:firstLineChars="200"/>
              <w:jc w:val="both"/>
              <w:rPr>
                <w:rFonts w:hint="default"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本项目不涉及电磁辐射源。</w:t>
            </w:r>
          </w:p>
          <w:p>
            <w:pPr>
              <w:adjustRightInd w:val="0"/>
              <w:snapToGrid w:val="0"/>
              <w:spacing w:line="360" w:lineRule="auto"/>
              <w:jc w:val="both"/>
              <w:rPr>
                <w:rFonts w:hint="eastAsia" w:ascii="Times New Roman" w:hAnsi="Times New Roman" w:cs="Times New Roman" w:eastAsiaTheme="majorEastAsia"/>
                <w:b/>
                <w:bCs/>
                <w:color w:val="auto"/>
                <w:sz w:val="24"/>
                <w:szCs w:val="24"/>
                <w:lang w:val="en-US" w:eastAsia="zh-CN"/>
              </w:rPr>
            </w:pPr>
            <w:r>
              <w:rPr>
                <w:rFonts w:hint="eastAsia" w:ascii="Times New Roman" w:hAnsi="Times New Roman" w:cs="Times New Roman" w:eastAsiaTheme="majorEastAsia"/>
                <w:b/>
                <w:bCs/>
                <w:color w:val="auto"/>
                <w:sz w:val="24"/>
                <w:szCs w:val="24"/>
                <w:lang w:val="en-US" w:eastAsia="zh-CN"/>
              </w:rPr>
              <w:t>10、</w:t>
            </w:r>
            <w:r>
              <w:rPr>
                <w:rFonts w:hint="default" w:ascii="Times New Roman" w:hAnsi="Times New Roman" w:cs="Times New Roman" w:eastAsiaTheme="majorEastAsia"/>
                <w:b/>
                <w:bCs/>
                <w:color w:val="auto"/>
                <w:sz w:val="24"/>
                <w:szCs w:val="24"/>
                <w:lang w:val="en-US" w:eastAsia="zh-CN"/>
              </w:rPr>
              <w:t>环保投资估算和“三同时”</w:t>
            </w:r>
            <w:r>
              <w:rPr>
                <w:rFonts w:hint="eastAsia" w:ascii="Times New Roman" w:hAnsi="Times New Roman" w:cs="Times New Roman" w:eastAsiaTheme="majorEastAsia"/>
                <w:b/>
                <w:bCs/>
                <w:color w:val="auto"/>
                <w:sz w:val="24"/>
                <w:szCs w:val="24"/>
                <w:lang w:val="en-US" w:eastAsia="zh-CN"/>
              </w:rPr>
              <w:t>验收内容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cs="Times New Roman" w:eastAsiaTheme="majorEastAsia"/>
                <w:b w:val="0"/>
                <w:bCs w:val="0"/>
                <w:color w:val="auto"/>
                <w:sz w:val="24"/>
                <w:szCs w:val="24"/>
                <w:lang w:val="en-US" w:eastAsia="zh-CN"/>
              </w:rPr>
            </w:pPr>
            <w:r>
              <w:rPr>
                <w:rFonts w:hint="eastAsia" w:ascii="Times New Roman" w:hAnsi="Times New Roman" w:cs="Times New Roman" w:eastAsiaTheme="majorEastAsia"/>
                <w:b w:val="0"/>
                <w:bCs w:val="0"/>
                <w:color w:val="auto"/>
                <w:sz w:val="24"/>
                <w:szCs w:val="24"/>
                <w:lang w:val="en-US" w:eastAsia="zh-CN"/>
              </w:rPr>
              <w:t>结合本环境保护和污染防治工作拟采用一些必要的工程措施，对本环境保护投资进行估算，具体结果见表4-29。</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eastAsia"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表4-</w:t>
            </w:r>
            <w:r>
              <w:rPr>
                <w:rFonts w:hint="eastAsia" w:ascii="Times New Roman" w:hAnsi="Times New Roman" w:eastAsia="宋体" w:cs="Times New Roman"/>
                <w:b/>
                <w:color w:val="auto"/>
                <w:sz w:val="21"/>
                <w:szCs w:val="21"/>
                <w:lang w:val="en-US" w:eastAsia="zh-CN"/>
              </w:rPr>
              <w:t>2</w:t>
            </w:r>
            <w:r>
              <w:rPr>
                <w:rFonts w:hint="eastAsia" w:ascii="Times New Roman" w:hAnsi="Times New Roman" w:cs="Times New Roman"/>
                <w:b/>
                <w:color w:val="auto"/>
                <w:sz w:val="21"/>
                <w:szCs w:val="21"/>
                <w:lang w:val="en-US" w:eastAsia="zh-CN"/>
              </w:rPr>
              <w:t>9</w:t>
            </w:r>
            <w:r>
              <w:rPr>
                <w:rFonts w:hint="eastAsia" w:ascii="Times New Roman" w:hAnsi="Times New Roman" w:eastAsia="宋体" w:cs="Times New Roman"/>
                <w:b/>
                <w:color w:val="auto"/>
                <w:sz w:val="21"/>
                <w:szCs w:val="21"/>
                <w:lang w:val="en-US" w:eastAsia="zh-CN"/>
              </w:rPr>
              <w:t xml:space="preserve">  </w:t>
            </w:r>
            <w:r>
              <w:rPr>
                <w:rFonts w:hint="default" w:ascii="Times New Roman" w:hAnsi="Times New Roman" w:eastAsia="宋体" w:cs="Times New Roman"/>
                <w:b/>
                <w:color w:val="auto"/>
                <w:sz w:val="21"/>
                <w:szCs w:val="21"/>
                <w:lang w:val="en-US" w:eastAsia="zh-CN"/>
              </w:rPr>
              <w:t>本项目环保</w:t>
            </w:r>
            <w:r>
              <w:rPr>
                <w:rFonts w:hint="eastAsia" w:ascii="Times New Roman" w:hAnsi="Times New Roman" w:eastAsia="宋体" w:cs="Times New Roman"/>
                <w:b/>
                <w:color w:val="auto"/>
                <w:sz w:val="21"/>
                <w:szCs w:val="21"/>
                <w:lang w:val="en-US" w:eastAsia="zh-CN"/>
              </w:rPr>
              <w:t>工程投资一览表</w:t>
            </w:r>
          </w:p>
          <w:tbl>
            <w:tblPr>
              <w:tblStyle w:val="20"/>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700"/>
              <w:gridCol w:w="3400"/>
              <w:gridCol w:w="110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2" w:type="dxa"/>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序号</w:t>
                  </w:r>
                </w:p>
              </w:tc>
              <w:tc>
                <w:tcPr>
                  <w:tcW w:w="1700" w:type="dxa"/>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工程类别</w:t>
                  </w:r>
                </w:p>
              </w:tc>
              <w:tc>
                <w:tcPr>
                  <w:tcW w:w="3400" w:type="dxa"/>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环保措施名称</w:t>
                  </w:r>
                </w:p>
              </w:tc>
              <w:tc>
                <w:tcPr>
                  <w:tcW w:w="1100" w:type="dxa"/>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投资</w:t>
                  </w:r>
                </w:p>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（万元）</w:t>
                  </w:r>
                </w:p>
              </w:tc>
              <w:tc>
                <w:tcPr>
                  <w:tcW w:w="1268" w:type="dxa"/>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2"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1</w:t>
                  </w:r>
                </w:p>
              </w:tc>
              <w:tc>
                <w:tcPr>
                  <w:tcW w:w="17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废气处理设施</w:t>
                  </w:r>
                </w:p>
              </w:tc>
              <w:tc>
                <w:tcPr>
                  <w:tcW w:w="34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低氮燃烧+40m排气筒</w:t>
                  </w:r>
                </w:p>
              </w:tc>
              <w:tc>
                <w:tcPr>
                  <w:tcW w:w="11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50</w:t>
                  </w:r>
                </w:p>
              </w:tc>
              <w:tc>
                <w:tcPr>
                  <w:tcW w:w="1268" w:type="dxa"/>
                  <w:vMerge w:val="restart"/>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同时设计、同时施工、同时投入生产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2"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2</w:t>
                  </w:r>
                </w:p>
              </w:tc>
              <w:tc>
                <w:tcPr>
                  <w:tcW w:w="17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废水处理设施</w:t>
                  </w:r>
                </w:p>
              </w:tc>
              <w:tc>
                <w:tcPr>
                  <w:tcW w:w="34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厂区现有污水处理站</w:t>
                  </w:r>
                </w:p>
              </w:tc>
              <w:tc>
                <w:tcPr>
                  <w:tcW w:w="11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依托现有</w:t>
                  </w:r>
                </w:p>
              </w:tc>
              <w:tc>
                <w:tcPr>
                  <w:tcW w:w="1268" w:type="dxa"/>
                  <w:vMerge w:val="continue"/>
                  <w:vAlign w:val="center"/>
                </w:tcPr>
                <w:p>
                  <w:pPr>
                    <w:jc w:val="center"/>
                    <w:rPr>
                      <w:rFonts w:hint="default" w:ascii="Times New Roman" w:hAnsi="Times New Roman" w:eastAsia="宋体"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2"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3</w:t>
                  </w:r>
                </w:p>
              </w:tc>
              <w:tc>
                <w:tcPr>
                  <w:tcW w:w="17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地下水污染防治措施</w:t>
                  </w:r>
                </w:p>
              </w:tc>
              <w:tc>
                <w:tcPr>
                  <w:tcW w:w="34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污水处理站</w:t>
                  </w:r>
                  <w:r>
                    <w:rPr>
                      <w:rFonts w:hint="eastAsia" w:ascii="Times New Roman" w:hAnsi="Times New Roman" w:eastAsia="宋体" w:cs="Times New Roman"/>
                      <w:color w:val="auto"/>
                      <w:sz w:val="21"/>
                      <w:szCs w:val="21"/>
                      <w:vertAlign w:val="baseline"/>
                      <w:lang w:val="en-US" w:eastAsia="zh-CN"/>
                    </w:rPr>
                    <w:t>所在地及周边的防渗层设置</w:t>
                  </w:r>
                </w:p>
              </w:tc>
              <w:tc>
                <w:tcPr>
                  <w:tcW w:w="11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依托现有</w:t>
                  </w:r>
                </w:p>
              </w:tc>
              <w:tc>
                <w:tcPr>
                  <w:tcW w:w="1268" w:type="dxa"/>
                  <w:vMerge w:val="continue"/>
                  <w:vAlign w:val="center"/>
                </w:tcPr>
                <w:p>
                  <w:pPr>
                    <w:jc w:val="center"/>
                    <w:rPr>
                      <w:rFonts w:hint="default" w:ascii="Times New Roman" w:hAnsi="Times New Roman" w:eastAsia="宋体"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2"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w:t>
                  </w:r>
                </w:p>
              </w:tc>
              <w:tc>
                <w:tcPr>
                  <w:tcW w:w="17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噪声防治措施</w:t>
                  </w:r>
                </w:p>
              </w:tc>
              <w:tc>
                <w:tcPr>
                  <w:tcW w:w="34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合理布局、隔声减振等措施</w:t>
                  </w:r>
                </w:p>
              </w:tc>
              <w:tc>
                <w:tcPr>
                  <w:tcW w:w="11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5.0</w:t>
                  </w:r>
                </w:p>
              </w:tc>
              <w:tc>
                <w:tcPr>
                  <w:tcW w:w="1268" w:type="dxa"/>
                  <w:vMerge w:val="continue"/>
                  <w:vAlign w:val="center"/>
                </w:tcPr>
                <w:p>
                  <w:pPr>
                    <w:jc w:val="center"/>
                    <w:rPr>
                      <w:rFonts w:hint="default" w:ascii="Times New Roman" w:hAnsi="Times New Roman" w:eastAsia="宋体"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2"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5</w:t>
                  </w:r>
                </w:p>
              </w:tc>
              <w:tc>
                <w:tcPr>
                  <w:tcW w:w="1700" w:type="dxa"/>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固废</w:t>
                  </w:r>
                </w:p>
              </w:tc>
              <w:tc>
                <w:tcPr>
                  <w:tcW w:w="3400" w:type="dxa"/>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一般固体</w:t>
                  </w:r>
                  <w:r>
                    <w:rPr>
                      <w:rFonts w:hint="eastAsia" w:ascii="Times New Roman" w:hAnsi="Times New Roman" w:eastAsia="宋体" w:cs="Times New Roman"/>
                      <w:color w:val="auto"/>
                      <w:sz w:val="21"/>
                      <w:szCs w:val="21"/>
                      <w:vertAlign w:val="baseline"/>
                      <w:lang w:val="en-US" w:eastAsia="zh-CN"/>
                    </w:rPr>
                    <w:t>废物暂存间及防渗措施</w:t>
                  </w:r>
                </w:p>
              </w:tc>
              <w:tc>
                <w:tcPr>
                  <w:tcW w:w="11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依托现有</w:t>
                  </w:r>
                </w:p>
              </w:tc>
              <w:tc>
                <w:tcPr>
                  <w:tcW w:w="1268" w:type="dxa"/>
                  <w:vMerge w:val="continue"/>
                  <w:vAlign w:val="center"/>
                </w:tcPr>
                <w:p>
                  <w:pPr>
                    <w:jc w:val="center"/>
                    <w:rPr>
                      <w:rFonts w:hint="default" w:ascii="Times New Roman" w:hAnsi="Times New Roman" w:eastAsia="宋体"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2"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6</w:t>
                  </w:r>
                </w:p>
              </w:tc>
              <w:tc>
                <w:tcPr>
                  <w:tcW w:w="1700" w:type="dxa"/>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环境风险</w:t>
                  </w:r>
                </w:p>
              </w:tc>
              <w:tc>
                <w:tcPr>
                  <w:tcW w:w="3400" w:type="dxa"/>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厌氧反应罐区和锅炉房</w:t>
                  </w:r>
                  <w:r>
                    <w:rPr>
                      <w:rFonts w:hint="eastAsia" w:ascii="Times New Roman" w:hAnsi="Times New Roman" w:eastAsia="宋体" w:cs="Times New Roman"/>
                      <w:color w:val="auto"/>
                      <w:sz w:val="21"/>
                      <w:szCs w:val="21"/>
                      <w:vertAlign w:val="baseline"/>
                      <w:lang w:val="en-US" w:eastAsia="zh-CN"/>
                    </w:rPr>
                    <w:t>等地面防渗、围堰、阀门等</w:t>
                  </w:r>
                </w:p>
              </w:tc>
              <w:tc>
                <w:tcPr>
                  <w:tcW w:w="11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2.0</w:t>
                  </w:r>
                </w:p>
              </w:tc>
              <w:tc>
                <w:tcPr>
                  <w:tcW w:w="1268" w:type="dxa"/>
                  <w:vMerge w:val="continue"/>
                  <w:vAlign w:val="center"/>
                </w:tcPr>
                <w:p>
                  <w:pPr>
                    <w:jc w:val="center"/>
                    <w:rPr>
                      <w:rFonts w:hint="default" w:ascii="Times New Roman" w:hAnsi="Times New Roman" w:eastAsia="宋体"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2"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7</w:t>
                  </w:r>
                </w:p>
              </w:tc>
              <w:tc>
                <w:tcPr>
                  <w:tcW w:w="1700" w:type="dxa"/>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排污口规范化</w:t>
                  </w:r>
                </w:p>
              </w:tc>
              <w:tc>
                <w:tcPr>
                  <w:tcW w:w="3400" w:type="dxa"/>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设置废气、废水、雨水排污口标识牌</w:t>
                  </w:r>
                </w:p>
              </w:tc>
              <w:tc>
                <w:tcPr>
                  <w:tcW w:w="11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1</w:t>
                  </w:r>
                  <w:r>
                    <w:rPr>
                      <w:rFonts w:hint="eastAsia" w:ascii="Times New Roman" w:hAnsi="Times New Roman" w:cs="Times New Roman"/>
                      <w:color w:val="auto"/>
                      <w:sz w:val="21"/>
                      <w:szCs w:val="21"/>
                      <w:vertAlign w:val="baseline"/>
                      <w:lang w:val="en-US" w:eastAsia="zh-CN"/>
                    </w:rPr>
                    <w:t>.0</w:t>
                  </w:r>
                </w:p>
              </w:tc>
              <w:tc>
                <w:tcPr>
                  <w:tcW w:w="1268" w:type="dxa"/>
                  <w:vMerge w:val="continue"/>
                  <w:vAlign w:val="center"/>
                </w:tcPr>
                <w:p>
                  <w:pPr>
                    <w:jc w:val="center"/>
                    <w:rPr>
                      <w:rFonts w:hint="default" w:ascii="Times New Roman" w:hAnsi="Times New Roman" w:eastAsia="宋体"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2"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8</w:t>
                  </w:r>
                </w:p>
              </w:tc>
              <w:tc>
                <w:tcPr>
                  <w:tcW w:w="5100" w:type="dxa"/>
                  <w:gridSpan w:val="2"/>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合计</w:t>
                  </w:r>
                </w:p>
              </w:tc>
              <w:tc>
                <w:tcPr>
                  <w:tcW w:w="1100" w:type="dxa"/>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58</w:t>
                  </w:r>
                </w:p>
              </w:tc>
              <w:tc>
                <w:tcPr>
                  <w:tcW w:w="1268" w:type="dxa"/>
                  <w:vMerge w:val="continue"/>
                  <w:vAlign w:val="center"/>
                </w:tcPr>
                <w:p>
                  <w:pPr>
                    <w:jc w:val="center"/>
                    <w:rPr>
                      <w:rFonts w:hint="default" w:ascii="Times New Roman" w:hAnsi="Times New Roman" w:eastAsia="宋体" w:cs="Times New Roman"/>
                      <w:color w:val="auto"/>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480" w:firstLineChars="200"/>
              <w:jc w:val="both"/>
              <w:textAlignment w:val="auto"/>
              <w:rPr>
                <w:rFonts w:hint="default" w:ascii="Times New Roman" w:hAnsi="Times New Roman" w:eastAsia="宋体" w:cs="Times New Roman"/>
                <w:color w:val="auto"/>
                <w:sz w:val="24"/>
              </w:rPr>
            </w:pPr>
          </w:p>
        </w:tc>
      </w:tr>
    </w:tbl>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eastAsia" w:ascii="宋体" w:hAnsi="宋体" w:eastAsia="宋体" w:cs="宋体"/>
          <w:b/>
          <w:bCs/>
          <w:color w:val="auto"/>
        </w:rPr>
        <w:sectPr>
          <w:footerReference r:id="rId8" w:type="default"/>
          <w:pgSz w:w="11910" w:h="16840"/>
          <w:pgMar w:top="1580" w:right="1440" w:bottom="1134" w:left="1440" w:header="0" w:footer="833"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eastAsia" w:ascii="宋体" w:hAnsi="宋体" w:eastAsia="宋体" w:cs="宋体"/>
          <w:b/>
          <w:bCs/>
          <w:color w:val="auto"/>
        </w:rPr>
      </w:pPr>
      <w:bookmarkStart w:id="10" w:name="_Toc16812"/>
      <w:r>
        <w:rPr>
          <w:rFonts w:hint="eastAsia" w:ascii="宋体" w:hAnsi="宋体" w:eastAsia="宋体" w:cs="宋体"/>
          <w:b/>
          <w:bCs/>
          <w:color w:val="auto"/>
        </w:rPr>
        <w:t>五、环境保护措施监督检查清单</w:t>
      </w:r>
      <w:bookmarkEnd w:id="10"/>
    </w:p>
    <w:tbl>
      <w:tblPr>
        <w:tblStyle w:val="19"/>
        <w:tblW w:w="0" w:type="auto"/>
        <w:jc w:val="center"/>
        <w:tblLayout w:type="fixed"/>
        <w:tblCellMar>
          <w:top w:w="0" w:type="dxa"/>
          <w:left w:w="0" w:type="dxa"/>
          <w:bottom w:w="0" w:type="dxa"/>
          <w:right w:w="0" w:type="dxa"/>
        </w:tblCellMar>
      </w:tblPr>
      <w:tblGrid>
        <w:gridCol w:w="1538"/>
        <w:gridCol w:w="877"/>
        <w:gridCol w:w="1075"/>
        <w:gridCol w:w="1560"/>
        <w:gridCol w:w="1754"/>
        <w:gridCol w:w="1985"/>
      </w:tblGrid>
      <w:tr>
        <w:tblPrEx>
          <w:tblCellMar>
            <w:top w:w="0" w:type="dxa"/>
            <w:left w:w="0" w:type="dxa"/>
            <w:bottom w:w="0" w:type="dxa"/>
            <w:right w:w="0" w:type="dxa"/>
          </w:tblCellMar>
        </w:tblPrEx>
        <w:trPr>
          <w:trHeight w:val="23" w:hRule="atLeast"/>
          <w:jc w:val="center"/>
        </w:trPr>
        <w:tc>
          <w:tcPr>
            <w:tcW w:w="1538" w:type="dxa"/>
            <w:tcBorders>
              <w:top w:val="single" w:color="000000" w:sz="8" w:space="0"/>
              <w:left w:val="single" w:color="000000" w:sz="8" w:space="0"/>
              <w:bottom w:val="single" w:color="000000" w:sz="4" w:space="0"/>
              <w:right w:val="single" w:color="000000" w:sz="4" w:space="0"/>
            </w:tcBorders>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mc:AlternateContent>
                <mc:Choice Requires="wpg">
                  <w:drawing>
                    <wp:anchor distT="0" distB="0" distL="114300" distR="114300" simplePos="0" relativeHeight="251660288" behindDoc="1" locked="0" layoutInCell="1" allowOverlap="1">
                      <wp:simplePos x="0" y="0"/>
                      <wp:positionH relativeFrom="page">
                        <wp:posOffset>3175</wp:posOffset>
                      </wp:positionH>
                      <wp:positionV relativeFrom="paragraph">
                        <wp:posOffset>11430</wp:posOffset>
                      </wp:positionV>
                      <wp:extent cx="967105" cy="355600"/>
                      <wp:effectExtent l="1905" t="4445" r="2540" b="20955"/>
                      <wp:wrapNone/>
                      <wp:docPr id="635" name="组合 633"/>
                      <wp:cNvGraphicFramePr/>
                      <a:graphic xmlns:a="http://schemas.openxmlformats.org/drawingml/2006/main">
                        <a:graphicData uri="http://schemas.microsoft.com/office/word/2010/wordprocessingGroup">
                          <wpg:wgp>
                            <wpg:cNvGrpSpPr/>
                            <wpg:grpSpPr>
                              <a:xfrm>
                                <a:off x="0" y="0"/>
                                <a:ext cx="967105" cy="355600"/>
                                <a:chOff x="1568" y="741"/>
                                <a:chExt cx="1524" cy="545"/>
                              </a:xfrm>
                            </wpg:grpSpPr>
                            <wps:wsp>
                              <wps:cNvPr id="634" name="任意多边形 634"/>
                              <wps:cNvSpPr/>
                              <wps:spPr>
                                <a:xfrm>
                                  <a:off x="1568" y="741"/>
                                  <a:ext cx="1524" cy="545"/>
                                </a:xfrm>
                                <a:custGeom>
                                  <a:avLst/>
                                  <a:gdLst/>
                                  <a:ahLst/>
                                  <a:cxnLst/>
                                  <a:pathLst>
                                    <a:path w="1524" h="545">
                                      <a:moveTo>
                                        <a:pt x="0" y="0"/>
                                      </a:moveTo>
                                      <a:lnTo>
                                        <a:pt x="1524" y="545"/>
                                      </a:lnTo>
                                    </a:path>
                                  </a:pathLst>
                                </a:custGeom>
                                <a:noFill/>
                                <a:ln w="6096" cap="flat" cmpd="sng">
                                  <a:solidFill>
                                    <a:srgbClr val="000000"/>
                                  </a:solidFill>
                                  <a:prstDash val="solid"/>
                                  <a:headEnd type="none" w="med" len="med"/>
                                  <a:tailEnd type="none" w="med" len="med"/>
                                </a:ln>
                              </wps:spPr>
                              <wps:bodyPr upright="1"/>
                            </wps:wsp>
                          </wpg:wgp>
                        </a:graphicData>
                      </a:graphic>
                    </wp:anchor>
                  </w:drawing>
                </mc:Choice>
                <mc:Fallback>
                  <w:pict>
                    <v:group id="组合 633" o:spid="_x0000_s1026" o:spt="203" style="position:absolute;left:0pt;margin-left:0.25pt;margin-top:0.9pt;height:28pt;width:76.15pt;mso-position-horizontal-relative:page;z-index:-251656192;mso-width-relative:page;mso-height-relative:page;" coordorigin="1568,741" coordsize="1524,545" o:gfxdata="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Y7pv0wAAAAUBAAAPAAAAAAAAAAEAIAAAACIAAABkcnMvZG93bnJldi54bWxQSwECFAAUAAAA&#10;CACHTuJAJpqiU54CAADFBQAADgAAAAAAAAABACAAAAAiAQAAZHJzL2Uyb0RvYy54bWxQSwUGAAAA&#10;AAYABgBZAQAAMgYAAAAA&#10;">
                      <o:lock v:ext="edit" aspectratio="f"/>
                      <v:shape id="_x0000_s1026" o:spid="_x0000_s1026" o:spt="100" style="position:absolute;left:1568;top:741;height:545;width:1524;" filled="f" stroked="t" coordsize="1524,545" o:gfxdata="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R4Z&#10;ysEAAADcAAAADwAAAAAAAAABACAAAAAiAAAAZHJzL2Rvd25yZXYueG1sUEsBAhQAFAAAAAgAh07i&#10;QDMvBZ47AAAAOQAAABAAAAAAAAAAAQAgAAAAEAEAAGRycy9zaGFwZXhtbC54bWxQSwUGAAAAAAYA&#10;BgBbAQAAugMAAAAA&#10;" path="m0,0l1524,545e">
                        <v:fill on="f" focussize="0,0"/>
                        <v:stroke weight="0.48pt" color="#000000" joinstyle="round"/>
                        <v:imagedata o:title=""/>
                        <o:lock v:ext="edit" aspectratio="f"/>
                      </v:shape>
                    </v:group>
                  </w:pict>
                </mc:Fallback>
              </mc:AlternateContent>
            </w:r>
            <w:r>
              <w:rPr>
                <w:rFonts w:hint="eastAsia" w:ascii="Times New Roman" w:hAnsi="Times New Roman" w:eastAsia="宋体" w:cs="Times New Roman"/>
                <w:b/>
                <w:bCs/>
                <w:color w:val="auto"/>
                <w:sz w:val="21"/>
                <w:szCs w:val="21"/>
                <w:vertAlign w:val="baseline"/>
                <w:lang w:val="en-US" w:eastAsia="zh-CN"/>
              </w:rPr>
              <w:t xml:space="preserve">                   内容 </w:t>
            </w:r>
          </w:p>
          <w:p>
            <w:pPr>
              <w:jc w:val="both"/>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 xml:space="preserve">要素 </w:t>
            </w:r>
          </w:p>
        </w:tc>
        <w:tc>
          <w:tcPr>
            <w:tcW w:w="1952" w:type="dxa"/>
            <w:gridSpan w:val="2"/>
            <w:tcBorders>
              <w:top w:val="single" w:color="000000" w:sz="8"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 xml:space="preserve">排放口(编号、 </w:t>
            </w:r>
          </w:p>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 xml:space="preserve">名称)/污染源 </w:t>
            </w:r>
          </w:p>
        </w:tc>
        <w:tc>
          <w:tcPr>
            <w:tcW w:w="1560" w:type="dxa"/>
            <w:tcBorders>
              <w:top w:val="single" w:color="000000" w:sz="8"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 xml:space="preserve">污染物项目 </w:t>
            </w:r>
          </w:p>
        </w:tc>
        <w:tc>
          <w:tcPr>
            <w:tcW w:w="1754" w:type="dxa"/>
            <w:tcBorders>
              <w:top w:val="single" w:color="000000" w:sz="8"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 xml:space="preserve">环境保护措施 </w:t>
            </w:r>
          </w:p>
        </w:tc>
        <w:tc>
          <w:tcPr>
            <w:tcW w:w="1985" w:type="dxa"/>
            <w:tcBorders>
              <w:top w:val="single" w:color="000000" w:sz="8" w:space="0"/>
              <w:left w:val="single" w:color="000000" w:sz="4" w:space="0"/>
              <w:bottom w:val="single" w:color="000000" w:sz="4" w:space="0"/>
              <w:right w:val="single" w:color="000000" w:sz="8" w:space="0"/>
            </w:tcBorders>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 xml:space="preserve">执行标准 </w:t>
            </w:r>
          </w:p>
        </w:tc>
      </w:tr>
      <w:tr>
        <w:tblPrEx>
          <w:tblCellMar>
            <w:top w:w="0" w:type="dxa"/>
            <w:left w:w="0" w:type="dxa"/>
            <w:bottom w:w="0" w:type="dxa"/>
            <w:right w:w="0" w:type="dxa"/>
          </w:tblCellMar>
        </w:tblPrEx>
        <w:trPr>
          <w:trHeight w:val="95" w:hRule="atLeast"/>
          <w:jc w:val="center"/>
        </w:trPr>
        <w:tc>
          <w:tcPr>
            <w:tcW w:w="1538" w:type="dxa"/>
            <w:vMerge w:val="restart"/>
            <w:tcBorders>
              <w:top w:val="single" w:color="000000" w:sz="4" w:space="0"/>
              <w:left w:val="single" w:color="000000" w:sz="8"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大气环境</w:t>
            </w:r>
          </w:p>
        </w:tc>
        <w:tc>
          <w:tcPr>
            <w:tcW w:w="877"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DA001</w:t>
            </w:r>
          </w:p>
        </w:tc>
        <w:tc>
          <w:tcPr>
            <w:tcW w:w="1075" w:type="dxa"/>
            <w:vMerge w:val="restart"/>
            <w:tcBorders>
              <w:top w:val="single" w:color="000000" w:sz="4" w:space="0"/>
              <w:left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1#排气筒</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颗粒物</w:t>
            </w:r>
          </w:p>
        </w:tc>
        <w:tc>
          <w:tcPr>
            <w:tcW w:w="1754"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低氮燃烧</w:t>
            </w:r>
            <w:r>
              <w:rPr>
                <w:rFonts w:hint="eastAsia" w:ascii="Times New Roman" w:hAnsi="Times New Roman" w:eastAsia="宋体" w:cs="Times New Roman"/>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40</w:t>
            </w:r>
            <w:r>
              <w:rPr>
                <w:rFonts w:hint="eastAsia" w:ascii="Times New Roman" w:hAnsi="Times New Roman" w:eastAsia="宋体" w:cs="Times New Roman"/>
                <w:color w:val="auto"/>
                <w:sz w:val="21"/>
                <w:szCs w:val="21"/>
                <w:vertAlign w:val="baseline"/>
                <w:lang w:val="en-US" w:eastAsia="zh-CN"/>
              </w:rPr>
              <w:t>m高排气筒（1#）</w:t>
            </w:r>
          </w:p>
        </w:tc>
        <w:tc>
          <w:tcPr>
            <w:tcW w:w="1985" w:type="dxa"/>
            <w:vMerge w:val="restart"/>
            <w:tcBorders>
              <w:top w:val="single" w:color="000000" w:sz="4" w:space="0"/>
              <w:left w:val="single" w:color="000000" w:sz="4" w:space="0"/>
              <w:right w:val="single" w:color="000000" w:sz="8"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cs="Times New Roman" w:eastAsiaTheme="majorEastAsia"/>
                <w:b w:val="0"/>
                <w:bCs/>
                <w:color w:val="auto"/>
                <w:kern w:val="0"/>
                <w:sz w:val="21"/>
                <w:szCs w:val="21"/>
              </w:rPr>
              <w:t>《锅炉大气污染物排放标准》（GB 13271-2014）及连污防指办[2019]33号文</w:t>
            </w:r>
          </w:p>
        </w:tc>
      </w:tr>
      <w:tr>
        <w:tblPrEx>
          <w:tblCellMar>
            <w:top w:w="0" w:type="dxa"/>
            <w:left w:w="0" w:type="dxa"/>
            <w:bottom w:w="0" w:type="dxa"/>
            <w:right w:w="0" w:type="dxa"/>
          </w:tblCellMar>
        </w:tblPrEx>
        <w:trPr>
          <w:trHeight w:val="95" w:hRule="atLeast"/>
          <w:jc w:val="center"/>
        </w:trPr>
        <w:tc>
          <w:tcPr>
            <w:tcW w:w="1538" w:type="dxa"/>
            <w:vMerge w:val="continue"/>
            <w:tcBorders>
              <w:left w:val="single" w:color="000000" w:sz="8" w:space="0"/>
              <w:right w:val="single" w:color="000000" w:sz="4" w:space="0"/>
            </w:tcBorders>
            <w:vAlign w:val="center"/>
          </w:tcPr>
          <w:p>
            <w:pPr>
              <w:jc w:val="center"/>
              <w:rPr>
                <w:rFonts w:ascii="Times New Roman" w:hAnsi="Times New Roman" w:eastAsia="宋体"/>
                <w:color w:val="auto"/>
                <w:sz w:val="21"/>
                <w:szCs w:val="21"/>
              </w:rPr>
            </w:pPr>
          </w:p>
        </w:tc>
        <w:tc>
          <w:tcPr>
            <w:tcW w:w="877" w:type="dxa"/>
            <w:vMerge w:val="continue"/>
            <w:tcBorders>
              <w:left w:val="single" w:color="000000" w:sz="4" w:space="0"/>
              <w:right w:val="single" w:color="000000" w:sz="4" w:space="0"/>
            </w:tcBorders>
            <w:vAlign w:val="center"/>
          </w:tcPr>
          <w:p>
            <w:pPr>
              <w:jc w:val="center"/>
              <w:rPr>
                <w:rFonts w:ascii="Times New Roman" w:hAnsi="Times New Roman" w:eastAsia="宋体"/>
                <w:color w:val="auto"/>
                <w:sz w:val="21"/>
                <w:szCs w:val="21"/>
              </w:rPr>
            </w:pPr>
          </w:p>
        </w:tc>
        <w:tc>
          <w:tcPr>
            <w:tcW w:w="1075" w:type="dxa"/>
            <w:vMerge w:val="continue"/>
            <w:tcBorders>
              <w:left w:val="single" w:color="000000" w:sz="4" w:space="0"/>
              <w:right w:val="single" w:color="000000" w:sz="4" w:space="0"/>
            </w:tcBorders>
            <w:vAlign w:val="center"/>
          </w:tcPr>
          <w:p>
            <w:pPr>
              <w:jc w:val="center"/>
              <w:rPr>
                <w:rFonts w:ascii="Times New Roman" w:hAnsi="Times New Roman" w:eastAsia="宋体"/>
                <w:color w:val="auto"/>
                <w:sz w:val="21"/>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SO</w:t>
            </w:r>
            <w:r>
              <w:rPr>
                <w:rFonts w:hint="eastAsia" w:ascii="Times New Roman" w:hAnsi="Times New Roman" w:cs="Times New Roman"/>
                <w:color w:val="auto"/>
                <w:sz w:val="21"/>
                <w:szCs w:val="21"/>
                <w:vertAlign w:val="subscript"/>
                <w:lang w:val="en-US" w:eastAsia="zh-CN"/>
              </w:rPr>
              <w:t>2</w:t>
            </w:r>
          </w:p>
        </w:tc>
        <w:tc>
          <w:tcPr>
            <w:tcW w:w="1754" w:type="dxa"/>
            <w:vMerge w:val="continue"/>
            <w:tcBorders>
              <w:left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p>
        </w:tc>
        <w:tc>
          <w:tcPr>
            <w:tcW w:w="1985" w:type="dxa"/>
            <w:vMerge w:val="continue"/>
            <w:tcBorders>
              <w:left w:val="single" w:color="000000" w:sz="4" w:space="0"/>
              <w:right w:val="single" w:color="000000" w:sz="8" w:space="0"/>
            </w:tcBorders>
            <w:vAlign w:val="center"/>
          </w:tcPr>
          <w:p>
            <w:pPr>
              <w:jc w:val="center"/>
              <w:rPr>
                <w:rFonts w:hint="eastAsia" w:ascii="Times New Roman" w:hAnsi="Times New Roman" w:eastAsia="宋体" w:cs="Times New Roman"/>
                <w:color w:val="auto"/>
                <w:sz w:val="21"/>
                <w:szCs w:val="21"/>
                <w:vertAlign w:val="baseline"/>
                <w:lang w:val="en-US" w:eastAsia="zh-CN"/>
              </w:rPr>
            </w:pPr>
          </w:p>
        </w:tc>
      </w:tr>
      <w:tr>
        <w:tblPrEx>
          <w:tblCellMar>
            <w:top w:w="0" w:type="dxa"/>
            <w:left w:w="0" w:type="dxa"/>
            <w:bottom w:w="0" w:type="dxa"/>
            <w:right w:w="0" w:type="dxa"/>
          </w:tblCellMar>
        </w:tblPrEx>
        <w:trPr>
          <w:trHeight w:val="95" w:hRule="atLeast"/>
          <w:jc w:val="center"/>
        </w:trPr>
        <w:tc>
          <w:tcPr>
            <w:tcW w:w="1538" w:type="dxa"/>
            <w:vMerge w:val="continue"/>
            <w:tcBorders>
              <w:left w:val="single" w:color="000000" w:sz="8"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p>
        </w:tc>
        <w:tc>
          <w:tcPr>
            <w:tcW w:w="877" w:type="dxa"/>
            <w:vMerge w:val="continue"/>
            <w:tcBorders>
              <w:left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p>
        </w:tc>
        <w:tc>
          <w:tcPr>
            <w:tcW w:w="1075" w:type="dxa"/>
            <w:vMerge w:val="continue"/>
            <w:tcBorders>
              <w:left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NOx</w:t>
            </w:r>
          </w:p>
        </w:tc>
        <w:tc>
          <w:tcPr>
            <w:tcW w:w="1754" w:type="dxa"/>
            <w:vMerge w:val="continue"/>
            <w:tcBorders>
              <w:left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p>
        </w:tc>
        <w:tc>
          <w:tcPr>
            <w:tcW w:w="1985" w:type="dxa"/>
            <w:vMerge w:val="continue"/>
            <w:tcBorders>
              <w:left w:val="single" w:color="000000" w:sz="4" w:space="0"/>
              <w:right w:val="single" w:color="000000" w:sz="8" w:space="0"/>
            </w:tcBorders>
            <w:vAlign w:val="center"/>
          </w:tcPr>
          <w:p>
            <w:pPr>
              <w:jc w:val="center"/>
              <w:rPr>
                <w:rFonts w:hint="eastAsia" w:ascii="Times New Roman" w:hAnsi="Times New Roman" w:eastAsia="宋体" w:cs="Times New Roman"/>
                <w:color w:val="auto"/>
                <w:sz w:val="21"/>
                <w:szCs w:val="21"/>
                <w:vertAlign w:val="baseline"/>
                <w:lang w:val="en-US" w:eastAsia="zh-CN"/>
              </w:rPr>
            </w:pPr>
          </w:p>
        </w:tc>
      </w:tr>
      <w:tr>
        <w:tblPrEx>
          <w:tblCellMar>
            <w:top w:w="0" w:type="dxa"/>
            <w:left w:w="0" w:type="dxa"/>
            <w:bottom w:w="0" w:type="dxa"/>
            <w:right w:w="0" w:type="dxa"/>
          </w:tblCellMar>
        </w:tblPrEx>
        <w:trPr>
          <w:trHeight w:val="95" w:hRule="atLeast"/>
          <w:jc w:val="center"/>
        </w:trPr>
        <w:tc>
          <w:tcPr>
            <w:tcW w:w="1538" w:type="dxa"/>
            <w:vMerge w:val="continue"/>
            <w:tcBorders>
              <w:left w:val="single" w:color="000000" w:sz="8"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p>
        </w:tc>
        <w:tc>
          <w:tcPr>
            <w:tcW w:w="877" w:type="dxa"/>
            <w:vMerge w:val="continue"/>
            <w:tcBorders>
              <w:left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p>
        </w:tc>
        <w:tc>
          <w:tcPr>
            <w:tcW w:w="1075" w:type="dxa"/>
            <w:vMerge w:val="continue"/>
            <w:tcBorders>
              <w:left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林格曼黑度</w:t>
            </w:r>
          </w:p>
        </w:tc>
        <w:tc>
          <w:tcPr>
            <w:tcW w:w="1754" w:type="dxa"/>
            <w:vMerge w:val="continue"/>
            <w:tcBorders>
              <w:left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p>
        </w:tc>
        <w:tc>
          <w:tcPr>
            <w:tcW w:w="1985" w:type="dxa"/>
            <w:vMerge w:val="continue"/>
            <w:tcBorders>
              <w:left w:val="single" w:color="000000" w:sz="4" w:space="0"/>
              <w:bottom w:val="single" w:color="000000" w:sz="4" w:space="0"/>
              <w:right w:val="single" w:color="000000" w:sz="8" w:space="0"/>
            </w:tcBorders>
            <w:vAlign w:val="center"/>
          </w:tcPr>
          <w:p>
            <w:pPr>
              <w:jc w:val="center"/>
              <w:rPr>
                <w:rFonts w:hint="eastAsia" w:ascii="Times New Roman" w:hAnsi="Times New Roman" w:eastAsia="宋体" w:cs="Times New Roman"/>
                <w:color w:val="auto"/>
                <w:sz w:val="21"/>
                <w:szCs w:val="21"/>
                <w:vertAlign w:val="baseline"/>
                <w:lang w:val="en-US" w:eastAsia="zh-CN"/>
              </w:rPr>
            </w:pPr>
          </w:p>
        </w:tc>
      </w:tr>
      <w:tr>
        <w:tblPrEx>
          <w:tblCellMar>
            <w:top w:w="0" w:type="dxa"/>
            <w:left w:w="0" w:type="dxa"/>
            <w:bottom w:w="0" w:type="dxa"/>
            <w:right w:w="0" w:type="dxa"/>
          </w:tblCellMar>
        </w:tblPrEx>
        <w:trPr>
          <w:trHeight w:val="872" w:hRule="atLeast"/>
          <w:jc w:val="center"/>
        </w:trPr>
        <w:tc>
          <w:tcPr>
            <w:tcW w:w="1538" w:type="dxa"/>
            <w:tcBorders>
              <w:top w:val="single" w:color="000000" w:sz="4" w:space="0"/>
              <w:left w:val="single" w:color="000000" w:sz="8"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地表水环境</w:t>
            </w:r>
          </w:p>
        </w:tc>
        <w:tc>
          <w:tcPr>
            <w:tcW w:w="19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软化水再生废水、锅炉排污水</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pH、</w:t>
            </w:r>
            <w:r>
              <w:rPr>
                <w:rFonts w:hint="eastAsia" w:ascii="Times New Roman" w:hAnsi="Times New Roman" w:eastAsia="宋体" w:cs="Times New Roman"/>
                <w:color w:val="auto"/>
                <w:sz w:val="21"/>
                <w:szCs w:val="21"/>
                <w:vertAlign w:val="baseline"/>
                <w:lang w:val="en-US" w:eastAsia="zh-CN"/>
              </w:rPr>
              <w:t>COD、</w:t>
            </w:r>
            <w:r>
              <w:rPr>
                <w:rFonts w:hint="eastAsia" w:ascii="Times New Roman" w:hAnsi="Times New Roman" w:cs="Times New Roman"/>
                <w:color w:val="auto"/>
                <w:sz w:val="21"/>
                <w:szCs w:val="21"/>
                <w:vertAlign w:val="baseline"/>
                <w:lang w:val="en-US" w:eastAsia="zh-CN"/>
              </w:rPr>
              <w:t>溶解性总固体</w:t>
            </w: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经现有废水排放口排入</w:t>
            </w:r>
            <w:r>
              <w:rPr>
                <w:rFonts w:hint="default" w:ascii="Times New Roman" w:hAnsi="Times New Roman" w:eastAsia="宋体" w:cs="Times New Roman"/>
                <w:color w:val="auto"/>
                <w:sz w:val="21"/>
                <w:szCs w:val="21"/>
                <w:vertAlign w:val="baseline"/>
                <w:lang w:val="en-US" w:eastAsia="zh-CN"/>
              </w:rPr>
              <w:t>灌南宏兴环保科技有限公司灌南开发区污水处理厂</w:t>
            </w:r>
          </w:p>
        </w:tc>
        <w:tc>
          <w:tcPr>
            <w:tcW w:w="1985" w:type="dxa"/>
            <w:tcBorders>
              <w:top w:val="single" w:color="000000" w:sz="4" w:space="0"/>
              <w:left w:val="single" w:color="000000" w:sz="4" w:space="0"/>
              <w:bottom w:val="single" w:color="000000" w:sz="4" w:space="0"/>
              <w:right w:val="single" w:color="000000" w:sz="8"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灌南宏兴环保科技有限公司灌南开发区污水处理厂</w:t>
            </w:r>
            <w:r>
              <w:rPr>
                <w:rFonts w:hint="eastAsia" w:ascii="Times New Roman" w:hAnsi="Times New Roman" w:eastAsia="宋体" w:cs="Times New Roman"/>
                <w:color w:val="auto"/>
                <w:sz w:val="21"/>
                <w:szCs w:val="21"/>
                <w:vertAlign w:val="baseline"/>
                <w:lang w:val="en-US" w:eastAsia="zh-CN"/>
              </w:rPr>
              <w:t>接管标准</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声环境</w:t>
            </w:r>
          </w:p>
        </w:tc>
        <w:tc>
          <w:tcPr>
            <w:tcW w:w="19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锅炉</w:t>
            </w:r>
            <w:r>
              <w:rPr>
                <w:rFonts w:hint="eastAsia" w:ascii="Times New Roman" w:hAnsi="Times New Roman" w:eastAsia="宋体" w:cs="Times New Roman"/>
                <w:color w:val="auto"/>
                <w:sz w:val="21"/>
                <w:szCs w:val="21"/>
                <w:vertAlign w:val="baseline"/>
                <w:lang w:val="en-US" w:eastAsia="zh-CN"/>
              </w:rPr>
              <w:t>、风机、废气处理设备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p>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等效A声级</w:t>
            </w: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车间设备合理布局，厂房建筑隔声；风机外安装隔声罩，下方加装减震垫，配置消音箱</w:t>
            </w:r>
          </w:p>
        </w:tc>
        <w:tc>
          <w:tcPr>
            <w:tcW w:w="1985" w:type="dxa"/>
            <w:tcBorders>
              <w:top w:val="single" w:color="000000" w:sz="4" w:space="0"/>
              <w:left w:val="single" w:color="000000" w:sz="4" w:space="0"/>
              <w:bottom w:val="single" w:color="000000" w:sz="4" w:space="0"/>
              <w:right w:val="single" w:color="000000" w:sz="8"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《工业企业厂界环境噪声排放标准》（GB12348-2008）</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电磁辐射</w:t>
            </w:r>
          </w:p>
        </w:tc>
        <w:tc>
          <w:tcPr>
            <w:tcW w:w="19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w:t>
            </w: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w:t>
            </w:r>
          </w:p>
        </w:tc>
        <w:tc>
          <w:tcPr>
            <w:tcW w:w="1985" w:type="dxa"/>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固体废物</w:t>
            </w:r>
          </w:p>
        </w:tc>
        <w:tc>
          <w:tcPr>
            <w:tcW w:w="7251" w:type="dxa"/>
            <w:gridSpan w:val="5"/>
            <w:tcBorders>
              <w:top w:val="single" w:color="000000" w:sz="4" w:space="0"/>
              <w:left w:val="single" w:color="000000" w:sz="4" w:space="0"/>
              <w:bottom w:val="single" w:color="000000" w:sz="4" w:space="0"/>
              <w:right w:val="single" w:color="000000" w:sz="8" w:space="0"/>
            </w:tcBorders>
            <w:vAlign w:val="center"/>
          </w:tcPr>
          <w:p>
            <w:pPr>
              <w:jc w:val="left"/>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一般固废：</w:t>
            </w:r>
            <w:r>
              <w:rPr>
                <w:rFonts w:hint="eastAsia" w:ascii="Times New Roman" w:hAnsi="Times New Roman" w:cs="Times New Roman"/>
                <w:color w:val="auto"/>
                <w:sz w:val="21"/>
                <w:szCs w:val="21"/>
                <w:vertAlign w:val="baseline"/>
                <w:lang w:val="en-US" w:eastAsia="zh-CN"/>
              </w:rPr>
              <w:t>废反渗透膜，厂家定期更换并回收</w:t>
            </w:r>
            <w:r>
              <w:rPr>
                <w:rFonts w:hint="eastAsia" w:ascii="Times New Roman" w:hAnsi="Times New Roman" w:eastAsia="宋体" w:cs="Times New Roman"/>
                <w:color w:val="auto"/>
                <w:sz w:val="21"/>
                <w:szCs w:val="21"/>
                <w:vertAlign w:val="baseline"/>
                <w:lang w:val="en-US" w:eastAsia="zh-CN"/>
              </w:rPr>
              <w:t>；</w:t>
            </w:r>
          </w:p>
          <w:p>
            <w:pPr>
              <w:jc w:val="left"/>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危险废物：</w:t>
            </w:r>
            <w:r>
              <w:rPr>
                <w:rFonts w:hint="eastAsia" w:ascii="Times New Roman" w:hAnsi="Times New Roman" w:cs="Times New Roman"/>
                <w:color w:val="auto"/>
                <w:sz w:val="21"/>
                <w:szCs w:val="21"/>
                <w:vertAlign w:val="baseline"/>
                <w:lang w:val="en-US" w:eastAsia="zh-CN"/>
              </w:rPr>
              <w:t>本项目不产生危险固体废物</w:t>
            </w:r>
            <w:r>
              <w:rPr>
                <w:rFonts w:hint="eastAsia" w:ascii="Times New Roman" w:hAnsi="Times New Roman" w:eastAsia="宋体" w:cs="Times New Roman"/>
                <w:color w:val="auto"/>
                <w:sz w:val="21"/>
                <w:szCs w:val="21"/>
                <w:vertAlign w:val="baseline"/>
                <w:lang w:val="en-US" w:eastAsia="zh-CN"/>
              </w:rPr>
              <w:t>；</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土壤及地下水污染防治措施</w:t>
            </w:r>
          </w:p>
        </w:tc>
        <w:tc>
          <w:tcPr>
            <w:tcW w:w="7251" w:type="dxa"/>
            <w:gridSpan w:val="5"/>
            <w:tcBorders>
              <w:top w:val="single" w:color="000000" w:sz="4" w:space="0"/>
              <w:left w:val="single" w:color="000000" w:sz="4" w:space="0"/>
              <w:bottom w:val="single" w:color="000000" w:sz="4" w:space="0"/>
              <w:right w:val="single" w:color="000000" w:sz="8" w:space="0"/>
            </w:tcBorders>
            <w:vAlign w:val="top"/>
          </w:tcPr>
          <w:p>
            <w:pPr>
              <w:jc w:val="both"/>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对锅炉房及周边区域进行地面硬化，有效预防</w:t>
            </w:r>
            <w:r>
              <w:rPr>
                <w:rFonts w:hint="default" w:ascii="Times New Roman" w:hAnsi="Times New Roman" w:eastAsia="宋体" w:cs="Times New Roman"/>
                <w:color w:val="auto"/>
                <w:sz w:val="21"/>
                <w:szCs w:val="21"/>
                <w:vertAlign w:val="baseline"/>
                <w:lang w:val="en-US" w:eastAsia="zh-CN"/>
              </w:rPr>
              <w:t>各项</w:t>
            </w:r>
            <w:r>
              <w:rPr>
                <w:rFonts w:hint="eastAsia" w:ascii="Times New Roman" w:hAnsi="Times New Roman" w:eastAsia="宋体" w:cs="Times New Roman"/>
                <w:color w:val="auto"/>
                <w:sz w:val="21"/>
                <w:szCs w:val="21"/>
                <w:vertAlign w:val="baseline"/>
                <w:lang w:val="en-US" w:eastAsia="zh-CN"/>
              </w:rPr>
              <w:t>污染</w:t>
            </w:r>
            <w:r>
              <w:rPr>
                <w:rFonts w:hint="default" w:ascii="Times New Roman" w:hAnsi="Times New Roman" w:eastAsia="宋体" w:cs="Times New Roman"/>
                <w:color w:val="auto"/>
                <w:sz w:val="21"/>
                <w:szCs w:val="21"/>
                <w:vertAlign w:val="baseline"/>
                <w:lang w:val="en-US" w:eastAsia="zh-CN"/>
              </w:rPr>
              <w:t>地下水、土壤影响的途径，并加强维护和厂区环境管理</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 xml:space="preserve">生态保护措施 </w:t>
            </w:r>
          </w:p>
        </w:tc>
        <w:tc>
          <w:tcPr>
            <w:tcW w:w="7251" w:type="dxa"/>
            <w:gridSpan w:val="5"/>
            <w:tcBorders>
              <w:top w:val="single" w:color="000000" w:sz="4" w:space="0"/>
              <w:left w:val="single" w:color="000000" w:sz="4" w:space="0"/>
              <w:bottom w:val="single" w:color="000000" w:sz="4" w:space="0"/>
              <w:right w:val="single" w:color="000000" w:sz="8" w:space="0"/>
            </w:tcBorders>
            <w:vAlign w:val="top"/>
          </w:tcPr>
          <w:p>
            <w:pPr>
              <w:jc w:val="both"/>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不涉及</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4"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 xml:space="preserve">环境风险防范措施 </w:t>
            </w:r>
          </w:p>
        </w:tc>
        <w:tc>
          <w:tcPr>
            <w:tcW w:w="7251" w:type="dxa"/>
            <w:gridSpan w:val="5"/>
            <w:tcBorders>
              <w:top w:val="single" w:color="000000" w:sz="4" w:space="0"/>
              <w:left w:val="single" w:color="000000" w:sz="4" w:space="0"/>
              <w:bottom w:val="single" w:color="000000" w:sz="4" w:space="0"/>
              <w:right w:val="single" w:color="000000" w:sz="8" w:space="0"/>
            </w:tcBorders>
            <w:vAlign w:val="top"/>
          </w:tcPr>
          <w:p>
            <w:pPr>
              <w:jc w:val="both"/>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需根据《江苏省企事业单位和工业园区突发环境事件应急预案编制导则》（DB/T 3795-2020）要求编制应急预案，并做好泄漏、火灾爆炸的的风险防范措置。</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8" w:space="0"/>
              <w:right w:val="single" w:color="000000" w:sz="4" w:space="0"/>
            </w:tcBorders>
            <w:vAlign w:val="center"/>
          </w:tcPr>
          <w:p>
            <w:pPr>
              <w:jc w:val="center"/>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 xml:space="preserve">其他环境管理要求 </w:t>
            </w:r>
          </w:p>
        </w:tc>
        <w:tc>
          <w:tcPr>
            <w:tcW w:w="7251" w:type="dxa"/>
            <w:gridSpan w:val="5"/>
            <w:tcBorders>
              <w:top w:val="single" w:color="000000" w:sz="4" w:space="0"/>
              <w:left w:val="single" w:color="000000" w:sz="4" w:space="0"/>
              <w:bottom w:val="single" w:color="000000" w:sz="8" w:space="0"/>
              <w:right w:val="single" w:color="000000" w:sz="8" w:space="0"/>
            </w:tcBorders>
            <w:vAlign w:val="center"/>
          </w:tcPr>
          <w:p>
            <w:pPr>
              <w:adjustRightInd w:val="0"/>
              <w:snapToGrid w:val="0"/>
              <w:rPr>
                <w:rFonts w:hint="default" w:eastAsia="宋体" w:asciiTheme="minorAscii" w:hAnsiTheme="minorAscii" w:cstheme="minorBidi"/>
                <w:color w:val="auto"/>
                <w:sz w:val="24"/>
                <w:szCs w:val="21"/>
                <w:lang w:val="en-US" w:eastAsia="zh-CN" w:bidi="ar-SA"/>
              </w:rPr>
            </w:pPr>
            <w:r>
              <w:rPr>
                <w:rFonts w:hint="eastAsia" w:ascii="Times New Roman" w:hAnsi="Times New Roman" w:eastAsia="宋体" w:cs="Times New Roman"/>
                <w:color w:val="auto"/>
                <w:sz w:val="21"/>
                <w:szCs w:val="21"/>
                <w:vertAlign w:val="baseline"/>
                <w:lang w:val="en-US" w:eastAsia="zh-CN"/>
              </w:rPr>
              <w:t>项目由主要负责人统一负责环境管理工作，配备1名专兼职人员，负责日常环境管理工作。根据《排污许可管理条例》做好排污管理相关工作。</w:t>
            </w:r>
          </w:p>
        </w:tc>
      </w:tr>
    </w:tbl>
    <w:p>
      <w:pPr>
        <w:spacing w:after="0" w:line="240" w:lineRule="auto"/>
        <w:jc w:val="center"/>
        <w:rPr>
          <w:rFonts w:ascii="仿宋" w:hAnsi="仿宋" w:eastAsia="仿宋" w:cs="仿宋"/>
          <w:color w:val="auto"/>
          <w:sz w:val="21"/>
          <w:szCs w:val="21"/>
        </w:rPr>
        <w:sectPr>
          <w:pgSz w:w="11910" w:h="16840"/>
          <w:pgMar w:top="1580" w:right="1440" w:bottom="1020" w:left="1440" w:header="0" w:footer="833"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eastAsia" w:ascii="宋体" w:hAnsi="宋体" w:eastAsia="宋体" w:cs="宋体"/>
          <w:b/>
          <w:bCs/>
          <w:color w:val="auto"/>
        </w:rPr>
      </w:pPr>
      <w:bookmarkStart w:id="11" w:name="_Toc3552"/>
      <w:r>
        <w:rPr>
          <w:rFonts w:hint="eastAsia" w:ascii="宋体" w:hAnsi="宋体" w:eastAsia="宋体" w:cs="宋体"/>
          <w:b/>
          <w:bCs/>
          <w:color w:val="auto"/>
        </w:rPr>
        <w:t>六、结论</w:t>
      </w:r>
      <w:bookmarkEnd w:id="11"/>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74" w:hRule="atLeast"/>
          <w:jc w:val="center"/>
        </w:trPr>
        <w:tc>
          <w:tcPr>
            <w:tcW w:w="8865" w:type="dxa"/>
            <w:noWrap w:val="0"/>
            <w:vAlign w:val="top"/>
          </w:tcPr>
          <w:p>
            <w:pPr>
              <w:spacing w:line="360" w:lineRule="auto"/>
              <w:ind w:firstLine="480" w:firstLineChars="200"/>
              <w:jc w:val="both"/>
              <w:rPr>
                <w:rFonts w:hint="default" w:ascii="Times New Roman" w:hAnsi="Times New Roman" w:cs="Times New Roman"/>
                <w:color w:val="auto"/>
                <w:sz w:val="24"/>
              </w:rPr>
            </w:pPr>
            <w:r>
              <w:rPr>
                <w:color w:val="auto"/>
                <w:sz w:val="24"/>
              </w:rPr>
              <w:t>综上所述：本项目符合国家和地方产业政策，符合生态红线区域规划要求；选址符合区域用地规划要求。拟采用的各项污染防治措施合理、有效，大气污染物、</w:t>
            </w:r>
            <w:r>
              <w:rPr>
                <w:rFonts w:hint="eastAsia"/>
                <w:color w:val="auto"/>
                <w:sz w:val="24"/>
                <w:lang w:val="en-US" w:eastAsia="zh-CN"/>
              </w:rPr>
              <w:t>废水、</w:t>
            </w:r>
            <w:r>
              <w:rPr>
                <w:color w:val="auto"/>
                <w:sz w:val="24"/>
              </w:rPr>
              <w:t>噪声均可实现达标排放，固体废物可实现零排放；项目投产后，对周边环境污染影响不明显；环保投资可基本满足污染控制需要。在下一步的工程设计和建设中，如能严格落实建设单位既定的污染防治措施和本报告表中提出的各项环境保护对策建议，从环保角度分析，本项目在拟建地建设是可行的。</w:t>
            </w:r>
          </w:p>
        </w:tc>
      </w:tr>
    </w:tbl>
    <w:p>
      <w:pPr>
        <w:spacing w:line="200" w:lineRule="atLeast"/>
        <w:ind w:left="119" w:right="0" w:firstLine="0"/>
        <w:jc w:val="both"/>
        <w:rPr>
          <w:rFonts w:ascii="黑体" w:hAnsi="黑体" w:eastAsia="黑体" w:cs="黑体"/>
          <w:color w:val="auto"/>
          <w:sz w:val="20"/>
          <w:szCs w:val="20"/>
        </w:rPr>
      </w:pPr>
    </w:p>
    <w:p>
      <w:pPr>
        <w:spacing w:after="0" w:line="200" w:lineRule="atLeast"/>
        <w:rPr>
          <w:rFonts w:ascii="黑体" w:hAnsi="黑体" w:eastAsia="黑体" w:cs="黑体"/>
          <w:color w:val="auto"/>
          <w:sz w:val="20"/>
          <w:szCs w:val="20"/>
        </w:rPr>
        <w:sectPr>
          <w:pgSz w:w="11910" w:h="16840"/>
          <w:pgMar w:top="1580" w:right="1400" w:bottom="1020" w:left="1400" w:header="0" w:footer="833"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eastAsia" w:ascii="宋体" w:hAnsi="宋体" w:eastAsia="宋体" w:cs="宋体"/>
          <w:b/>
          <w:bCs/>
          <w:color w:val="auto"/>
        </w:rPr>
      </w:pPr>
      <w:bookmarkStart w:id="12" w:name="_Toc21897"/>
      <w:r>
        <w:rPr>
          <w:rFonts w:hint="eastAsia" w:ascii="宋体" w:hAnsi="宋体" w:eastAsia="宋体" w:cs="宋体"/>
          <w:b/>
          <w:bCs/>
          <w:color w:val="auto"/>
        </w:rPr>
        <mc:AlternateContent>
          <mc:Choice Requires="wpg">
            <w:drawing>
              <wp:anchor distT="0" distB="0" distL="114300" distR="114300" simplePos="0" relativeHeight="251660288" behindDoc="1" locked="0" layoutInCell="1" allowOverlap="1">
                <wp:simplePos x="0" y="0"/>
                <wp:positionH relativeFrom="page">
                  <wp:posOffset>985520</wp:posOffset>
                </wp:positionH>
                <wp:positionV relativeFrom="paragraph">
                  <wp:posOffset>466090</wp:posOffset>
                </wp:positionV>
                <wp:extent cx="808355" cy="520065"/>
                <wp:effectExtent l="2540" t="3810" r="8255" b="9525"/>
                <wp:wrapNone/>
                <wp:docPr id="637" name="组合 636"/>
                <wp:cNvGraphicFramePr/>
                <a:graphic xmlns:a="http://schemas.openxmlformats.org/drawingml/2006/main">
                  <a:graphicData uri="http://schemas.microsoft.com/office/word/2010/wordprocessingGroup">
                    <wpg:wgp>
                      <wpg:cNvGrpSpPr/>
                      <wpg:grpSpPr>
                        <a:xfrm>
                          <a:off x="0" y="0"/>
                          <a:ext cx="808355" cy="520065"/>
                          <a:chOff x="1553" y="735"/>
                          <a:chExt cx="1273" cy="819"/>
                        </a:xfrm>
                      </wpg:grpSpPr>
                      <wps:wsp>
                        <wps:cNvPr id="636" name="任意多边形 637"/>
                        <wps:cNvSpPr/>
                        <wps:spPr>
                          <a:xfrm>
                            <a:off x="1553" y="735"/>
                            <a:ext cx="1273" cy="819"/>
                          </a:xfrm>
                          <a:custGeom>
                            <a:avLst/>
                            <a:gdLst/>
                            <a:ahLst/>
                            <a:cxnLst/>
                            <a:pathLst>
                              <a:path w="1273" h="819">
                                <a:moveTo>
                                  <a:pt x="0" y="0"/>
                                </a:moveTo>
                                <a:lnTo>
                                  <a:pt x="1272" y="818"/>
                                </a:lnTo>
                              </a:path>
                            </a:pathLst>
                          </a:custGeom>
                          <a:noFill/>
                          <a:ln w="6096" cap="flat" cmpd="sng">
                            <a:solidFill>
                              <a:srgbClr val="000000"/>
                            </a:solidFill>
                            <a:prstDash val="solid"/>
                            <a:headEnd type="none" w="med" len="med"/>
                            <a:tailEnd type="none" w="med" len="med"/>
                          </a:ln>
                        </wps:spPr>
                        <wps:bodyPr upright="1"/>
                      </wps:wsp>
                    </wpg:wgp>
                  </a:graphicData>
                </a:graphic>
              </wp:anchor>
            </w:drawing>
          </mc:Choice>
          <mc:Fallback>
            <w:pict>
              <v:group id="组合 636" o:spid="_x0000_s1026" o:spt="203" style="position:absolute;left:0pt;margin-left:77.6pt;margin-top:36.7pt;height:40.95pt;width:63.65pt;mso-position-horizontal-relative:page;z-index:-251656192;mso-width-relative:page;mso-height-relative:page;" coordorigin="1553,735" coordsize="1273,819" o:gfxdata="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HvXmyTZAAAACgEAAA8AAAAAAAAAAQAgAAAAIgAAAGRycy9kb3ducmV2LnhtbFBLAQIU&#10;ABQAAAAIAIdO4kBZfOX6nQIAAMUFAAAOAAAAAAAAAAEAIAAAACgBAABkcnMvZTJvRG9jLnhtbFBL&#10;BQYAAAAABgAGAFkBAAA3BgAAAAA=&#10;">
                <o:lock v:ext="edit" aspectratio="f"/>
                <v:shape id="任意多边形 637" o:spid="_x0000_s1026" o:spt="100" style="position:absolute;left:1553;top:735;height:819;width:1273;" filled="f" stroked="t" coordsize="1273,819" o:gfxdata="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Z9oSW/&#10;AAAA3AAAAA8AAAAAAAAAAQAgAAAAIgAAAGRycy9kb3ducmV2LnhtbFBLAQIUABQAAAAIAIdO4kAz&#10;LwWeOwAAADkAAAAQAAAAAAAAAAEAIAAAAA4BAABkcnMvc2hhcGV4bWwueG1sUEsFBgAAAAAGAAYA&#10;WwEAALgDAAAAAA==&#10;" path="m0,0l1272,818e">
                  <v:fill on="f" focussize="0,0"/>
                  <v:stroke weight="0.48pt" color="#000000" joinstyle="round"/>
                  <v:imagedata o:title=""/>
                  <o:lock v:ext="edit" aspectratio="f"/>
                </v:shape>
              </v:group>
            </w:pict>
          </mc:Fallback>
        </mc:AlternateContent>
      </w:r>
      <w:r>
        <w:rPr>
          <w:rFonts w:hint="eastAsia" w:ascii="宋体" w:hAnsi="宋体" w:eastAsia="宋体" w:cs="宋体"/>
          <w:b/>
          <w:bCs/>
          <w:color w:val="auto"/>
        </w:rPr>
        <w:t>建设项目污染物排放量汇总表</w:t>
      </w:r>
      <w:bookmarkEnd w:id="12"/>
    </w:p>
    <w:p>
      <w:pPr>
        <w:spacing w:before="6" w:line="240" w:lineRule="auto"/>
        <w:rPr>
          <w:rFonts w:ascii="微软雅黑" w:hAnsi="微软雅黑" w:eastAsia="微软雅黑" w:cs="微软雅黑"/>
          <w:color w:val="auto"/>
          <w:sz w:val="4"/>
          <w:szCs w:val="4"/>
        </w:rPr>
      </w:pPr>
    </w:p>
    <w:tbl>
      <w:tblPr>
        <w:tblStyle w:val="19"/>
        <w:tblW w:w="0" w:type="auto"/>
        <w:jc w:val="center"/>
        <w:tblLayout w:type="fixed"/>
        <w:tblCellMar>
          <w:top w:w="0" w:type="dxa"/>
          <w:left w:w="0" w:type="dxa"/>
          <w:bottom w:w="0" w:type="dxa"/>
          <w:right w:w="0" w:type="dxa"/>
        </w:tblCellMar>
      </w:tblPr>
      <w:tblGrid>
        <w:gridCol w:w="1287"/>
        <w:gridCol w:w="651"/>
        <w:gridCol w:w="767"/>
        <w:gridCol w:w="1700"/>
        <w:gridCol w:w="1277"/>
        <w:gridCol w:w="1702"/>
        <w:gridCol w:w="1558"/>
        <w:gridCol w:w="1762"/>
        <w:gridCol w:w="1820"/>
        <w:gridCol w:w="1231"/>
      </w:tblGrid>
      <w:tr>
        <w:tblPrEx>
          <w:tblCellMar>
            <w:top w:w="0" w:type="dxa"/>
            <w:left w:w="0" w:type="dxa"/>
            <w:bottom w:w="0" w:type="dxa"/>
            <w:right w:w="0" w:type="dxa"/>
          </w:tblCellMar>
        </w:tblPrEx>
        <w:trPr>
          <w:trHeight w:val="23" w:hRule="atLeast"/>
          <w:jc w:val="center"/>
        </w:trPr>
        <w:tc>
          <w:tcPr>
            <w:tcW w:w="1287" w:type="dxa"/>
            <w:tcBorders>
              <w:top w:val="single" w:color="000000" w:sz="8" w:space="0"/>
              <w:left w:val="single" w:color="000000" w:sz="8" w:space="0"/>
              <w:bottom w:val="single" w:color="000000" w:sz="2"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 xml:space="preserve">               </w:t>
            </w:r>
            <w:r>
              <w:rPr>
                <w:rFonts w:hint="default" w:ascii="Times New Roman" w:hAnsi="Times New Roman" w:eastAsia="宋体" w:cs="Times New Roman"/>
                <w:b/>
                <w:bCs/>
                <w:color w:val="auto"/>
                <w:sz w:val="21"/>
                <w:szCs w:val="21"/>
                <w:vertAlign w:val="baseline"/>
                <w:lang w:val="en-US" w:eastAsia="zh-CN"/>
              </w:rPr>
              <w:t>项目</w:t>
            </w:r>
          </w:p>
          <w:p>
            <w:pPr>
              <w:jc w:val="center"/>
              <w:rPr>
                <w:rFonts w:hint="default" w:ascii="Times New Roman" w:hAnsi="Times New Roman" w:eastAsia="宋体" w:cs="Times New Roman"/>
                <w:b/>
                <w:bCs/>
                <w:color w:val="auto"/>
                <w:sz w:val="21"/>
                <w:szCs w:val="21"/>
                <w:vertAlign w:val="baseline"/>
                <w:lang w:val="en-US" w:eastAsia="zh-CN"/>
              </w:rPr>
            </w:pPr>
          </w:p>
          <w:p>
            <w:pPr>
              <w:jc w:val="both"/>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分类</w:t>
            </w:r>
          </w:p>
        </w:tc>
        <w:tc>
          <w:tcPr>
            <w:tcW w:w="1418" w:type="dxa"/>
            <w:gridSpan w:val="2"/>
            <w:tcBorders>
              <w:top w:val="single" w:color="000000" w:sz="8"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 xml:space="preserve">污染物名称 </w:t>
            </w:r>
          </w:p>
        </w:tc>
        <w:tc>
          <w:tcPr>
            <w:tcW w:w="1700" w:type="dxa"/>
            <w:tcBorders>
              <w:top w:val="single" w:color="000000" w:sz="8"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现有工程</w:t>
            </w:r>
          </w:p>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排放量（固体废物 产生量）①</w:t>
            </w:r>
          </w:p>
        </w:tc>
        <w:tc>
          <w:tcPr>
            <w:tcW w:w="1277" w:type="dxa"/>
            <w:tcBorders>
              <w:top w:val="single" w:color="000000" w:sz="8"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现有工程</w:t>
            </w:r>
          </w:p>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 xml:space="preserve">许可排放量② </w:t>
            </w:r>
          </w:p>
        </w:tc>
        <w:tc>
          <w:tcPr>
            <w:tcW w:w="1702" w:type="dxa"/>
            <w:tcBorders>
              <w:top w:val="single" w:color="000000" w:sz="8"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在建工程</w:t>
            </w:r>
          </w:p>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排放量（固体废物 产生量）③</w:t>
            </w:r>
          </w:p>
        </w:tc>
        <w:tc>
          <w:tcPr>
            <w:tcW w:w="1558" w:type="dxa"/>
            <w:tcBorders>
              <w:top w:val="single" w:color="000000" w:sz="8"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本项目</w:t>
            </w:r>
          </w:p>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排放量（固体废物 产生量）④</w:t>
            </w:r>
          </w:p>
        </w:tc>
        <w:tc>
          <w:tcPr>
            <w:tcW w:w="1762" w:type="dxa"/>
            <w:tcBorders>
              <w:top w:val="single" w:color="000000" w:sz="8"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以新带老削减量</w:t>
            </w:r>
          </w:p>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（新建项目不填）⑤</w:t>
            </w:r>
          </w:p>
        </w:tc>
        <w:tc>
          <w:tcPr>
            <w:tcW w:w="1820" w:type="dxa"/>
            <w:tcBorders>
              <w:top w:val="single" w:color="000000" w:sz="8"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本项目建成后</w:t>
            </w:r>
          </w:p>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全厂排放量（固体废物产生量）⑥</w:t>
            </w:r>
          </w:p>
        </w:tc>
        <w:tc>
          <w:tcPr>
            <w:tcW w:w="1231" w:type="dxa"/>
            <w:tcBorders>
              <w:top w:val="single" w:color="000000" w:sz="8" w:space="0"/>
              <w:left w:val="single" w:color="000000" w:sz="4" w:space="0"/>
              <w:bottom w:val="single" w:color="000000" w:sz="2" w:space="0"/>
              <w:right w:val="single" w:color="000000" w:sz="8"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变化量</w:t>
            </w:r>
          </w:p>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⑦</w:t>
            </w:r>
          </w:p>
        </w:tc>
      </w:tr>
      <w:tr>
        <w:tblPrEx>
          <w:tblCellMar>
            <w:top w:w="0" w:type="dxa"/>
            <w:left w:w="0" w:type="dxa"/>
            <w:bottom w:w="0" w:type="dxa"/>
            <w:right w:w="0" w:type="dxa"/>
          </w:tblCellMar>
        </w:tblPrEx>
        <w:trPr>
          <w:trHeight w:val="132" w:hRule="atLeast"/>
          <w:jc w:val="center"/>
        </w:trPr>
        <w:tc>
          <w:tcPr>
            <w:tcW w:w="1287" w:type="dxa"/>
            <w:vMerge w:val="restart"/>
            <w:tcBorders>
              <w:top w:val="single" w:color="000000" w:sz="2" w:space="0"/>
              <w:left w:val="single" w:color="000000" w:sz="8" w:space="0"/>
              <w:bottom w:val="single" w:color="000000" w:sz="2"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废气</w:t>
            </w:r>
          </w:p>
        </w:tc>
        <w:tc>
          <w:tcPr>
            <w:tcW w:w="1418" w:type="dxa"/>
            <w:gridSpan w:val="2"/>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颗粒物</w:t>
            </w:r>
          </w:p>
        </w:tc>
        <w:tc>
          <w:tcPr>
            <w:tcW w:w="1700"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0.2667</w:t>
            </w:r>
            <w:r>
              <w:rPr>
                <w:rFonts w:hint="eastAsia" w:ascii="Times New Roman" w:hAnsi="Times New Roman" w:eastAsia="宋体" w:cs="Times New Roman"/>
                <w:color w:val="auto"/>
                <w:sz w:val="21"/>
                <w:szCs w:val="21"/>
                <w:vertAlign w:val="baseline"/>
                <w:lang w:val="en-US" w:eastAsia="zh-CN"/>
              </w:rPr>
              <w:t>t/a</w:t>
            </w:r>
          </w:p>
        </w:tc>
        <w:tc>
          <w:tcPr>
            <w:tcW w:w="1277"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b w:val="0"/>
                <w:color w:val="auto"/>
                <w:sz w:val="21"/>
                <w:szCs w:val="21"/>
                <w:lang w:val="en-US" w:eastAsia="zh-CN"/>
              </w:rPr>
              <w:t>8.74</w:t>
            </w:r>
            <w:r>
              <w:rPr>
                <w:rFonts w:hint="eastAsia" w:ascii="Times New Roman" w:hAnsi="Times New Roman" w:eastAsia="宋体" w:cs="Times New Roman"/>
                <w:color w:val="auto"/>
                <w:sz w:val="21"/>
                <w:szCs w:val="21"/>
                <w:vertAlign w:val="baseline"/>
                <w:lang w:val="en-US" w:eastAsia="zh-CN"/>
              </w:rPr>
              <w:t>t/a</w:t>
            </w:r>
          </w:p>
        </w:tc>
        <w:tc>
          <w:tcPr>
            <w:tcW w:w="1702"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w:t>
            </w:r>
          </w:p>
        </w:tc>
        <w:tc>
          <w:tcPr>
            <w:tcW w:w="1558"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eastAsiaTheme="majorEastAsia"/>
                <w:color w:val="auto"/>
                <w:kern w:val="0"/>
                <w:sz w:val="21"/>
                <w:szCs w:val="21"/>
                <w:lang w:val="en-US" w:eastAsia="zh-CN"/>
              </w:rPr>
              <w:t>5.605</w:t>
            </w:r>
            <w:r>
              <w:rPr>
                <w:rFonts w:hint="eastAsia" w:ascii="Times New Roman" w:hAnsi="Times New Roman" w:eastAsia="宋体" w:cs="Times New Roman"/>
                <w:color w:val="auto"/>
                <w:sz w:val="21"/>
                <w:szCs w:val="21"/>
                <w:vertAlign w:val="baseline"/>
                <w:lang w:val="en-US" w:eastAsia="zh-CN"/>
              </w:rPr>
              <w:t>t/a</w:t>
            </w:r>
          </w:p>
        </w:tc>
        <w:tc>
          <w:tcPr>
            <w:tcW w:w="1762"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b w:val="0"/>
                <w:color w:val="auto"/>
                <w:sz w:val="21"/>
                <w:szCs w:val="21"/>
                <w:lang w:val="en-US" w:eastAsia="zh-CN"/>
              </w:rPr>
              <w:t>0.74</w:t>
            </w:r>
            <w:r>
              <w:rPr>
                <w:rFonts w:hint="eastAsia" w:ascii="Times New Roman" w:hAnsi="Times New Roman" w:eastAsia="宋体" w:cs="Times New Roman"/>
                <w:color w:val="auto"/>
                <w:sz w:val="21"/>
                <w:szCs w:val="21"/>
                <w:vertAlign w:val="baseline"/>
                <w:lang w:val="en-US" w:eastAsia="zh-CN"/>
              </w:rPr>
              <w:t>t/a</w:t>
            </w:r>
          </w:p>
        </w:tc>
        <w:tc>
          <w:tcPr>
            <w:tcW w:w="1820"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13.605</w:t>
            </w:r>
            <w:r>
              <w:rPr>
                <w:rFonts w:hint="eastAsia" w:ascii="Times New Roman" w:hAnsi="Times New Roman" w:eastAsia="宋体" w:cs="Times New Roman"/>
                <w:color w:val="auto"/>
                <w:sz w:val="21"/>
                <w:szCs w:val="21"/>
                <w:vertAlign w:val="baseline"/>
                <w:lang w:val="en-US" w:eastAsia="zh-CN"/>
              </w:rPr>
              <w:t>t/a</w:t>
            </w:r>
          </w:p>
        </w:tc>
        <w:tc>
          <w:tcPr>
            <w:tcW w:w="1231" w:type="dxa"/>
            <w:tcBorders>
              <w:top w:val="single" w:color="000000" w:sz="2" w:space="0"/>
              <w:left w:val="single" w:color="000000" w:sz="4" w:space="0"/>
              <w:bottom w:val="single" w:color="000000" w:sz="2"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w:t>
            </w:r>
            <w:r>
              <w:rPr>
                <w:rFonts w:hint="eastAsia" w:ascii="Times New Roman" w:hAnsi="Times New Roman" w:cs="Times New Roman"/>
                <w:color w:val="auto"/>
                <w:sz w:val="21"/>
                <w:szCs w:val="21"/>
                <w:vertAlign w:val="baseline"/>
                <w:lang w:val="en-US" w:eastAsia="zh-CN"/>
              </w:rPr>
              <w:t>4.865</w:t>
            </w:r>
            <w:r>
              <w:rPr>
                <w:rFonts w:hint="eastAsia" w:ascii="Times New Roman" w:hAnsi="Times New Roman" w:eastAsia="宋体" w:cs="Times New Roman"/>
                <w:color w:val="auto"/>
                <w:sz w:val="21"/>
                <w:szCs w:val="21"/>
                <w:vertAlign w:val="baseline"/>
                <w:lang w:val="en-US" w:eastAsia="zh-CN"/>
              </w:rPr>
              <w:t>t/a</w:t>
            </w:r>
          </w:p>
        </w:tc>
      </w:tr>
      <w:tr>
        <w:tblPrEx>
          <w:tblCellMar>
            <w:top w:w="0" w:type="dxa"/>
            <w:left w:w="0" w:type="dxa"/>
            <w:bottom w:w="0" w:type="dxa"/>
            <w:right w:w="0" w:type="dxa"/>
          </w:tblCellMar>
        </w:tblPrEx>
        <w:trPr>
          <w:trHeight w:val="132" w:hRule="atLeast"/>
          <w:jc w:val="center"/>
        </w:trPr>
        <w:tc>
          <w:tcPr>
            <w:tcW w:w="1287" w:type="dxa"/>
            <w:vMerge w:val="continue"/>
            <w:tcBorders>
              <w:top w:val="single" w:color="000000" w:sz="2" w:space="0"/>
              <w:left w:val="single" w:color="000000" w:sz="8" w:space="0"/>
              <w:bottom w:val="single" w:color="000000" w:sz="2" w:space="0"/>
              <w:right w:val="single" w:color="000000" w:sz="4" w:space="0"/>
            </w:tcBorders>
            <w:vAlign w:val="center"/>
          </w:tcPr>
          <w:p>
            <w:pPr>
              <w:jc w:val="center"/>
              <w:rPr>
                <w:color w:val="auto"/>
              </w:rPr>
            </w:pPr>
          </w:p>
        </w:tc>
        <w:tc>
          <w:tcPr>
            <w:tcW w:w="1418" w:type="dxa"/>
            <w:gridSpan w:val="2"/>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SO</w:t>
            </w:r>
            <w:r>
              <w:rPr>
                <w:rFonts w:hint="eastAsia" w:ascii="Times New Roman" w:hAnsi="Times New Roman" w:cs="Times New Roman"/>
                <w:color w:val="auto"/>
                <w:sz w:val="21"/>
                <w:szCs w:val="21"/>
                <w:vertAlign w:val="subscript"/>
                <w:lang w:val="en-US" w:eastAsia="zh-CN"/>
              </w:rPr>
              <w:t>2</w:t>
            </w:r>
          </w:p>
        </w:tc>
        <w:tc>
          <w:tcPr>
            <w:tcW w:w="1700"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2.825</w:t>
            </w:r>
            <w:r>
              <w:rPr>
                <w:rFonts w:hint="eastAsia" w:ascii="Times New Roman" w:hAnsi="Times New Roman" w:eastAsia="宋体" w:cs="Times New Roman"/>
                <w:color w:val="auto"/>
                <w:sz w:val="21"/>
                <w:szCs w:val="21"/>
                <w:vertAlign w:val="baseline"/>
                <w:lang w:val="en-US" w:eastAsia="zh-CN"/>
              </w:rPr>
              <w:t>t/a</w:t>
            </w:r>
          </w:p>
        </w:tc>
        <w:tc>
          <w:tcPr>
            <w:tcW w:w="1277"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b w:val="0"/>
                <w:color w:val="auto"/>
                <w:sz w:val="21"/>
                <w:szCs w:val="21"/>
                <w:lang w:val="en-US" w:eastAsia="zh-CN"/>
              </w:rPr>
              <w:t>7.94</w:t>
            </w:r>
            <w:r>
              <w:rPr>
                <w:rFonts w:hint="eastAsia" w:ascii="Times New Roman" w:hAnsi="Times New Roman" w:eastAsia="宋体" w:cs="Times New Roman"/>
                <w:color w:val="auto"/>
                <w:sz w:val="21"/>
                <w:szCs w:val="21"/>
                <w:vertAlign w:val="baseline"/>
                <w:lang w:val="en-US" w:eastAsia="zh-CN"/>
              </w:rPr>
              <w:t>t/a</w:t>
            </w:r>
          </w:p>
        </w:tc>
        <w:tc>
          <w:tcPr>
            <w:tcW w:w="1702"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w:t>
            </w:r>
          </w:p>
        </w:tc>
        <w:tc>
          <w:tcPr>
            <w:tcW w:w="1558"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eastAsiaTheme="majorEastAsia"/>
                <w:color w:val="auto"/>
                <w:kern w:val="0"/>
                <w:sz w:val="21"/>
                <w:szCs w:val="21"/>
                <w:lang w:val="en-US" w:eastAsia="zh-CN"/>
              </w:rPr>
              <w:t>9.276</w:t>
            </w:r>
            <w:r>
              <w:rPr>
                <w:rFonts w:hint="eastAsia" w:ascii="Times New Roman" w:hAnsi="Times New Roman" w:eastAsia="宋体" w:cs="Times New Roman"/>
                <w:color w:val="auto"/>
                <w:sz w:val="21"/>
                <w:szCs w:val="21"/>
                <w:vertAlign w:val="baseline"/>
                <w:lang w:val="en-US" w:eastAsia="zh-CN"/>
              </w:rPr>
              <w:t>t/a</w:t>
            </w:r>
          </w:p>
        </w:tc>
        <w:tc>
          <w:tcPr>
            <w:tcW w:w="1762"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b w:val="0"/>
                <w:color w:val="auto"/>
                <w:sz w:val="21"/>
                <w:szCs w:val="21"/>
                <w:lang w:val="en-US" w:eastAsia="zh-CN"/>
              </w:rPr>
              <w:t>7.94</w:t>
            </w:r>
            <w:r>
              <w:rPr>
                <w:rFonts w:hint="eastAsia" w:ascii="Times New Roman" w:hAnsi="Times New Roman" w:eastAsia="宋体" w:cs="Times New Roman"/>
                <w:color w:val="auto"/>
                <w:sz w:val="21"/>
                <w:szCs w:val="21"/>
                <w:vertAlign w:val="baseline"/>
                <w:lang w:val="en-US" w:eastAsia="zh-CN"/>
              </w:rPr>
              <w:t>t/a</w:t>
            </w:r>
          </w:p>
        </w:tc>
        <w:tc>
          <w:tcPr>
            <w:tcW w:w="1820"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9.276</w:t>
            </w:r>
            <w:r>
              <w:rPr>
                <w:rFonts w:hint="eastAsia" w:ascii="Times New Roman" w:hAnsi="Times New Roman" w:eastAsia="宋体" w:cs="Times New Roman"/>
                <w:color w:val="auto"/>
                <w:sz w:val="21"/>
                <w:szCs w:val="21"/>
                <w:vertAlign w:val="baseline"/>
                <w:lang w:val="en-US" w:eastAsia="zh-CN"/>
              </w:rPr>
              <w:t>t/a</w:t>
            </w:r>
          </w:p>
        </w:tc>
        <w:tc>
          <w:tcPr>
            <w:tcW w:w="1231" w:type="dxa"/>
            <w:tcBorders>
              <w:top w:val="single" w:color="000000" w:sz="2" w:space="0"/>
              <w:left w:val="single" w:color="000000" w:sz="4" w:space="0"/>
              <w:bottom w:val="single" w:color="000000" w:sz="2"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+1.</w:t>
            </w:r>
            <w:r>
              <w:rPr>
                <w:rFonts w:hint="eastAsia" w:ascii="Times New Roman" w:hAnsi="Times New Roman" w:cs="Times New Roman"/>
                <w:color w:val="auto"/>
                <w:sz w:val="21"/>
                <w:szCs w:val="21"/>
                <w:vertAlign w:val="baseline"/>
                <w:lang w:val="en-US" w:eastAsia="zh-CN"/>
              </w:rPr>
              <w:t>336</w:t>
            </w:r>
            <w:r>
              <w:rPr>
                <w:rFonts w:hint="eastAsia" w:ascii="Times New Roman" w:hAnsi="Times New Roman" w:eastAsia="宋体" w:cs="Times New Roman"/>
                <w:color w:val="auto"/>
                <w:sz w:val="21"/>
                <w:szCs w:val="21"/>
                <w:vertAlign w:val="baseline"/>
                <w:lang w:val="en-US" w:eastAsia="zh-CN"/>
              </w:rPr>
              <w:t>t/a</w:t>
            </w:r>
          </w:p>
        </w:tc>
      </w:tr>
      <w:tr>
        <w:tblPrEx>
          <w:tblCellMar>
            <w:top w:w="0" w:type="dxa"/>
            <w:left w:w="0" w:type="dxa"/>
            <w:bottom w:w="0" w:type="dxa"/>
            <w:right w:w="0" w:type="dxa"/>
          </w:tblCellMar>
        </w:tblPrEx>
        <w:trPr>
          <w:trHeight w:val="132" w:hRule="atLeast"/>
          <w:jc w:val="center"/>
        </w:trPr>
        <w:tc>
          <w:tcPr>
            <w:tcW w:w="1287" w:type="dxa"/>
            <w:vMerge w:val="continue"/>
            <w:tcBorders>
              <w:top w:val="single" w:color="000000" w:sz="2" w:space="0"/>
              <w:left w:val="single" w:color="000000" w:sz="8"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418" w:type="dxa"/>
            <w:gridSpan w:val="2"/>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NOx</w:t>
            </w:r>
          </w:p>
        </w:tc>
        <w:tc>
          <w:tcPr>
            <w:tcW w:w="1700"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4.541</w:t>
            </w:r>
            <w:r>
              <w:rPr>
                <w:rFonts w:hint="eastAsia" w:ascii="Times New Roman" w:hAnsi="Times New Roman" w:eastAsia="宋体" w:cs="Times New Roman"/>
                <w:color w:val="auto"/>
                <w:sz w:val="21"/>
                <w:szCs w:val="21"/>
                <w:vertAlign w:val="baseline"/>
                <w:lang w:val="en-US" w:eastAsia="zh-CN"/>
              </w:rPr>
              <w:t>t/a</w:t>
            </w:r>
          </w:p>
        </w:tc>
        <w:tc>
          <w:tcPr>
            <w:tcW w:w="1277"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b w:val="0"/>
                <w:color w:val="auto"/>
                <w:sz w:val="21"/>
                <w:szCs w:val="21"/>
                <w:lang w:val="en-US" w:eastAsia="zh-CN"/>
              </w:rPr>
              <w:t>11.46</w:t>
            </w:r>
            <w:r>
              <w:rPr>
                <w:rFonts w:hint="eastAsia" w:ascii="Times New Roman" w:hAnsi="Times New Roman" w:eastAsia="宋体" w:cs="Times New Roman"/>
                <w:color w:val="auto"/>
                <w:sz w:val="21"/>
                <w:szCs w:val="21"/>
                <w:vertAlign w:val="baseline"/>
                <w:lang w:val="en-US" w:eastAsia="zh-CN"/>
              </w:rPr>
              <w:t>t/a</w:t>
            </w:r>
          </w:p>
        </w:tc>
        <w:tc>
          <w:tcPr>
            <w:tcW w:w="1702"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w:t>
            </w:r>
          </w:p>
        </w:tc>
        <w:tc>
          <w:tcPr>
            <w:tcW w:w="1558"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eastAsiaTheme="majorEastAsia"/>
                <w:color w:val="auto"/>
                <w:kern w:val="0"/>
                <w:sz w:val="21"/>
                <w:szCs w:val="21"/>
                <w:lang w:val="en-US" w:eastAsia="zh-CN"/>
              </w:rPr>
              <w:t>10.414</w:t>
            </w:r>
            <w:r>
              <w:rPr>
                <w:rFonts w:hint="eastAsia" w:ascii="Times New Roman" w:hAnsi="Times New Roman" w:eastAsia="宋体" w:cs="Times New Roman"/>
                <w:color w:val="auto"/>
                <w:sz w:val="21"/>
                <w:szCs w:val="21"/>
                <w:vertAlign w:val="baseline"/>
                <w:lang w:val="en-US" w:eastAsia="zh-CN"/>
              </w:rPr>
              <w:t>t/a</w:t>
            </w:r>
          </w:p>
        </w:tc>
        <w:tc>
          <w:tcPr>
            <w:tcW w:w="1762"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b w:val="0"/>
                <w:color w:val="auto"/>
                <w:sz w:val="21"/>
                <w:szCs w:val="21"/>
                <w:lang w:val="en-US" w:eastAsia="zh-CN"/>
              </w:rPr>
              <w:t>11.46</w:t>
            </w:r>
            <w:r>
              <w:rPr>
                <w:rFonts w:hint="eastAsia" w:ascii="Times New Roman" w:hAnsi="Times New Roman" w:eastAsia="宋体" w:cs="Times New Roman"/>
                <w:color w:val="auto"/>
                <w:sz w:val="21"/>
                <w:szCs w:val="21"/>
                <w:vertAlign w:val="baseline"/>
                <w:lang w:val="en-US" w:eastAsia="zh-CN"/>
              </w:rPr>
              <w:t>t/a</w:t>
            </w:r>
          </w:p>
        </w:tc>
        <w:tc>
          <w:tcPr>
            <w:tcW w:w="1820"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10.414</w:t>
            </w:r>
            <w:r>
              <w:rPr>
                <w:rFonts w:hint="eastAsia" w:ascii="Times New Roman" w:hAnsi="Times New Roman" w:eastAsia="宋体" w:cs="Times New Roman"/>
                <w:color w:val="auto"/>
                <w:sz w:val="21"/>
                <w:szCs w:val="21"/>
                <w:vertAlign w:val="baseline"/>
                <w:lang w:val="en-US" w:eastAsia="zh-CN"/>
              </w:rPr>
              <w:t>t/a</w:t>
            </w:r>
          </w:p>
        </w:tc>
        <w:tc>
          <w:tcPr>
            <w:tcW w:w="1231" w:type="dxa"/>
            <w:tcBorders>
              <w:top w:val="single" w:color="000000" w:sz="2" w:space="0"/>
              <w:left w:val="single" w:color="000000" w:sz="4" w:space="0"/>
              <w:bottom w:val="single" w:color="000000" w:sz="2"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r>
              <w:rPr>
                <w:rFonts w:hint="eastAsia" w:ascii="Times New Roman" w:hAnsi="Times New Roman" w:eastAsia="宋体" w:cs="Times New Roman"/>
                <w:color w:val="auto"/>
                <w:sz w:val="21"/>
                <w:szCs w:val="21"/>
                <w:vertAlign w:val="baseline"/>
                <w:lang w:val="en-US" w:eastAsia="zh-CN"/>
              </w:rPr>
              <w:t>1.</w:t>
            </w:r>
            <w:r>
              <w:rPr>
                <w:rFonts w:hint="eastAsia" w:ascii="Times New Roman" w:hAnsi="Times New Roman" w:cs="Times New Roman"/>
                <w:color w:val="auto"/>
                <w:sz w:val="21"/>
                <w:szCs w:val="21"/>
                <w:vertAlign w:val="baseline"/>
                <w:lang w:val="en-US" w:eastAsia="zh-CN"/>
              </w:rPr>
              <w:t>046</w:t>
            </w:r>
            <w:r>
              <w:rPr>
                <w:rFonts w:hint="eastAsia" w:ascii="Times New Roman" w:hAnsi="Times New Roman" w:eastAsia="宋体" w:cs="Times New Roman"/>
                <w:color w:val="auto"/>
                <w:sz w:val="21"/>
                <w:szCs w:val="21"/>
                <w:vertAlign w:val="baseline"/>
                <w:lang w:val="en-US" w:eastAsia="zh-CN"/>
              </w:rPr>
              <w:t>t/a</w:t>
            </w:r>
          </w:p>
        </w:tc>
      </w:tr>
      <w:tr>
        <w:tblPrEx>
          <w:tblCellMar>
            <w:top w:w="0" w:type="dxa"/>
            <w:left w:w="0" w:type="dxa"/>
            <w:bottom w:w="0" w:type="dxa"/>
            <w:right w:w="0" w:type="dxa"/>
          </w:tblCellMar>
        </w:tblPrEx>
        <w:trPr>
          <w:trHeight w:val="222" w:hRule="atLeast"/>
          <w:jc w:val="center"/>
        </w:trPr>
        <w:tc>
          <w:tcPr>
            <w:tcW w:w="1287" w:type="dxa"/>
            <w:vMerge w:val="restart"/>
            <w:tcBorders>
              <w:top w:val="single" w:color="000000" w:sz="2" w:space="0"/>
              <w:left w:val="single" w:color="000000" w:sz="8" w:space="0"/>
              <w:bottom w:val="single" w:color="000000" w:sz="2"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废水</w:t>
            </w:r>
          </w:p>
        </w:tc>
        <w:tc>
          <w:tcPr>
            <w:tcW w:w="651" w:type="dxa"/>
            <w:vMerge w:val="restart"/>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工艺废水、锅炉排污水等</w:t>
            </w:r>
          </w:p>
        </w:tc>
        <w:tc>
          <w:tcPr>
            <w:tcW w:w="767"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COD</w:t>
            </w:r>
          </w:p>
        </w:tc>
        <w:tc>
          <w:tcPr>
            <w:tcW w:w="1700"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61.934</w:t>
            </w:r>
            <w:r>
              <w:rPr>
                <w:rFonts w:hint="eastAsia" w:ascii="Times New Roman" w:hAnsi="Times New Roman" w:eastAsia="宋体" w:cs="Times New Roman"/>
                <w:color w:val="auto"/>
                <w:sz w:val="21"/>
                <w:szCs w:val="21"/>
                <w:vertAlign w:val="baseline"/>
                <w:lang w:val="en-US" w:eastAsia="zh-CN"/>
              </w:rPr>
              <w:t>t/a</w:t>
            </w:r>
          </w:p>
        </w:tc>
        <w:tc>
          <w:tcPr>
            <w:tcW w:w="1277"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b w:val="0"/>
                <w:color w:val="auto"/>
                <w:sz w:val="21"/>
                <w:szCs w:val="21"/>
                <w:lang w:val="en-US" w:eastAsia="zh-CN"/>
              </w:rPr>
              <w:t>162.98</w:t>
            </w:r>
            <w:r>
              <w:rPr>
                <w:rFonts w:hint="eastAsia" w:ascii="Times New Roman" w:hAnsi="Times New Roman" w:eastAsia="宋体" w:cs="Times New Roman"/>
                <w:color w:val="auto"/>
                <w:sz w:val="21"/>
                <w:szCs w:val="21"/>
                <w:vertAlign w:val="baseline"/>
                <w:lang w:val="en-US" w:eastAsia="zh-CN"/>
              </w:rPr>
              <w:t>t/a</w:t>
            </w:r>
          </w:p>
        </w:tc>
        <w:tc>
          <w:tcPr>
            <w:tcW w:w="1702"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558"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kern w:val="0"/>
                <w:sz w:val="21"/>
                <w:szCs w:val="21"/>
                <w:lang w:val="en-US" w:eastAsia="zh-CN"/>
              </w:rPr>
              <w:t>2.935</w:t>
            </w:r>
            <w:r>
              <w:rPr>
                <w:rFonts w:hint="eastAsia" w:ascii="Times New Roman" w:hAnsi="Times New Roman" w:eastAsia="宋体" w:cs="Times New Roman"/>
                <w:color w:val="auto"/>
                <w:sz w:val="21"/>
                <w:szCs w:val="21"/>
                <w:vertAlign w:val="baseline"/>
                <w:lang w:val="en-US" w:eastAsia="zh-CN"/>
              </w:rPr>
              <w:t>t/a</w:t>
            </w:r>
          </w:p>
        </w:tc>
        <w:tc>
          <w:tcPr>
            <w:tcW w:w="1762"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c>
          <w:tcPr>
            <w:tcW w:w="1820"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165.915</w:t>
            </w:r>
            <w:r>
              <w:rPr>
                <w:rFonts w:hint="eastAsia" w:ascii="Times New Roman" w:hAnsi="Times New Roman" w:eastAsia="宋体" w:cs="Times New Roman"/>
                <w:color w:val="auto"/>
                <w:sz w:val="21"/>
                <w:szCs w:val="21"/>
                <w:vertAlign w:val="baseline"/>
                <w:lang w:val="en-US" w:eastAsia="zh-CN"/>
              </w:rPr>
              <w:t>t/a</w:t>
            </w:r>
          </w:p>
        </w:tc>
        <w:tc>
          <w:tcPr>
            <w:tcW w:w="1231" w:type="dxa"/>
            <w:tcBorders>
              <w:top w:val="single" w:color="000000" w:sz="2" w:space="0"/>
              <w:left w:val="single" w:color="000000" w:sz="4" w:space="0"/>
              <w:bottom w:val="single" w:color="000000" w:sz="2"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w:t>
            </w:r>
            <w:r>
              <w:rPr>
                <w:rFonts w:hint="eastAsia" w:ascii="Times New Roman" w:hAnsi="Times New Roman" w:cs="Times New Roman"/>
                <w:color w:val="auto"/>
                <w:kern w:val="0"/>
                <w:sz w:val="21"/>
                <w:szCs w:val="21"/>
                <w:lang w:val="en-US" w:eastAsia="zh-CN"/>
              </w:rPr>
              <w:t>2.099</w:t>
            </w:r>
            <w:r>
              <w:rPr>
                <w:rFonts w:hint="eastAsia" w:ascii="Times New Roman" w:hAnsi="Times New Roman" w:eastAsia="宋体" w:cs="Times New Roman"/>
                <w:color w:val="auto"/>
                <w:sz w:val="21"/>
                <w:szCs w:val="21"/>
                <w:vertAlign w:val="baseline"/>
                <w:lang w:val="en-US" w:eastAsia="zh-CN"/>
              </w:rPr>
              <w:t>t/a</w:t>
            </w:r>
          </w:p>
        </w:tc>
      </w:tr>
      <w:tr>
        <w:tblPrEx>
          <w:tblCellMar>
            <w:top w:w="0" w:type="dxa"/>
            <w:left w:w="0" w:type="dxa"/>
            <w:bottom w:w="0" w:type="dxa"/>
            <w:right w:w="0" w:type="dxa"/>
          </w:tblCellMar>
        </w:tblPrEx>
        <w:trPr>
          <w:trHeight w:val="172" w:hRule="atLeast"/>
          <w:jc w:val="center"/>
        </w:trPr>
        <w:tc>
          <w:tcPr>
            <w:tcW w:w="1287" w:type="dxa"/>
            <w:vMerge w:val="continue"/>
            <w:tcBorders>
              <w:top w:val="single" w:color="000000" w:sz="2" w:space="0"/>
              <w:left w:val="single" w:color="000000" w:sz="8" w:space="0"/>
              <w:bottom w:val="single" w:color="000000" w:sz="2"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p>
        </w:tc>
        <w:tc>
          <w:tcPr>
            <w:tcW w:w="651" w:type="dxa"/>
            <w:vMerge w:val="continue"/>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767"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氨氮</w:t>
            </w:r>
          </w:p>
        </w:tc>
        <w:tc>
          <w:tcPr>
            <w:tcW w:w="1700"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5.215</w:t>
            </w:r>
            <w:r>
              <w:rPr>
                <w:rFonts w:hint="eastAsia" w:ascii="Times New Roman" w:hAnsi="Times New Roman" w:eastAsia="宋体" w:cs="Times New Roman"/>
                <w:color w:val="auto"/>
                <w:sz w:val="21"/>
                <w:szCs w:val="21"/>
                <w:vertAlign w:val="baseline"/>
                <w:lang w:val="en-US" w:eastAsia="zh-CN"/>
              </w:rPr>
              <w:t>t/a</w:t>
            </w:r>
          </w:p>
        </w:tc>
        <w:tc>
          <w:tcPr>
            <w:tcW w:w="1277"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b w:val="0"/>
                <w:color w:val="auto"/>
                <w:sz w:val="21"/>
                <w:szCs w:val="21"/>
                <w:lang w:val="en-US" w:eastAsia="zh-CN"/>
              </w:rPr>
              <w:t>10.12</w:t>
            </w:r>
            <w:r>
              <w:rPr>
                <w:rFonts w:hint="eastAsia" w:ascii="Times New Roman" w:hAnsi="Times New Roman" w:eastAsia="宋体" w:cs="Times New Roman"/>
                <w:color w:val="auto"/>
                <w:sz w:val="21"/>
                <w:szCs w:val="21"/>
                <w:vertAlign w:val="baseline"/>
                <w:lang w:val="en-US" w:eastAsia="zh-CN"/>
              </w:rPr>
              <w:t>t/a</w:t>
            </w:r>
          </w:p>
        </w:tc>
        <w:tc>
          <w:tcPr>
            <w:tcW w:w="1702"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558"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p>
        </w:tc>
        <w:tc>
          <w:tcPr>
            <w:tcW w:w="1762" w:type="dxa"/>
            <w:tcBorders>
              <w:top w:val="single" w:color="000000" w:sz="2" w:space="0"/>
              <w:left w:val="single" w:color="000000" w:sz="4" w:space="0"/>
              <w:bottom w:val="single" w:color="000000" w:sz="2"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p>
        </w:tc>
        <w:tc>
          <w:tcPr>
            <w:tcW w:w="1820" w:type="dxa"/>
            <w:tcBorders>
              <w:top w:val="single" w:color="000000" w:sz="2" w:space="0"/>
              <w:left w:val="single" w:color="000000" w:sz="4" w:space="0"/>
              <w:bottom w:val="single" w:color="000000" w:sz="2"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b w:val="0"/>
                <w:color w:val="auto"/>
                <w:sz w:val="21"/>
                <w:szCs w:val="21"/>
                <w:lang w:val="en-US" w:eastAsia="zh-CN"/>
              </w:rPr>
              <w:t>10.12</w:t>
            </w:r>
            <w:r>
              <w:rPr>
                <w:rFonts w:hint="eastAsia" w:ascii="Times New Roman" w:hAnsi="Times New Roman" w:eastAsia="宋体" w:cs="Times New Roman"/>
                <w:color w:val="auto"/>
                <w:sz w:val="21"/>
                <w:szCs w:val="21"/>
                <w:vertAlign w:val="baseline"/>
                <w:lang w:val="en-US" w:eastAsia="zh-CN"/>
              </w:rPr>
              <w:t>t/a</w:t>
            </w:r>
          </w:p>
        </w:tc>
        <w:tc>
          <w:tcPr>
            <w:tcW w:w="1231" w:type="dxa"/>
            <w:tcBorders>
              <w:top w:val="single" w:color="000000" w:sz="2" w:space="0"/>
              <w:left w:val="single" w:color="000000" w:sz="4" w:space="0"/>
              <w:bottom w:val="single" w:color="000000" w:sz="2"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r>
      <w:tr>
        <w:tblPrEx>
          <w:tblCellMar>
            <w:top w:w="0" w:type="dxa"/>
            <w:left w:w="0" w:type="dxa"/>
            <w:bottom w:w="0" w:type="dxa"/>
            <w:right w:w="0" w:type="dxa"/>
          </w:tblCellMar>
        </w:tblPrEx>
        <w:trPr>
          <w:trHeight w:val="237" w:hRule="atLeast"/>
          <w:jc w:val="center"/>
        </w:trPr>
        <w:tc>
          <w:tcPr>
            <w:tcW w:w="1287" w:type="dxa"/>
            <w:vMerge w:val="continue"/>
            <w:tcBorders>
              <w:top w:val="single" w:color="000000" w:sz="2" w:space="0"/>
              <w:left w:val="single" w:color="000000" w:sz="8"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p>
        </w:tc>
        <w:tc>
          <w:tcPr>
            <w:tcW w:w="651" w:type="dxa"/>
            <w:vMerge w:val="continue"/>
            <w:tcBorders>
              <w:top w:val="single" w:color="000000" w:sz="2" w:space="0"/>
              <w:left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767" w:type="dxa"/>
            <w:tcBorders>
              <w:top w:val="single" w:color="000000" w:sz="2"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总磷</w:t>
            </w:r>
          </w:p>
        </w:tc>
        <w:tc>
          <w:tcPr>
            <w:tcW w:w="1700" w:type="dxa"/>
            <w:tcBorders>
              <w:top w:val="single" w:color="000000" w:sz="2"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0.069</w:t>
            </w:r>
            <w:r>
              <w:rPr>
                <w:rFonts w:hint="eastAsia" w:ascii="Times New Roman" w:hAnsi="Times New Roman" w:eastAsia="宋体" w:cs="Times New Roman"/>
                <w:color w:val="auto"/>
                <w:sz w:val="21"/>
                <w:szCs w:val="21"/>
                <w:vertAlign w:val="baseline"/>
                <w:lang w:val="en-US" w:eastAsia="zh-CN"/>
              </w:rPr>
              <w:t>t/a</w:t>
            </w:r>
          </w:p>
        </w:tc>
        <w:tc>
          <w:tcPr>
            <w:tcW w:w="1277" w:type="dxa"/>
            <w:tcBorders>
              <w:top w:val="single" w:color="000000" w:sz="2"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1.630</w:t>
            </w:r>
            <w:r>
              <w:rPr>
                <w:rFonts w:hint="eastAsia" w:ascii="Times New Roman" w:hAnsi="Times New Roman" w:eastAsia="宋体" w:cs="Times New Roman"/>
                <w:color w:val="auto"/>
                <w:sz w:val="21"/>
                <w:szCs w:val="21"/>
                <w:vertAlign w:val="baseline"/>
                <w:lang w:val="en-US" w:eastAsia="zh-CN"/>
              </w:rPr>
              <w:t>t/a</w:t>
            </w:r>
          </w:p>
        </w:tc>
        <w:tc>
          <w:tcPr>
            <w:tcW w:w="1702" w:type="dxa"/>
            <w:tcBorders>
              <w:top w:val="single" w:color="000000" w:sz="2"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558" w:type="dxa"/>
            <w:tcBorders>
              <w:top w:val="single" w:color="000000" w:sz="2"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p>
        </w:tc>
        <w:tc>
          <w:tcPr>
            <w:tcW w:w="1762" w:type="dxa"/>
            <w:tcBorders>
              <w:top w:val="single" w:color="000000" w:sz="2"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p>
        </w:tc>
        <w:tc>
          <w:tcPr>
            <w:tcW w:w="1820" w:type="dxa"/>
            <w:tcBorders>
              <w:top w:val="single" w:color="000000" w:sz="2"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1.630</w:t>
            </w:r>
            <w:r>
              <w:rPr>
                <w:rFonts w:hint="eastAsia" w:ascii="Times New Roman" w:hAnsi="Times New Roman" w:eastAsia="宋体" w:cs="Times New Roman"/>
                <w:color w:val="auto"/>
                <w:sz w:val="21"/>
                <w:szCs w:val="21"/>
                <w:vertAlign w:val="baseline"/>
                <w:lang w:val="en-US" w:eastAsia="zh-CN"/>
              </w:rPr>
              <w:t>t/a</w:t>
            </w:r>
          </w:p>
        </w:tc>
        <w:tc>
          <w:tcPr>
            <w:tcW w:w="1231" w:type="dxa"/>
            <w:tcBorders>
              <w:top w:val="single" w:color="000000" w:sz="2"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r>
      <w:tr>
        <w:tblPrEx>
          <w:tblCellMar>
            <w:top w:w="0" w:type="dxa"/>
            <w:left w:w="0" w:type="dxa"/>
            <w:bottom w:w="0" w:type="dxa"/>
            <w:right w:w="0" w:type="dxa"/>
          </w:tblCellMar>
        </w:tblPrEx>
        <w:trPr>
          <w:trHeight w:val="327" w:hRule="atLeast"/>
          <w:jc w:val="center"/>
        </w:trPr>
        <w:tc>
          <w:tcPr>
            <w:tcW w:w="1287" w:type="dxa"/>
            <w:vMerge w:val="continue"/>
            <w:tcBorders>
              <w:left w:val="single" w:color="000000" w:sz="8"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p>
        </w:tc>
        <w:tc>
          <w:tcPr>
            <w:tcW w:w="651" w:type="dxa"/>
            <w:vMerge w:val="continue"/>
            <w:tcBorders>
              <w:left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总氮</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宋体"/>
                <w:color w:val="auto"/>
                <w:sz w:val="21"/>
                <w:szCs w:val="21"/>
                <w:vertAlign w:val="baseline"/>
                <w:lang w:val="en-US" w:eastAsia="zh-CN"/>
              </w:rPr>
              <w:t>9.957</w:t>
            </w:r>
            <w:r>
              <w:rPr>
                <w:rFonts w:hint="eastAsia" w:ascii="Times New Roman" w:hAnsi="Times New Roman" w:eastAsia="宋体" w:cs="Times New Roman"/>
                <w:color w:val="auto"/>
                <w:sz w:val="21"/>
                <w:szCs w:val="21"/>
                <w:vertAlign w:val="baseline"/>
                <w:lang w:val="en-US" w:eastAsia="zh-CN"/>
              </w:rPr>
              <w:t>t/a</w:t>
            </w:r>
          </w:p>
        </w:tc>
        <w:tc>
          <w:tcPr>
            <w:tcW w:w="12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b w:val="0"/>
                <w:color w:val="auto"/>
                <w:sz w:val="21"/>
                <w:szCs w:val="21"/>
                <w:lang w:val="en-US" w:eastAsia="zh-CN"/>
              </w:rPr>
              <w:t>11.34</w:t>
            </w:r>
            <w:r>
              <w:rPr>
                <w:rFonts w:hint="eastAsia" w:ascii="Times New Roman" w:hAnsi="Times New Roman" w:eastAsia="宋体" w:cs="Times New Roman"/>
                <w:color w:val="auto"/>
                <w:sz w:val="21"/>
                <w:szCs w:val="21"/>
                <w:vertAlign w:val="baseline"/>
                <w:lang w:val="en-US" w:eastAsia="zh-CN"/>
              </w:rPr>
              <w:t>t/a</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baseline"/>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b w:val="0"/>
                <w:color w:val="auto"/>
                <w:sz w:val="21"/>
                <w:szCs w:val="21"/>
                <w:lang w:val="en-US" w:eastAsia="zh-CN"/>
              </w:rPr>
              <w:t>11.34</w:t>
            </w:r>
            <w:r>
              <w:rPr>
                <w:rFonts w:hint="eastAsia" w:ascii="Times New Roman" w:hAnsi="Times New Roman" w:eastAsia="宋体" w:cs="Times New Roman"/>
                <w:color w:val="auto"/>
                <w:sz w:val="21"/>
                <w:szCs w:val="21"/>
                <w:vertAlign w:val="baseline"/>
                <w:lang w:val="en-US"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r>
      <w:tr>
        <w:tblPrEx>
          <w:tblCellMar>
            <w:top w:w="0" w:type="dxa"/>
            <w:left w:w="0" w:type="dxa"/>
            <w:bottom w:w="0" w:type="dxa"/>
            <w:right w:w="0" w:type="dxa"/>
          </w:tblCellMar>
        </w:tblPrEx>
        <w:trPr>
          <w:trHeight w:val="347" w:hRule="atLeast"/>
          <w:jc w:val="center"/>
        </w:trPr>
        <w:tc>
          <w:tcPr>
            <w:tcW w:w="1287" w:type="dxa"/>
            <w:vMerge w:val="restart"/>
            <w:tcBorders>
              <w:top w:val="single" w:color="000000" w:sz="4" w:space="0"/>
              <w:left w:val="single" w:color="000000" w:sz="8"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 xml:space="preserve">一般工业固体废物 </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ind w:firstLine="210" w:firstLineChars="100"/>
              <w:jc w:val="both"/>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杂质（S1）</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3996</w:t>
            </w:r>
            <w:r>
              <w:rPr>
                <w:rFonts w:hint="eastAsia" w:ascii="Times New Roman" w:hAnsi="Times New Roman" w:eastAsia="宋体" w:cs="Times New Roman"/>
                <w:color w:val="auto"/>
                <w:sz w:val="21"/>
                <w:szCs w:val="21"/>
                <w:vertAlign w:val="baseline"/>
                <w:lang w:val="en-US" w:eastAsia="zh-CN"/>
              </w:rPr>
              <w:t>.5t/a</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3996</w:t>
            </w:r>
            <w:r>
              <w:rPr>
                <w:rFonts w:hint="eastAsia" w:ascii="Times New Roman" w:hAnsi="Times New Roman" w:eastAsia="宋体" w:cs="Times New Roman"/>
                <w:color w:val="auto"/>
                <w:sz w:val="21"/>
                <w:szCs w:val="21"/>
                <w:vertAlign w:val="baseline"/>
                <w:lang w:val="en-US" w:eastAsia="zh-CN"/>
              </w:rPr>
              <w:t>.5t/a</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3996</w:t>
            </w:r>
            <w:r>
              <w:rPr>
                <w:rFonts w:hint="eastAsia" w:ascii="Times New Roman" w:hAnsi="Times New Roman" w:eastAsia="宋体" w:cs="Times New Roman"/>
                <w:color w:val="auto"/>
                <w:sz w:val="21"/>
                <w:szCs w:val="21"/>
                <w:vertAlign w:val="baseline"/>
                <w:lang w:val="en-US" w:eastAsia="zh-CN"/>
              </w:rPr>
              <w:t>.5t/a</w:t>
            </w:r>
          </w:p>
        </w:tc>
        <w:tc>
          <w:tcPr>
            <w:tcW w:w="1231" w:type="dxa"/>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0</w:t>
            </w:r>
          </w:p>
        </w:tc>
      </w:tr>
      <w:tr>
        <w:tblPrEx>
          <w:tblCellMar>
            <w:top w:w="0" w:type="dxa"/>
            <w:left w:w="0" w:type="dxa"/>
            <w:bottom w:w="0" w:type="dxa"/>
            <w:right w:w="0" w:type="dxa"/>
          </w:tblCellMar>
        </w:tblPrEx>
        <w:trPr>
          <w:trHeight w:val="307" w:hRule="atLeast"/>
          <w:jc w:val="center"/>
        </w:trPr>
        <w:tc>
          <w:tcPr>
            <w:tcW w:w="1287" w:type="dxa"/>
            <w:vMerge w:val="continue"/>
            <w:tcBorders>
              <w:left w:val="single" w:color="000000" w:sz="8"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生活垃圾</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16.5</w:t>
            </w:r>
            <w:r>
              <w:rPr>
                <w:rFonts w:hint="eastAsia" w:ascii="Times New Roman" w:hAnsi="Times New Roman" w:eastAsia="宋体" w:cs="Times New Roman"/>
                <w:color w:val="auto"/>
                <w:sz w:val="21"/>
                <w:szCs w:val="21"/>
                <w:vertAlign w:val="baseline"/>
                <w:lang w:val="en-US" w:eastAsia="zh-CN"/>
              </w:rPr>
              <w:t>t/a</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16.5</w:t>
            </w:r>
            <w:r>
              <w:rPr>
                <w:rFonts w:hint="eastAsia" w:ascii="Times New Roman" w:hAnsi="Times New Roman" w:eastAsia="宋体" w:cs="Times New Roman"/>
                <w:color w:val="auto"/>
                <w:sz w:val="21"/>
                <w:szCs w:val="21"/>
                <w:vertAlign w:val="baseline"/>
                <w:lang w:val="en-US" w:eastAsia="zh-CN"/>
              </w:rPr>
              <w:t>t/a</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16.5</w:t>
            </w:r>
            <w:r>
              <w:rPr>
                <w:rFonts w:hint="eastAsia" w:ascii="Times New Roman" w:hAnsi="Times New Roman" w:eastAsia="宋体" w:cs="Times New Roman"/>
                <w:color w:val="auto"/>
                <w:sz w:val="21"/>
                <w:szCs w:val="21"/>
                <w:vertAlign w:val="baseline"/>
                <w:lang w:val="en-US"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0</w:t>
            </w:r>
          </w:p>
        </w:tc>
      </w:tr>
      <w:tr>
        <w:tblPrEx>
          <w:tblCellMar>
            <w:top w:w="0" w:type="dxa"/>
            <w:left w:w="0" w:type="dxa"/>
            <w:bottom w:w="0" w:type="dxa"/>
            <w:right w:w="0" w:type="dxa"/>
          </w:tblCellMar>
        </w:tblPrEx>
        <w:trPr>
          <w:trHeight w:val="404" w:hRule="atLeast"/>
          <w:jc w:val="center"/>
        </w:trPr>
        <w:tc>
          <w:tcPr>
            <w:tcW w:w="1287" w:type="dxa"/>
            <w:vMerge w:val="continue"/>
            <w:tcBorders>
              <w:left w:val="single" w:color="000000" w:sz="8"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木薯渣（酒糟废渣）</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36573</w:t>
            </w:r>
            <w:r>
              <w:rPr>
                <w:rFonts w:hint="eastAsia" w:ascii="Times New Roman" w:hAnsi="Times New Roman" w:eastAsia="宋体" w:cs="Times New Roman"/>
                <w:color w:val="auto"/>
                <w:sz w:val="21"/>
                <w:szCs w:val="21"/>
                <w:vertAlign w:val="baseline"/>
                <w:lang w:val="en-US" w:eastAsia="zh-CN"/>
              </w:rPr>
              <w:t>t/a</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36573</w:t>
            </w:r>
            <w:r>
              <w:rPr>
                <w:rFonts w:hint="eastAsia" w:ascii="Times New Roman" w:hAnsi="Times New Roman" w:eastAsia="宋体" w:cs="Times New Roman"/>
                <w:color w:val="auto"/>
                <w:sz w:val="21"/>
                <w:szCs w:val="21"/>
                <w:vertAlign w:val="baseline"/>
                <w:lang w:val="en-US" w:eastAsia="zh-CN"/>
              </w:rPr>
              <w:t>t/a</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36573</w:t>
            </w:r>
            <w:r>
              <w:rPr>
                <w:rFonts w:hint="eastAsia" w:ascii="Times New Roman" w:hAnsi="Times New Roman" w:eastAsia="宋体" w:cs="Times New Roman"/>
                <w:color w:val="auto"/>
                <w:sz w:val="21"/>
                <w:szCs w:val="21"/>
                <w:vertAlign w:val="baseline"/>
                <w:lang w:val="en-US"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0</w:t>
            </w:r>
          </w:p>
        </w:tc>
      </w:tr>
      <w:tr>
        <w:tblPrEx>
          <w:tblCellMar>
            <w:top w:w="0" w:type="dxa"/>
            <w:left w:w="0" w:type="dxa"/>
            <w:bottom w:w="0" w:type="dxa"/>
            <w:right w:w="0" w:type="dxa"/>
          </w:tblCellMar>
        </w:tblPrEx>
        <w:trPr>
          <w:trHeight w:val="237" w:hRule="atLeast"/>
          <w:jc w:val="center"/>
        </w:trPr>
        <w:tc>
          <w:tcPr>
            <w:tcW w:w="1287" w:type="dxa"/>
            <w:vMerge w:val="continue"/>
            <w:tcBorders>
              <w:left w:val="single" w:color="000000" w:sz="8"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污泥</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250</w:t>
            </w:r>
            <w:r>
              <w:rPr>
                <w:rFonts w:hint="eastAsia" w:ascii="Times New Roman" w:hAnsi="Times New Roman" w:eastAsia="宋体" w:cs="Times New Roman"/>
                <w:color w:val="auto"/>
                <w:sz w:val="21"/>
                <w:szCs w:val="21"/>
                <w:vertAlign w:val="baseline"/>
                <w:lang w:val="en-US" w:eastAsia="zh-CN"/>
              </w:rPr>
              <w:t>t/a</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250</w:t>
            </w:r>
            <w:r>
              <w:rPr>
                <w:rFonts w:hint="eastAsia" w:ascii="Times New Roman" w:hAnsi="Times New Roman" w:eastAsia="宋体" w:cs="Times New Roman"/>
                <w:color w:val="auto"/>
                <w:sz w:val="21"/>
                <w:szCs w:val="21"/>
                <w:vertAlign w:val="baseline"/>
                <w:lang w:val="en-US" w:eastAsia="zh-CN"/>
              </w:rPr>
              <w:t>t/a</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250</w:t>
            </w:r>
            <w:r>
              <w:rPr>
                <w:rFonts w:hint="eastAsia" w:ascii="Times New Roman" w:hAnsi="Times New Roman" w:eastAsia="宋体" w:cs="Times New Roman"/>
                <w:color w:val="auto"/>
                <w:sz w:val="21"/>
                <w:szCs w:val="21"/>
                <w:vertAlign w:val="baseline"/>
                <w:lang w:val="en-US"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r>
      <w:tr>
        <w:tblPrEx>
          <w:tblCellMar>
            <w:top w:w="0" w:type="dxa"/>
            <w:left w:w="0" w:type="dxa"/>
            <w:bottom w:w="0" w:type="dxa"/>
            <w:right w:w="0" w:type="dxa"/>
          </w:tblCellMar>
        </w:tblPrEx>
        <w:trPr>
          <w:trHeight w:val="277" w:hRule="atLeast"/>
          <w:jc w:val="center"/>
        </w:trPr>
        <w:tc>
          <w:tcPr>
            <w:tcW w:w="1287" w:type="dxa"/>
            <w:vMerge w:val="continue"/>
            <w:tcBorders>
              <w:left w:val="single" w:color="000000" w:sz="8" w:space="0"/>
              <w:bottom w:val="single" w:color="000000" w:sz="4"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废反渗透膜</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0.1</w:t>
            </w:r>
            <w:r>
              <w:rPr>
                <w:rFonts w:hint="eastAsia" w:ascii="Times New Roman" w:hAnsi="Times New Roman" w:eastAsia="宋体" w:cs="Times New Roman"/>
                <w:color w:val="auto"/>
                <w:sz w:val="21"/>
                <w:szCs w:val="21"/>
                <w:vertAlign w:val="baseline"/>
                <w:lang w:val="en-US" w:eastAsia="zh-CN"/>
              </w:rPr>
              <w:t>t/a</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0.1</w:t>
            </w:r>
            <w:r>
              <w:rPr>
                <w:rFonts w:hint="eastAsia" w:ascii="Times New Roman" w:hAnsi="Times New Roman" w:eastAsia="宋体" w:cs="Times New Roman"/>
                <w:color w:val="auto"/>
                <w:sz w:val="21"/>
                <w:szCs w:val="21"/>
                <w:vertAlign w:val="baseline"/>
                <w:lang w:val="en-US"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r>
      <w:tr>
        <w:tblPrEx>
          <w:tblCellMar>
            <w:top w:w="0" w:type="dxa"/>
            <w:left w:w="0" w:type="dxa"/>
            <w:bottom w:w="0" w:type="dxa"/>
            <w:right w:w="0" w:type="dxa"/>
          </w:tblCellMar>
        </w:tblPrEx>
        <w:trPr>
          <w:trHeight w:val="397" w:hRule="atLeast"/>
          <w:jc w:val="center"/>
        </w:trPr>
        <w:tc>
          <w:tcPr>
            <w:tcW w:w="1287" w:type="dxa"/>
            <w:vMerge w:val="restart"/>
            <w:tcBorders>
              <w:top w:val="single" w:color="000000" w:sz="4" w:space="0"/>
              <w:left w:val="single" w:color="000000" w:sz="8"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 xml:space="preserve">危险废物 </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231" w:type="dxa"/>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r>
      <w:tr>
        <w:tblPrEx>
          <w:tblCellMar>
            <w:top w:w="0" w:type="dxa"/>
            <w:left w:w="0" w:type="dxa"/>
            <w:bottom w:w="0" w:type="dxa"/>
            <w:right w:w="0" w:type="dxa"/>
          </w:tblCellMar>
        </w:tblPrEx>
        <w:trPr>
          <w:trHeight w:val="397" w:hRule="atLeast"/>
          <w:jc w:val="center"/>
        </w:trPr>
        <w:tc>
          <w:tcPr>
            <w:tcW w:w="1287" w:type="dxa"/>
            <w:vMerge w:val="continue"/>
            <w:tcBorders>
              <w:left w:val="single" w:color="000000" w:sz="8" w:space="0"/>
              <w:bottom w:val="single" w:color="000000" w:sz="8"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p>
        </w:tc>
        <w:tc>
          <w:tcPr>
            <w:tcW w:w="1418" w:type="dxa"/>
            <w:gridSpan w:val="2"/>
            <w:tcBorders>
              <w:top w:val="single" w:color="000000" w:sz="4" w:space="0"/>
              <w:left w:val="single" w:color="000000" w:sz="4" w:space="0"/>
              <w:bottom w:val="single" w:color="000000" w:sz="8"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700" w:type="dxa"/>
            <w:tcBorders>
              <w:top w:val="single" w:color="000000" w:sz="4" w:space="0"/>
              <w:left w:val="single" w:color="000000" w:sz="4" w:space="0"/>
              <w:bottom w:val="single" w:color="000000" w:sz="8"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277" w:type="dxa"/>
            <w:tcBorders>
              <w:top w:val="single" w:color="000000" w:sz="4" w:space="0"/>
              <w:left w:val="single" w:color="000000" w:sz="4" w:space="0"/>
              <w:bottom w:val="single" w:color="000000" w:sz="8"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702" w:type="dxa"/>
            <w:tcBorders>
              <w:top w:val="single" w:color="000000" w:sz="4" w:space="0"/>
              <w:left w:val="single" w:color="000000" w:sz="4" w:space="0"/>
              <w:bottom w:val="single" w:color="000000" w:sz="8"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558" w:type="dxa"/>
            <w:tcBorders>
              <w:top w:val="single" w:color="000000" w:sz="4" w:space="0"/>
              <w:left w:val="single" w:color="000000" w:sz="4" w:space="0"/>
              <w:bottom w:val="single" w:color="000000" w:sz="8"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762" w:type="dxa"/>
            <w:tcBorders>
              <w:top w:val="single" w:color="000000" w:sz="4" w:space="0"/>
              <w:left w:val="single" w:color="000000" w:sz="4" w:space="0"/>
              <w:bottom w:val="single" w:color="000000" w:sz="8"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820" w:type="dxa"/>
            <w:tcBorders>
              <w:top w:val="single" w:color="000000" w:sz="4" w:space="0"/>
              <w:left w:val="single" w:color="000000" w:sz="4" w:space="0"/>
              <w:bottom w:val="single" w:color="000000" w:sz="8"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1231" w:type="dxa"/>
            <w:tcBorders>
              <w:top w:val="single" w:color="000000" w:sz="4" w:space="0"/>
              <w:left w:val="single" w:color="000000" w:sz="4" w:space="0"/>
              <w:bottom w:val="single" w:color="000000" w:sz="8"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r>
    </w:tbl>
    <w:p>
      <w:pPr>
        <w:spacing w:before="17" w:line="240" w:lineRule="auto"/>
        <w:rPr>
          <w:rFonts w:ascii="微软雅黑" w:hAnsi="微软雅黑" w:eastAsia="微软雅黑" w:cs="微软雅黑"/>
          <w:color w:val="auto"/>
          <w:sz w:val="6"/>
          <w:szCs w:val="6"/>
        </w:rPr>
      </w:pPr>
    </w:p>
    <w:p>
      <w:pPr>
        <w:pStyle w:val="2"/>
        <w:keepNext w:val="0"/>
        <w:keepLines w:val="0"/>
        <w:pageBreakBefore w:val="0"/>
        <w:widowControl w:val="0"/>
        <w:kinsoku/>
        <w:wordWrap/>
        <w:overflowPunct/>
        <w:topLinePunct w:val="0"/>
        <w:autoSpaceDE/>
        <w:autoSpaceDN/>
        <w:bidi w:val="0"/>
        <w:adjustRightInd/>
        <w:snapToGrid/>
        <w:spacing w:before="36" w:line="240" w:lineRule="auto"/>
        <w:ind w:left="113" w:right="0"/>
        <w:jc w:val="left"/>
        <w:textAlignment w:val="auto"/>
        <w:outlineLvl w:val="9"/>
        <w:rPr>
          <w:color w:val="auto"/>
        </w:rPr>
      </w:pPr>
      <w:bookmarkStart w:id="13" w:name="_Toc5182"/>
      <w:r>
        <w:rPr>
          <w:color w:val="auto"/>
        </w:rPr>
        <w:t>注：</w:t>
      </w:r>
      <w:r>
        <w:rPr>
          <w:color w:val="auto"/>
          <w:spacing w:val="-3"/>
        </w:rPr>
        <w:t>⑥</w:t>
      </w:r>
      <w:r>
        <w:rPr>
          <w:rFonts w:ascii="Times New Roman" w:hAnsi="Times New Roman" w:eastAsia="Times New Roman" w:cs="Times New Roman"/>
          <w:color w:val="auto"/>
          <w:spacing w:val="-16"/>
        </w:rPr>
        <w:t>=</w:t>
      </w:r>
      <w:r>
        <w:rPr>
          <w:color w:val="auto"/>
        </w:rPr>
        <w:t>①</w:t>
      </w:r>
      <w:r>
        <w:rPr>
          <w:rFonts w:ascii="Times New Roman" w:hAnsi="Times New Roman" w:eastAsia="Times New Roman" w:cs="Times New Roman"/>
          <w:color w:val="auto"/>
          <w:spacing w:val="-9"/>
        </w:rPr>
        <w:t>+</w:t>
      </w:r>
      <w:r>
        <w:rPr>
          <w:color w:val="auto"/>
        </w:rPr>
        <w:t>③</w:t>
      </w:r>
      <w:r>
        <w:rPr>
          <w:rFonts w:ascii="Times New Roman" w:hAnsi="Times New Roman" w:eastAsia="Times New Roman" w:cs="Times New Roman"/>
          <w:color w:val="auto"/>
          <w:spacing w:val="-9"/>
        </w:rPr>
        <w:t>+</w:t>
      </w:r>
      <w:r>
        <w:rPr>
          <w:color w:val="auto"/>
        </w:rPr>
        <w:t>④</w:t>
      </w:r>
      <w:r>
        <w:rPr>
          <w:rFonts w:ascii="Times New Roman" w:hAnsi="Times New Roman" w:eastAsia="Times New Roman" w:cs="Times New Roman"/>
          <w:color w:val="auto"/>
          <w:spacing w:val="-8"/>
        </w:rPr>
        <w:t>-</w:t>
      </w:r>
      <w:r>
        <w:rPr>
          <w:color w:val="auto"/>
        </w:rPr>
        <w:t>⑤</w:t>
      </w:r>
      <w:r>
        <w:rPr>
          <w:color w:val="auto"/>
          <w:spacing w:val="-34"/>
        </w:rPr>
        <w:t>；</w:t>
      </w:r>
      <w:r>
        <w:rPr>
          <w:color w:val="auto"/>
        </w:rPr>
        <w:t>⑦</w:t>
      </w:r>
      <w:r>
        <w:rPr>
          <w:rFonts w:ascii="Times New Roman" w:hAnsi="Times New Roman" w:eastAsia="Times New Roman" w:cs="Times New Roman"/>
          <w:color w:val="auto"/>
          <w:spacing w:val="-9"/>
        </w:rPr>
        <w:t>=</w:t>
      </w:r>
      <w:r>
        <w:rPr>
          <w:color w:val="auto"/>
        </w:rPr>
        <w:t>⑥</w:t>
      </w:r>
      <w:r>
        <w:rPr>
          <w:rFonts w:ascii="Times New Roman" w:hAnsi="Times New Roman" w:eastAsia="Times New Roman" w:cs="Times New Roman"/>
          <w:color w:val="auto"/>
          <w:spacing w:val="-18"/>
        </w:rPr>
        <w:t>-</w:t>
      </w:r>
      <w:r>
        <w:rPr>
          <w:color w:val="auto"/>
        </w:rPr>
        <w:t>①</w:t>
      </w:r>
      <w:bookmarkEnd w:id="13"/>
    </w:p>
    <w:p>
      <w:pPr>
        <w:spacing w:before="0" w:line="240" w:lineRule="auto"/>
        <w:rPr>
          <w:rFonts w:ascii="宋体" w:hAnsi="宋体" w:eastAsia="宋体" w:cs="宋体"/>
          <w:color w:val="auto"/>
          <w:sz w:val="20"/>
          <w:szCs w:val="20"/>
        </w:rPr>
      </w:pPr>
    </w:p>
    <w:p>
      <w:pPr>
        <w:pStyle w:val="27"/>
        <w:rPr>
          <w:rFonts w:ascii="宋体" w:hAnsi="宋体" w:eastAsia="宋体" w:cs="宋体"/>
          <w:color w:val="auto"/>
          <w:sz w:val="24"/>
          <w:szCs w:val="24"/>
        </w:rPr>
      </w:pPr>
    </w:p>
    <w:p>
      <w:pPr>
        <w:rPr>
          <w:rFonts w:ascii="宋体" w:hAnsi="宋体" w:eastAsia="宋体" w:cs="宋体"/>
          <w:color w:val="auto"/>
          <w:sz w:val="24"/>
          <w:szCs w:val="24"/>
        </w:rPr>
      </w:pPr>
    </w:p>
    <w:p>
      <w:pPr>
        <w:pStyle w:val="27"/>
        <w:rPr>
          <w:rFonts w:hint="eastAsia" w:eastAsia="宋体"/>
          <w:color w:val="auto"/>
          <w:lang w:eastAsia="zh-CN"/>
        </w:rPr>
      </w:pPr>
    </w:p>
    <w:p>
      <w:pPr>
        <w:rPr>
          <w:color w:val="auto"/>
        </w:rPr>
      </w:pPr>
    </w:p>
    <w:p>
      <w:pPr>
        <w:spacing w:before="76"/>
        <w:ind w:left="24" w:right="0" w:firstLine="0"/>
        <w:jc w:val="center"/>
        <w:rPr>
          <w:rFonts w:ascii="Times New Roman"/>
          <w:color w:val="auto"/>
          <w:sz w:val="18"/>
        </w:rPr>
      </w:pPr>
    </w:p>
    <w:p>
      <w:pPr>
        <w:pStyle w:val="27"/>
        <w:rPr>
          <w:color w:val="auto"/>
        </w:rPr>
        <w:sectPr>
          <w:footerReference r:id="rId9" w:type="default"/>
          <w:pgSz w:w="16840" w:h="11910" w:orient="landscape"/>
          <w:pgMar w:top="1100" w:right="1440" w:bottom="280" w:left="1420" w:header="0" w:footer="0" w:gutter="0"/>
          <w:pgBorders>
            <w:top w:val="none" w:sz="0" w:space="0"/>
            <w:left w:val="none" w:sz="0" w:space="0"/>
            <w:bottom w:val="none" w:sz="0" w:space="0"/>
            <w:right w:val="none" w:sz="0" w:space="0"/>
          </w:pgBorders>
          <w:pgNumType w:fmt="decimal"/>
          <w:cols w:space="720" w:num="1"/>
        </w:sectPr>
      </w:pPr>
    </w:p>
    <w:p>
      <w:pPr>
        <w:spacing w:line="54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注    释</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一、本报告表应附以下附图、附件：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附图1  项目地理位置图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附图2  厂区平面布置图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附图3  环境保护目标分布图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附图4  现状监测点位图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附图5  江苏省生态空间保护区域分布图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附图</w:t>
      </w:r>
      <w:r>
        <w:rPr>
          <w:rFonts w:hint="eastAsia" w:ascii="Times New Roman" w:hAnsi="Times New Roman" w:cs="Times New Roman"/>
          <w:color w:val="auto"/>
          <w:sz w:val="24"/>
          <w:highlight w:val="none"/>
          <w:lang w:val="en-US" w:eastAsia="zh-CN"/>
        </w:rPr>
        <w:t>6</w:t>
      </w:r>
      <w:r>
        <w:rPr>
          <w:rFonts w:hint="eastAsia" w:ascii="Times New Roman" w:hAnsi="Times New Roman" w:eastAsia="宋体" w:cs="Times New Roman"/>
          <w:color w:val="auto"/>
          <w:sz w:val="24"/>
          <w:highlight w:val="none"/>
          <w:lang w:val="en-US" w:eastAsia="zh-CN"/>
        </w:rPr>
        <w:t xml:space="preserve">  </w:t>
      </w:r>
      <w:r>
        <w:rPr>
          <w:rFonts w:hint="eastAsia" w:ascii="Times New Roman" w:hAnsi="Times New Roman" w:cs="Times New Roman"/>
          <w:color w:val="auto"/>
          <w:sz w:val="24"/>
          <w:highlight w:val="none"/>
          <w:lang w:val="en-US" w:eastAsia="zh-CN"/>
        </w:rPr>
        <w:t>工程师勘察现场照片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附图</w:t>
      </w:r>
      <w:r>
        <w:rPr>
          <w:rFonts w:hint="eastAsia" w:ascii="Times New Roman" w:hAnsi="Times New Roman" w:cs="Times New Roman"/>
          <w:color w:val="auto"/>
          <w:sz w:val="24"/>
          <w:highlight w:val="none"/>
          <w:lang w:val="en-US" w:eastAsia="zh-CN"/>
        </w:rPr>
        <w:t xml:space="preserve">7 </w:t>
      </w:r>
      <w:r>
        <w:rPr>
          <w:rFonts w:hint="eastAsia" w:ascii="Times New Roman" w:hAnsi="Times New Roman" w:eastAsia="宋体" w:cs="Times New Roman"/>
          <w:color w:val="auto"/>
          <w:sz w:val="24"/>
          <w:highlight w:val="none"/>
          <w:lang w:val="en-US" w:eastAsia="zh-CN"/>
        </w:rPr>
        <w:t xml:space="preserve"> </w:t>
      </w:r>
      <w:r>
        <w:rPr>
          <w:rFonts w:hint="eastAsia" w:ascii="Times New Roman" w:hAnsi="Times New Roman" w:cs="Times New Roman"/>
          <w:color w:val="auto"/>
          <w:sz w:val="24"/>
          <w:highlight w:val="none"/>
          <w:lang w:val="en-US" w:eastAsia="zh-CN"/>
        </w:rPr>
        <w:t>网站公示截图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附件1  项目备案证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附件2  营业执照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附件3  法人身份证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rPr>
        <w:t xml:space="preserve">附件4  </w:t>
      </w:r>
      <w:r>
        <w:rPr>
          <w:rFonts w:hint="eastAsia" w:ascii="Times New Roman" w:hAnsi="Times New Roman" w:cs="Times New Roman"/>
          <w:color w:val="auto"/>
          <w:sz w:val="24"/>
          <w:highlight w:val="none"/>
          <w:lang w:val="en-US" w:eastAsia="zh-CN"/>
        </w:rPr>
        <w:t>土地证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rPr>
        <w:t xml:space="preserve">附件5  </w:t>
      </w:r>
      <w:r>
        <w:rPr>
          <w:rFonts w:hint="eastAsia" w:ascii="Times New Roman" w:hAnsi="Times New Roman" w:cs="Times New Roman"/>
          <w:color w:val="auto"/>
          <w:sz w:val="24"/>
          <w:highlight w:val="none"/>
          <w:lang w:val="en-US" w:eastAsia="zh-CN"/>
        </w:rPr>
        <w:t>同意建设证明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附件6  信用承诺书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eastAsia="zh-CN"/>
        </w:rPr>
        <w:t>附件</w:t>
      </w:r>
      <w:r>
        <w:rPr>
          <w:rFonts w:hint="eastAsia" w:ascii="Times New Roman" w:hAnsi="Times New Roman" w:eastAsia="宋体" w:cs="Times New Roman"/>
          <w:color w:val="auto"/>
          <w:sz w:val="24"/>
          <w:highlight w:val="none"/>
          <w:lang w:val="en-US" w:eastAsia="zh-CN"/>
        </w:rPr>
        <w:t>7  委托书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rPr>
        <w:t>附件</w:t>
      </w:r>
      <w:r>
        <w:rPr>
          <w:rFonts w:hint="eastAsia" w:ascii="Times New Roman" w:hAnsi="Times New Roman" w:eastAsia="宋体" w:cs="Times New Roman"/>
          <w:color w:val="auto"/>
          <w:sz w:val="24"/>
          <w:highlight w:val="none"/>
          <w:lang w:val="en-US" w:eastAsia="zh-CN"/>
        </w:rPr>
        <w:t>8</w:t>
      </w:r>
      <w:r>
        <w:rPr>
          <w:rFonts w:hint="eastAsia"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eastAsia="zh-CN"/>
        </w:rPr>
        <w:t>原环评批复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rPr>
        <w:t>附件</w:t>
      </w:r>
      <w:r>
        <w:rPr>
          <w:rFonts w:hint="eastAsia" w:ascii="Times New Roman" w:hAnsi="Times New Roman" w:cs="Times New Roman"/>
          <w:color w:val="auto"/>
          <w:sz w:val="24"/>
          <w:highlight w:val="none"/>
          <w:lang w:val="en-US" w:eastAsia="zh-CN"/>
        </w:rPr>
        <w:t>9</w:t>
      </w:r>
      <w:r>
        <w:rPr>
          <w:rFonts w:hint="eastAsia" w:ascii="Times New Roman" w:hAnsi="Times New Roman" w:eastAsia="宋体" w:cs="Times New Roman"/>
          <w:color w:val="auto"/>
          <w:sz w:val="24"/>
          <w:highlight w:val="none"/>
        </w:rPr>
        <w:t xml:space="preserve">  </w:t>
      </w:r>
      <w:r>
        <w:rPr>
          <w:rFonts w:hint="eastAsia" w:ascii="Times New Roman" w:hAnsi="Times New Roman" w:cs="Times New Roman"/>
          <w:color w:val="auto"/>
          <w:sz w:val="24"/>
          <w:highlight w:val="none"/>
          <w:lang w:val="en-US" w:eastAsia="zh-CN"/>
        </w:rPr>
        <w:t>修编报告</w:t>
      </w:r>
      <w:r>
        <w:rPr>
          <w:rFonts w:hint="eastAsia" w:ascii="Times New Roman" w:hAnsi="Times New Roman" w:eastAsia="宋体" w:cs="Times New Roman"/>
          <w:color w:val="auto"/>
          <w:sz w:val="24"/>
          <w:highlight w:val="none"/>
          <w:lang w:eastAsia="zh-CN"/>
        </w:rPr>
        <w:t>批复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highlight w:val="none"/>
          <w:lang w:val="en-US" w:eastAsia="zh-CN"/>
        </w:rPr>
      </w:pPr>
      <w:r>
        <w:rPr>
          <w:rFonts w:hint="eastAsia" w:ascii="Times New Roman" w:hAnsi="Times New Roman" w:eastAsia="宋体" w:cs="Times New Roman"/>
          <w:color w:val="auto"/>
          <w:sz w:val="24"/>
          <w:highlight w:val="none"/>
        </w:rPr>
        <w:t>附件</w:t>
      </w:r>
      <w:r>
        <w:rPr>
          <w:rFonts w:hint="eastAsia" w:ascii="Times New Roman" w:hAnsi="Times New Roman" w:cs="Times New Roman"/>
          <w:color w:val="auto"/>
          <w:sz w:val="24"/>
          <w:highlight w:val="none"/>
          <w:lang w:val="en-US" w:eastAsia="zh-CN"/>
        </w:rPr>
        <w:t>10</w:t>
      </w:r>
      <w:r>
        <w:rPr>
          <w:rFonts w:hint="eastAsia" w:ascii="Times New Roman" w:hAnsi="Times New Roman" w:eastAsia="宋体" w:cs="Times New Roman"/>
          <w:color w:val="auto"/>
          <w:sz w:val="24"/>
          <w:highlight w:val="none"/>
        </w:rPr>
        <w:t xml:space="preserve">  </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三同时”验收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highlight w:val="none"/>
          <w:lang w:val="en-US" w:eastAsia="zh-CN"/>
        </w:rPr>
      </w:pPr>
      <w:r>
        <w:rPr>
          <w:rFonts w:hint="eastAsia" w:ascii="Times New Roman" w:hAnsi="Times New Roman" w:eastAsia="宋体" w:cs="Times New Roman"/>
          <w:color w:val="auto"/>
          <w:sz w:val="24"/>
          <w:highlight w:val="none"/>
        </w:rPr>
        <w:t>附件</w:t>
      </w:r>
      <w:r>
        <w:rPr>
          <w:rFonts w:hint="eastAsia" w:ascii="Times New Roman" w:hAnsi="Times New Roman" w:cs="Times New Roman"/>
          <w:color w:val="auto"/>
          <w:sz w:val="24"/>
          <w:highlight w:val="none"/>
          <w:lang w:val="en-US" w:eastAsia="zh-CN"/>
        </w:rPr>
        <w:t>11</w:t>
      </w:r>
      <w:r>
        <w:rPr>
          <w:rFonts w:hint="eastAsia" w:ascii="Times New Roman" w:hAnsi="Times New Roman" w:eastAsia="宋体" w:cs="Times New Roman"/>
          <w:color w:val="auto"/>
          <w:sz w:val="24"/>
          <w:highlight w:val="none"/>
        </w:rPr>
        <w:t xml:space="preserve">  </w:t>
      </w:r>
      <w:r>
        <w:rPr>
          <w:rFonts w:hint="eastAsia" w:ascii="Times New Roman" w:hAnsi="Times New Roman" w:cs="Times New Roman"/>
          <w:color w:val="auto"/>
          <w:sz w:val="24"/>
          <w:highlight w:val="none"/>
          <w:lang w:val="en-US" w:eastAsia="zh-CN"/>
        </w:rPr>
        <w:t>排污许可证正本信息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lang w:val="en-US" w:eastAsia="zh-CN"/>
        </w:rPr>
      </w:pPr>
      <w:r>
        <w:rPr>
          <w:rFonts w:hint="eastAsia" w:ascii="Times New Roman" w:hAnsi="Times New Roman" w:eastAsia="宋体" w:cs="Times New Roman"/>
          <w:color w:val="auto"/>
          <w:sz w:val="24"/>
          <w:highlight w:val="none"/>
          <w:lang w:val="en-US" w:eastAsia="zh-CN"/>
        </w:rPr>
        <w:t>附件12 废水接管协议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附件13 开发区排放总量同意证</w:t>
      </w:r>
      <w:r>
        <w:rPr>
          <w:rFonts w:hint="eastAsia" w:ascii="Times New Roman" w:hAnsi="Times New Roman" w:cs="Times New Roman"/>
          <w:color w:val="auto"/>
          <w:sz w:val="24"/>
          <w:highlight w:val="none"/>
          <w:lang w:val="en-US" w:eastAsia="zh-CN"/>
        </w:rPr>
        <w:t>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附件14 报批申请书</w:t>
      </w:r>
    </w:p>
    <w:p>
      <w:pPr>
        <w:rPr>
          <w:rFonts w:ascii="Times New Roman"/>
          <w:color w:val="auto"/>
          <w:sz w:val="18"/>
        </w:rPr>
      </w:pPr>
    </w:p>
    <w:p>
      <w:pPr>
        <w:pStyle w:val="27"/>
        <w:rPr>
          <w:rFonts w:ascii="Times New Roman"/>
          <w:color w:val="auto"/>
          <w:sz w:val="18"/>
        </w:rPr>
      </w:pPr>
    </w:p>
    <w:p>
      <w:pPr>
        <w:rPr>
          <w:color w:val="auto"/>
        </w:rPr>
      </w:pPr>
    </w:p>
    <w:p>
      <w:pPr>
        <w:pStyle w:val="27"/>
        <w:rPr>
          <w:color w:val="auto"/>
        </w:rPr>
      </w:pPr>
    </w:p>
    <w:p>
      <w:pPr>
        <w:rPr>
          <w:color w:val="auto"/>
        </w:rPr>
      </w:pPr>
    </w:p>
    <w:p>
      <w:pPr>
        <w:pStyle w:val="27"/>
        <w:rPr>
          <w:color w:val="auto"/>
        </w:rPr>
      </w:pPr>
    </w:p>
    <w:p>
      <w:pPr>
        <w:rPr>
          <w:color w:val="auto"/>
        </w:rPr>
      </w:pPr>
    </w:p>
    <w:p>
      <w:pPr>
        <w:pStyle w:val="27"/>
        <w:rPr>
          <w:color w:val="auto"/>
        </w:rPr>
      </w:pPr>
    </w:p>
    <w:p>
      <w:pPr>
        <w:rPr>
          <w:rFonts w:hint="eastAsia"/>
          <w:color w:val="auto"/>
          <w:lang w:eastAsia="zh-CN"/>
        </w:rPr>
      </w:pPr>
    </w:p>
    <w:sectPr>
      <w:footerReference r:id="rId10" w:type="default"/>
      <w:pgSz w:w="11910" w:h="16840"/>
      <w:pgMar w:top="1440" w:right="1440" w:bottom="1440" w:left="1440" w:header="0" w:footer="0" w:gutter="0"/>
      <w:pgBorders>
        <w:top w:val="none" w:sz="0" w:space="0"/>
        <w:left w:val="none" w:sz="0" w:space="0"/>
        <w:bottom w:val="none" w:sz="0" w:space="0"/>
        <w:right w:val="none" w:sz="0" w:space="0"/>
      </w:pgBorders>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1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3643630</wp:posOffset>
              </wp:positionH>
              <wp:positionV relativeFrom="page">
                <wp:posOffset>9879965</wp:posOffset>
              </wp:positionV>
              <wp:extent cx="274320" cy="139700"/>
              <wp:effectExtent l="0" t="0" r="0" b="0"/>
              <wp:wrapNone/>
              <wp:docPr id="29" name="文本框 1"/>
              <wp:cNvGraphicFramePr/>
              <a:graphic xmlns:a="http://schemas.openxmlformats.org/drawingml/2006/main">
                <a:graphicData uri="http://schemas.microsoft.com/office/word/2010/wordprocessingShape">
                  <wps:wsp>
                    <wps:cNvSpPr txBox="1"/>
                    <wps:spPr>
                      <a:xfrm>
                        <a:off x="0" y="0"/>
                        <a:ext cx="274320"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10</w:t>
                          </w:r>
                          <w:r>
                            <w:fldChar w:fldCharType="end"/>
                          </w:r>
                          <w:r>
                            <w:rPr>
                              <w:rFonts w:ascii="Times New Roman"/>
                              <w:spacing w:val="-1"/>
                              <w:sz w:val="18"/>
                            </w:rPr>
                            <w:t xml:space="preserve"> </w:t>
                          </w:r>
                          <w:r>
                            <w:rPr>
                              <w:rFonts w:ascii="Times New Roman"/>
                              <w:sz w:val="18"/>
                            </w:rPr>
                            <w:t>-</w:t>
                          </w:r>
                        </w:p>
                      </w:txbxContent>
                    </wps:txbx>
                    <wps:bodyPr lIns="0" tIns="0" rIns="0" bIns="0" upright="1"/>
                  </wps:wsp>
                </a:graphicData>
              </a:graphic>
            </wp:anchor>
          </w:drawing>
        </mc:Choice>
        <mc:Fallback>
          <w:pict>
            <v:shape id="文本框 1" o:spid="_x0000_s1026" o:spt="202" type="#_x0000_t202" style="position:absolute;left:0pt;margin-left:286.9pt;margin-top:777.95pt;height:11pt;width:21.6pt;mso-position-horizontal-relative:page;mso-position-vertical-relative:page;z-index:-251655168;mso-width-relative:page;mso-height-relative:page;" filled="f" stroked="f" coordsize="21600,21600" o:gfxdata="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HrXjm2gAAAA0BAAAPAAAAAAAAAAEAIAAAACIAAABkcnMvZG93bnJldi54bWxQ&#10;SwECFAAUAAAACACHTuJASbFw8bwBAAByAwAADgAAAAAAAAABACAAAAApAQAAZHJzL2Uyb0RvYy54&#10;bWxQSwUGAAAAAAYABgBZAQAAVwU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10</w:t>
                    </w:r>
                    <w:r>
                      <w:fldChar w:fldCharType="end"/>
                    </w:r>
                    <w:r>
                      <w:rPr>
                        <w:rFonts w:ascii="Times New Roman"/>
                        <w:spacing w:val="-1"/>
                        <w:sz w:val="18"/>
                      </w:rPr>
                      <w:t xml:space="preserve"> </w:t>
                    </w:r>
                    <w:r>
                      <w:rPr>
                        <w:rFonts w:ascii="Times New Roman"/>
                        <w:sz w:val="1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3643630</wp:posOffset>
              </wp:positionH>
              <wp:positionV relativeFrom="page">
                <wp:posOffset>10023475</wp:posOffset>
              </wp:positionV>
              <wp:extent cx="274320" cy="139700"/>
              <wp:effectExtent l="0" t="0" r="0" b="0"/>
              <wp:wrapNone/>
              <wp:docPr id="639" name="文本框 2"/>
              <wp:cNvGraphicFramePr/>
              <a:graphic xmlns:a="http://schemas.openxmlformats.org/drawingml/2006/main">
                <a:graphicData uri="http://schemas.microsoft.com/office/word/2010/wordprocessingShape">
                  <wps:wsp>
                    <wps:cNvSpPr txBox="1"/>
                    <wps:spPr>
                      <a:xfrm>
                        <a:off x="0" y="0"/>
                        <a:ext cx="274320"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12</w:t>
                          </w:r>
                          <w:r>
                            <w:fldChar w:fldCharType="end"/>
                          </w:r>
                          <w:r>
                            <w:rPr>
                              <w:rFonts w:ascii="Times New Roman"/>
                              <w:spacing w:val="-1"/>
                              <w:sz w:val="18"/>
                            </w:rPr>
                            <w:t xml:space="preserve"> </w:t>
                          </w:r>
                          <w:r>
                            <w:rPr>
                              <w:rFonts w:ascii="Times New Roman"/>
                              <w:sz w:val="18"/>
                            </w:rPr>
                            <w:t>-</w:t>
                          </w:r>
                        </w:p>
                      </w:txbxContent>
                    </wps:txbx>
                    <wps:bodyPr lIns="0" tIns="0" rIns="0" bIns="0" upright="1"/>
                  </wps:wsp>
                </a:graphicData>
              </a:graphic>
            </wp:anchor>
          </w:drawing>
        </mc:Choice>
        <mc:Fallback>
          <w:pict>
            <v:shape id="文本框 2" o:spid="_x0000_s1026" o:spt="202" type="#_x0000_t202" style="position:absolute;left:0pt;margin-left:286.9pt;margin-top:789.25pt;height:11pt;width:21.6pt;mso-position-horizontal-relative:page;mso-position-vertical-relative:page;z-index:-251657216;mso-width-relative:page;mso-height-relative:page;" filled="f" stroked="f" coordsize="21600,21600" o:gfxdata="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YURo2gAAAA0BAAAPAAAAAAAAAAEAIAAAACIAAABkcnMvZG93bnJldi54bWxQ&#10;SwECFAAUAAAACACHTuJAreh3WbwBAABzAwAADgAAAAAAAAABACAAAAApAQAAZHJzL2Uyb0RvYy54&#10;bWxQSwUGAAAAAAYABgBZAQAAVwU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12</w:t>
                    </w:r>
                    <w:r>
                      <w:fldChar w:fldCharType="end"/>
                    </w:r>
                    <w:r>
                      <w:rPr>
                        <w:rFonts w:ascii="Times New Roman"/>
                        <w:spacing w:val="-1"/>
                        <w:sz w:val="18"/>
                      </w:rPr>
                      <w:t xml:space="preserve"> </w:t>
                    </w:r>
                    <w:r>
                      <w:rPr>
                        <w:rFonts w:ascii="Times New Roman"/>
                        <w:sz w:val="1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3698240</wp:posOffset>
              </wp:positionH>
              <wp:positionV relativeFrom="page">
                <wp:posOffset>10024745</wp:posOffset>
              </wp:positionV>
              <wp:extent cx="167005" cy="139700"/>
              <wp:effectExtent l="0" t="0" r="0" b="0"/>
              <wp:wrapNone/>
              <wp:docPr id="640"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19</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1.2pt;margin-top:789.35pt;height:11pt;width:13.15pt;mso-position-horizontal-relative:page;mso-position-vertical-relative:page;z-index:-251657216;mso-width-relative:page;mso-height-relative:page;" filled="f" stroked="f" coordsize="21600,21600" o:gfxdata="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Gq/8y2gAAAA0BAAAPAAAAAAAAAAEAIAAAACIAAABkcnMvZG93bnJldi54bWxQSwEC&#10;FAAUAAAACACHTuJA42Tm07kBAABzAwAADgAAAAAAAAABACAAAAApAQAAZHJzL2Uyb0RvYy54bWxQ&#10;SwUGAAAAAAYABgBZAQAAVAUAAAAA&#10;">
              <v:fill on="f" focussize="0,0"/>
              <v:stroke on="f"/>
              <v:imagedata o:title=""/>
              <o:lock v:ext="edit" aspectratio="f"/>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3643630</wp:posOffset>
              </wp:positionH>
              <wp:positionV relativeFrom="page">
                <wp:posOffset>10023475</wp:posOffset>
              </wp:positionV>
              <wp:extent cx="274320" cy="139700"/>
              <wp:effectExtent l="0" t="0" r="0" b="0"/>
              <wp:wrapNone/>
              <wp:docPr id="641" name="文本框 4"/>
              <wp:cNvGraphicFramePr/>
              <a:graphic xmlns:a="http://schemas.openxmlformats.org/drawingml/2006/main">
                <a:graphicData uri="http://schemas.microsoft.com/office/word/2010/wordprocessingShape">
                  <wps:wsp>
                    <wps:cNvSpPr txBox="1"/>
                    <wps:spPr>
                      <a:xfrm>
                        <a:off x="0" y="0"/>
                        <a:ext cx="274320" cy="139700"/>
                      </a:xfrm>
                      <a:prstGeom prst="rect">
                        <a:avLst/>
                      </a:prstGeom>
                      <a:noFill/>
                      <a:ln>
                        <a:noFill/>
                      </a:ln>
                    </wps:spPr>
                    <wps:txbx>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42</w:t>
                          </w:r>
                          <w:r>
                            <w:fldChar w:fldCharType="end"/>
                          </w:r>
                          <w:r>
                            <w:rPr>
                              <w:rFonts w:ascii="Times New Roman"/>
                              <w:spacing w:val="-1"/>
                              <w:sz w:val="18"/>
                            </w:rPr>
                            <w:t xml:space="preserve"> </w:t>
                          </w:r>
                          <w:r>
                            <w:rPr>
                              <w:rFonts w:ascii="Times New Roman"/>
                              <w:sz w:val="18"/>
                            </w:rPr>
                            <w:t>-</w:t>
                          </w:r>
                        </w:p>
                      </w:txbxContent>
                    </wps:txbx>
                    <wps:bodyPr lIns="0" tIns="0" rIns="0" bIns="0" upright="1"/>
                  </wps:wsp>
                </a:graphicData>
              </a:graphic>
            </wp:anchor>
          </w:drawing>
        </mc:Choice>
        <mc:Fallback>
          <w:pict>
            <v:shape id="文本框 4" o:spid="_x0000_s1026" o:spt="202" type="#_x0000_t202" style="position:absolute;left:0pt;margin-left:286.9pt;margin-top:789.25pt;height:11pt;width:21.6pt;mso-position-horizontal-relative:page;mso-position-vertical-relative:page;z-index:-251657216;mso-width-relative:page;mso-height-relative:page;" filled="f" stroked="f" coordsize="21600,21600" o:gfxdata="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mFEaNoAAAANAQAADwAAAAAAAAABACAAAAAiAAAAZHJzL2Rvd25yZXYueG1s&#10;UEsBAhQAFAAAAAgAh07iQAeDL4+9AQAAcwMAAA4AAAAAAAAAAQAgAAAAKQEAAGRycy9lMm9Eb2Mu&#10;eG1sUEsFBgAAAAAGAAYAWQEAAFgFAAAAAA==&#10;">
              <v:fill on="f" focussize="0,0"/>
              <v:stroke on="f"/>
              <v:imagedata o:title=""/>
              <o:lock v:ext="edit" aspectratio="f"/>
              <v:textbox inset="0mm,0mm,0mm,0mm">
                <w:txbxContent>
                  <w:p>
                    <w:pPr>
                      <w:spacing w:before="0" w:line="204" w:lineRule="exact"/>
                      <w:ind w:left="20" w:right="0" w:firstLine="0"/>
                      <w:jc w:val="left"/>
                      <w:rPr>
                        <w:rFonts w:ascii="Times New Roman" w:hAnsi="Times New Roman" w:eastAsia="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42</w:t>
                    </w:r>
                    <w:r>
                      <w:fldChar w:fldCharType="end"/>
                    </w:r>
                    <w:r>
                      <w:rPr>
                        <w:rFonts w:ascii="Times New Roman"/>
                        <w:spacing w:val="-1"/>
                        <w:sz w:val="18"/>
                      </w:rPr>
                      <w:t xml:space="preserve"> </w:t>
                    </w:r>
                    <w:r>
                      <w:rPr>
                        <w:rFonts w:ascii="Times New Roman"/>
                        <w:sz w:val="1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E1EF0"/>
    <w:multiLevelType w:val="singleLevel"/>
    <w:tmpl w:val="859E1EF0"/>
    <w:lvl w:ilvl="0" w:tentative="0">
      <w:start w:val="2"/>
      <w:numFmt w:val="decimal"/>
      <w:suff w:val="nothing"/>
      <w:lvlText w:val="（%1）"/>
      <w:lvlJc w:val="left"/>
    </w:lvl>
  </w:abstractNum>
  <w:abstractNum w:abstractNumId="1">
    <w:nsid w:val="D7B9EDC5"/>
    <w:multiLevelType w:val="singleLevel"/>
    <w:tmpl w:val="D7B9EDC5"/>
    <w:lvl w:ilvl="0" w:tentative="0">
      <w:start w:val="3"/>
      <w:numFmt w:val="decimal"/>
      <w:suff w:val="nothing"/>
      <w:lvlText w:val="（%1）"/>
      <w:lvlJc w:val="left"/>
    </w:lvl>
  </w:abstractNum>
  <w:abstractNum w:abstractNumId="2">
    <w:nsid w:val="197A05B1"/>
    <w:multiLevelType w:val="singleLevel"/>
    <w:tmpl w:val="197A05B1"/>
    <w:lvl w:ilvl="0" w:tentative="0">
      <w:start w:val="5"/>
      <w:numFmt w:val="decimal"/>
      <w:suff w:val="nothing"/>
      <w:lvlText w:val="%1、"/>
      <w:lvlJc w:val="left"/>
    </w:lvl>
  </w:abstractNum>
  <w:abstractNum w:abstractNumId="3">
    <w:nsid w:val="4B467557"/>
    <w:multiLevelType w:val="singleLevel"/>
    <w:tmpl w:val="4B467557"/>
    <w:lvl w:ilvl="0" w:tentative="0">
      <w:start w:val="3"/>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OTBhNTdlYWE3Mjc0N2RiN2M5ZDZiYTYzMGE3MGQifQ=="/>
  </w:docVars>
  <w:rsids>
    <w:rsidRoot w:val="00172A27"/>
    <w:rsid w:val="000001F6"/>
    <w:rsid w:val="000B44FD"/>
    <w:rsid w:val="00104FF8"/>
    <w:rsid w:val="0012094A"/>
    <w:rsid w:val="0029732C"/>
    <w:rsid w:val="002A4F6C"/>
    <w:rsid w:val="00367918"/>
    <w:rsid w:val="00377091"/>
    <w:rsid w:val="003B4708"/>
    <w:rsid w:val="0047449D"/>
    <w:rsid w:val="004B3B03"/>
    <w:rsid w:val="005531A8"/>
    <w:rsid w:val="005B119F"/>
    <w:rsid w:val="00607A29"/>
    <w:rsid w:val="00635020"/>
    <w:rsid w:val="00657F91"/>
    <w:rsid w:val="006C467E"/>
    <w:rsid w:val="00753DFD"/>
    <w:rsid w:val="00773578"/>
    <w:rsid w:val="007963FF"/>
    <w:rsid w:val="00797F63"/>
    <w:rsid w:val="007A0399"/>
    <w:rsid w:val="008005AF"/>
    <w:rsid w:val="008444A7"/>
    <w:rsid w:val="008A7B74"/>
    <w:rsid w:val="008C4410"/>
    <w:rsid w:val="008E50A3"/>
    <w:rsid w:val="0095785B"/>
    <w:rsid w:val="0096381E"/>
    <w:rsid w:val="0099737F"/>
    <w:rsid w:val="00B51988"/>
    <w:rsid w:val="00B95132"/>
    <w:rsid w:val="00C6102A"/>
    <w:rsid w:val="00C72912"/>
    <w:rsid w:val="00CC09FC"/>
    <w:rsid w:val="00D60C09"/>
    <w:rsid w:val="00D626FA"/>
    <w:rsid w:val="00D72DC0"/>
    <w:rsid w:val="00DE3476"/>
    <w:rsid w:val="00DE799E"/>
    <w:rsid w:val="00DF733E"/>
    <w:rsid w:val="00E60EC1"/>
    <w:rsid w:val="00F4187E"/>
    <w:rsid w:val="00F55142"/>
    <w:rsid w:val="00FC4009"/>
    <w:rsid w:val="00FD1A19"/>
    <w:rsid w:val="01112543"/>
    <w:rsid w:val="01115065"/>
    <w:rsid w:val="0118733E"/>
    <w:rsid w:val="0119132C"/>
    <w:rsid w:val="01244D8C"/>
    <w:rsid w:val="0134176F"/>
    <w:rsid w:val="013C490B"/>
    <w:rsid w:val="014214E3"/>
    <w:rsid w:val="01425A50"/>
    <w:rsid w:val="0157609D"/>
    <w:rsid w:val="01611FAA"/>
    <w:rsid w:val="01636F2F"/>
    <w:rsid w:val="016F6BA0"/>
    <w:rsid w:val="017E0490"/>
    <w:rsid w:val="017E2D7E"/>
    <w:rsid w:val="01896753"/>
    <w:rsid w:val="01906BF9"/>
    <w:rsid w:val="01956C5E"/>
    <w:rsid w:val="019963BA"/>
    <w:rsid w:val="01A33275"/>
    <w:rsid w:val="01B1310B"/>
    <w:rsid w:val="01C52238"/>
    <w:rsid w:val="01CE08EF"/>
    <w:rsid w:val="01D25B67"/>
    <w:rsid w:val="01DE53AD"/>
    <w:rsid w:val="01F203B5"/>
    <w:rsid w:val="01F76065"/>
    <w:rsid w:val="01FD0CAA"/>
    <w:rsid w:val="01FF0F8E"/>
    <w:rsid w:val="02010B85"/>
    <w:rsid w:val="0205362F"/>
    <w:rsid w:val="02054A42"/>
    <w:rsid w:val="020F232F"/>
    <w:rsid w:val="02106ABF"/>
    <w:rsid w:val="02112F27"/>
    <w:rsid w:val="02150B93"/>
    <w:rsid w:val="021648C0"/>
    <w:rsid w:val="02173031"/>
    <w:rsid w:val="0220714A"/>
    <w:rsid w:val="0221424F"/>
    <w:rsid w:val="02224B69"/>
    <w:rsid w:val="0229008E"/>
    <w:rsid w:val="022A0E1C"/>
    <w:rsid w:val="023B1B2B"/>
    <w:rsid w:val="023B1F1A"/>
    <w:rsid w:val="023D5DD5"/>
    <w:rsid w:val="024347D2"/>
    <w:rsid w:val="024573F8"/>
    <w:rsid w:val="024A0256"/>
    <w:rsid w:val="024B725A"/>
    <w:rsid w:val="024B7901"/>
    <w:rsid w:val="02523ACD"/>
    <w:rsid w:val="025335BF"/>
    <w:rsid w:val="0269035A"/>
    <w:rsid w:val="026949E3"/>
    <w:rsid w:val="026C0DE7"/>
    <w:rsid w:val="026E7F7E"/>
    <w:rsid w:val="0271300B"/>
    <w:rsid w:val="02766E26"/>
    <w:rsid w:val="027813A5"/>
    <w:rsid w:val="02791B33"/>
    <w:rsid w:val="027C3168"/>
    <w:rsid w:val="027F06F4"/>
    <w:rsid w:val="02836593"/>
    <w:rsid w:val="028461D6"/>
    <w:rsid w:val="02876F8C"/>
    <w:rsid w:val="028C3E86"/>
    <w:rsid w:val="028E3F25"/>
    <w:rsid w:val="02916476"/>
    <w:rsid w:val="02953C9D"/>
    <w:rsid w:val="029C2695"/>
    <w:rsid w:val="029C71B4"/>
    <w:rsid w:val="029F27B3"/>
    <w:rsid w:val="029F441A"/>
    <w:rsid w:val="02AB6EF9"/>
    <w:rsid w:val="02B27AA4"/>
    <w:rsid w:val="02B60A8B"/>
    <w:rsid w:val="02C4593E"/>
    <w:rsid w:val="02CA7F99"/>
    <w:rsid w:val="02CD3033"/>
    <w:rsid w:val="02D13C5B"/>
    <w:rsid w:val="02D401C4"/>
    <w:rsid w:val="02D80AA8"/>
    <w:rsid w:val="02E511B3"/>
    <w:rsid w:val="02E629F3"/>
    <w:rsid w:val="02EF37ED"/>
    <w:rsid w:val="02FC0821"/>
    <w:rsid w:val="03042449"/>
    <w:rsid w:val="030729F7"/>
    <w:rsid w:val="030B5F6D"/>
    <w:rsid w:val="031427BB"/>
    <w:rsid w:val="03176B38"/>
    <w:rsid w:val="031E2072"/>
    <w:rsid w:val="032A7910"/>
    <w:rsid w:val="032B1913"/>
    <w:rsid w:val="033C1754"/>
    <w:rsid w:val="033D36EF"/>
    <w:rsid w:val="033E0860"/>
    <w:rsid w:val="033F532E"/>
    <w:rsid w:val="034C0B30"/>
    <w:rsid w:val="035403D6"/>
    <w:rsid w:val="035D6951"/>
    <w:rsid w:val="0360558B"/>
    <w:rsid w:val="0362193B"/>
    <w:rsid w:val="03625A91"/>
    <w:rsid w:val="03666D35"/>
    <w:rsid w:val="036E407A"/>
    <w:rsid w:val="036F343E"/>
    <w:rsid w:val="03801307"/>
    <w:rsid w:val="0381106C"/>
    <w:rsid w:val="03884BC5"/>
    <w:rsid w:val="038B3463"/>
    <w:rsid w:val="038B57F0"/>
    <w:rsid w:val="039411D7"/>
    <w:rsid w:val="0397476A"/>
    <w:rsid w:val="039D576C"/>
    <w:rsid w:val="03A35488"/>
    <w:rsid w:val="03AB665A"/>
    <w:rsid w:val="03AD5E19"/>
    <w:rsid w:val="03AD7539"/>
    <w:rsid w:val="03B14762"/>
    <w:rsid w:val="03B30997"/>
    <w:rsid w:val="03B41AF6"/>
    <w:rsid w:val="03B446C2"/>
    <w:rsid w:val="03B5798F"/>
    <w:rsid w:val="03C41CCE"/>
    <w:rsid w:val="03C911B8"/>
    <w:rsid w:val="03D1106D"/>
    <w:rsid w:val="03D2452A"/>
    <w:rsid w:val="03D4681C"/>
    <w:rsid w:val="03D572F7"/>
    <w:rsid w:val="03D614BC"/>
    <w:rsid w:val="03D6489E"/>
    <w:rsid w:val="03DD0ABC"/>
    <w:rsid w:val="03DD1EE2"/>
    <w:rsid w:val="03E50636"/>
    <w:rsid w:val="03E60892"/>
    <w:rsid w:val="03E751D2"/>
    <w:rsid w:val="03E91B2E"/>
    <w:rsid w:val="03E95394"/>
    <w:rsid w:val="03ED3DE5"/>
    <w:rsid w:val="03EE0EC0"/>
    <w:rsid w:val="03F779F2"/>
    <w:rsid w:val="040745CA"/>
    <w:rsid w:val="04074EB2"/>
    <w:rsid w:val="04087237"/>
    <w:rsid w:val="040B0C41"/>
    <w:rsid w:val="040F5B9A"/>
    <w:rsid w:val="04271B72"/>
    <w:rsid w:val="042A22F8"/>
    <w:rsid w:val="042F7D9B"/>
    <w:rsid w:val="043744DD"/>
    <w:rsid w:val="04383B18"/>
    <w:rsid w:val="043F6E23"/>
    <w:rsid w:val="0440652C"/>
    <w:rsid w:val="044440B3"/>
    <w:rsid w:val="044A03BA"/>
    <w:rsid w:val="045073C6"/>
    <w:rsid w:val="0455066B"/>
    <w:rsid w:val="045B1EC0"/>
    <w:rsid w:val="045C4668"/>
    <w:rsid w:val="0463455E"/>
    <w:rsid w:val="046629E0"/>
    <w:rsid w:val="04676957"/>
    <w:rsid w:val="046B36F0"/>
    <w:rsid w:val="047074E4"/>
    <w:rsid w:val="04784ED6"/>
    <w:rsid w:val="047B4EB0"/>
    <w:rsid w:val="049B267B"/>
    <w:rsid w:val="049E0E1A"/>
    <w:rsid w:val="049F1AEF"/>
    <w:rsid w:val="04B823EF"/>
    <w:rsid w:val="04BA0FB7"/>
    <w:rsid w:val="04BC7470"/>
    <w:rsid w:val="04C1276D"/>
    <w:rsid w:val="04C64BF3"/>
    <w:rsid w:val="04CC30A8"/>
    <w:rsid w:val="04CF6A95"/>
    <w:rsid w:val="04D01069"/>
    <w:rsid w:val="04D8594A"/>
    <w:rsid w:val="04E61039"/>
    <w:rsid w:val="04E61127"/>
    <w:rsid w:val="04EB21C2"/>
    <w:rsid w:val="04EB3346"/>
    <w:rsid w:val="04EC7868"/>
    <w:rsid w:val="04F046FE"/>
    <w:rsid w:val="04FC4E90"/>
    <w:rsid w:val="04FE3B02"/>
    <w:rsid w:val="050458D1"/>
    <w:rsid w:val="0507468F"/>
    <w:rsid w:val="05292DA4"/>
    <w:rsid w:val="052A3FAB"/>
    <w:rsid w:val="05333DA7"/>
    <w:rsid w:val="053739D7"/>
    <w:rsid w:val="05380A82"/>
    <w:rsid w:val="053D3593"/>
    <w:rsid w:val="05441612"/>
    <w:rsid w:val="054E7F41"/>
    <w:rsid w:val="05505B43"/>
    <w:rsid w:val="055425C1"/>
    <w:rsid w:val="0554576A"/>
    <w:rsid w:val="05562808"/>
    <w:rsid w:val="055E3242"/>
    <w:rsid w:val="05626A16"/>
    <w:rsid w:val="056B2D9B"/>
    <w:rsid w:val="056C53C6"/>
    <w:rsid w:val="056E6109"/>
    <w:rsid w:val="056E7ADA"/>
    <w:rsid w:val="05797F53"/>
    <w:rsid w:val="05800E09"/>
    <w:rsid w:val="058B4D32"/>
    <w:rsid w:val="058E3746"/>
    <w:rsid w:val="05926116"/>
    <w:rsid w:val="05954B2C"/>
    <w:rsid w:val="059B2C8B"/>
    <w:rsid w:val="05A47544"/>
    <w:rsid w:val="05B12929"/>
    <w:rsid w:val="05B51FE5"/>
    <w:rsid w:val="05B63944"/>
    <w:rsid w:val="05B92992"/>
    <w:rsid w:val="05BC403E"/>
    <w:rsid w:val="05BF3F3D"/>
    <w:rsid w:val="05DA5668"/>
    <w:rsid w:val="05DB064F"/>
    <w:rsid w:val="05E27169"/>
    <w:rsid w:val="05F51034"/>
    <w:rsid w:val="05FD7E61"/>
    <w:rsid w:val="06087B52"/>
    <w:rsid w:val="06093625"/>
    <w:rsid w:val="060E5A2B"/>
    <w:rsid w:val="061270E1"/>
    <w:rsid w:val="06175FEB"/>
    <w:rsid w:val="061948ED"/>
    <w:rsid w:val="0620765B"/>
    <w:rsid w:val="06267934"/>
    <w:rsid w:val="062F15A8"/>
    <w:rsid w:val="06321994"/>
    <w:rsid w:val="06344B11"/>
    <w:rsid w:val="06444BC0"/>
    <w:rsid w:val="06452AFA"/>
    <w:rsid w:val="06496CDF"/>
    <w:rsid w:val="064B671C"/>
    <w:rsid w:val="064D0B3B"/>
    <w:rsid w:val="064D2B57"/>
    <w:rsid w:val="06527901"/>
    <w:rsid w:val="065B777B"/>
    <w:rsid w:val="06631DAD"/>
    <w:rsid w:val="06685971"/>
    <w:rsid w:val="066900CD"/>
    <w:rsid w:val="06711A89"/>
    <w:rsid w:val="067461C8"/>
    <w:rsid w:val="06790F95"/>
    <w:rsid w:val="067C4C9A"/>
    <w:rsid w:val="067F7869"/>
    <w:rsid w:val="068514C3"/>
    <w:rsid w:val="0685704E"/>
    <w:rsid w:val="068E7ADE"/>
    <w:rsid w:val="0693143A"/>
    <w:rsid w:val="06990DA8"/>
    <w:rsid w:val="06995100"/>
    <w:rsid w:val="069A6AC1"/>
    <w:rsid w:val="06A0018B"/>
    <w:rsid w:val="06A54EFF"/>
    <w:rsid w:val="06A65BC5"/>
    <w:rsid w:val="06A82436"/>
    <w:rsid w:val="06AC1767"/>
    <w:rsid w:val="06AD3785"/>
    <w:rsid w:val="06B17376"/>
    <w:rsid w:val="06B64CE8"/>
    <w:rsid w:val="06C25564"/>
    <w:rsid w:val="06C2571C"/>
    <w:rsid w:val="06C564BB"/>
    <w:rsid w:val="06C61EC1"/>
    <w:rsid w:val="06CA26D4"/>
    <w:rsid w:val="06CA3BC9"/>
    <w:rsid w:val="06CA5B9B"/>
    <w:rsid w:val="06D00EB0"/>
    <w:rsid w:val="06D12668"/>
    <w:rsid w:val="06DA3C38"/>
    <w:rsid w:val="06E2002C"/>
    <w:rsid w:val="06E642C1"/>
    <w:rsid w:val="06EE0D97"/>
    <w:rsid w:val="06EE2A1F"/>
    <w:rsid w:val="06F01191"/>
    <w:rsid w:val="06F675AD"/>
    <w:rsid w:val="06FC7B18"/>
    <w:rsid w:val="070473E6"/>
    <w:rsid w:val="07071EBD"/>
    <w:rsid w:val="070A724F"/>
    <w:rsid w:val="070E60ED"/>
    <w:rsid w:val="071261C3"/>
    <w:rsid w:val="07146D98"/>
    <w:rsid w:val="072E601F"/>
    <w:rsid w:val="07341DC6"/>
    <w:rsid w:val="07367044"/>
    <w:rsid w:val="07383803"/>
    <w:rsid w:val="07440283"/>
    <w:rsid w:val="07472FF0"/>
    <w:rsid w:val="074940D7"/>
    <w:rsid w:val="074E55B8"/>
    <w:rsid w:val="07523B2C"/>
    <w:rsid w:val="07577EE8"/>
    <w:rsid w:val="075B2D31"/>
    <w:rsid w:val="075B6D2C"/>
    <w:rsid w:val="076A3ED3"/>
    <w:rsid w:val="07707E98"/>
    <w:rsid w:val="077259A6"/>
    <w:rsid w:val="07794F8A"/>
    <w:rsid w:val="077965B1"/>
    <w:rsid w:val="077B11E5"/>
    <w:rsid w:val="077C7F29"/>
    <w:rsid w:val="078422C5"/>
    <w:rsid w:val="07870FE9"/>
    <w:rsid w:val="0789705E"/>
    <w:rsid w:val="07917A9E"/>
    <w:rsid w:val="079334D7"/>
    <w:rsid w:val="079D5842"/>
    <w:rsid w:val="07A76296"/>
    <w:rsid w:val="07A840EA"/>
    <w:rsid w:val="07B11F2A"/>
    <w:rsid w:val="07B13FE6"/>
    <w:rsid w:val="07B21DEA"/>
    <w:rsid w:val="07BA383A"/>
    <w:rsid w:val="07BC7A9F"/>
    <w:rsid w:val="07C03EB5"/>
    <w:rsid w:val="07C045C5"/>
    <w:rsid w:val="07C920C9"/>
    <w:rsid w:val="07C94BE4"/>
    <w:rsid w:val="07CE4881"/>
    <w:rsid w:val="07CE7214"/>
    <w:rsid w:val="07D04751"/>
    <w:rsid w:val="07D155C3"/>
    <w:rsid w:val="07DC2A90"/>
    <w:rsid w:val="07EC15F7"/>
    <w:rsid w:val="07F04E8C"/>
    <w:rsid w:val="07F175BB"/>
    <w:rsid w:val="07F20E15"/>
    <w:rsid w:val="07F272F5"/>
    <w:rsid w:val="07F27525"/>
    <w:rsid w:val="07F360BC"/>
    <w:rsid w:val="07FD549E"/>
    <w:rsid w:val="080E64C1"/>
    <w:rsid w:val="080F0ECE"/>
    <w:rsid w:val="08122D6B"/>
    <w:rsid w:val="08140B26"/>
    <w:rsid w:val="081D2F53"/>
    <w:rsid w:val="08274C2C"/>
    <w:rsid w:val="082960D1"/>
    <w:rsid w:val="082A1D50"/>
    <w:rsid w:val="0832292F"/>
    <w:rsid w:val="083A2504"/>
    <w:rsid w:val="083F0DB9"/>
    <w:rsid w:val="08484EE6"/>
    <w:rsid w:val="084D76DE"/>
    <w:rsid w:val="08503E71"/>
    <w:rsid w:val="085152F9"/>
    <w:rsid w:val="085E6DCC"/>
    <w:rsid w:val="08662569"/>
    <w:rsid w:val="086B56C1"/>
    <w:rsid w:val="086C6156"/>
    <w:rsid w:val="08714D73"/>
    <w:rsid w:val="0874502F"/>
    <w:rsid w:val="0875683C"/>
    <w:rsid w:val="087E2278"/>
    <w:rsid w:val="088405CC"/>
    <w:rsid w:val="088A0BA9"/>
    <w:rsid w:val="088C4671"/>
    <w:rsid w:val="088F2102"/>
    <w:rsid w:val="08905D46"/>
    <w:rsid w:val="08906D87"/>
    <w:rsid w:val="08907F47"/>
    <w:rsid w:val="08935529"/>
    <w:rsid w:val="089B53B7"/>
    <w:rsid w:val="08A527DF"/>
    <w:rsid w:val="08A7149B"/>
    <w:rsid w:val="08A82F5D"/>
    <w:rsid w:val="08AC3DB9"/>
    <w:rsid w:val="08B012AC"/>
    <w:rsid w:val="08B80338"/>
    <w:rsid w:val="08B97C5D"/>
    <w:rsid w:val="08C51876"/>
    <w:rsid w:val="08DC5FDF"/>
    <w:rsid w:val="08DD5BA8"/>
    <w:rsid w:val="08E35A2E"/>
    <w:rsid w:val="08E470ED"/>
    <w:rsid w:val="08E532F0"/>
    <w:rsid w:val="08E745AD"/>
    <w:rsid w:val="08EA70BB"/>
    <w:rsid w:val="08EB71EA"/>
    <w:rsid w:val="08F236C6"/>
    <w:rsid w:val="08FC3E0C"/>
    <w:rsid w:val="09007088"/>
    <w:rsid w:val="0909581E"/>
    <w:rsid w:val="091603BF"/>
    <w:rsid w:val="09185234"/>
    <w:rsid w:val="092434B1"/>
    <w:rsid w:val="092D7863"/>
    <w:rsid w:val="09330C5F"/>
    <w:rsid w:val="09366AF8"/>
    <w:rsid w:val="093D6382"/>
    <w:rsid w:val="093F11BB"/>
    <w:rsid w:val="09444E86"/>
    <w:rsid w:val="0952777B"/>
    <w:rsid w:val="095C3529"/>
    <w:rsid w:val="095C578C"/>
    <w:rsid w:val="09693BA4"/>
    <w:rsid w:val="09793348"/>
    <w:rsid w:val="097B4A2C"/>
    <w:rsid w:val="09811067"/>
    <w:rsid w:val="09843594"/>
    <w:rsid w:val="09860FC3"/>
    <w:rsid w:val="09A20A11"/>
    <w:rsid w:val="09A64C5E"/>
    <w:rsid w:val="09AA6C00"/>
    <w:rsid w:val="09AE5E40"/>
    <w:rsid w:val="09B24769"/>
    <w:rsid w:val="09BA6B7D"/>
    <w:rsid w:val="09C24C1B"/>
    <w:rsid w:val="09C41FDE"/>
    <w:rsid w:val="09CC4632"/>
    <w:rsid w:val="09CE16A3"/>
    <w:rsid w:val="09D44284"/>
    <w:rsid w:val="09D61EF4"/>
    <w:rsid w:val="09D74B6E"/>
    <w:rsid w:val="09E27A7A"/>
    <w:rsid w:val="09EC4C37"/>
    <w:rsid w:val="09EE4234"/>
    <w:rsid w:val="09F27042"/>
    <w:rsid w:val="09FE7C9A"/>
    <w:rsid w:val="0A0203DD"/>
    <w:rsid w:val="0A0336D4"/>
    <w:rsid w:val="0A115908"/>
    <w:rsid w:val="0A125832"/>
    <w:rsid w:val="0A1400C7"/>
    <w:rsid w:val="0A1D7769"/>
    <w:rsid w:val="0A1F7BB9"/>
    <w:rsid w:val="0A2409E5"/>
    <w:rsid w:val="0A275BB3"/>
    <w:rsid w:val="0A2948F5"/>
    <w:rsid w:val="0A307AA0"/>
    <w:rsid w:val="0A310273"/>
    <w:rsid w:val="0A36168C"/>
    <w:rsid w:val="0A3634A6"/>
    <w:rsid w:val="0A375CE8"/>
    <w:rsid w:val="0A3A4231"/>
    <w:rsid w:val="0A3C67D8"/>
    <w:rsid w:val="0A505193"/>
    <w:rsid w:val="0A565A01"/>
    <w:rsid w:val="0A5820DB"/>
    <w:rsid w:val="0A5D43C6"/>
    <w:rsid w:val="0A806886"/>
    <w:rsid w:val="0A826B47"/>
    <w:rsid w:val="0A8D49D9"/>
    <w:rsid w:val="0A962FBB"/>
    <w:rsid w:val="0A9E1286"/>
    <w:rsid w:val="0AA4284E"/>
    <w:rsid w:val="0AA6235A"/>
    <w:rsid w:val="0AAB78E4"/>
    <w:rsid w:val="0AAE1CFA"/>
    <w:rsid w:val="0AB23926"/>
    <w:rsid w:val="0AB534F4"/>
    <w:rsid w:val="0AB63726"/>
    <w:rsid w:val="0AB86234"/>
    <w:rsid w:val="0AC82535"/>
    <w:rsid w:val="0AC92846"/>
    <w:rsid w:val="0ACB39A7"/>
    <w:rsid w:val="0ACD2EDB"/>
    <w:rsid w:val="0AD17DCD"/>
    <w:rsid w:val="0AD20C4C"/>
    <w:rsid w:val="0AD60FA5"/>
    <w:rsid w:val="0AE70C75"/>
    <w:rsid w:val="0AEB607D"/>
    <w:rsid w:val="0AED3F46"/>
    <w:rsid w:val="0AF00BDA"/>
    <w:rsid w:val="0B06284C"/>
    <w:rsid w:val="0B074106"/>
    <w:rsid w:val="0B0A5282"/>
    <w:rsid w:val="0B105498"/>
    <w:rsid w:val="0B121E43"/>
    <w:rsid w:val="0B17687A"/>
    <w:rsid w:val="0B1D1D25"/>
    <w:rsid w:val="0B260EDB"/>
    <w:rsid w:val="0B264836"/>
    <w:rsid w:val="0B2C18D1"/>
    <w:rsid w:val="0B2D413C"/>
    <w:rsid w:val="0B2F44BB"/>
    <w:rsid w:val="0B30562D"/>
    <w:rsid w:val="0B32590B"/>
    <w:rsid w:val="0B3478EB"/>
    <w:rsid w:val="0B377818"/>
    <w:rsid w:val="0B3874D2"/>
    <w:rsid w:val="0B3A0DBF"/>
    <w:rsid w:val="0B3A64A7"/>
    <w:rsid w:val="0B3C50D3"/>
    <w:rsid w:val="0B3E4C9E"/>
    <w:rsid w:val="0B41277D"/>
    <w:rsid w:val="0B472D00"/>
    <w:rsid w:val="0B4D0DCA"/>
    <w:rsid w:val="0B593A0C"/>
    <w:rsid w:val="0B5E7B70"/>
    <w:rsid w:val="0B647998"/>
    <w:rsid w:val="0B6C6E28"/>
    <w:rsid w:val="0B6E7938"/>
    <w:rsid w:val="0B6F78AF"/>
    <w:rsid w:val="0B702600"/>
    <w:rsid w:val="0B735633"/>
    <w:rsid w:val="0B752201"/>
    <w:rsid w:val="0B767C9A"/>
    <w:rsid w:val="0B776884"/>
    <w:rsid w:val="0B7D49DD"/>
    <w:rsid w:val="0B8015F3"/>
    <w:rsid w:val="0B9307EA"/>
    <w:rsid w:val="0BA3348D"/>
    <w:rsid w:val="0BA40FFA"/>
    <w:rsid w:val="0BA75CD2"/>
    <w:rsid w:val="0BA904B6"/>
    <w:rsid w:val="0BAB4D97"/>
    <w:rsid w:val="0BAC06D8"/>
    <w:rsid w:val="0BAE5B09"/>
    <w:rsid w:val="0BB23876"/>
    <w:rsid w:val="0BB4284F"/>
    <w:rsid w:val="0BB74083"/>
    <w:rsid w:val="0BBD0CDA"/>
    <w:rsid w:val="0BBF5028"/>
    <w:rsid w:val="0BD04944"/>
    <w:rsid w:val="0BEA1756"/>
    <w:rsid w:val="0BEF13A9"/>
    <w:rsid w:val="0BF40C1F"/>
    <w:rsid w:val="0BFD72B2"/>
    <w:rsid w:val="0C021F0C"/>
    <w:rsid w:val="0C090DF1"/>
    <w:rsid w:val="0C0D2D96"/>
    <w:rsid w:val="0C1777DF"/>
    <w:rsid w:val="0C19101D"/>
    <w:rsid w:val="0C236992"/>
    <w:rsid w:val="0C23712C"/>
    <w:rsid w:val="0C244E3C"/>
    <w:rsid w:val="0C2755F9"/>
    <w:rsid w:val="0C2B2174"/>
    <w:rsid w:val="0C310D6F"/>
    <w:rsid w:val="0C323BD1"/>
    <w:rsid w:val="0C3C521D"/>
    <w:rsid w:val="0C40006B"/>
    <w:rsid w:val="0C426347"/>
    <w:rsid w:val="0C440A6E"/>
    <w:rsid w:val="0C452A8B"/>
    <w:rsid w:val="0C564379"/>
    <w:rsid w:val="0C5A6B7F"/>
    <w:rsid w:val="0C5D7C9A"/>
    <w:rsid w:val="0C5E02C6"/>
    <w:rsid w:val="0C657A2B"/>
    <w:rsid w:val="0C7A44B7"/>
    <w:rsid w:val="0C8039AE"/>
    <w:rsid w:val="0C88251A"/>
    <w:rsid w:val="0C933F80"/>
    <w:rsid w:val="0C9807DF"/>
    <w:rsid w:val="0C9C7ED6"/>
    <w:rsid w:val="0CA31746"/>
    <w:rsid w:val="0CAF20F6"/>
    <w:rsid w:val="0CAF7314"/>
    <w:rsid w:val="0CB425BE"/>
    <w:rsid w:val="0CBA4B3B"/>
    <w:rsid w:val="0CBF67F1"/>
    <w:rsid w:val="0CC60A44"/>
    <w:rsid w:val="0CCE34E7"/>
    <w:rsid w:val="0CCE6BE5"/>
    <w:rsid w:val="0CD147F8"/>
    <w:rsid w:val="0CD3127B"/>
    <w:rsid w:val="0CD45B3D"/>
    <w:rsid w:val="0CD81E46"/>
    <w:rsid w:val="0CDC1037"/>
    <w:rsid w:val="0CE929C0"/>
    <w:rsid w:val="0CEA38FD"/>
    <w:rsid w:val="0CEE151A"/>
    <w:rsid w:val="0CF13886"/>
    <w:rsid w:val="0CF3300F"/>
    <w:rsid w:val="0CF57C46"/>
    <w:rsid w:val="0CFA4C4F"/>
    <w:rsid w:val="0D0311DC"/>
    <w:rsid w:val="0D0674C4"/>
    <w:rsid w:val="0D0F7AA8"/>
    <w:rsid w:val="0D10072E"/>
    <w:rsid w:val="0D1650F3"/>
    <w:rsid w:val="0D2813C8"/>
    <w:rsid w:val="0D2B1B66"/>
    <w:rsid w:val="0D2B3A43"/>
    <w:rsid w:val="0D312C50"/>
    <w:rsid w:val="0D3775AC"/>
    <w:rsid w:val="0D3F2C4A"/>
    <w:rsid w:val="0D460D7B"/>
    <w:rsid w:val="0D4B6179"/>
    <w:rsid w:val="0D4F1911"/>
    <w:rsid w:val="0D506018"/>
    <w:rsid w:val="0D517248"/>
    <w:rsid w:val="0D52045B"/>
    <w:rsid w:val="0D557DFD"/>
    <w:rsid w:val="0D561695"/>
    <w:rsid w:val="0D5F4F4F"/>
    <w:rsid w:val="0D631225"/>
    <w:rsid w:val="0D64443B"/>
    <w:rsid w:val="0D665588"/>
    <w:rsid w:val="0D721432"/>
    <w:rsid w:val="0D782CE5"/>
    <w:rsid w:val="0D7C538D"/>
    <w:rsid w:val="0D85526D"/>
    <w:rsid w:val="0D927C6D"/>
    <w:rsid w:val="0D981B11"/>
    <w:rsid w:val="0D996F10"/>
    <w:rsid w:val="0DA8102E"/>
    <w:rsid w:val="0DAA6878"/>
    <w:rsid w:val="0DAE1DAC"/>
    <w:rsid w:val="0DB34C0E"/>
    <w:rsid w:val="0DB55217"/>
    <w:rsid w:val="0DBB223C"/>
    <w:rsid w:val="0DC26B5F"/>
    <w:rsid w:val="0DCD2FF9"/>
    <w:rsid w:val="0DD80C2C"/>
    <w:rsid w:val="0DDA2A3C"/>
    <w:rsid w:val="0DDB6624"/>
    <w:rsid w:val="0DDB7F88"/>
    <w:rsid w:val="0DE043E6"/>
    <w:rsid w:val="0DE649A8"/>
    <w:rsid w:val="0DE92BF0"/>
    <w:rsid w:val="0DEB0260"/>
    <w:rsid w:val="0DF2056E"/>
    <w:rsid w:val="0DFD67FB"/>
    <w:rsid w:val="0E041EA3"/>
    <w:rsid w:val="0E081D3E"/>
    <w:rsid w:val="0E1021F1"/>
    <w:rsid w:val="0E103D59"/>
    <w:rsid w:val="0E185B7E"/>
    <w:rsid w:val="0E2751FD"/>
    <w:rsid w:val="0E2C669C"/>
    <w:rsid w:val="0E2C7651"/>
    <w:rsid w:val="0E327B63"/>
    <w:rsid w:val="0E383FDF"/>
    <w:rsid w:val="0E444E7D"/>
    <w:rsid w:val="0E47586F"/>
    <w:rsid w:val="0E4A6F52"/>
    <w:rsid w:val="0E512721"/>
    <w:rsid w:val="0E524D40"/>
    <w:rsid w:val="0E5513D8"/>
    <w:rsid w:val="0E5D028A"/>
    <w:rsid w:val="0E632D4D"/>
    <w:rsid w:val="0E665EBD"/>
    <w:rsid w:val="0E672E12"/>
    <w:rsid w:val="0E78521A"/>
    <w:rsid w:val="0E786E05"/>
    <w:rsid w:val="0E78793F"/>
    <w:rsid w:val="0E7A2774"/>
    <w:rsid w:val="0E8178F6"/>
    <w:rsid w:val="0E882E8E"/>
    <w:rsid w:val="0E9335AD"/>
    <w:rsid w:val="0E994EC7"/>
    <w:rsid w:val="0E9B07D0"/>
    <w:rsid w:val="0E9C1E1B"/>
    <w:rsid w:val="0EB23AA7"/>
    <w:rsid w:val="0EB51EE7"/>
    <w:rsid w:val="0EB56486"/>
    <w:rsid w:val="0EB63A7F"/>
    <w:rsid w:val="0EBE6C54"/>
    <w:rsid w:val="0EBF133D"/>
    <w:rsid w:val="0EC61492"/>
    <w:rsid w:val="0ED3141F"/>
    <w:rsid w:val="0ED55457"/>
    <w:rsid w:val="0ED82840"/>
    <w:rsid w:val="0EDD5E58"/>
    <w:rsid w:val="0EE07B1D"/>
    <w:rsid w:val="0EE6751E"/>
    <w:rsid w:val="0EF65F0B"/>
    <w:rsid w:val="0F00703D"/>
    <w:rsid w:val="0F017E49"/>
    <w:rsid w:val="0F14134B"/>
    <w:rsid w:val="0F156707"/>
    <w:rsid w:val="0F1D738D"/>
    <w:rsid w:val="0F1E3FD0"/>
    <w:rsid w:val="0F261EB5"/>
    <w:rsid w:val="0F3D44EB"/>
    <w:rsid w:val="0F3F5BA5"/>
    <w:rsid w:val="0F45504C"/>
    <w:rsid w:val="0F4946B3"/>
    <w:rsid w:val="0F4B4A46"/>
    <w:rsid w:val="0F4C1E94"/>
    <w:rsid w:val="0F4C2863"/>
    <w:rsid w:val="0F4D4B44"/>
    <w:rsid w:val="0F4E14B9"/>
    <w:rsid w:val="0F5253E1"/>
    <w:rsid w:val="0F564E53"/>
    <w:rsid w:val="0F5761DB"/>
    <w:rsid w:val="0F5B1DBF"/>
    <w:rsid w:val="0F5E4535"/>
    <w:rsid w:val="0F64252E"/>
    <w:rsid w:val="0F6B195C"/>
    <w:rsid w:val="0F7529EE"/>
    <w:rsid w:val="0F7D65F0"/>
    <w:rsid w:val="0F7F1A96"/>
    <w:rsid w:val="0F822DC8"/>
    <w:rsid w:val="0F8E29F8"/>
    <w:rsid w:val="0F92461C"/>
    <w:rsid w:val="0F931EBB"/>
    <w:rsid w:val="0F967DB7"/>
    <w:rsid w:val="0F9A1179"/>
    <w:rsid w:val="0FBD7BC5"/>
    <w:rsid w:val="0FC33FC4"/>
    <w:rsid w:val="0FC66C91"/>
    <w:rsid w:val="0FD809B4"/>
    <w:rsid w:val="0FD97ABC"/>
    <w:rsid w:val="0FDD76F4"/>
    <w:rsid w:val="0FE33793"/>
    <w:rsid w:val="0FED04AD"/>
    <w:rsid w:val="0FF1198A"/>
    <w:rsid w:val="0FF65038"/>
    <w:rsid w:val="100834A7"/>
    <w:rsid w:val="100912A2"/>
    <w:rsid w:val="10123663"/>
    <w:rsid w:val="101541ED"/>
    <w:rsid w:val="101653BA"/>
    <w:rsid w:val="101D731D"/>
    <w:rsid w:val="10234487"/>
    <w:rsid w:val="102D7ACE"/>
    <w:rsid w:val="102F6189"/>
    <w:rsid w:val="10313051"/>
    <w:rsid w:val="10317ACA"/>
    <w:rsid w:val="10324600"/>
    <w:rsid w:val="10361119"/>
    <w:rsid w:val="103A129B"/>
    <w:rsid w:val="105818A7"/>
    <w:rsid w:val="105E368C"/>
    <w:rsid w:val="1067024D"/>
    <w:rsid w:val="10762318"/>
    <w:rsid w:val="10857AF8"/>
    <w:rsid w:val="1086302F"/>
    <w:rsid w:val="108F78CF"/>
    <w:rsid w:val="109056A3"/>
    <w:rsid w:val="10934AB6"/>
    <w:rsid w:val="10A549AF"/>
    <w:rsid w:val="10A575C7"/>
    <w:rsid w:val="10AA0FAE"/>
    <w:rsid w:val="10AF60D4"/>
    <w:rsid w:val="10B034BD"/>
    <w:rsid w:val="10BD5E09"/>
    <w:rsid w:val="10BD6D8D"/>
    <w:rsid w:val="10C702EA"/>
    <w:rsid w:val="10C75FA7"/>
    <w:rsid w:val="10C810FB"/>
    <w:rsid w:val="10CD09F4"/>
    <w:rsid w:val="10CF4E4E"/>
    <w:rsid w:val="10D01A3C"/>
    <w:rsid w:val="10D05813"/>
    <w:rsid w:val="10D14CFB"/>
    <w:rsid w:val="10D63763"/>
    <w:rsid w:val="10E51970"/>
    <w:rsid w:val="10EC4A2F"/>
    <w:rsid w:val="10F60449"/>
    <w:rsid w:val="10FF7913"/>
    <w:rsid w:val="11027A47"/>
    <w:rsid w:val="11064689"/>
    <w:rsid w:val="110A58CF"/>
    <w:rsid w:val="110F1804"/>
    <w:rsid w:val="110F447D"/>
    <w:rsid w:val="111B5AF0"/>
    <w:rsid w:val="111F4C91"/>
    <w:rsid w:val="112155D7"/>
    <w:rsid w:val="11242C9A"/>
    <w:rsid w:val="11295BE3"/>
    <w:rsid w:val="112E424A"/>
    <w:rsid w:val="11315F48"/>
    <w:rsid w:val="11352034"/>
    <w:rsid w:val="113D5E06"/>
    <w:rsid w:val="115B6E24"/>
    <w:rsid w:val="115C6FDE"/>
    <w:rsid w:val="115F62ED"/>
    <w:rsid w:val="11622E24"/>
    <w:rsid w:val="11630551"/>
    <w:rsid w:val="11680E38"/>
    <w:rsid w:val="11703D81"/>
    <w:rsid w:val="11767B94"/>
    <w:rsid w:val="117A3E9A"/>
    <w:rsid w:val="117F06DE"/>
    <w:rsid w:val="118019FD"/>
    <w:rsid w:val="1182757D"/>
    <w:rsid w:val="118A4492"/>
    <w:rsid w:val="118F0D5E"/>
    <w:rsid w:val="119162FC"/>
    <w:rsid w:val="119A5F8D"/>
    <w:rsid w:val="119B2DBB"/>
    <w:rsid w:val="11AA28B3"/>
    <w:rsid w:val="11B072EC"/>
    <w:rsid w:val="11B2707B"/>
    <w:rsid w:val="11B34867"/>
    <w:rsid w:val="11C2293D"/>
    <w:rsid w:val="11C37C4A"/>
    <w:rsid w:val="11C83A8D"/>
    <w:rsid w:val="11D42473"/>
    <w:rsid w:val="11D461B4"/>
    <w:rsid w:val="11D670AD"/>
    <w:rsid w:val="11DF2386"/>
    <w:rsid w:val="11E239DC"/>
    <w:rsid w:val="11E668CD"/>
    <w:rsid w:val="11EC1D3B"/>
    <w:rsid w:val="11F33F97"/>
    <w:rsid w:val="11F81154"/>
    <w:rsid w:val="12046208"/>
    <w:rsid w:val="120A15E4"/>
    <w:rsid w:val="120F3051"/>
    <w:rsid w:val="1216209F"/>
    <w:rsid w:val="121660B4"/>
    <w:rsid w:val="121D1CF6"/>
    <w:rsid w:val="12262B4E"/>
    <w:rsid w:val="123A1968"/>
    <w:rsid w:val="123A5DF6"/>
    <w:rsid w:val="124F6B4A"/>
    <w:rsid w:val="12551E49"/>
    <w:rsid w:val="125C73E9"/>
    <w:rsid w:val="126B0D8E"/>
    <w:rsid w:val="126E701E"/>
    <w:rsid w:val="127D184D"/>
    <w:rsid w:val="128C7F71"/>
    <w:rsid w:val="12907EE6"/>
    <w:rsid w:val="129A5393"/>
    <w:rsid w:val="12A35DD6"/>
    <w:rsid w:val="12AC09AC"/>
    <w:rsid w:val="12AE2D15"/>
    <w:rsid w:val="12BA7F06"/>
    <w:rsid w:val="12BE0042"/>
    <w:rsid w:val="12C078D8"/>
    <w:rsid w:val="12D1094B"/>
    <w:rsid w:val="12DB117B"/>
    <w:rsid w:val="12DB45B1"/>
    <w:rsid w:val="12DB52A1"/>
    <w:rsid w:val="12E3576C"/>
    <w:rsid w:val="12E56168"/>
    <w:rsid w:val="12ED07B2"/>
    <w:rsid w:val="12EF134F"/>
    <w:rsid w:val="12F577F8"/>
    <w:rsid w:val="12F74D75"/>
    <w:rsid w:val="12FA5EA7"/>
    <w:rsid w:val="12FB1BE5"/>
    <w:rsid w:val="12FD2E38"/>
    <w:rsid w:val="12FE01D6"/>
    <w:rsid w:val="130146BE"/>
    <w:rsid w:val="13037D1F"/>
    <w:rsid w:val="13084AE0"/>
    <w:rsid w:val="131000DC"/>
    <w:rsid w:val="13165BCA"/>
    <w:rsid w:val="131F2C11"/>
    <w:rsid w:val="13231643"/>
    <w:rsid w:val="13283FA1"/>
    <w:rsid w:val="132A0FAC"/>
    <w:rsid w:val="133A2949"/>
    <w:rsid w:val="133E744A"/>
    <w:rsid w:val="133E74F4"/>
    <w:rsid w:val="13412E43"/>
    <w:rsid w:val="134A7F13"/>
    <w:rsid w:val="135413F0"/>
    <w:rsid w:val="13546BA8"/>
    <w:rsid w:val="135559B8"/>
    <w:rsid w:val="135F275A"/>
    <w:rsid w:val="13655F72"/>
    <w:rsid w:val="136B53E1"/>
    <w:rsid w:val="13713942"/>
    <w:rsid w:val="13815C43"/>
    <w:rsid w:val="138279D6"/>
    <w:rsid w:val="13835830"/>
    <w:rsid w:val="138C7027"/>
    <w:rsid w:val="13923F66"/>
    <w:rsid w:val="13955F7D"/>
    <w:rsid w:val="1398303D"/>
    <w:rsid w:val="13991D74"/>
    <w:rsid w:val="139B777F"/>
    <w:rsid w:val="139F34DF"/>
    <w:rsid w:val="13A4695F"/>
    <w:rsid w:val="13AD7F21"/>
    <w:rsid w:val="13B53D70"/>
    <w:rsid w:val="13B75C5C"/>
    <w:rsid w:val="13BC2274"/>
    <w:rsid w:val="13C41D47"/>
    <w:rsid w:val="13C80977"/>
    <w:rsid w:val="13C9332C"/>
    <w:rsid w:val="13D02E0F"/>
    <w:rsid w:val="13D6321F"/>
    <w:rsid w:val="13DC343B"/>
    <w:rsid w:val="13E455FE"/>
    <w:rsid w:val="13E46231"/>
    <w:rsid w:val="13F16FEE"/>
    <w:rsid w:val="14025FEE"/>
    <w:rsid w:val="14197377"/>
    <w:rsid w:val="141C10C8"/>
    <w:rsid w:val="14250313"/>
    <w:rsid w:val="14255345"/>
    <w:rsid w:val="14297330"/>
    <w:rsid w:val="142C0828"/>
    <w:rsid w:val="142F6816"/>
    <w:rsid w:val="143069D1"/>
    <w:rsid w:val="14440A41"/>
    <w:rsid w:val="145367AD"/>
    <w:rsid w:val="145974BB"/>
    <w:rsid w:val="14603906"/>
    <w:rsid w:val="14655FD7"/>
    <w:rsid w:val="14854DD7"/>
    <w:rsid w:val="14891F20"/>
    <w:rsid w:val="148A244A"/>
    <w:rsid w:val="149876AD"/>
    <w:rsid w:val="149C12A8"/>
    <w:rsid w:val="149E630C"/>
    <w:rsid w:val="14AE74DD"/>
    <w:rsid w:val="14B72F68"/>
    <w:rsid w:val="14BE0D5B"/>
    <w:rsid w:val="14C57350"/>
    <w:rsid w:val="14C86FAA"/>
    <w:rsid w:val="14CA0A02"/>
    <w:rsid w:val="14CA7E3D"/>
    <w:rsid w:val="14CE2959"/>
    <w:rsid w:val="14CF0AC1"/>
    <w:rsid w:val="14D10A11"/>
    <w:rsid w:val="14DB4D3B"/>
    <w:rsid w:val="14E13D58"/>
    <w:rsid w:val="14E478F3"/>
    <w:rsid w:val="14EB17DD"/>
    <w:rsid w:val="14EC5FC4"/>
    <w:rsid w:val="14ED23B5"/>
    <w:rsid w:val="14F23A88"/>
    <w:rsid w:val="14F66D83"/>
    <w:rsid w:val="14F809BB"/>
    <w:rsid w:val="14FC4190"/>
    <w:rsid w:val="15017A3F"/>
    <w:rsid w:val="15017CFF"/>
    <w:rsid w:val="150627B9"/>
    <w:rsid w:val="1507089F"/>
    <w:rsid w:val="1509052D"/>
    <w:rsid w:val="150F78A7"/>
    <w:rsid w:val="15177D0A"/>
    <w:rsid w:val="15252E0E"/>
    <w:rsid w:val="152911E2"/>
    <w:rsid w:val="15294D05"/>
    <w:rsid w:val="1531642D"/>
    <w:rsid w:val="15327291"/>
    <w:rsid w:val="15332483"/>
    <w:rsid w:val="15434623"/>
    <w:rsid w:val="15444C94"/>
    <w:rsid w:val="15451B33"/>
    <w:rsid w:val="15474949"/>
    <w:rsid w:val="15484FB6"/>
    <w:rsid w:val="154A4788"/>
    <w:rsid w:val="155E295B"/>
    <w:rsid w:val="155E31DE"/>
    <w:rsid w:val="1567485C"/>
    <w:rsid w:val="156F10DC"/>
    <w:rsid w:val="158157E4"/>
    <w:rsid w:val="158A618E"/>
    <w:rsid w:val="158B42E4"/>
    <w:rsid w:val="158F1A5C"/>
    <w:rsid w:val="159D3660"/>
    <w:rsid w:val="15A004F2"/>
    <w:rsid w:val="15A15E59"/>
    <w:rsid w:val="15B17FBE"/>
    <w:rsid w:val="15B3036B"/>
    <w:rsid w:val="15BA3997"/>
    <w:rsid w:val="15BD0D54"/>
    <w:rsid w:val="15C331DA"/>
    <w:rsid w:val="15C73F58"/>
    <w:rsid w:val="15C879D7"/>
    <w:rsid w:val="15D20727"/>
    <w:rsid w:val="15D736E2"/>
    <w:rsid w:val="15DD62E6"/>
    <w:rsid w:val="15E421CF"/>
    <w:rsid w:val="15E42387"/>
    <w:rsid w:val="15ED108C"/>
    <w:rsid w:val="15F030DD"/>
    <w:rsid w:val="15F16F41"/>
    <w:rsid w:val="15F67CF2"/>
    <w:rsid w:val="15F71051"/>
    <w:rsid w:val="15FB1D3A"/>
    <w:rsid w:val="16022C7E"/>
    <w:rsid w:val="16053FD4"/>
    <w:rsid w:val="161A76EC"/>
    <w:rsid w:val="161D29DE"/>
    <w:rsid w:val="162D4B02"/>
    <w:rsid w:val="162D5268"/>
    <w:rsid w:val="1632366B"/>
    <w:rsid w:val="16357A6F"/>
    <w:rsid w:val="16421344"/>
    <w:rsid w:val="16471D80"/>
    <w:rsid w:val="16497170"/>
    <w:rsid w:val="164E4993"/>
    <w:rsid w:val="164F6AE9"/>
    <w:rsid w:val="16581EDA"/>
    <w:rsid w:val="16597019"/>
    <w:rsid w:val="165A6667"/>
    <w:rsid w:val="165B2D28"/>
    <w:rsid w:val="16640EE8"/>
    <w:rsid w:val="16685987"/>
    <w:rsid w:val="167450F8"/>
    <w:rsid w:val="16746290"/>
    <w:rsid w:val="167A2BDE"/>
    <w:rsid w:val="167B178E"/>
    <w:rsid w:val="167B2A68"/>
    <w:rsid w:val="168247C2"/>
    <w:rsid w:val="16842802"/>
    <w:rsid w:val="16895B7A"/>
    <w:rsid w:val="168C7F58"/>
    <w:rsid w:val="1694687E"/>
    <w:rsid w:val="169D6F0D"/>
    <w:rsid w:val="16A46D9A"/>
    <w:rsid w:val="16BB56D9"/>
    <w:rsid w:val="16C55FF0"/>
    <w:rsid w:val="16C851A6"/>
    <w:rsid w:val="16CC4330"/>
    <w:rsid w:val="16CD55CD"/>
    <w:rsid w:val="16D23A26"/>
    <w:rsid w:val="16D445AB"/>
    <w:rsid w:val="16D521BF"/>
    <w:rsid w:val="16D6221F"/>
    <w:rsid w:val="16E662DF"/>
    <w:rsid w:val="16F15128"/>
    <w:rsid w:val="16F73224"/>
    <w:rsid w:val="16FB0C96"/>
    <w:rsid w:val="16FC04EF"/>
    <w:rsid w:val="16FC4C22"/>
    <w:rsid w:val="16FD2446"/>
    <w:rsid w:val="16FF7D4D"/>
    <w:rsid w:val="17031719"/>
    <w:rsid w:val="17060275"/>
    <w:rsid w:val="170E3B47"/>
    <w:rsid w:val="170E5DB8"/>
    <w:rsid w:val="171A0CA1"/>
    <w:rsid w:val="171D3ACC"/>
    <w:rsid w:val="171D6BF0"/>
    <w:rsid w:val="17306520"/>
    <w:rsid w:val="173416F4"/>
    <w:rsid w:val="17341AD4"/>
    <w:rsid w:val="17356F2A"/>
    <w:rsid w:val="17370EDB"/>
    <w:rsid w:val="173E2A93"/>
    <w:rsid w:val="174062E6"/>
    <w:rsid w:val="17406F68"/>
    <w:rsid w:val="174657F5"/>
    <w:rsid w:val="175C4063"/>
    <w:rsid w:val="175E139F"/>
    <w:rsid w:val="176034EA"/>
    <w:rsid w:val="17634F53"/>
    <w:rsid w:val="176E6C68"/>
    <w:rsid w:val="176F5761"/>
    <w:rsid w:val="177068BD"/>
    <w:rsid w:val="1771593F"/>
    <w:rsid w:val="17754388"/>
    <w:rsid w:val="17776B13"/>
    <w:rsid w:val="177C1764"/>
    <w:rsid w:val="177E28F8"/>
    <w:rsid w:val="178256BC"/>
    <w:rsid w:val="17871ACE"/>
    <w:rsid w:val="178E7E5E"/>
    <w:rsid w:val="17901E19"/>
    <w:rsid w:val="17930573"/>
    <w:rsid w:val="179838F0"/>
    <w:rsid w:val="17A0234D"/>
    <w:rsid w:val="17A5010A"/>
    <w:rsid w:val="17A52425"/>
    <w:rsid w:val="17A9306C"/>
    <w:rsid w:val="17AD26A1"/>
    <w:rsid w:val="17B53534"/>
    <w:rsid w:val="17BB4993"/>
    <w:rsid w:val="17BF689C"/>
    <w:rsid w:val="17C0682E"/>
    <w:rsid w:val="17C272A5"/>
    <w:rsid w:val="17D65D64"/>
    <w:rsid w:val="17D84AA9"/>
    <w:rsid w:val="17DD4B1B"/>
    <w:rsid w:val="17E301B2"/>
    <w:rsid w:val="17E90C45"/>
    <w:rsid w:val="17EA2957"/>
    <w:rsid w:val="17EC7F16"/>
    <w:rsid w:val="17ED169D"/>
    <w:rsid w:val="17EF419F"/>
    <w:rsid w:val="17F0228A"/>
    <w:rsid w:val="1800463A"/>
    <w:rsid w:val="18022630"/>
    <w:rsid w:val="18064DE0"/>
    <w:rsid w:val="180D1691"/>
    <w:rsid w:val="180F30D9"/>
    <w:rsid w:val="18143F2E"/>
    <w:rsid w:val="18154D10"/>
    <w:rsid w:val="181752C5"/>
    <w:rsid w:val="1819597A"/>
    <w:rsid w:val="181B0649"/>
    <w:rsid w:val="18241620"/>
    <w:rsid w:val="182E5AD6"/>
    <w:rsid w:val="183265EC"/>
    <w:rsid w:val="184101C2"/>
    <w:rsid w:val="18411C4C"/>
    <w:rsid w:val="18495D07"/>
    <w:rsid w:val="184A7E1E"/>
    <w:rsid w:val="18552C32"/>
    <w:rsid w:val="1855359D"/>
    <w:rsid w:val="18664811"/>
    <w:rsid w:val="186667BF"/>
    <w:rsid w:val="18687853"/>
    <w:rsid w:val="187149F1"/>
    <w:rsid w:val="18756E2C"/>
    <w:rsid w:val="18850DB0"/>
    <w:rsid w:val="18975469"/>
    <w:rsid w:val="18995877"/>
    <w:rsid w:val="189A1965"/>
    <w:rsid w:val="189D0314"/>
    <w:rsid w:val="189F6F14"/>
    <w:rsid w:val="18AB075F"/>
    <w:rsid w:val="18AD7A25"/>
    <w:rsid w:val="18AF2DB6"/>
    <w:rsid w:val="18B37D67"/>
    <w:rsid w:val="18B54A00"/>
    <w:rsid w:val="18C36BB9"/>
    <w:rsid w:val="18C76FE3"/>
    <w:rsid w:val="18D0309A"/>
    <w:rsid w:val="18D43E94"/>
    <w:rsid w:val="18E51C98"/>
    <w:rsid w:val="18E7135B"/>
    <w:rsid w:val="18EE62E1"/>
    <w:rsid w:val="18F60CBF"/>
    <w:rsid w:val="18F64C65"/>
    <w:rsid w:val="190143CC"/>
    <w:rsid w:val="1905723D"/>
    <w:rsid w:val="19163471"/>
    <w:rsid w:val="19174E2B"/>
    <w:rsid w:val="191B5F2E"/>
    <w:rsid w:val="192450FC"/>
    <w:rsid w:val="192A256C"/>
    <w:rsid w:val="192C2826"/>
    <w:rsid w:val="1938059A"/>
    <w:rsid w:val="19404B94"/>
    <w:rsid w:val="194B2F93"/>
    <w:rsid w:val="194C3975"/>
    <w:rsid w:val="19503B77"/>
    <w:rsid w:val="19510B5B"/>
    <w:rsid w:val="195D0D5F"/>
    <w:rsid w:val="196544B2"/>
    <w:rsid w:val="196A2F9F"/>
    <w:rsid w:val="196A7A5D"/>
    <w:rsid w:val="196E7BC3"/>
    <w:rsid w:val="19720E52"/>
    <w:rsid w:val="19742D62"/>
    <w:rsid w:val="197B6ABF"/>
    <w:rsid w:val="197D050A"/>
    <w:rsid w:val="19804EB1"/>
    <w:rsid w:val="198D51BE"/>
    <w:rsid w:val="198E4776"/>
    <w:rsid w:val="19910B69"/>
    <w:rsid w:val="19920140"/>
    <w:rsid w:val="1993048A"/>
    <w:rsid w:val="199440F4"/>
    <w:rsid w:val="19966461"/>
    <w:rsid w:val="19AA1AEB"/>
    <w:rsid w:val="19AE1783"/>
    <w:rsid w:val="19B2671C"/>
    <w:rsid w:val="19C04323"/>
    <w:rsid w:val="19C04AF1"/>
    <w:rsid w:val="19C30401"/>
    <w:rsid w:val="19C779E1"/>
    <w:rsid w:val="19C90BD9"/>
    <w:rsid w:val="19D26401"/>
    <w:rsid w:val="19D26B68"/>
    <w:rsid w:val="19DE42C9"/>
    <w:rsid w:val="19E47402"/>
    <w:rsid w:val="19F03987"/>
    <w:rsid w:val="19F22237"/>
    <w:rsid w:val="19F25727"/>
    <w:rsid w:val="19F31D4D"/>
    <w:rsid w:val="1A002EFB"/>
    <w:rsid w:val="1A016EE4"/>
    <w:rsid w:val="1A065122"/>
    <w:rsid w:val="1A0856CF"/>
    <w:rsid w:val="1A085EBD"/>
    <w:rsid w:val="1A0B606E"/>
    <w:rsid w:val="1A0E79C1"/>
    <w:rsid w:val="1A171607"/>
    <w:rsid w:val="1A1A4ABE"/>
    <w:rsid w:val="1A1E48CD"/>
    <w:rsid w:val="1A234861"/>
    <w:rsid w:val="1A2349AC"/>
    <w:rsid w:val="1A273289"/>
    <w:rsid w:val="1A273296"/>
    <w:rsid w:val="1A2B74C5"/>
    <w:rsid w:val="1A321221"/>
    <w:rsid w:val="1A3B26DD"/>
    <w:rsid w:val="1A3D3B04"/>
    <w:rsid w:val="1A496508"/>
    <w:rsid w:val="1A4C1A7D"/>
    <w:rsid w:val="1A5D1CE3"/>
    <w:rsid w:val="1A600887"/>
    <w:rsid w:val="1A6E680D"/>
    <w:rsid w:val="1A750F21"/>
    <w:rsid w:val="1A765825"/>
    <w:rsid w:val="1A7A68E6"/>
    <w:rsid w:val="1A7F08B2"/>
    <w:rsid w:val="1A8C436B"/>
    <w:rsid w:val="1A8C4710"/>
    <w:rsid w:val="1A903DBB"/>
    <w:rsid w:val="1A9127C2"/>
    <w:rsid w:val="1A9E7C61"/>
    <w:rsid w:val="1AA173C7"/>
    <w:rsid w:val="1AAA0EA6"/>
    <w:rsid w:val="1AAC34B0"/>
    <w:rsid w:val="1AB26394"/>
    <w:rsid w:val="1AB6481C"/>
    <w:rsid w:val="1ABE70C1"/>
    <w:rsid w:val="1ABF4B98"/>
    <w:rsid w:val="1AC14912"/>
    <w:rsid w:val="1AC1632A"/>
    <w:rsid w:val="1AC45798"/>
    <w:rsid w:val="1AD03BC2"/>
    <w:rsid w:val="1AD32D79"/>
    <w:rsid w:val="1AD35BC4"/>
    <w:rsid w:val="1ADB4588"/>
    <w:rsid w:val="1ADF3D11"/>
    <w:rsid w:val="1AE36EB6"/>
    <w:rsid w:val="1AED61BA"/>
    <w:rsid w:val="1AF26BBE"/>
    <w:rsid w:val="1AF6592D"/>
    <w:rsid w:val="1AFA72E4"/>
    <w:rsid w:val="1AFF1CBB"/>
    <w:rsid w:val="1B08223D"/>
    <w:rsid w:val="1B114DE6"/>
    <w:rsid w:val="1B203E28"/>
    <w:rsid w:val="1B222D1C"/>
    <w:rsid w:val="1B226327"/>
    <w:rsid w:val="1B250564"/>
    <w:rsid w:val="1B250C23"/>
    <w:rsid w:val="1B2B0FCA"/>
    <w:rsid w:val="1B3B367A"/>
    <w:rsid w:val="1B4854D3"/>
    <w:rsid w:val="1B492550"/>
    <w:rsid w:val="1B4C1503"/>
    <w:rsid w:val="1B501EFA"/>
    <w:rsid w:val="1B5C798F"/>
    <w:rsid w:val="1B60442A"/>
    <w:rsid w:val="1B616427"/>
    <w:rsid w:val="1B630C64"/>
    <w:rsid w:val="1B6855FF"/>
    <w:rsid w:val="1B6A0506"/>
    <w:rsid w:val="1B6F19B8"/>
    <w:rsid w:val="1B7415A5"/>
    <w:rsid w:val="1B792711"/>
    <w:rsid w:val="1B7E7260"/>
    <w:rsid w:val="1B82032A"/>
    <w:rsid w:val="1B917575"/>
    <w:rsid w:val="1B9A3BDC"/>
    <w:rsid w:val="1BA30D78"/>
    <w:rsid w:val="1BA52F68"/>
    <w:rsid w:val="1BAA0DE9"/>
    <w:rsid w:val="1BAD14A6"/>
    <w:rsid w:val="1BB2680C"/>
    <w:rsid w:val="1BBC3DC0"/>
    <w:rsid w:val="1BC87FE4"/>
    <w:rsid w:val="1BCB5D57"/>
    <w:rsid w:val="1BCF759F"/>
    <w:rsid w:val="1BD07DCF"/>
    <w:rsid w:val="1BD25653"/>
    <w:rsid w:val="1BE028B8"/>
    <w:rsid w:val="1BE07508"/>
    <w:rsid w:val="1BF46F1E"/>
    <w:rsid w:val="1C0351B6"/>
    <w:rsid w:val="1C070055"/>
    <w:rsid w:val="1C0C3B5C"/>
    <w:rsid w:val="1C0D261A"/>
    <w:rsid w:val="1C150D73"/>
    <w:rsid w:val="1C1603A5"/>
    <w:rsid w:val="1C2021E9"/>
    <w:rsid w:val="1C243E1F"/>
    <w:rsid w:val="1C294A15"/>
    <w:rsid w:val="1C3A1E3A"/>
    <w:rsid w:val="1C3A6F3E"/>
    <w:rsid w:val="1C3F621A"/>
    <w:rsid w:val="1C405AF0"/>
    <w:rsid w:val="1C457061"/>
    <w:rsid w:val="1C4F1730"/>
    <w:rsid w:val="1C5035B3"/>
    <w:rsid w:val="1C5C1455"/>
    <w:rsid w:val="1C5F7EAF"/>
    <w:rsid w:val="1C604041"/>
    <w:rsid w:val="1C63400E"/>
    <w:rsid w:val="1C6C3F2B"/>
    <w:rsid w:val="1C6F3C35"/>
    <w:rsid w:val="1C7055EB"/>
    <w:rsid w:val="1C726249"/>
    <w:rsid w:val="1C797919"/>
    <w:rsid w:val="1C7C05AD"/>
    <w:rsid w:val="1C7F0E52"/>
    <w:rsid w:val="1C8A47BC"/>
    <w:rsid w:val="1C8C1431"/>
    <w:rsid w:val="1C907256"/>
    <w:rsid w:val="1C953FE1"/>
    <w:rsid w:val="1CA63AA7"/>
    <w:rsid w:val="1CB1411F"/>
    <w:rsid w:val="1CB87C7F"/>
    <w:rsid w:val="1CB97927"/>
    <w:rsid w:val="1CCE7A62"/>
    <w:rsid w:val="1CD0404D"/>
    <w:rsid w:val="1CD45547"/>
    <w:rsid w:val="1CE10B6D"/>
    <w:rsid w:val="1CE1445F"/>
    <w:rsid w:val="1CE56E7E"/>
    <w:rsid w:val="1CEA069D"/>
    <w:rsid w:val="1CED2CF1"/>
    <w:rsid w:val="1CF62783"/>
    <w:rsid w:val="1D047D10"/>
    <w:rsid w:val="1D095E51"/>
    <w:rsid w:val="1D0E483C"/>
    <w:rsid w:val="1D115E1B"/>
    <w:rsid w:val="1D117482"/>
    <w:rsid w:val="1D214AEF"/>
    <w:rsid w:val="1D337DAA"/>
    <w:rsid w:val="1D343B34"/>
    <w:rsid w:val="1D353E16"/>
    <w:rsid w:val="1D3F63E0"/>
    <w:rsid w:val="1D432676"/>
    <w:rsid w:val="1D4603EE"/>
    <w:rsid w:val="1D47207B"/>
    <w:rsid w:val="1D4A0D9A"/>
    <w:rsid w:val="1D4F10AE"/>
    <w:rsid w:val="1D53787F"/>
    <w:rsid w:val="1D5D2F00"/>
    <w:rsid w:val="1D5F6923"/>
    <w:rsid w:val="1D6B2AF3"/>
    <w:rsid w:val="1D712CE0"/>
    <w:rsid w:val="1D776E5A"/>
    <w:rsid w:val="1D791E60"/>
    <w:rsid w:val="1D7E7FC5"/>
    <w:rsid w:val="1D8466FA"/>
    <w:rsid w:val="1D870321"/>
    <w:rsid w:val="1D8E79D0"/>
    <w:rsid w:val="1D921CAD"/>
    <w:rsid w:val="1D947DF1"/>
    <w:rsid w:val="1D9A2579"/>
    <w:rsid w:val="1D9D42FB"/>
    <w:rsid w:val="1DA0128A"/>
    <w:rsid w:val="1DA01C76"/>
    <w:rsid w:val="1DAD7D90"/>
    <w:rsid w:val="1DAD7FFA"/>
    <w:rsid w:val="1DAE1895"/>
    <w:rsid w:val="1DB34B98"/>
    <w:rsid w:val="1DB464E0"/>
    <w:rsid w:val="1DB4698C"/>
    <w:rsid w:val="1DC048A3"/>
    <w:rsid w:val="1DC061B6"/>
    <w:rsid w:val="1DC712C2"/>
    <w:rsid w:val="1DCA7105"/>
    <w:rsid w:val="1DDA176D"/>
    <w:rsid w:val="1DDE6450"/>
    <w:rsid w:val="1DEB40DF"/>
    <w:rsid w:val="1DEB603A"/>
    <w:rsid w:val="1DF11D08"/>
    <w:rsid w:val="1DF17120"/>
    <w:rsid w:val="1DF2477C"/>
    <w:rsid w:val="1DF37376"/>
    <w:rsid w:val="1DF61885"/>
    <w:rsid w:val="1E07100A"/>
    <w:rsid w:val="1E0B1E48"/>
    <w:rsid w:val="1E0F1055"/>
    <w:rsid w:val="1E100117"/>
    <w:rsid w:val="1E1A74E6"/>
    <w:rsid w:val="1E2163DB"/>
    <w:rsid w:val="1E2C1A61"/>
    <w:rsid w:val="1E3077DA"/>
    <w:rsid w:val="1E341F1E"/>
    <w:rsid w:val="1E391286"/>
    <w:rsid w:val="1E3A40AE"/>
    <w:rsid w:val="1E3A7FC1"/>
    <w:rsid w:val="1E410EB2"/>
    <w:rsid w:val="1E425A36"/>
    <w:rsid w:val="1E59193A"/>
    <w:rsid w:val="1E5A01C4"/>
    <w:rsid w:val="1E5D699A"/>
    <w:rsid w:val="1E6E2CD3"/>
    <w:rsid w:val="1E704E71"/>
    <w:rsid w:val="1E70681F"/>
    <w:rsid w:val="1E746C34"/>
    <w:rsid w:val="1E8A2C2B"/>
    <w:rsid w:val="1E8A6324"/>
    <w:rsid w:val="1E8F4EC3"/>
    <w:rsid w:val="1E946709"/>
    <w:rsid w:val="1E967391"/>
    <w:rsid w:val="1E9C4A52"/>
    <w:rsid w:val="1E9F6C75"/>
    <w:rsid w:val="1EA95C15"/>
    <w:rsid w:val="1EAC6249"/>
    <w:rsid w:val="1EAE79C6"/>
    <w:rsid w:val="1EB5320A"/>
    <w:rsid w:val="1EB835A1"/>
    <w:rsid w:val="1EBA02C4"/>
    <w:rsid w:val="1ECC600E"/>
    <w:rsid w:val="1ECF27A2"/>
    <w:rsid w:val="1ECF4362"/>
    <w:rsid w:val="1ED431A0"/>
    <w:rsid w:val="1ED43EE1"/>
    <w:rsid w:val="1ED93064"/>
    <w:rsid w:val="1EDB596D"/>
    <w:rsid w:val="1EDE6C9F"/>
    <w:rsid w:val="1EE942F4"/>
    <w:rsid w:val="1EEA6AA5"/>
    <w:rsid w:val="1EF151C7"/>
    <w:rsid w:val="1EF517DF"/>
    <w:rsid w:val="1EFC692D"/>
    <w:rsid w:val="1F002828"/>
    <w:rsid w:val="1F016B77"/>
    <w:rsid w:val="1F0B40D1"/>
    <w:rsid w:val="1F0E3BC3"/>
    <w:rsid w:val="1F104A2B"/>
    <w:rsid w:val="1F114B4B"/>
    <w:rsid w:val="1F121978"/>
    <w:rsid w:val="1F224FD7"/>
    <w:rsid w:val="1F26229E"/>
    <w:rsid w:val="1F28246E"/>
    <w:rsid w:val="1F286957"/>
    <w:rsid w:val="1F2A3F25"/>
    <w:rsid w:val="1F2B5FF9"/>
    <w:rsid w:val="1F2E487D"/>
    <w:rsid w:val="1F3A5AA9"/>
    <w:rsid w:val="1F3E69C9"/>
    <w:rsid w:val="1F47370E"/>
    <w:rsid w:val="1F4850C0"/>
    <w:rsid w:val="1F4B0919"/>
    <w:rsid w:val="1F4E4F28"/>
    <w:rsid w:val="1F5C42BB"/>
    <w:rsid w:val="1F614516"/>
    <w:rsid w:val="1F661733"/>
    <w:rsid w:val="1F70576F"/>
    <w:rsid w:val="1F74196F"/>
    <w:rsid w:val="1F760886"/>
    <w:rsid w:val="1F8514AC"/>
    <w:rsid w:val="1F923106"/>
    <w:rsid w:val="1F92720C"/>
    <w:rsid w:val="1F9C5791"/>
    <w:rsid w:val="1F9F491A"/>
    <w:rsid w:val="1FA11A71"/>
    <w:rsid w:val="1FB332DA"/>
    <w:rsid w:val="1FB7492E"/>
    <w:rsid w:val="1FB7738B"/>
    <w:rsid w:val="1FB95AA9"/>
    <w:rsid w:val="1FBF33BC"/>
    <w:rsid w:val="1FC24DBF"/>
    <w:rsid w:val="1FC4394A"/>
    <w:rsid w:val="1FCE261C"/>
    <w:rsid w:val="1FD36453"/>
    <w:rsid w:val="1FD5170A"/>
    <w:rsid w:val="1FE278F9"/>
    <w:rsid w:val="1FE402AB"/>
    <w:rsid w:val="1FE42CB7"/>
    <w:rsid w:val="1FEC2A0C"/>
    <w:rsid w:val="1FF924B3"/>
    <w:rsid w:val="1FFE619D"/>
    <w:rsid w:val="2002265A"/>
    <w:rsid w:val="20037184"/>
    <w:rsid w:val="200649A3"/>
    <w:rsid w:val="201020BE"/>
    <w:rsid w:val="20156DC4"/>
    <w:rsid w:val="20167179"/>
    <w:rsid w:val="202C51CD"/>
    <w:rsid w:val="20316F82"/>
    <w:rsid w:val="20364707"/>
    <w:rsid w:val="203D2007"/>
    <w:rsid w:val="20486EA0"/>
    <w:rsid w:val="20534272"/>
    <w:rsid w:val="20557E26"/>
    <w:rsid w:val="2059508F"/>
    <w:rsid w:val="205D1806"/>
    <w:rsid w:val="205F0EE5"/>
    <w:rsid w:val="207E23C5"/>
    <w:rsid w:val="20855887"/>
    <w:rsid w:val="2088409C"/>
    <w:rsid w:val="208879EB"/>
    <w:rsid w:val="208C2998"/>
    <w:rsid w:val="2090765E"/>
    <w:rsid w:val="209378A3"/>
    <w:rsid w:val="20973DB4"/>
    <w:rsid w:val="20A9146B"/>
    <w:rsid w:val="20B01CE8"/>
    <w:rsid w:val="20B052BC"/>
    <w:rsid w:val="20B33E22"/>
    <w:rsid w:val="20BA66D2"/>
    <w:rsid w:val="20C122AC"/>
    <w:rsid w:val="20C236EF"/>
    <w:rsid w:val="20C30F1E"/>
    <w:rsid w:val="20C973C0"/>
    <w:rsid w:val="20CB75D9"/>
    <w:rsid w:val="20D14E97"/>
    <w:rsid w:val="20D2565E"/>
    <w:rsid w:val="20D43C06"/>
    <w:rsid w:val="20DA65A1"/>
    <w:rsid w:val="20E11AB8"/>
    <w:rsid w:val="20E22406"/>
    <w:rsid w:val="20ED710C"/>
    <w:rsid w:val="20EE093F"/>
    <w:rsid w:val="20F35E41"/>
    <w:rsid w:val="20F81657"/>
    <w:rsid w:val="20FE5C50"/>
    <w:rsid w:val="2108132D"/>
    <w:rsid w:val="21132747"/>
    <w:rsid w:val="211A3820"/>
    <w:rsid w:val="21236169"/>
    <w:rsid w:val="21242585"/>
    <w:rsid w:val="2138060C"/>
    <w:rsid w:val="21382A67"/>
    <w:rsid w:val="2138614D"/>
    <w:rsid w:val="214101EB"/>
    <w:rsid w:val="21553B9F"/>
    <w:rsid w:val="215B2A61"/>
    <w:rsid w:val="216552C2"/>
    <w:rsid w:val="21681787"/>
    <w:rsid w:val="216B6F75"/>
    <w:rsid w:val="217548A4"/>
    <w:rsid w:val="217C00F1"/>
    <w:rsid w:val="2180060B"/>
    <w:rsid w:val="21804ABE"/>
    <w:rsid w:val="21844993"/>
    <w:rsid w:val="218E46F2"/>
    <w:rsid w:val="21A36C46"/>
    <w:rsid w:val="21AB737D"/>
    <w:rsid w:val="21B24ACA"/>
    <w:rsid w:val="21C25338"/>
    <w:rsid w:val="21C504B9"/>
    <w:rsid w:val="21CE2856"/>
    <w:rsid w:val="21D44421"/>
    <w:rsid w:val="21D85719"/>
    <w:rsid w:val="21E054D0"/>
    <w:rsid w:val="21EB0A9D"/>
    <w:rsid w:val="21EB7938"/>
    <w:rsid w:val="21F94088"/>
    <w:rsid w:val="21FA4A79"/>
    <w:rsid w:val="21FF64A8"/>
    <w:rsid w:val="220379EA"/>
    <w:rsid w:val="22053F87"/>
    <w:rsid w:val="22172817"/>
    <w:rsid w:val="22223019"/>
    <w:rsid w:val="22282DB0"/>
    <w:rsid w:val="222B7416"/>
    <w:rsid w:val="22311F0B"/>
    <w:rsid w:val="2236482E"/>
    <w:rsid w:val="224F5FEB"/>
    <w:rsid w:val="2253195E"/>
    <w:rsid w:val="22534D12"/>
    <w:rsid w:val="22590598"/>
    <w:rsid w:val="225B0AA6"/>
    <w:rsid w:val="22627C71"/>
    <w:rsid w:val="22633293"/>
    <w:rsid w:val="226A4D80"/>
    <w:rsid w:val="226D2D61"/>
    <w:rsid w:val="22732AFE"/>
    <w:rsid w:val="22753CB4"/>
    <w:rsid w:val="22795AA0"/>
    <w:rsid w:val="228B0DF0"/>
    <w:rsid w:val="228B64C7"/>
    <w:rsid w:val="22914F0F"/>
    <w:rsid w:val="229B58B6"/>
    <w:rsid w:val="229C08FC"/>
    <w:rsid w:val="22A17B82"/>
    <w:rsid w:val="22AD65E9"/>
    <w:rsid w:val="22B25A28"/>
    <w:rsid w:val="22B65EBD"/>
    <w:rsid w:val="22B75627"/>
    <w:rsid w:val="22BE72FE"/>
    <w:rsid w:val="22C11F1F"/>
    <w:rsid w:val="22C87A29"/>
    <w:rsid w:val="22ED5A0D"/>
    <w:rsid w:val="22F660C7"/>
    <w:rsid w:val="22F96036"/>
    <w:rsid w:val="22FC5987"/>
    <w:rsid w:val="22FF3E4A"/>
    <w:rsid w:val="23000120"/>
    <w:rsid w:val="23025B2B"/>
    <w:rsid w:val="230448B3"/>
    <w:rsid w:val="230600EB"/>
    <w:rsid w:val="230C299D"/>
    <w:rsid w:val="231339D4"/>
    <w:rsid w:val="231562EE"/>
    <w:rsid w:val="2316296B"/>
    <w:rsid w:val="231724FE"/>
    <w:rsid w:val="23180AF5"/>
    <w:rsid w:val="231B488D"/>
    <w:rsid w:val="231D39D5"/>
    <w:rsid w:val="2321411B"/>
    <w:rsid w:val="232214FA"/>
    <w:rsid w:val="2324426F"/>
    <w:rsid w:val="2332166D"/>
    <w:rsid w:val="23345352"/>
    <w:rsid w:val="23360498"/>
    <w:rsid w:val="23375B39"/>
    <w:rsid w:val="233761CB"/>
    <w:rsid w:val="2343410D"/>
    <w:rsid w:val="234445B0"/>
    <w:rsid w:val="234516B7"/>
    <w:rsid w:val="234537C3"/>
    <w:rsid w:val="23467E83"/>
    <w:rsid w:val="23477334"/>
    <w:rsid w:val="2350152E"/>
    <w:rsid w:val="235134EA"/>
    <w:rsid w:val="23587573"/>
    <w:rsid w:val="235F39E2"/>
    <w:rsid w:val="23603192"/>
    <w:rsid w:val="237074C7"/>
    <w:rsid w:val="23857CDE"/>
    <w:rsid w:val="23884C47"/>
    <w:rsid w:val="238C1BEF"/>
    <w:rsid w:val="238E2DC9"/>
    <w:rsid w:val="23903BFB"/>
    <w:rsid w:val="23924402"/>
    <w:rsid w:val="239513C8"/>
    <w:rsid w:val="23972AD0"/>
    <w:rsid w:val="23A175CA"/>
    <w:rsid w:val="23A6788A"/>
    <w:rsid w:val="23A73DD9"/>
    <w:rsid w:val="23B763F6"/>
    <w:rsid w:val="23B90657"/>
    <w:rsid w:val="23C22552"/>
    <w:rsid w:val="23CD6D69"/>
    <w:rsid w:val="23CF369E"/>
    <w:rsid w:val="23D250FC"/>
    <w:rsid w:val="23D83224"/>
    <w:rsid w:val="23E97C84"/>
    <w:rsid w:val="23F75855"/>
    <w:rsid w:val="23F94288"/>
    <w:rsid w:val="23FD79D0"/>
    <w:rsid w:val="240B6F2B"/>
    <w:rsid w:val="241B128C"/>
    <w:rsid w:val="241E0C2A"/>
    <w:rsid w:val="242B52D6"/>
    <w:rsid w:val="243538B0"/>
    <w:rsid w:val="243A6DBB"/>
    <w:rsid w:val="243B6430"/>
    <w:rsid w:val="24412175"/>
    <w:rsid w:val="244346FC"/>
    <w:rsid w:val="2451450A"/>
    <w:rsid w:val="24603C92"/>
    <w:rsid w:val="246B7259"/>
    <w:rsid w:val="247E48F2"/>
    <w:rsid w:val="247F4ABE"/>
    <w:rsid w:val="2484493D"/>
    <w:rsid w:val="24874C74"/>
    <w:rsid w:val="248C545D"/>
    <w:rsid w:val="248D0125"/>
    <w:rsid w:val="24902E9E"/>
    <w:rsid w:val="249E1396"/>
    <w:rsid w:val="249E2C24"/>
    <w:rsid w:val="249F1525"/>
    <w:rsid w:val="24A7075D"/>
    <w:rsid w:val="24A86A9F"/>
    <w:rsid w:val="24B36C52"/>
    <w:rsid w:val="24BD099A"/>
    <w:rsid w:val="24C21DA4"/>
    <w:rsid w:val="24C653F6"/>
    <w:rsid w:val="24CB17D1"/>
    <w:rsid w:val="24CB5C23"/>
    <w:rsid w:val="24CF03E3"/>
    <w:rsid w:val="24CF6DBF"/>
    <w:rsid w:val="24D74596"/>
    <w:rsid w:val="24DE67CD"/>
    <w:rsid w:val="24DF06A6"/>
    <w:rsid w:val="24EA2C58"/>
    <w:rsid w:val="24F53B9F"/>
    <w:rsid w:val="24FB4B5C"/>
    <w:rsid w:val="2511773A"/>
    <w:rsid w:val="251A20D3"/>
    <w:rsid w:val="251C5CA9"/>
    <w:rsid w:val="25290261"/>
    <w:rsid w:val="25324AB6"/>
    <w:rsid w:val="2535467E"/>
    <w:rsid w:val="253A770B"/>
    <w:rsid w:val="253D1F5D"/>
    <w:rsid w:val="254255A9"/>
    <w:rsid w:val="25432B22"/>
    <w:rsid w:val="254B4E36"/>
    <w:rsid w:val="25507E8F"/>
    <w:rsid w:val="2553344E"/>
    <w:rsid w:val="25542362"/>
    <w:rsid w:val="25577EDA"/>
    <w:rsid w:val="255C0354"/>
    <w:rsid w:val="255E174A"/>
    <w:rsid w:val="25774B6F"/>
    <w:rsid w:val="25782E6C"/>
    <w:rsid w:val="25785AF6"/>
    <w:rsid w:val="257B129E"/>
    <w:rsid w:val="257B50D5"/>
    <w:rsid w:val="257D12D3"/>
    <w:rsid w:val="257F113E"/>
    <w:rsid w:val="25843010"/>
    <w:rsid w:val="25910822"/>
    <w:rsid w:val="259B35B0"/>
    <w:rsid w:val="259E3FD7"/>
    <w:rsid w:val="259F7B7F"/>
    <w:rsid w:val="25A279DD"/>
    <w:rsid w:val="25A70E86"/>
    <w:rsid w:val="25B47199"/>
    <w:rsid w:val="25B5777A"/>
    <w:rsid w:val="25B600B3"/>
    <w:rsid w:val="25BB7BEA"/>
    <w:rsid w:val="25C22D3D"/>
    <w:rsid w:val="25C723E0"/>
    <w:rsid w:val="25D76CD2"/>
    <w:rsid w:val="25DE4E5F"/>
    <w:rsid w:val="25E32C6F"/>
    <w:rsid w:val="25E351B9"/>
    <w:rsid w:val="25E951A1"/>
    <w:rsid w:val="25EE06E7"/>
    <w:rsid w:val="25F52635"/>
    <w:rsid w:val="2605366D"/>
    <w:rsid w:val="26056EB4"/>
    <w:rsid w:val="260B4132"/>
    <w:rsid w:val="260D7CE0"/>
    <w:rsid w:val="260F4C7D"/>
    <w:rsid w:val="2616050E"/>
    <w:rsid w:val="261D1582"/>
    <w:rsid w:val="26204AD1"/>
    <w:rsid w:val="262430BF"/>
    <w:rsid w:val="262759B0"/>
    <w:rsid w:val="262802E5"/>
    <w:rsid w:val="262F370B"/>
    <w:rsid w:val="262F6AD9"/>
    <w:rsid w:val="2633760E"/>
    <w:rsid w:val="264670E9"/>
    <w:rsid w:val="264A16CA"/>
    <w:rsid w:val="264A2214"/>
    <w:rsid w:val="264E25BE"/>
    <w:rsid w:val="265C470A"/>
    <w:rsid w:val="266210E1"/>
    <w:rsid w:val="2663791D"/>
    <w:rsid w:val="266C65BD"/>
    <w:rsid w:val="267C52FB"/>
    <w:rsid w:val="26817A2D"/>
    <w:rsid w:val="2690451E"/>
    <w:rsid w:val="26A4218E"/>
    <w:rsid w:val="26A803C7"/>
    <w:rsid w:val="26AB75AB"/>
    <w:rsid w:val="26B344AB"/>
    <w:rsid w:val="26BC3D66"/>
    <w:rsid w:val="26BE3E72"/>
    <w:rsid w:val="26BF6D49"/>
    <w:rsid w:val="26CD69E2"/>
    <w:rsid w:val="26CF725C"/>
    <w:rsid w:val="26D57ED3"/>
    <w:rsid w:val="26DA4034"/>
    <w:rsid w:val="26DB3A65"/>
    <w:rsid w:val="26DE0689"/>
    <w:rsid w:val="26DF78D5"/>
    <w:rsid w:val="26E02D64"/>
    <w:rsid w:val="26ED1BFE"/>
    <w:rsid w:val="26EE5C54"/>
    <w:rsid w:val="26EE7F9C"/>
    <w:rsid w:val="26F1477F"/>
    <w:rsid w:val="26F31699"/>
    <w:rsid w:val="26F80B07"/>
    <w:rsid w:val="26F81245"/>
    <w:rsid w:val="26FE0ED0"/>
    <w:rsid w:val="27032A14"/>
    <w:rsid w:val="27073A8F"/>
    <w:rsid w:val="270B3D32"/>
    <w:rsid w:val="271D4F7A"/>
    <w:rsid w:val="272257C6"/>
    <w:rsid w:val="27343372"/>
    <w:rsid w:val="27363F8B"/>
    <w:rsid w:val="273E1D02"/>
    <w:rsid w:val="274C1B69"/>
    <w:rsid w:val="27600497"/>
    <w:rsid w:val="27600C34"/>
    <w:rsid w:val="27670EAF"/>
    <w:rsid w:val="276A3A86"/>
    <w:rsid w:val="276E601C"/>
    <w:rsid w:val="27727393"/>
    <w:rsid w:val="27796D09"/>
    <w:rsid w:val="277B0F06"/>
    <w:rsid w:val="277F6844"/>
    <w:rsid w:val="277F6CA0"/>
    <w:rsid w:val="278247C0"/>
    <w:rsid w:val="278367BD"/>
    <w:rsid w:val="27895CDA"/>
    <w:rsid w:val="278C3F45"/>
    <w:rsid w:val="27967510"/>
    <w:rsid w:val="27981F2E"/>
    <w:rsid w:val="279E58D0"/>
    <w:rsid w:val="27A232C2"/>
    <w:rsid w:val="27B001FD"/>
    <w:rsid w:val="27B446D3"/>
    <w:rsid w:val="27C20487"/>
    <w:rsid w:val="27C404E0"/>
    <w:rsid w:val="27C4354E"/>
    <w:rsid w:val="27CA5E46"/>
    <w:rsid w:val="27CC6CF7"/>
    <w:rsid w:val="27CF2FE7"/>
    <w:rsid w:val="27CF4EE9"/>
    <w:rsid w:val="27D91EDD"/>
    <w:rsid w:val="27DF6BE4"/>
    <w:rsid w:val="27E13B8D"/>
    <w:rsid w:val="27F92D52"/>
    <w:rsid w:val="2801132D"/>
    <w:rsid w:val="28022C0A"/>
    <w:rsid w:val="280568FC"/>
    <w:rsid w:val="28190E10"/>
    <w:rsid w:val="281B1C05"/>
    <w:rsid w:val="281B2CA9"/>
    <w:rsid w:val="282D48DE"/>
    <w:rsid w:val="28313CFC"/>
    <w:rsid w:val="283628CA"/>
    <w:rsid w:val="28386F5C"/>
    <w:rsid w:val="283957C5"/>
    <w:rsid w:val="283A036C"/>
    <w:rsid w:val="283B04D4"/>
    <w:rsid w:val="283C637B"/>
    <w:rsid w:val="2847518F"/>
    <w:rsid w:val="284762DB"/>
    <w:rsid w:val="284D21AA"/>
    <w:rsid w:val="284E0C44"/>
    <w:rsid w:val="284F5B16"/>
    <w:rsid w:val="28563E70"/>
    <w:rsid w:val="28581CB4"/>
    <w:rsid w:val="28594CBF"/>
    <w:rsid w:val="28600499"/>
    <w:rsid w:val="286D7A86"/>
    <w:rsid w:val="2877389E"/>
    <w:rsid w:val="28901F3F"/>
    <w:rsid w:val="289175D5"/>
    <w:rsid w:val="289478F7"/>
    <w:rsid w:val="2895653B"/>
    <w:rsid w:val="289B73E7"/>
    <w:rsid w:val="289C7B77"/>
    <w:rsid w:val="289D2846"/>
    <w:rsid w:val="28AD49D8"/>
    <w:rsid w:val="28BD2A6F"/>
    <w:rsid w:val="28BF5DDC"/>
    <w:rsid w:val="28C1139E"/>
    <w:rsid w:val="28C179E4"/>
    <w:rsid w:val="28C320C3"/>
    <w:rsid w:val="28CD4737"/>
    <w:rsid w:val="28D136D0"/>
    <w:rsid w:val="28E676A7"/>
    <w:rsid w:val="28EB2E2F"/>
    <w:rsid w:val="28EC7D00"/>
    <w:rsid w:val="28F305FD"/>
    <w:rsid w:val="28F951CF"/>
    <w:rsid w:val="28FA54EA"/>
    <w:rsid w:val="2914379A"/>
    <w:rsid w:val="291C5313"/>
    <w:rsid w:val="292040C5"/>
    <w:rsid w:val="292308E5"/>
    <w:rsid w:val="29274516"/>
    <w:rsid w:val="292A1283"/>
    <w:rsid w:val="292E776B"/>
    <w:rsid w:val="292F3129"/>
    <w:rsid w:val="29311A73"/>
    <w:rsid w:val="293C021F"/>
    <w:rsid w:val="293E0359"/>
    <w:rsid w:val="29571B8C"/>
    <w:rsid w:val="295C3296"/>
    <w:rsid w:val="29621C96"/>
    <w:rsid w:val="29626677"/>
    <w:rsid w:val="29692F8F"/>
    <w:rsid w:val="29695BBE"/>
    <w:rsid w:val="296A488B"/>
    <w:rsid w:val="297D6303"/>
    <w:rsid w:val="297F3F85"/>
    <w:rsid w:val="297F4FAE"/>
    <w:rsid w:val="29854479"/>
    <w:rsid w:val="29915260"/>
    <w:rsid w:val="29947330"/>
    <w:rsid w:val="29947B73"/>
    <w:rsid w:val="299508DC"/>
    <w:rsid w:val="29A43CEE"/>
    <w:rsid w:val="29B0189F"/>
    <w:rsid w:val="29B23AF4"/>
    <w:rsid w:val="29B92D95"/>
    <w:rsid w:val="29BB381B"/>
    <w:rsid w:val="29CD2A86"/>
    <w:rsid w:val="29CF3EC7"/>
    <w:rsid w:val="29D816F3"/>
    <w:rsid w:val="29D93EFF"/>
    <w:rsid w:val="29DA6802"/>
    <w:rsid w:val="29DB7C1C"/>
    <w:rsid w:val="29DF76EE"/>
    <w:rsid w:val="29EB49D6"/>
    <w:rsid w:val="29F27646"/>
    <w:rsid w:val="29F545F1"/>
    <w:rsid w:val="29F6698A"/>
    <w:rsid w:val="29F87AAE"/>
    <w:rsid w:val="29F903C2"/>
    <w:rsid w:val="29FE615B"/>
    <w:rsid w:val="2A037CD6"/>
    <w:rsid w:val="2A0E6C61"/>
    <w:rsid w:val="2A0F1444"/>
    <w:rsid w:val="2A1147A4"/>
    <w:rsid w:val="2A1956A3"/>
    <w:rsid w:val="2A2D0287"/>
    <w:rsid w:val="2A2D2F12"/>
    <w:rsid w:val="2A2D5BC7"/>
    <w:rsid w:val="2A35712F"/>
    <w:rsid w:val="2A46419A"/>
    <w:rsid w:val="2A465094"/>
    <w:rsid w:val="2A4C082B"/>
    <w:rsid w:val="2A4F6736"/>
    <w:rsid w:val="2A554E7E"/>
    <w:rsid w:val="2A581459"/>
    <w:rsid w:val="2A5919C5"/>
    <w:rsid w:val="2A674B2F"/>
    <w:rsid w:val="2A6B1ABD"/>
    <w:rsid w:val="2A6B6DB8"/>
    <w:rsid w:val="2A6C2A9F"/>
    <w:rsid w:val="2A735810"/>
    <w:rsid w:val="2A736F19"/>
    <w:rsid w:val="2A770C10"/>
    <w:rsid w:val="2A7808C6"/>
    <w:rsid w:val="2A7B6D12"/>
    <w:rsid w:val="2A7E22A0"/>
    <w:rsid w:val="2A8024E1"/>
    <w:rsid w:val="2A807CDE"/>
    <w:rsid w:val="2A87204F"/>
    <w:rsid w:val="2A9C77A2"/>
    <w:rsid w:val="2A9D0DA6"/>
    <w:rsid w:val="2AA25B6B"/>
    <w:rsid w:val="2AA44700"/>
    <w:rsid w:val="2AA71F37"/>
    <w:rsid w:val="2ABA7D1C"/>
    <w:rsid w:val="2AC17A2A"/>
    <w:rsid w:val="2ACD38C6"/>
    <w:rsid w:val="2AD34FD3"/>
    <w:rsid w:val="2ADA3FC9"/>
    <w:rsid w:val="2AE653EE"/>
    <w:rsid w:val="2AE65AF2"/>
    <w:rsid w:val="2AE96E55"/>
    <w:rsid w:val="2AEB27AD"/>
    <w:rsid w:val="2AF2228E"/>
    <w:rsid w:val="2AFB54F0"/>
    <w:rsid w:val="2B0109FD"/>
    <w:rsid w:val="2B07043E"/>
    <w:rsid w:val="2B115E21"/>
    <w:rsid w:val="2B1428BA"/>
    <w:rsid w:val="2B163EAC"/>
    <w:rsid w:val="2B17142E"/>
    <w:rsid w:val="2B1C1682"/>
    <w:rsid w:val="2B3425A6"/>
    <w:rsid w:val="2B34334B"/>
    <w:rsid w:val="2B3700FE"/>
    <w:rsid w:val="2B4C7617"/>
    <w:rsid w:val="2B4F60FA"/>
    <w:rsid w:val="2B550C5C"/>
    <w:rsid w:val="2B554489"/>
    <w:rsid w:val="2B602817"/>
    <w:rsid w:val="2B653F28"/>
    <w:rsid w:val="2B71752F"/>
    <w:rsid w:val="2B74025C"/>
    <w:rsid w:val="2B7746D3"/>
    <w:rsid w:val="2B8E4477"/>
    <w:rsid w:val="2B902808"/>
    <w:rsid w:val="2B943660"/>
    <w:rsid w:val="2B9C28F7"/>
    <w:rsid w:val="2B9D195C"/>
    <w:rsid w:val="2BA30B0F"/>
    <w:rsid w:val="2BC071E6"/>
    <w:rsid w:val="2BC40E79"/>
    <w:rsid w:val="2BC5762C"/>
    <w:rsid w:val="2BC6088F"/>
    <w:rsid w:val="2BC90437"/>
    <w:rsid w:val="2BCB1D55"/>
    <w:rsid w:val="2BCE4106"/>
    <w:rsid w:val="2BD51E62"/>
    <w:rsid w:val="2BD70D4B"/>
    <w:rsid w:val="2BDC5290"/>
    <w:rsid w:val="2BDE0588"/>
    <w:rsid w:val="2BDE489C"/>
    <w:rsid w:val="2BE519A1"/>
    <w:rsid w:val="2BE67D16"/>
    <w:rsid w:val="2BE95419"/>
    <w:rsid w:val="2BF41426"/>
    <w:rsid w:val="2BF6371B"/>
    <w:rsid w:val="2BF846ED"/>
    <w:rsid w:val="2BFD68A6"/>
    <w:rsid w:val="2C092866"/>
    <w:rsid w:val="2C0C7489"/>
    <w:rsid w:val="2C1067FE"/>
    <w:rsid w:val="2C1233FB"/>
    <w:rsid w:val="2C1848EF"/>
    <w:rsid w:val="2C1C1E41"/>
    <w:rsid w:val="2C223FDA"/>
    <w:rsid w:val="2C226C36"/>
    <w:rsid w:val="2C25643C"/>
    <w:rsid w:val="2C3B4831"/>
    <w:rsid w:val="2C40548B"/>
    <w:rsid w:val="2C415698"/>
    <w:rsid w:val="2C45306B"/>
    <w:rsid w:val="2C5A1670"/>
    <w:rsid w:val="2C650984"/>
    <w:rsid w:val="2C771CE6"/>
    <w:rsid w:val="2C790C0F"/>
    <w:rsid w:val="2C7E1C6C"/>
    <w:rsid w:val="2C842705"/>
    <w:rsid w:val="2C87572A"/>
    <w:rsid w:val="2C8959F6"/>
    <w:rsid w:val="2C8E52DE"/>
    <w:rsid w:val="2C8F0F16"/>
    <w:rsid w:val="2C912315"/>
    <w:rsid w:val="2C920F48"/>
    <w:rsid w:val="2CAD41C0"/>
    <w:rsid w:val="2CBE1276"/>
    <w:rsid w:val="2CBF12EE"/>
    <w:rsid w:val="2CC342FE"/>
    <w:rsid w:val="2CC36C39"/>
    <w:rsid w:val="2CC701CE"/>
    <w:rsid w:val="2CC9456C"/>
    <w:rsid w:val="2CCA3186"/>
    <w:rsid w:val="2CCE0BC7"/>
    <w:rsid w:val="2CD00EB1"/>
    <w:rsid w:val="2CD77541"/>
    <w:rsid w:val="2CD96998"/>
    <w:rsid w:val="2CDC5E43"/>
    <w:rsid w:val="2CE27915"/>
    <w:rsid w:val="2CE517C4"/>
    <w:rsid w:val="2CE5364C"/>
    <w:rsid w:val="2CE7378B"/>
    <w:rsid w:val="2CE82911"/>
    <w:rsid w:val="2CED3DD5"/>
    <w:rsid w:val="2CEF4BFD"/>
    <w:rsid w:val="2CEF6128"/>
    <w:rsid w:val="2CF6225B"/>
    <w:rsid w:val="2CFA6DD4"/>
    <w:rsid w:val="2CFD1093"/>
    <w:rsid w:val="2CFE66E3"/>
    <w:rsid w:val="2D000C46"/>
    <w:rsid w:val="2D0638B0"/>
    <w:rsid w:val="2D125BF7"/>
    <w:rsid w:val="2D19382E"/>
    <w:rsid w:val="2D1A22E4"/>
    <w:rsid w:val="2D1E77ED"/>
    <w:rsid w:val="2D291565"/>
    <w:rsid w:val="2D2B0B56"/>
    <w:rsid w:val="2D2D5718"/>
    <w:rsid w:val="2D2E7017"/>
    <w:rsid w:val="2D3C237E"/>
    <w:rsid w:val="2D3D3AB7"/>
    <w:rsid w:val="2D416673"/>
    <w:rsid w:val="2D447C85"/>
    <w:rsid w:val="2D4C4869"/>
    <w:rsid w:val="2D512724"/>
    <w:rsid w:val="2D535351"/>
    <w:rsid w:val="2D5427C8"/>
    <w:rsid w:val="2D5E798A"/>
    <w:rsid w:val="2D606D51"/>
    <w:rsid w:val="2D6279C2"/>
    <w:rsid w:val="2D630635"/>
    <w:rsid w:val="2D706B4A"/>
    <w:rsid w:val="2D736134"/>
    <w:rsid w:val="2D7444DD"/>
    <w:rsid w:val="2D813B8C"/>
    <w:rsid w:val="2D8767B5"/>
    <w:rsid w:val="2D877235"/>
    <w:rsid w:val="2D8C4613"/>
    <w:rsid w:val="2D932534"/>
    <w:rsid w:val="2D986453"/>
    <w:rsid w:val="2D9D4938"/>
    <w:rsid w:val="2DA36472"/>
    <w:rsid w:val="2DA879B6"/>
    <w:rsid w:val="2DAA045E"/>
    <w:rsid w:val="2DB13AC2"/>
    <w:rsid w:val="2DB264A9"/>
    <w:rsid w:val="2DBB26D5"/>
    <w:rsid w:val="2DBC1797"/>
    <w:rsid w:val="2DBD3B8B"/>
    <w:rsid w:val="2DC16204"/>
    <w:rsid w:val="2DC86D19"/>
    <w:rsid w:val="2DC87133"/>
    <w:rsid w:val="2DCA0887"/>
    <w:rsid w:val="2DCB5C5C"/>
    <w:rsid w:val="2DCE48A1"/>
    <w:rsid w:val="2DCE7253"/>
    <w:rsid w:val="2DD61CA4"/>
    <w:rsid w:val="2DDA4B5A"/>
    <w:rsid w:val="2DDB64A1"/>
    <w:rsid w:val="2DDF20B4"/>
    <w:rsid w:val="2DDF387E"/>
    <w:rsid w:val="2DEB0C1C"/>
    <w:rsid w:val="2DF143E7"/>
    <w:rsid w:val="2DF21377"/>
    <w:rsid w:val="2DF82200"/>
    <w:rsid w:val="2DFF51AB"/>
    <w:rsid w:val="2E035F96"/>
    <w:rsid w:val="2E067008"/>
    <w:rsid w:val="2E075451"/>
    <w:rsid w:val="2E084B67"/>
    <w:rsid w:val="2E0F6E75"/>
    <w:rsid w:val="2E1221A8"/>
    <w:rsid w:val="2E157CD4"/>
    <w:rsid w:val="2E162414"/>
    <w:rsid w:val="2E16455A"/>
    <w:rsid w:val="2E2D743B"/>
    <w:rsid w:val="2E3431FB"/>
    <w:rsid w:val="2E344DEA"/>
    <w:rsid w:val="2E395ABA"/>
    <w:rsid w:val="2E3964E2"/>
    <w:rsid w:val="2E44207A"/>
    <w:rsid w:val="2E5B5C39"/>
    <w:rsid w:val="2E5C7672"/>
    <w:rsid w:val="2E652AFB"/>
    <w:rsid w:val="2E85782D"/>
    <w:rsid w:val="2E8C1F00"/>
    <w:rsid w:val="2E915327"/>
    <w:rsid w:val="2E9236FA"/>
    <w:rsid w:val="2E930905"/>
    <w:rsid w:val="2EA34901"/>
    <w:rsid w:val="2EA85548"/>
    <w:rsid w:val="2EAA28DC"/>
    <w:rsid w:val="2EAB443F"/>
    <w:rsid w:val="2EB52FD9"/>
    <w:rsid w:val="2EB95917"/>
    <w:rsid w:val="2EC429FB"/>
    <w:rsid w:val="2EC71EDF"/>
    <w:rsid w:val="2ECE01E5"/>
    <w:rsid w:val="2ED461BB"/>
    <w:rsid w:val="2EDC2BE1"/>
    <w:rsid w:val="2EED0D65"/>
    <w:rsid w:val="2EF279F3"/>
    <w:rsid w:val="2EF9637F"/>
    <w:rsid w:val="2F080A98"/>
    <w:rsid w:val="2F0C221B"/>
    <w:rsid w:val="2F144A7B"/>
    <w:rsid w:val="2F271B2A"/>
    <w:rsid w:val="2F282163"/>
    <w:rsid w:val="2F2C096F"/>
    <w:rsid w:val="2F3650C6"/>
    <w:rsid w:val="2F373617"/>
    <w:rsid w:val="2F383F2E"/>
    <w:rsid w:val="2F391D6D"/>
    <w:rsid w:val="2F3C77B7"/>
    <w:rsid w:val="2F5141D5"/>
    <w:rsid w:val="2F5309FF"/>
    <w:rsid w:val="2F57049F"/>
    <w:rsid w:val="2F5B50F7"/>
    <w:rsid w:val="2F5F02EC"/>
    <w:rsid w:val="2F6206D1"/>
    <w:rsid w:val="2F690606"/>
    <w:rsid w:val="2F737A47"/>
    <w:rsid w:val="2F772ADD"/>
    <w:rsid w:val="2F800A63"/>
    <w:rsid w:val="2F8B4247"/>
    <w:rsid w:val="2F8D7929"/>
    <w:rsid w:val="2F96659D"/>
    <w:rsid w:val="2F9E26EE"/>
    <w:rsid w:val="2FA54D86"/>
    <w:rsid w:val="2FA91AD8"/>
    <w:rsid w:val="2FA9355F"/>
    <w:rsid w:val="2FAA0DB1"/>
    <w:rsid w:val="2FAB31B5"/>
    <w:rsid w:val="2FB12AE2"/>
    <w:rsid w:val="2FB556D3"/>
    <w:rsid w:val="2FB60E9B"/>
    <w:rsid w:val="2FBD42F7"/>
    <w:rsid w:val="2FCE0B90"/>
    <w:rsid w:val="2FCF199F"/>
    <w:rsid w:val="2FD07DE5"/>
    <w:rsid w:val="2FD42D70"/>
    <w:rsid w:val="2FDE58A6"/>
    <w:rsid w:val="2FDF5119"/>
    <w:rsid w:val="2FEB0066"/>
    <w:rsid w:val="2FF41AA0"/>
    <w:rsid w:val="2FF63D06"/>
    <w:rsid w:val="2FFD3B2C"/>
    <w:rsid w:val="2FFF1BBB"/>
    <w:rsid w:val="30042D39"/>
    <w:rsid w:val="300768B0"/>
    <w:rsid w:val="300A4F66"/>
    <w:rsid w:val="300B6B34"/>
    <w:rsid w:val="301167E9"/>
    <w:rsid w:val="30147087"/>
    <w:rsid w:val="30185313"/>
    <w:rsid w:val="301A5865"/>
    <w:rsid w:val="301F294E"/>
    <w:rsid w:val="30233047"/>
    <w:rsid w:val="302406CA"/>
    <w:rsid w:val="30257ABD"/>
    <w:rsid w:val="30261BC0"/>
    <w:rsid w:val="30285D0C"/>
    <w:rsid w:val="302C6D7A"/>
    <w:rsid w:val="30327B18"/>
    <w:rsid w:val="3037749C"/>
    <w:rsid w:val="30390621"/>
    <w:rsid w:val="303D313B"/>
    <w:rsid w:val="303E14B8"/>
    <w:rsid w:val="30404B3D"/>
    <w:rsid w:val="30450473"/>
    <w:rsid w:val="30455BC8"/>
    <w:rsid w:val="304C36C0"/>
    <w:rsid w:val="30550A0C"/>
    <w:rsid w:val="305B15FD"/>
    <w:rsid w:val="305D15A7"/>
    <w:rsid w:val="305F122C"/>
    <w:rsid w:val="30645D71"/>
    <w:rsid w:val="3070649B"/>
    <w:rsid w:val="307217DB"/>
    <w:rsid w:val="308433FA"/>
    <w:rsid w:val="308D663A"/>
    <w:rsid w:val="308E1373"/>
    <w:rsid w:val="308F4E91"/>
    <w:rsid w:val="3098491A"/>
    <w:rsid w:val="309C69BC"/>
    <w:rsid w:val="30AF43E5"/>
    <w:rsid w:val="30B11861"/>
    <w:rsid w:val="30BD51AE"/>
    <w:rsid w:val="30C813BD"/>
    <w:rsid w:val="30CA0C68"/>
    <w:rsid w:val="30CD2EAF"/>
    <w:rsid w:val="30D333BD"/>
    <w:rsid w:val="30D64BE4"/>
    <w:rsid w:val="30DB05F4"/>
    <w:rsid w:val="30DB788A"/>
    <w:rsid w:val="30E841FC"/>
    <w:rsid w:val="30EB60A6"/>
    <w:rsid w:val="30FC37FC"/>
    <w:rsid w:val="30FD72A8"/>
    <w:rsid w:val="3105593D"/>
    <w:rsid w:val="31132202"/>
    <w:rsid w:val="3118459C"/>
    <w:rsid w:val="312348DA"/>
    <w:rsid w:val="312B66FE"/>
    <w:rsid w:val="312C66DB"/>
    <w:rsid w:val="31303960"/>
    <w:rsid w:val="31343421"/>
    <w:rsid w:val="3135416E"/>
    <w:rsid w:val="315B4C08"/>
    <w:rsid w:val="31602540"/>
    <w:rsid w:val="31713E92"/>
    <w:rsid w:val="31750A1C"/>
    <w:rsid w:val="317C7397"/>
    <w:rsid w:val="31857F5E"/>
    <w:rsid w:val="318F2DC5"/>
    <w:rsid w:val="31936542"/>
    <w:rsid w:val="319470DE"/>
    <w:rsid w:val="31A01938"/>
    <w:rsid w:val="31A57D51"/>
    <w:rsid w:val="31AA05DB"/>
    <w:rsid w:val="31AC596A"/>
    <w:rsid w:val="31B0618E"/>
    <w:rsid w:val="31B235F9"/>
    <w:rsid w:val="31B50F4A"/>
    <w:rsid w:val="31BE7665"/>
    <w:rsid w:val="31C643D9"/>
    <w:rsid w:val="31D24F45"/>
    <w:rsid w:val="31D3265C"/>
    <w:rsid w:val="31D57A28"/>
    <w:rsid w:val="31E15749"/>
    <w:rsid w:val="31E365A9"/>
    <w:rsid w:val="31ED1851"/>
    <w:rsid w:val="31F27C4C"/>
    <w:rsid w:val="31F328F5"/>
    <w:rsid w:val="31FC12EF"/>
    <w:rsid w:val="31FE2F13"/>
    <w:rsid w:val="321107BF"/>
    <w:rsid w:val="32165138"/>
    <w:rsid w:val="32214B4F"/>
    <w:rsid w:val="322B7532"/>
    <w:rsid w:val="32333471"/>
    <w:rsid w:val="32474F22"/>
    <w:rsid w:val="324F5608"/>
    <w:rsid w:val="3253472D"/>
    <w:rsid w:val="325365C9"/>
    <w:rsid w:val="325475E8"/>
    <w:rsid w:val="3257246B"/>
    <w:rsid w:val="325B6593"/>
    <w:rsid w:val="325E389D"/>
    <w:rsid w:val="32687194"/>
    <w:rsid w:val="326A035C"/>
    <w:rsid w:val="32783EC3"/>
    <w:rsid w:val="3278443F"/>
    <w:rsid w:val="32784FA7"/>
    <w:rsid w:val="32795879"/>
    <w:rsid w:val="32936401"/>
    <w:rsid w:val="329546C4"/>
    <w:rsid w:val="329D6629"/>
    <w:rsid w:val="32A2160E"/>
    <w:rsid w:val="32A569BB"/>
    <w:rsid w:val="32B11BEE"/>
    <w:rsid w:val="32B17961"/>
    <w:rsid w:val="32B40BD8"/>
    <w:rsid w:val="32B77B22"/>
    <w:rsid w:val="32BC2011"/>
    <w:rsid w:val="32C03BDD"/>
    <w:rsid w:val="32C641FF"/>
    <w:rsid w:val="32CB7188"/>
    <w:rsid w:val="32CC3BC0"/>
    <w:rsid w:val="32CF2C8A"/>
    <w:rsid w:val="32D452A3"/>
    <w:rsid w:val="32D521F7"/>
    <w:rsid w:val="32D67C68"/>
    <w:rsid w:val="32D8233F"/>
    <w:rsid w:val="32E621AD"/>
    <w:rsid w:val="32EA7BF5"/>
    <w:rsid w:val="32EF2DF2"/>
    <w:rsid w:val="32F72DAE"/>
    <w:rsid w:val="32F747CB"/>
    <w:rsid w:val="32FF30BB"/>
    <w:rsid w:val="330520AF"/>
    <w:rsid w:val="330C468C"/>
    <w:rsid w:val="330E5DD5"/>
    <w:rsid w:val="33154EA4"/>
    <w:rsid w:val="33165199"/>
    <w:rsid w:val="33324B8E"/>
    <w:rsid w:val="33336778"/>
    <w:rsid w:val="333414F5"/>
    <w:rsid w:val="33356C78"/>
    <w:rsid w:val="33357907"/>
    <w:rsid w:val="333811E7"/>
    <w:rsid w:val="33402E61"/>
    <w:rsid w:val="334253A7"/>
    <w:rsid w:val="33456903"/>
    <w:rsid w:val="3348530E"/>
    <w:rsid w:val="33586FA9"/>
    <w:rsid w:val="33692285"/>
    <w:rsid w:val="336A6DF2"/>
    <w:rsid w:val="337231F4"/>
    <w:rsid w:val="33747A99"/>
    <w:rsid w:val="3383545D"/>
    <w:rsid w:val="338A33BC"/>
    <w:rsid w:val="338F40C3"/>
    <w:rsid w:val="339B2C9D"/>
    <w:rsid w:val="33A3460B"/>
    <w:rsid w:val="33A7772D"/>
    <w:rsid w:val="33AA44C2"/>
    <w:rsid w:val="33AF0B60"/>
    <w:rsid w:val="33B007E2"/>
    <w:rsid w:val="33B177E8"/>
    <w:rsid w:val="33B87EA5"/>
    <w:rsid w:val="33C52FFE"/>
    <w:rsid w:val="33D53348"/>
    <w:rsid w:val="33D5751F"/>
    <w:rsid w:val="33D858A8"/>
    <w:rsid w:val="33E27FDC"/>
    <w:rsid w:val="33F24171"/>
    <w:rsid w:val="33F70366"/>
    <w:rsid w:val="33FF0D3B"/>
    <w:rsid w:val="34003DA4"/>
    <w:rsid w:val="340305FE"/>
    <w:rsid w:val="34071A99"/>
    <w:rsid w:val="340C211B"/>
    <w:rsid w:val="34212AC8"/>
    <w:rsid w:val="342536F5"/>
    <w:rsid w:val="3426079F"/>
    <w:rsid w:val="342A0D28"/>
    <w:rsid w:val="34314517"/>
    <w:rsid w:val="3435298A"/>
    <w:rsid w:val="3443702E"/>
    <w:rsid w:val="34461CC0"/>
    <w:rsid w:val="344667F3"/>
    <w:rsid w:val="344904DF"/>
    <w:rsid w:val="344B0EB5"/>
    <w:rsid w:val="344E2C94"/>
    <w:rsid w:val="34503297"/>
    <w:rsid w:val="345B6198"/>
    <w:rsid w:val="34651402"/>
    <w:rsid w:val="346F3F69"/>
    <w:rsid w:val="347614E5"/>
    <w:rsid w:val="347660C1"/>
    <w:rsid w:val="347826B1"/>
    <w:rsid w:val="347F71D6"/>
    <w:rsid w:val="34884D7D"/>
    <w:rsid w:val="349A5349"/>
    <w:rsid w:val="34A15E4A"/>
    <w:rsid w:val="34B711B9"/>
    <w:rsid w:val="34C00965"/>
    <w:rsid w:val="34C247AF"/>
    <w:rsid w:val="34C77EAB"/>
    <w:rsid w:val="34CA0264"/>
    <w:rsid w:val="34CE77BD"/>
    <w:rsid w:val="34D0464A"/>
    <w:rsid w:val="34D36F46"/>
    <w:rsid w:val="34DE32B4"/>
    <w:rsid w:val="34DF0849"/>
    <w:rsid w:val="34E553FC"/>
    <w:rsid w:val="34E56B1C"/>
    <w:rsid w:val="34E91A47"/>
    <w:rsid w:val="34EB0885"/>
    <w:rsid w:val="34F53DDD"/>
    <w:rsid w:val="34F951E0"/>
    <w:rsid w:val="34FA3800"/>
    <w:rsid w:val="34FB1170"/>
    <w:rsid w:val="35041456"/>
    <w:rsid w:val="35082044"/>
    <w:rsid w:val="350E1732"/>
    <w:rsid w:val="35202361"/>
    <w:rsid w:val="3524540F"/>
    <w:rsid w:val="3527475A"/>
    <w:rsid w:val="352C6F9A"/>
    <w:rsid w:val="352E3C84"/>
    <w:rsid w:val="352E3E0C"/>
    <w:rsid w:val="353A4EC3"/>
    <w:rsid w:val="353B449A"/>
    <w:rsid w:val="353D0F7C"/>
    <w:rsid w:val="353E3F0C"/>
    <w:rsid w:val="35501972"/>
    <w:rsid w:val="35560319"/>
    <w:rsid w:val="355673E9"/>
    <w:rsid w:val="3557602E"/>
    <w:rsid w:val="355B600C"/>
    <w:rsid w:val="355E3B96"/>
    <w:rsid w:val="356102A5"/>
    <w:rsid w:val="35617189"/>
    <w:rsid w:val="35623A45"/>
    <w:rsid w:val="35645CE1"/>
    <w:rsid w:val="356548A6"/>
    <w:rsid w:val="35671EB4"/>
    <w:rsid w:val="356838E8"/>
    <w:rsid w:val="356C4F10"/>
    <w:rsid w:val="356F3CDF"/>
    <w:rsid w:val="357C5C41"/>
    <w:rsid w:val="357E6747"/>
    <w:rsid w:val="358801E2"/>
    <w:rsid w:val="358A2A71"/>
    <w:rsid w:val="35926011"/>
    <w:rsid w:val="35945E87"/>
    <w:rsid w:val="35962519"/>
    <w:rsid w:val="35986D54"/>
    <w:rsid w:val="359B25E9"/>
    <w:rsid w:val="35A13CE3"/>
    <w:rsid w:val="35A51A3B"/>
    <w:rsid w:val="35AB067A"/>
    <w:rsid w:val="35B3248E"/>
    <w:rsid w:val="35B41383"/>
    <w:rsid w:val="35C5752D"/>
    <w:rsid w:val="35C7732B"/>
    <w:rsid w:val="35C92DBB"/>
    <w:rsid w:val="35D70AEE"/>
    <w:rsid w:val="35D81B74"/>
    <w:rsid w:val="35D91930"/>
    <w:rsid w:val="35DB26FA"/>
    <w:rsid w:val="35DE308C"/>
    <w:rsid w:val="35E35128"/>
    <w:rsid w:val="35E71CFF"/>
    <w:rsid w:val="360472A0"/>
    <w:rsid w:val="360E2825"/>
    <w:rsid w:val="36106222"/>
    <w:rsid w:val="36202C4D"/>
    <w:rsid w:val="36231CBD"/>
    <w:rsid w:val="36284F4D"/>
    <w:rsid w:val="363F323C"/>
    <w:rsid w:val="36480AB3"/>
    <w:rsid w:val="364A0EAD"/>
    <w:rsid w:val="364F18C5"/>
    <w:rsid w:val="36587893"/>
    <w:rsid w:val="36611382"/>
    <w:rsid w:val="366764A5"/>
    <w:rsid w:val="366908A3"/>
    <w:rsid w:val="366A6B6B"/>
    <w:rsid w:val="366E36F0"/>
    <w:rsid w:val="36772E87"/>
    <w:rsid w:val="36797831"/>
    <w:rsid w:val="367D1553"/>
    <w:rsid w:val="367D7138"/>
    <w:rsid w:val="36841DA7"/>
    <w:rsid w:val="368B1183"/>
    <w:rsid w:val="369024A8"/>
    <w:rsid w:val="369059F9"/>
    <w:rsid w:val="3695311F"/>
    <w:rsid w:val="36970CEA"/>
    <w:rsid w:val="36A574FA"/>
    <w:rsid w:val="36AD2033"/>
    <w:rsid w:val="36B22FB0"/>
    <w:rsid w:val="36B4764F"/>
    <w:rsid w:val="36BC1A07"/>
    <w:rsid w:val="36BE26D7"/>
    <w:rsid w:val="36C3018E"/>
    <w:rsid w:val="36C44C64"/>
    <w:rsid w:val="36C453D0"/>
    <w:rsid w:val="36CE74C0"/>
    <w:rsid w:val="36DB7635"/>
    <w:rsid w:val="36DE314C"/>
    <w:rsid w:val="36E120FA"/>
    <w:rsid w:val="36EF0407"/>
    <w:rsid w:val="36F17510"/>
    <w:rsid w:val="36F354FB"/>
    <w:rsid w:val="36F46FE2"/>
    <w:rsid w:val="37080490"/>
    <w:rsid w:val="370E4BEF"/>
    <w:rsid w:val="37172C6C"/>
    <w:rsid w:val="37175EF4"/>
    <w:rsid w:val="371763AC"/>
    <w:rsid w:val="371D6747"/>
    <w:rsid w:val="37296581"/>
    <w:rsid w:val="372A34ED"/>
    <w:rsid w:val="373E2827"/>
    <w:rsid w:val="373E4130"/>
    <w:rsid w:val="3742463C"/>
    <w:rsid w:val="374F5FC9"/>
    <w:rsid w:val="37545163"/>
    <w:rsid w:val="376854DB"/>
    <w:rsid w:val="376B55DF"/>
    <w:rsid w:val="37774576"/>
    <w:rsid w:val="37792395"/>
    <w:rsid w:val="377F4FB5"/>
    <w:rsid w:val="378003F0"/>
    <w:rsid w:val="378B2CB7"/>
    <w:rsid w:val="37907F2F"/>
    <w:rsid w:val="379167D1"/>
    <w:rsid w:val="379542BF"/>
    <w:rsid w:val="37A67721"/>
    <w:rsid w:val="37AA0929"/>
    <w:rsid w:val="37B479B7"/>
    <w:rsid w:val="37BA0FC6"/>
    <w:rsid w:val="37BB260A"/>
    <w:rsid w:val="37BC3EEF"/>
    <w:rsid w:val="37BD3CD8"/>
    <w:rsid w:val="37BE1EF0"/>
    <w:rsid w:val="37CB445B"/>
    <w:rsid w:val="37CF13B6"/>
    <w:rsid w:val="37CF19C3"/>
    <w:rsid w:val="37D20198"/>
    <w:rsid w:val="37DF1BAC"/>
    <w:rsid w:val="37E61E4D"/>
    <w:rsid w:val="37E9026A"/>
    <w:rsid w:val="37ED2D75"/>
    <w:rsid w:val="37EF6F7D"/>
    <w:rsid w:val="38044C9D"/>
    <w:rsid w:val="380842FA"/>
    <w:rsid w:val="380943C8"/>
    <w:rsid w:val="380B6D27"/>
    <w:rsid w:val="380D5CEC"/>
    <w:rsid w:val="38183160"/>
    <w:rsid w:val="38186D8B"/>
    <w:rsid w:val="3835041D"/>
    <w:rsid w:val="3849701E"/>
    <w:rsid w:val="384F10C2"/>
    <w:rsid w:val="384F6F86"/>
    <w:rsid w:val="3856274C"/>
    <w:rsid w:val="385A2111"/>
    <w:rsid w:val="38604CE4"/>
    <w:rsid w:val="38693D38"/>
    <w:rsid w:val="386E21BA"/>
    <w:rsid w:val="387104C0"/>
    <w:rsid w:val="38761681"/>
    <w:rsid w:val="387B2CC2"/>
    <w:rsid w:val="387B6076"/>
    <w:rsid w:val="388E431B"/>
    <w:rsid w:val="38957C24"/>
    <w:rsid w:val="38966977"/>
    <w:rsid w:val="38967AA3"/>
    <w:rsid w:val="389A4A51"/>
    <w:rsid w:val="38A83EAF"/>
    <w:rsid w:val="38A94FA1"/>
    <w:rsid w:val="38B83E0A"/>
    <w:rsid w:val="38BB27F9"/>
    <w:rsid w:val="38C5723C"/>
    <w:rsid w:val="38CE1573"/>
    <w:rsid w:val="38D3312A"/>
    <w:rsid w:val="38D804A7"/>
    <w:rsid w:val="38E4127A"/>
    <w:rsid w:val="38E43C72"/>
    <w:rsid w:val="38E55F3A"/>
    <w:rsid w:val="38E728C7"/>
    <w:rsid w:val="38F92E38"/>
    <w:rsid w:val="38FC7B5B"/>
    <w:rsid w:val="3901498C"/>
    <w:rsid w:val="39051B36"/>
    <w:rsid w:val="390F7539"/>
    <w:rsid w:val="391A598A"/>
    <w:rsid w:val="393216D1"/>
    <w:rsid w:val="393C77E0"/>
    <w:rsid w:val="39416E8B"/>
    <w:rsid w:val="394232B5"/>
    <w:rsid w:val="394250AE"/>
    <w:rsid w:val="39427769"/>
    <w:rsid w:val="39475A97"/>
    <w:rsid w:val="39477432"/>
    <w:rsid w:val="3950106D"/>
    <w:rsid w:val="395A21EF"/>
    <w:rsid w:val="395C0414"/>
    <w:rsid w:val="395E7A3A"/>
    <w:rsid w:val="39604876"/>
    <w:rsid w:val="39622E07"/>
    <w:rsid w:val="396C3B38"/>
    <w:rsid w:val="39726FB3"/>
    <w:rsid w:val="397A3DF5"/>
    <w:rsid w:val="39805CBB"/>
    <w:rsid w:val="39822146"/>
    <w:rsid w:val="39856AFE"/>
    <w:rsid w:val="398F5D21"/>
    <w:rsid w:val="3992364C"/>
    <w:rsid w:val="399D5D88"/>
    <w:rsid w:val="399E5D3A"/>
    <w:rsid w:val="39A3041C"/>
    <w:rsid w:val="39A44C4A"/>
    <w:rsid w:val="39B62432"/>
    <w:rsid w:val="39BB2678"/>
    <w:rsid w:val="39C36115"/>
    <w:rsid w:val="39C96EB0"/>
    <w:rsid w:val="39CE549F"/>
    <w:rsid w:val="39D9052E"/>
    <w:rsid w:val="39E01F45"/>
    <w:rsid w:val="39E4107C"/>
    <w:rsid w:val="39EB5AA7"/>
    <w:rsid w:val="39EC2F02"/>
    <w:rsid w:val="39ED4939"/>
    <w:rsid w:val="39F1107A"/>
    <w:rsid w:val="39F56A62"/>
    <w:rsid w:val="39F8419A"/>
    <w:rsid w:val="39FB06B4"/>
    <w:rsid w:val="39FE5433"/>
    <w:rsid w:val="3A013A61"/>
    <w:rsid w:val="3A0C50A6"/>
    <w:rsid w:val="3A186916"/>
    <w:rsid w:val="3A1C1BBB"/>
    <w:rsid w:val="3A1F0625"/>
    <w:rsid w:val="3A206314"/>
    <w:rsid w:val="3A2133D0"/>
    <w:rsid w:val="3A21761A"/>
    <w:rsid w:val="3A246FFC"/>
    <w:rsid w:val="3A420BB6"/>
    <w:rsid w:val="3A457C2B"/>
    <w:rsid w:val="3A4A411A"/>
    <w:rsid w:val="3A5220F7"/>
    <w:rsid w:val="3A542DDD"/>
    <w:rsid w:val="3A62322A"/>
    <w:rsid w:val="3A6500B1"/>
    <w:rsid w:val="3A6E2A65"/>
    <w:rsid w:val="3A710C96"/>
    <w:rsid w:val="3A711C64"/>
    <w:rsid w:val="3A714F79"/>
    <w:rsid w:val="3A726B77"/>
    <w:rsid w:val="3A756D27"/>
    <w:rsid w:val="3A770032"/>
    <w:rsid w:val="3A7C615B"/>
    <w:rsid w:val="3A814D40"/>
    <w:rsid w:val="3A840029"/>
    <w:rsid w:val="3A905E09"/>
    <w:rsid w:val="3A9F778F"/>
    <w:rsid w:val="3AA26BEA"/>
    <w:rsid w:val="3AA314D8"/>
    <w:rsid w:val="3AB30B0E"/>
    <w:rsid w:val="3AB672C9"/>
    <w:rsid w:val="3AB8057A"/>
    <w:rsid w:val="3ABF4C53"/>
    <w:rsid w:val="3AD45513"/>
    <w:rsid w:val="3ADD4CC4"/>
    <w:rsid w:val="3AE03EEA"/>
    <w:rsid w:val="3AE9059D"/>
    <w:rsid w:val="3AEE3FDE"/>
    <w:rsid w:val="3AF02401"/>
    <w:rsid w:val="3AF75BDD"/>
    <w:rsid w:val="3AF84302"/>
    <w:rsid w:val="3AF84BF8"/>
    <w:rsid w:val="3AFB7DE1"/>
    <w:rsid w:val="3B00143C"/>
    <w:rsid w:val="3B0170E0"/>
    <w:rsid w:val="3B090FD0"/>
    <w:rsid w:val="3B0A5A7F"/>
    <w:rsid w:val="3B0B3986"/>
    <w:rsid w:val="3B0F1425"/>
    <w:rsid w:val="3B180D91"/>
    <w:rsid w:val="3B1A052E"/>
    <w:rsid w:val="3B1B31C2"/>
    <w:rsid w:val="3B1F4F9E"/>
    <w:rsid w:val="3B312EEE"/>
    <w:rsid w:val="3B38559D"/>
    <w:rsid w:val="3B3E26CD"/>
    <w:rsid w:val="3B4277E0"/>
    <w:rsid w:val="3B520D1A"/>
    <w:rsid w:val="3B604CB0"/>
    <w:rsid w:val="3B67254D"/>
    <w:rsid w:val="3B6B399F"/>
    <w:rsid w:val="3B6D308B"/>
    <w:rsid w:val="3B7B3854"/>
    <w:rsid w:val="3B7C706D"/>
    <w:rsid w:val="3B843D0B"/>
    <w:rsid w:val="3B8B0BCD"/>
    <w:rsid w:val="3B932952"/>
    <w:rsid w:val="3B95188B"/>
    <w:rsid w:val="3BA40413"/>
    <w:rsid w:val="3BA50A68"/>
    <w:rsid w:val="3BA67928"/>
    <w:rsid w:val="3BAF2A15"/>
    <w:rsid w:val="3BAF39B4"/>
    <w:rsid w:val="3BB2178F"/>
    <w:rsid w:val="3BB56FA0"/>
    <w:rsid w:val="3BBE57BA"/>
    <w:rsid w:val="3BC17240"/>
    <w:rsid w:val="3BD82B58"/>
    <w:rsid w:val="3BE71526"/>
    <w:rsid w:val="3BE92AC4"/>
    <w:rsid w:val="3BEF0B46"/>
    <w:rsid w:val="3BEF3443"/>
    <w:rsid w:val="3BF240CF"/>
    <w:rsid w:val="3BF410F7"/>
    <w:rsid w:val="3BF65D9D"/>
    <w:rsid w:val="3BFA4C05"/>
    <w:rsid w:val="3C0908A8"/>
    <w:rsid w:val="3C094D5B"/>
    <w:rsid w:val="3C0F0EB8"/>
    <w:rsid w:val="3C0F6B86"/>
    <w:rsid w:val="3C1E5207"/>
    <w:rsid w:val="3C2328B4"/>
    <w:rsid w:val="3C252999"/>
    <w:rsid w:val="3C2B45F8"/>
    <w:rsid w:val="3C2D7C89"/>
    <w:rsid w:val="3C330A07"/>
    <w:rsid w:val="3C363BC4"/>
    <w:rsid w:val="3C3766FB"/>
    <w:rsid w:val="3C3C14A0"/>
    <w:rsid w:val="3C3E7256"/>
    <w:rsid w:val="3C3E763D"/>
    <w:rsid w:val="3C3F6870"/>
    <w:rsid w:val="3C493C4B"/>
    <w:rsid w:val="3C513B39"/>
    <w:rsid w:val="3C5712A6"/>
    <w:rsid w:val="3C57766B"/>
    <w:rsid w:val="3C592F03"/>
    <w:rsid w:val="3C6210F6"/>
    <w:rsid w:val="3C6379BF"/>
    <w:rsid w:val="3C6533E8"/>
    <w:rsid w:val="3C682544"/>
    <w:rsid w:val="3C6A1695"/>
    <w:rsid w:val="3C6D4559"/>
    <w:rsid w:val="3C816A24"/>
    <w:rsid w:val="3C821B70"/>
    <w:rsid w:val="3C853B11"/>
    <w:rsid w:val="3C87324C"/>
    <w:rsid w:val="3C876D4E"/>
    <w:rsid w:val="3C8E13CD"/>
    <w:rsid w:val="3C97619C"/>
    <w:rsid w:val="3CA45CD7"/>
    <w:rsid w:val="3CB63FF8"/>
    <w:rsid w:val="3CB843FD"/>
    <w:rsid w:val="3CBB55B3"/>
    <w:rsid w:val="3CCB3D73"/>
    <w:rsid w:val="3CCD59E1"/>
    <w:rsid w:val="3CDB1B0D"/>
    <w:rsid w:val="3CDD4B27"/>
    <w:rsid w:val="3CDD7145"/>
    <w:rsid w:val="3CDE2D44"/>
    <w:rsid w:val="3CE53E96"/>
    <w:rsid w:val="3CEC5214"/>
    <w:rsid w:val="3CEE6DCB"/>
    <w:rsid w:val="3CF046D1"/>
    <w:rsid w:val="3CF2238C"/>
    <w:rsid w:val="3D034527"/>
    <w:rsid w:val="3D080F03"/>
    <w:rsid w:val="3D164942"/>
    <w:rsid w:val="3D1B3259"/>
    <w:rsid w:val="3D2104E7"/>
    <w:rsid w:val="3D221275"/>
    <w:rsid w:val="3D254B29"/>
    <w:rsid w:val="3D264169"/>
    <w:rsid w:val="3D2725B2"/>
    <w:rsid w:val="3D2B730E"/>
    <w:rsid w:val="3D32116C"/>
    <w:rsid w:val="3D346305"/>
    <w:rsid w:val="3D362C14"/>
    <w:rsid w:val="3D37767C"/>
    <w:rsid w:val="3D3B6A47"/>
    <w:rsid w:val="3D3C390F"/>
    <w:rsid w:val="3D427AD1"/>
    <w:rsid w:val="3D52282A"/>
    <w:rsid w:val="3D5372B3"/>
    <w:rsid w:val="3D543C92"/>
    <w:rsid w:val="3D551C7E"/>
    <w:rsid w:val="3D625C76"/>
    <w:rsid w:val="3D660B54"/>
    <w:rsid w:val="3D6C65D3"/>
    <w:rsid w:val="3D7040D6"/>
    <w:rsid w:val="3D761451"/>
    <w:rsid w:val="3D86112A"/>
    <w:rsid w:val="3D896A75"/>
    <w:rsid w:val="3D8B522B"/>
    <w:rsid w:val="3D8F699F"/>
    <w:rsid w:val="3D902625"/>
    <w:rsid w:val="3D907053"/>
    <w:rsid w:val="3D93444B"/>
    <w:rsid w:val="3D97798F"/>
    <w:rsid w:val="3D9C3692"/>
    <w:rsid w:val="3DAC66F6"/>
    <w:rsid w:val="3DB10974"/>
    <w:rsid w:val="3DB13C2B"/>
    <w:rsid w:val="3DB32EA6"/>
    <w:rsid w:val="3DBB6A0E"/>
    <w:rsid w:val="3DBC2DBB"/>
    <w:rsid w:val="3DC15D8E"/>
    <w:rsid w:val="3DC3770F"/>
    <w:rsid w:val="3DC713E8"/>
    <w:rsid w:val="3DCB5541"/>
    <w:rsid w:val="3DCD2C2B"/>
    <w:rsid w:val="3DD60675"/>
    <w:rsid w:val="3DDF6912"/>
    <w:rsid w:val="3DEC66EF"/>
    <w:rsid w:val="3DF90E63"/>
    <w:rsid w:val="3DFC00FB"/>
    <w:rsid w:val="3DFF7685"/>
    <w:rsid w:val="3E007DC9"/>
    <w:rsid w:val="3E10030D"/>
    <w:rsid w:val="3E16647D"/>
    <w:rsid w:val="3E25794F"/>
    <w:rsid w:val="3E3B578F"/>
    <w:rsid w:val="3E3E29CD"/>
    <w:rsid w:val="3E3F45EC"/>
    <w:rsid w:val="3E4709BD"/>
    <w:rsid w:val="3E5543B9"/>
    <w:rsid w:val="3E574472"/>
    <w:rsid w:val="3E5C519B"/>
    <w:rsid w:val="3E647336"/>
    <w:rsid w:val="3E6710E4"/>
    <w:rsid w:val="3E6C4D38"/>
    <w:rsid w:val="3E6F4FA5"/>
    <w:rsid w:val="3E742237"/>
    <w:rsid w:val="3E760134"/>
    <w:rsid w:val="3E792955"/>
    <w:rsid w:val="3E796A9D"/>
    <w:rsid w:val="3E7B1857"/>
    <w:rsid w:val="3E83427D"/>
    <w:rsid w:val="3E8A16F3"/>
    <w:rsid w:val="3E9123A7"/>
    <w:rsid w:val="3E9B04E8"/>
    <w:rsid w:val="3E9B7130"/>
    <w:rsid w:val="3EA12E39"/>
    <w:rsid w:val="3EB33199"/>
    <w:rsid w:val="3EB44677"/>
    <w:rsid w:val="3EB8032F"/>
    <w:rsid w:val="3EC02ABD"/>
    <w:rsid w:val="3ECE15D4"/>
    <w:rsid w:val="3ED11019"/>
    <w:rsid w:val="3ED136A6"/>
    <w:rsid w:val="3ED2426D"/>
    <w:rsid w:val="3EDC7EF9"/>
    <w:rsid w:val="3EDD23D1"/>
    <w:rsid w:val="3EDD68AA"/>
    <w:rsid w:val="3EE6593F"/>
    <w:rsid w:val="3EE96DC2"/>
    <w:rsid w:val="3EEC7EAA"/>
    <w:rsid w:val="3EED6B0A"/>
    <w:rsid w:val="3EFE4A63"/>
    <w:rsid w:val="3F0B7E32"/>
    <w:rsid w:val="3F0F1026"/>
    <w:rsid w:val="3F0F5BC9"/>
    <w:rsid w:val="3F1B08B9"/>
    <w:rsid w:val="3F23782F"/>
    <w:rsid w:val="3F301491"/>
    <w:rsid w:val="3F315BF2"/>
    <w:rsid w:val="3F3532B5"/>
    <w:rsid w:val="3F38303A"/>
    <w:rsid w:val="3F3B0756"/>
    <w:rsid w:val="3F3E5F2D"/>
    <w:rsid w:val="3F440F38"/>
    <w:rsid w:val="3F452150"/>
    <w:rsid w:val="3F4C58B3"/>
    <w:rsid w:val="3F4D2F23"/>
    <w:rsid w:val="3F4F2C8A"/>
    <w:rsid w:val="3F5A1485"/>
    <w:rsid w:val="3F5C37DF"/>
    <w:rsid w:val="3F5F4195"/>
    <w:rsid w:val="3F6E727F"/>
    <w:rsid w:val="3F733D65"/>
    <w:rsid w:val="3F7A2503"/>
    <w:rsid w:val="3F7F1379"/>
    <w:rsid w:val="3F8241E0"/>
    <w:rsid w:val="3F86200D"/>
    <w:rsid w:val="3F8E3372"/>
    <w:rsid w:val="3F984A7A"/>
    <w:rsid w:val="3FA578EB"/>
    <w:rsid w:val="3FA91EF7"/>
    <w:rsid w:val="3FAD5259"/>
    <w:rsid w:val="3FAE3C78"/>
    <w:rsid w:val="3FB44F20"/>
    <w:rsid w:val="3FBA6298"/>
    <w:rsid w:val="3FBF1EF8"/>
    <w:rsid w:val="3FC100EE"/>
    <w:rsid w:val="3FC35C7A"/>
    <w:rsid w:val="3FC9381B"/>
    <w:rsid w:val="3FD02F41"/>
    <w:rsid w:val="3FD165D5"/>
    <w:rsid w:val="3FD16CF5"/>
    <w:rsid w:val="3FD323F0"/>
    <w:rsid w:val="3FD70F47"/>
    <w:rsid w:val="3FD83AFD"/>
    <w:rsid w:val="3FDD0B07"/>
    <w:rsid w:val="3FDE3505"/>
    <w:rsid w:val="3FE275C6"/>
    <w:rsid w:val="3FE8627E"/>
    <w:rsid w:val="401A149E"/>
    <w:rsid w:val="402626FF"/>
    <w:rsid w:val="40264F12"/>
    <w:rsid w:val="40290435"/>
    <w:rsid w:val="403733BE"/>
    <w:rsid w:val="403E7948"/>
    <w:rsid w:val="40477E6B"/>
    <w:rsid w:val="4048745A"/>
    <w:rsid w:val="404B427C"/>
    <w:rsid w:val="404C4CE5"/>
    <w:rsid w:val="40552D24"/>
    <w:rsid w:val="40673DC5"/>
    <w:rsid w:val="406F069A"/>
    <w:rsid w:val="40743490"/>
    <w:rsid w:val="40766116"/>
    <w:rsid w:val="407A0ABD"/>
    <w:rsid w:val="407F331B"/>
    <w:rsid w:val="408C20B9"/>
    <w:rsid w:val="408C5260"/>
    <w:rsid w:val="408D33B9"/>
    <w:rsid w:val="40930DFF"/>
    <w:rsid w:val="40963727"/>
    <w:rsid w:val="409D5634"/>
    <w:rsid w:val="409E4669"/>
    <w:rsid w:val="40A47C03"/>
    <w:rsid w:val="40A86F45"/>
    <w:rsid w:val="40C47337"/>
    <w:rsid w:val="40C55B6F"/>
    <w:rsid w:val="40CE5738"/>
    <w:rsid w:val="40CF0D25"/>
    <w:rsid w:val="40CF793B"/>
    <w:rsid w:val="40D42F0E"/>
    <w:rsid w:val="40D92A36"/>
    <w:rsid w:val="40DE71B3"/>
    <w:rsid w:val="40E92B9C"/>
    <w:rsid w:val="40EE0196"/>
    <w:rsid w:val="40F27E6C"/>
    <w:rsid w:val="4112596A"/>
    <w:rsid w:val="41165E78"/>
    <w:rsid w:val="4125160F"/>
    <w:rsid w:val="41257702"/>
    <w:rsid w:val="412B7F06"/>
    <w:rsid w:val="413439A2"/>
    <w:rsid w:val="413455A4"/>
    <w:rsid w:val="41387F0C"/>
    <w:rsid w:val="413E48F9"/>
    <w:rsid w:val="414570BD"/>
    <w:rsid w:val="414C5E21"/>
    <w:rsid w:val="415347DF"/>
    <w:rsid w:val="416A63AE"/>
    <w:rsid w:val="416F5752"/>
    <w:rsid w:val="41706378"/>
    <w:rsid w:val="417827AE"/>
    <w:rsid w:val="41795DF7"/>
    <w:rsid w:val="41841C38"/>
    <w:rsid w:val="41866BDE"/>
    <w:rsid w:val="41876320"/>
    <w:rsid w:val="418A79F8"/>
    <w:rsid w:val="418C5635"/>
    <w:rsid w:val="419B7E41"/>
    <w:rsid w:val="419D695F"/>
    <w:rsid w:val="41A40E4E"/>
    <w:rsid w:val="41AE1D4E"/>
    <w:rsid w:val="41AE3C73"/>
    <w:rsid w:val="41AF3DED"/>
    <w:rsid w:val="41C20B5E"/>
    <w:rsid w:val="41CB42AB"/>
    <w:rsid w:val="41CE504C"/>
    <w:rsid w:val="41CF05A8"/>
    <w:rsid w:val="41D77790"/>
    <w:rsid w:val="41DD60DD"/>
    <w:rsid w:val="41ED454F"/>
    <w:rsid w:val="41F26727"/>
    <w:rsid w:val="41F46F77"/>
    <w:rsid w:val="41F66EC5"/>
    <w:rsid w:val="42040D1D"/>
    <w:rsid w:val="42074A66"/>
    <w:rsid w:val="420A4926"/>
    <w:rsid w:val="421262C8"/>
    <w:rsid w:val="42243ED5"/>
    <w:rsid w:val="4229150C"/>
    <w:rsid w:val="422E6663"/>
    <w:rsid w:val="42327349"/>
    <w:rsid w:val="42375CAC"/>
    <w:rsid w:val="423D0D95"/>
    <w:rsid w:val="42401689"/>
    <w:rsid w:val="42414D85"/>
    <w:rsid w:val="42454468"/>
    <w:rsid w:val="424B2E78"/>
    <w:rsid w:val="424F7087"/>
    <w:rsid w:val="4255758F"/>
    <w:rsid w:val="425A379E"/>
    <w:rsid w:val="425D20E5"/>
    <w:rsid w:val="426C03F1"/>
    <w:rsid w:val="426E4A71"/>
    <w:rsid w:val="42796D58"/>
    <w:rsid w:val="427C648B"/>
    <w:rsid w:val="427D4C76"/>
    <w:rsid w:val="427D6CF9"/>
    <w:rsid w:val="42856D64"/>
    <w:rsid w:val="42916E81"/>
    <w:rsid w:val="4296000D"/>
    <w:rsid w:val="429B7AFC"/>
    <w:rsid w:val="429C7C88"/>
    <w:rsid w:val="42A05EE8"/>
    <w:rsid w:val="42A4295E"/>
    <w:rsid w:val="42AD2C83"/>
    <w:rsid w:val="42AF22BA"/>
    <w:rsid w:val="42B162B6"/>
    <w:rsid w:val="42B469A4"/>
    <w:rsid w:val="42B91F07"/>
    <w:rsid w:val="42B92197"/>
    <w:rsid w:val="42BE2A9F"/>
    <w:rsid w:val="42C279B1"/>
    <w:rsid w:val="42D517E0"/>
    <w:rsid w:val="42D87B15"/>
    <w:rsid w:val="42DB009B"/>
    <w:rsid w:val="42DB3EF6"/>
    <w:rsid w:val="42DF193B"/>
    <w:rsid w:val="42E158D5"/>
    <w:rsid w:val="42F104FE"/>
    <w:rsid w:val="42F74762"/>
    <w:rsid w:val="42F80382"/>
    <w:rsid w:val="43007A47"/>
    <w:rsid w:val="43157A51"/>
    <w:rsid w:val="431858BC"/>
    <w:rsid w:val="43213AEA"/>
    <w:rsid w:val="43302F0E"/>
    <w:rsid w:val="43341F8D"/>
    <w:rsid w:val="433D0FE2"/>
    <w:rsid w:val="434F013E"/>
    <w:rsid w:val="4354336B"/>
    <w:rsid w:val="4358066B"/>
    <w:rsid w:val="435A0DA5"/>
    <w:rsid w:val="435B74A4"/>
    <w:rsid w:val="435C68DE"/>
    <w:rsid w:val="436B2E1C"/>
    <w:rsid w:val="436D789E"/>
    <w:rsid w:val="43752F27"/>
    <w:rsid w:val="43766826"/>
    <w:rsid w:val="437E7F48"/>
    <w:rsid w:val="43832951"/>
    <w:rsid w:val="43867F2F"/>
    <w:rsid w:val="4399468E"/>
    <w:rsid w:val="439E11FB"/>
    <w:rsid w:val="439F44F2"/>
    <w:rsid w:val="43A30E8D"/>
    <w:rsid w:val="43C120C7"/>
    <w:rsid w:val="43C7723A"/>
    <w:rsid w:val="43C85D62"/>
    <w:rsid w:val="43CA322E"/>
    <w:rsid w:val="43CE4F7D"/>
    <w:rsid w:val="43CF6D25"/>
    <w:rsid w:val="43D431BE"/>
    <w:rsid w:val="43D87374"/>
    <w:rsid w:val="43E62686"/>
    <w:rsid w:val="43E67CAD"/>
    <w:rsid w:val="43F40903"/>
    <w:rsid w:val="43F83F9D"/>
    <w:rsid w:val="43F91BE6"/>
    <w:rsid w:val="43FE1053"/>
    <w:rsid w:val="440134C8"/>
    <w:rsid w:val="4403669B"/>
    <w:rsid w:val="44042DAC"/>
    <w:rsid w:val="440A6626"/>
    <w:rsid w:val="442F41E9"/>
    <w:rsid w:val="442F5954"/>
    <w:rsid w:val="44302E58"/>
    <w:rsid w:val="443B20D2"/>
    <w:rsid w:val="4445262F"/>
    <w:rsid w:val="44482456"/>
    <w:rsid w:val="44496558"/>
    <w:rsid w:val="44520441"/>
    <w:rsid w:val="445D33A8"/>
    <w:rsid w:val="44606006"/>
    <w:rsid w:val="446801EB"/>
    <w:rsid w:val="446A7B20"/>
    <w:rsid w:val="446C7628"/>
    <w:rsid w:val="446D299F"/>
    <w:rsid w:val="44751BED"/>
    <w:rsid w:val="44782827"/>
    <w:rsid w:val="447C3573"/>
    <w:rsid w:val="447D364D"/>
    <w:rsid w:val="447E618E"/>
    <w:rsid w:val="44803367"/>
    <w:rsid w:val="4483061E"/>
    <w:rsid w:val="44887F77"/>
    <w:rsid w:val="448945B4"/>
    <w:rsid w:val="448E6E2F"/>
    <w:rsid w:val="44901028"/>
    <w:rsid w:val="4496728B"/>
    <w:rsid w:val="44992602"/>
    <w:rsid w:val="44AB19CC"/>
    <w:rsid w:val="44B140D2"/>
    <w:rsid w:val="44B2188E"/>
    <w:rsid w:val="44B75081"/>
    <w:rsid w:val="44BC1BA6"/>
    <w:rsid w:val="44C3293F"/>
    <w:rsid w:val="44C96F00"/>
    <w:rsid w:val="44CF3C87"/>
    <w:rsid w:val="44E82EF4"/>
    <w:rsid w:val="44E96EED"/>
    <w:rsid w:val="44EE4352"/>
    <w:rsid w:val="44EE7D46"/>
    <w:rsid w:val="45040BFE"/>
    <w:rsid w:val="45074874"/>
    <w:rsid w:val="450A6102"/>
    <w:rsid w:val="451B6CF7"/>
    <w:rsid w:val="452456D7"/>
    <w:rsid w:val="45273CB5"/>
    <w:rsid w:val="45303B75"/>
    <w:rsid w:val="453C050B"/>
    <w:rsid w:val="453C5FCC"/>
    <w:rsid w:val="45401A63"/>
    <w:rsid w:val="4541212E"/>
    <w:rsid w:val="45475692"/>
    <w:rsid w:val="454B251C"/>
    <w:rsid w:val="45552498"/>
    <w:rsid w:val="455A2A63"/>
    <w:rsid w:val="455B07BD"/>
    <w:rsid w:val="45622C02"/>
    <w:rsid w:val="45640546"/>
    <w:rsid w:val="45666FFF"/>
    <w:rsid w:val="456F6680"/>
    <w:rsid w:val="45723317"/>
    <w:rsid w:val="45771DDC"/>
    <w:rsid w:val="45780110"/>
    <w:rsid w:val="457901E7"/>
    <w:rsid w:val="45793710"/>
    <w:rsid w:val="457D3307"/>
    <w:rsid w:val="45850276"/>
    <w:rsid w:val="45885C41"/>
    <w:rsid w:val="458A6938"/>
    <w:rsid w:val="458B0154"/>
    <w:rsid w:val="458C0865"/>
    <w:rsid w:val="458F0262"/>
    <w:rsid w:val="45901232"/>
    <w:rsid w:val="45977FC5"/>
    <w:rsid w:val="459A7277"/>
    <w:rsid w:val="45A41CF0"/>
    <w:rsid w:val="45AB787B"/>
    <w:rsid w:val="45C06DDE"/>
    <w:rsid w:val="45C32A23"/>
    <w:rsid w:val="45C714E1"/>
    <w:rsid w:val="45C81ADA"/>
    <w:rsid w:val="45CE4760"/>
    <w:rsid w:val="45CF6FA9"/>
    <w:rsid w:val="45D023F2"/>
    <w:rsid w:val="45D17C27"/>
    <w:rsid w:val="45D951C0"/>
    <w:rsid w:val="45E27BAF"/>
    <w:rsid w:val="45E76E7A"/>
    <w:rsid w:val="45E93ABC"/>
    <w:rsid w:val="45F207D1"/>
    <w:rsid w:val="45F57284"/>
    <w:rsid w:val="45F67342"/>
    <w:rsid w:val="46011A10"/>
    <w:rsid w:val="460157D1"/>
    <w:rsid w:val="46033456"/>
    <w:rsid w:val="46057E72"/>
    <w:rsid w:val="460D4A04"/>
    <w:rsid w:val="460E4D59"/>
    <w:rsid w:val="460E7AAA"/>
    <w:rsid w:val="46254E3E"/>
    <w:rsid w:val="46266CF1"/>
    <w:rsid w:val="46292DEE"/>
    <w:rsid w:val="46382E10"/>
    <w:rsid w:val="46395732"/>
    <w:rsid w:val="463B75F0"/>
    <w:rsid w:val="464718E0"/>
    <w:rsid w:val="46501391"/>
    <w:rsid w:val="46565B31"/>
    <w:rsid w:val="465C1360"/>
    <w:rsid w:val="465D2CB0"/>
    <w:rsid w:val="465D5049"/>
    <w:rsid w:val="46635A83"/>
    <w:rsid w:val="4665765B"/>
    <w:rsid w:val="46676F57"/>
    <w:rsid w:val="46680F7B"/>
    <w:rsid w:val="46707A11"/>
    <w:rsid w:val="467C38ED"/>
    <w:rsid w:val="46812956"/>
    <w:rsid w:val="46826FF7"/>
    <w:rsid w:val="468A5416"/>
    <w:rsid w:val="468B38FE"/>
    <w:rsid w:val="468C567F"/>
    <w:rsid w:val="468F2AFE"/>
    <w:rsid w:val="469010AF"/>
    <w:rsid w:val="46951F9B"/>
    <w:rsid w:val="469B10CD"/>
    <w:rsid w:val="469F58D1"/>
    <w:rsid w:val="46A12768"/>
    <w:rsid w:val="46A5619D"/>
    <w:rsid w:val="46A965CD"/>
    <w:rsid w:val="46AA4AD8"/>
    <w:rsid w:val="46AD67C9"/>
    <w:rsid w:val="46B430FC"/>
    <w:rsid w:val="46B5246F"/>
    <w:rsid w:val="46B63347"/>
    <w:rsid w:val="46B84625"/>
    <w:rsid w:val="46B95B1B"/>
    <w:rsid w:val="46C452E1"/>
    <w:rsid w:val="46CC3D5D"/>
    <w:rsid w:val="46D97E32"/>
    <w:rsid w:val="46DE64B8"/>
    <w:rsid w:val="46E03390"/>
    <w:rsid w:val="46E255D8"/>
    <w:rsid w:val="46E52F41"/>
    <w:rsid w:val="46E86235"/>
    <w:rsid w:val="46E94096"/>
    <w:rsid w:val="46EB2841"/>
    <w:rsid w:val="46ED2C7B"/>
    <w:rsid w:val="46F22872"/>
    <w:rsid w:val="46FE7A4C"/>
    <w:rsid w:val="46FF3D0C"/>
    <w:rsid w:val="47026E07"/>
    <w:rsid w:val="470328D8"/>
    <w:rsid w:val="470C2AAC"/>
    <w:rsid w:val="471833ED"/>
    <w:rsid w:val="47207C61"/>
    <w:rsid w:val="47265D90"/>
    <w:rsid w:val="4729275C"/>
    <w:rsid w:val="472D1824"/>
    <w:rsid w:val="472E6CC4"/>
    <w:rsid w:val="472F6AEC"/>
    <w:rsid w:val="473155F4"/>
    <w:rsid w:val="47361326"/>
    <w:rsid w:val="47397C95"/>
    <w:rsid w:val="473A21EF"/>
    <w:rsid w:val="473F1201"/>
    <w:rsid w:val="473F3E53"/>
    <w:rsid w:val="47422189"/>
    <w:rsid w:val="47424B46"/>
    <w:rsid w:val="47432ECC"/>
    <w:rsid w:val="47592825"/>
    <w:rsid w:val="475B1F64"/>
    <w:rsid w:val="4763013D"/>
    <w:rsid w:val="476976C8"/>
    <w:rsid w:val="476B6B38"/>
    <w:rsid w:val="477016D8"/>
    <w:rsid w:val="47753D9F"/>
    <w:rsid w:val="47775787"/>
    <w:rsid w:val="47921C9A"/>
    <w:rsid w:val="4792239D"/>
    <w:rsid w:val="4798090F"/>
    <w:rsid w:val="47A12FD1"/>
    <w:rsid w:val="47A3139C"/>
    <w:rsid w:val="47A457E3"/>
    <w:rsid w:val="47AD091C"/>
    <w:rsid w:val="47B015F1"/>
    <w:rsid w:val="47C01A6C"/>
    <w:rsid w:val="47C87B7A"/>
    <w:rsid w:val="47CE26EF"/>
    <w:rsid w:val="47D92D13"/>
    <w:rsid w:val="47E251C7"/>
    <w:rsid w:val="47F64717"/>
    <w:rsid w:val="4807163F"/>
    <w:rsid w:val="48077FBB"/>
    <w:rsid w:val="48096DF7"/>
    <w:rsid w:val="480F3D95"/>
    <w:rsid w:val="480F5F57"/>
    <w:rsid w:val="48174616"/>
    <w:rsid w:val="481A3EED"/>
    <w:rsid w:val="481A75CC"/>
    <w:rsid w:val="481C6BAE"/>
    <w:rsid w:val="483117F8"/>
    <w:rsid w:val="48395692"/>
    <w:rsid w:val="483A2A3A"/>
    <w:rsid w:val="48420ED8"/>
    <w:rsid w:val="48434523"/>
    <w:rsid w:val="48493051"/>
    <w:rsid w:val="484C3B58"/>
    <w:rsid w:val="484C4835"/>
    <w:rsid w:val="484E3939"/>
    <w:rsid w:val="4859106B"/>
    <w:rsid w:val="485A0DC5"/>
    <w:rsid w:val="48611339"/>
    <w:rsid w:val="48683537"/>
    <w:rsid w:val="4868726E"/>
    <w:rsid w:val="486B3C4B"/>
    <w:rsid w:val="486B57F4"/>
    <w:rsid w:val="486D6FBC"/>
    <w:rsid w:val="48793F5B"/>
    <w:rsid w:val="48842B24"/>
    <w:rsid w:val="48894ED0"/>
    <w:rsid w:val="488F747A"/>
    <w:rsid w:val="48931FA1"/>
    <w:rsid w:val="4894095B"/>
    <w:rsid w:val="489E1DEE"/>
    <w:rsid w:val="48A634AA"/>
    <w:rsid w:val="48A675F4"/>
    <w:rsid w:val="48A772A1"/>
    <w:rsid w:val="48A93553"/>
    <w:rsid w:val="48AD5033"/>
    <w:rsid w:val="48AE6137"/>
    <w:rsid w:val="48AF7DFA"/>
    <w:rsid w:val="48B0472E"/>
    <w:rsid w:val="48B156F4"/>
    <w:rsid w:val="48B22122"/>
    <w:rsid w:val="48B7640C"/>
    <w:rsid w:val="48B81C87"/>
    <w:rsid w:val="48C13628"/>
    <w:rsid w:val="48C86B5F"/>
    <w:rsid w:val="48CB6E2B"/>
    <w:rsid w:val="48CC01AF"/>
    <w:rsid w:val="48E44D60"/>
    <w:rsid w:val="48EE59F5"/>
    <w:rsid w:val="48EF2527"/>
    <w:rsid w:val="48F14233"/>
    <w:rsid w:val="48F206B1"/>
    <w:rsid w:val="48F72F9A"/>
    <w:rsid w:val="48F97654"/>
    <w:rsid w:val="4901317B"/>
    <w:rsid w:val="490420B7"/>
    <w:rsid w:val="49053E17"/>
    <w:rsid w:val="49062DC0"/>
    <w:rsid w:val="491C6017"/>
    <w:rsid w:val="4923497F"/>
    <w:rsid w:val="49253379"/>
    <w:rsid w:val="492966F3"/>
    <w:rsid w:val="493A2743"/>
    <w:rsid w:val="493B33AE"/>
    <w:rsid w:val="493C244F"/>
    <w:rsid w:val="493E5A51"/>
    <w:rsid w:val="494D03C4"/>
    <w:rsid w:val="49502133"/>
    <w:rsid w:val="49542979"/>
    <w:rsid w:val="495E704A"/>
    <w:rsid w:val="49621821"/>
    <w:rsid w:val="49657C02"/>
    <w:rsid w:val="496A2B2E"/>
    <w:rsid w:val="49785508"/>
    <w:rsid w:val="497B7EAE"/>
    <w:rsid w:val="498814DA"/>
    <w:rsid w:val="49996CD1"/>
    <w:rsid w:val="499A6AB8"/>
    <w:rsid w:val="499C741D"/>
    <w:rsid w:val="499F020B"/>
    <w:rsid w:val="49A25E23"/>
    <w:rsid w:val="49A30031"/>
    <w:rsid w:val="49A41075"/>
    <w:rsid w:val="49A43B0B"/>
    <w:rsid w:val="49AB3AE2"/>
    <w:rsid w:val="49B0513F"/>
    <w:rsid w:val="49B2360C"/>
    <w:rsid w:val="49C14F45"/>
    <w:rsid w:val="49C91658"/>
    <w:rsid w:val="49C940AC"/>
    <w:rsid w:val="49CE737E"/>
    <w:rsid w:val="49E369D4"/>
    <w:rsid w:val="49E816F4"/>
    <w:rsid w:val="49E94E6F"/>
    <w:rsid w:val="49F22830"/>
    <w:rsid w:val="49F70BB1"/>
    <w:rsid w:val="4A0113D6"/>
    <w:rsid w:val="4A0706D8"/>
    <w:rsid w:val="4A131F55"/>
    <w:rsid w:val="4A16032E"/>
    <w:rsid w:val="4A171623"/>
    <w:rsid w:val="4A28204B"/>
    <w:rsid w:val="4A2B5A13"/>
    <w:rsid w:val="4A350DEC"/>
    <w:rsid w:val="4A37607B"/>
    <w:rsid w:val="4A3A2E2B"/>
    <w:rsid w:val="4A3F7B54"/>
    <w:rsid w:val="4A401173"/>
    <w:rsid w:val="4A467253"/>
    <w:rsid w:val="4A4C2723"/>
    <w:rsid w:val="4A507360"/>
    <w:rsid w:val="4A582F75"/>
    <w:rsid w:val="4A592D16"/>
    <w:rsid w:val="4A5A3EF9"/>
    <w:rsid w:val="4A5C5D51"/>
    <w:rsid w:val="4A67687C"/>
    <w:rsid w:val="4A761782"/>
    <w:rsid w:val="4A7E5CF2"/>
    <w:rsid w:val="4A867C33"/>
    <w:rsid w:val="4A946010"/>
    <w:rsid w:val="4A9539E4"/>
    <w:rsid w:val="4A977CA2"/>
    <w:rsid w:val="4A9849C1"/>
    <w:rsid w:val="4AA114EF"/>
    <w:rsid w:val="4AA215BA"/>
    <w:rsid w:val="4AA43EEF"/>
    <w:rsid w:val="4AA64EDF"/>
    <w:rsid w:val="4AA958E8"/>
    <w:rsid w:val="4AAF0B57"/>
    <w:rsid w:val="4AB0493A"/>
    <w:rsid w:val="4ABA0E47"/>
    <w:rsid w:val="4AC96774"/>
    <w:rsid w:val="4ACE25E6"/>
    <w:rsid w:val="4ACE7DF5"/>
    <w:rsid w:val="4AD82005"/>
    <w:rsid w:val="4ADC292E"/>
    <w:rsid w:val="4ADF39E3"/>
    <w:rsid w:val="4AE0077D"/>
    <w:rsid w:val="4AE50BDE"/>
    <w:rsid w:val="4AE53878"/>
    <w:rsid w:val="4AF46165"/>
    <w:rsid w:val="4AFA45A4"/>
    <w:rsid w:val="4AFB12CF"/>
    <w:rsid w:val="4AFE0D23"/>
    <w:rsid w:val="4B0047E1"/>
    <w:rsid w:val="4B051BE3"/>
    <w:rsid w:val="4B056B3B"/>
    <w:rsid w:val="4B083CDB"/>
    <w:rsid w:val="4B083FC7"/>
    <w:rsid w:val="4B0A0DC0"/>
    <w:rsid w:val="4B1A3196"/>
    <w:rsid w:val="4B1A3F4D"/>
    <w:rsid w:val="4B206257"/>
    <w:rsid w:val="4B2108CA"/>
    <w:rsid w:val="4B2A4BA7"/>
    <w:rsid w:val="4B2C0751"/>
    <w:rsid w:val="4B2C52D0"/>
    <w:rsid w:val="4B2D4BB9"/>
    <w:rsid w:val="4B3B0801"/>
    <w:rsid w:val="4B3E38B9"/>
    <w:rsid w:val="4B3F451C"/>
    <w:rsid w:val="4B416377"/>
    <w:rsid w:val="4B420E3A"/>
    <w:rsid w:val="4B490576"/>
    <w:rsid w:val="4B4B10C6"/>
    <w:rsid w:val="4B4F3EF0"/>
    <w:rsid w:val="4B586BC7"/>
    <w:rsid w:val="4B5C1D90"/>
    <w:rsid w:val="4B5C4F9D"/>
    <w:rsid w:val="4B636ED0"/>
    <w:rsid w:val="4B6372F8"/>
    <w:rsid w:val="4B74403A"/>
    <w:rsid w:val="4B752648"/>
    <w:rsid w:val="4B7F078C"/>
    <w:rsid w:val="4B8260A9"/>
    <w:rsid w:val="4B89717D"/>
    <w:rsid w:val="4B992870"/>
    <w:rsid w:val="4B9C7E9C"/>
    <w:rsid w:val="4BA412A4"/>
    <w:rsid w:val="4BA67145"/>
    <w:rsid w:val="4BA7547A"/>
    <w:rsid w:val="4BAE235C"/>
    <w:rsid w:val="4BB526AE"/>
    <w:rsid w:val="4BB90802"/>
    <w:rsid w:val="4BC4113B"/>
    <w:rsid w:val="4BCB121E"/>
    <w:rsid w:val="4BD133F2"/>
    <w:rsid w:val="4BD84D57"/>
    <w:rsid w:val="4BDD253C"/>
    <w:rsid w:val="4BDD3A0F"/>
    <w:rsid w:val="4BF13D98"/>
    <w:rsid w:val="4C0668CA"/>
    <w:rsid w:val="4C1244CC"/>
    <w:rsid w:val="4C162933"/>
    <w:rsid w:val="4C17206D"/>
    <w:rsid w:val="4C1A4074"/>
    <w:rsid w:val="4C266B62"/>
    <w:rsid w:val="4C2E752D"/>
    <w:rsid w:val="4C301631"/>
    <w:rsid w:val="4C391F70"/>
    <w:rsid w:val="4C3A50AA"/>
    <w:rsid w:val="4C3C7978"/>
    <w:rsid w:val="4C451D61"/>
    <w:rsid w:val="4C4C1DD0"/>
    <w:rsid w:val="4C56568D"/>
    <w:rsid w:val="4C5720C5"/>
    <w:rsid w:val="4C5B3464"/>
    <w:rsid w:val="4C5D6210"/>
    <w:rsid w:val="4C5E1EEB"/>
    <w:rsid w:val="4C66385A"/>
    <w:rsid w:val="4C693432"/>
    <w:rsid w:val="4C743063"/>
    <w:rsid w:val="4C783D6A"/>
    <w:rsid w:val="4C812F77"/>
    <w:rsid w:val="4C8C4A38"/>
    <w:rsid w:val="4C9C5998"/>
    <w:rsid w:val="4C9C5A86"/>
    <w:rsid w:val="4CA07BF6"/>
    <w:rsid w:val="4CAD4C97"/>
    <w:rsid w:val="4CB55091"/>
    <w:rsid w:val="4CB97E58"/>
    <w:rsid w:val="4CBD6E42"/>
    <w:rsid w:val="4CC11A78"/>
    <w:rsid w:val="4CC2494F"/>
    <w:rsid w:val="4CCF308D"/>
    <w:rsid w:val="4CD22623"/>
    <w:rsid w:val="4CE318BC"/>
    <w:rsid w:val="4CE910D5"/>
    <w:rsid w:val="4CF86E9C"/>
    <w:rsid w:val="4CFF1962"/>
    <w:rsid w:val="4D144576"/>
    <w:rsid w:val="4D17455F"/>
    <w:rsid w:val="4D1B5F57"/>
    <w:rsid w:val="4D2550DC"/>
    <w:rsid w:val="4D31405A"/>
    <w:rsid w:val="4D360E9F"/>
    <w:rsid w:val="4D44348A"/>
    <w:rsid w:val="4D4A7BFB"/>
    <w:rsid w:val="4D55675C"/>
    <w:rsid w:val="4D573F66"/>
    <w:rsid w:val="4D6318D5"/>
    <w:rsid w:val="4D6641E4"/>
    <w:rsid w:val="4D673B45"/>
    <w:rsid w:val="4D720640"/>
    <w:rsid w:val="4D78547B"/>
    <w:rsid w:val="4D907495"/>
    <w:rsid w:val="4D943B9B"/>
    <w:rsid w:val="4D9613A9"/>
    <w:rsid w:val="4D9A26E7"/>
    <w:rsid w:val="4D9A7418"/>
    <w:rsid w:val="4D9B0885"/>
    <w:rsid w:val="4D9B3D6D"/>
    <w:rsid w:val="4D9C3079"/>
    <w:rsid w:val="4DA24AA0"/>
    <w:rsid w:val="4DA273D6"/>
    <w:rsid w:val="4DA74545"/>
    <w:rsid w:val="4DA77DE3"/>
    <w:rsid w:val="4DA925F4"/>
    <w:rsid w:val="4DAB140E"/>
    <w:rsid w:val="4DAB17E7"/>
    <w:rsid w:val="4DB77870"/>
    <w:rsid w:val="4DBB1B34"/>
    <w:rsid w:val="4DCE073A"/>
    <w:rsid w:val="4DD1333E"/>
    <w:rsid w:val="4DDD3491"/>
    <w:rsid w:val="4DDF72DE"/>
    <w:rsid w:val="4DE30B1F"/>
    <w:rsid w:val="4DE54F83"/>
    <w:rsid w:val="4DE641DE"/>
    <w:rsid w:val="4DE804D5"/>
    <w:rsid w:val="4DED1580"/>
    <w:rsid w:val="4DF37828"/>
    <w:rsid w:val="4DF833D8"/>
    <w:rsid w:val="4DF87D85"/>
    <w:rsid w:val="4E003EC3"/>
    <w:rsid w:val="4E010665"/>
    <w:rsid w:val="4E053202"/>
    <w:rsid w:val="4E06603E"/>
    <w:rsid w:val="4E0A2F88"/>
    <w:rsid w:val="4E120235"/>
    <w:rsid w:val="4E177BD7"/>
    <w:rsid w:val="4E1F6483"/>
    <w:rsid w:val="4E253545"/>
    <w:rsid w:val="4E2E7E95"/>
    <w:rsid w:val="4E3132EE"/>
    <w:rsid w:val="4E322C1B"/>
    <w:rsid w:val="4E332B09"/>
    <w:rsid w:val="4E3552AA"/>
    <w:rsid w:val="4E362FE4"/>
    <w:rsid w:val="4E3C656B"/>
    <w:rsid w:val="4E3D6A6B"/>
    <w:rsid w:val="4E400E60"/>
    <w:rsid w:val="4E402F4D"/>
    <w:rsid w:val="4E451D91"/>
    <w:rsid w:val="4E52330C"/>
    <w:rsid w:val="4E583927"/>
    <w:rsid w:val="4E623AAD"/>
    <w:rsid w:val="4E665FDD"/>
    <w:rsid w:val="4E6E0750"/>
    <w:rsid w:val="4E6E7E06"/>
    <w:rsid w:val="4E716202"/>
    <w:rsid w:val="4E730D22"/>
    <w:rsid w:val="4E782C1E"/>
    <w:rsid w:val="4E870883"/>
    <w:rsid w:val="4E8B7175"/>
    <w:rsid w:val="4E934EEE"/>
    <w:rsid w:val="4E955C8E"/>
    <w:rsid w:val="4E9A6253"/>
    <w:rsid w:val="4E9C2708"/>
    <w:rsid w:val="4E9D1547"/>
    <w:rsid w:val="4EA4608C"/>
    <w:rsid w:val="4EA524F9"/>
    <w:rsid w:val="4EA91103"/>
    <w:rsid w:val="4EA9116E"/>
    <w:rsid w:val="4EAA1221"/>
    <w:rsid w:val="4EC84D93"/>
    <w:rsid w:val="4EC93564"/>
    <w:rsid w:val="4EC9516B"/>
    <w:rsid w:val="4ECE377C"/>
    <w:rsid w:val="4ECE70EB"/>
    <w:rsid w:val="4ED25390"/>
    <w:rsid w:val="4ED519C4"/>
    <w:rsid w:val="4ED71BF9"/>
    <w:rsid w:val="4EDA6337"/>
    <w:rsid w:val="4EDA74FD"/>
    <w:rsid w:val="4EE17BF8"/>
    <w:rsid w:val="4EE61A9A"/>
    <w:rsid w:val="4EEE778C"/>
    <w:rsid w:val="4EF07CE0"/>
    <w:rsid w:val="4EF2568D"/>
    <w:rsid w:val="4EFC6CE0"/>
    <w:rsid w:val="4F0B06A6"/>
    <w:rsid w:val="4F157A25"/>
    <w:rsid w:val="4F19644E"/>
    <w:rsid w:val="4F260936"/>
    <w:rsid w:val="4F297B1F"/>
    <w:rsid w:val="4F2A60CD"/>
    <w:rsid w:val="4F2E1494"/>
    <w:rsid w:val="4F3A6725"/>
    <w:rsid w:val="4F3B281E"/>
    <w:rsid w:val="4F3F4862"/>
    <w:rsid w:val="4F414AAC"/>
    <w:rsid w:val="4F440AB1"/>
    <w:rsid w:val="4F451D5A"/>
    <w:rsid w:val="4F472427"/>
    <w:rsid w:val="4F4A61ED"/>
    <w:rsid w:val="4F54692C"/>
    <w:rsid w:val="4F5C2440"/>
    <w:rsid w:val="4F687A20"/>
    <w:rsid w:val="4F6F471E"/>
    <w:rsid w:val="4F711E89"/>
    <w:rsid w:val="4F755702"/>
    <w:rsid w:val="4F7578AE"/>
    <w:rsid w:val="4F77010D"/>
    <w:rsid w:val="4F8368AF"/>
    <w:rsid w:val="4F867E77"/>
    <w:rsid w:val="4F877E64"/>
    <w:rsid w:val="4F8C1F75"/>
    <w:rsid w:val="4F8C3409"/>
    <w:rsid w:val="4F8D176F"/>
    <w:rsid w:val="4F9B58E4"/>
    <w:rsid w:val="4FA20C98"/>
    <w:rsid w:val="4FA33C31"/>
    <w:rsid w:val="4FAC21FE"/>
    <w:rsid w:val="4FB351EB"/>
    <w:rsid w:val="4FD2232E"/>
    <w:rsid w:val="4FDE34E5"/>
    <w:rsid w:val="4FDF5441"/>
    <w:rsid w:val="4FE24145"/>
    <w:rsid w:val="50005E61"/>
    <w:rsid w:val="5006692D"/>
    <w:rsid w:val="500716F3"/>
    <w:rsid w:val="50166C99"/>
    <w:rsid w:val="501E78B1"/>
    <w:rsid w:val="502525D9"/>
    <w:rsid w:val="502A12DE"/>
    <w:rsid w:val="502E62AA"/>
    <w:rsid w:val="502F2812"/>
    <w:rsid w:val="5031171C"/>
    <w:rsid w:val="5035014C"/>
    <w:rsid w:val="50352892"/>
    <w:rsid w:val="50354286"/>
    <w:rsid w:val="5036687E"/>
    <w:rsid w:val="50391504"/>
    <w:rsid w:val="50391909"/>
    <w:rsid w:val="503A2FE6"/>
    <w:rsid w:val="503E510C"/>
    <w:rsid w:val="50454E3E"/>
    <w:rsid w:val="50480270"/>
    <w:rsid w:val="50485A9E"/>
    <w:rsid w:val="50487FFE"/>
    <w:rsid w:val="504E5C04"/>
    <w:rsid w:val="504E697B"/>
    <w:rsid w:val="505713B8"/>
    <w:rsid w:val="5060315E"/>
    <w:rsid w:val="506423F1"/>
    <w:rsid w:val="506809C6"/>
    <w:rsid w:val="506B3346"/>
    <w:rsid w:val="50710F0C"/>
    <w:rsid w:val="50774CC5"/>
    <w:rsid w:val="50783CA7"/>
    <w:rsid w:val="50793B43"/>
    <w:rsid w:val="50811C7E"/>
    <w:rsid w:val="50847C9E"/>
    <w:rsid w:val="50853E01"/>
    <w:rsid w:val="5087028C"/>
    <w:rsid w:val="50890ADA"/>
    <w:rsid w:val="509500F8"/>
    <w:rsid w:val="50950A14"/>
    <w:rsid w:val="50A6622D"/>
    <w:rsid w:val="50A7631D"/>
    <w:rsid w:val="50A92020"/>
    <w:rsid w:val="50B10C84"/>
    <w:rsid w:val="50BD570F"/>
    <w:rsid w:val="50CC4A20"/>
    <w:rsid w:val="50D203F1"/>
    <w:rsid w:val="50D24627"/>
    <w:rsid w:val="50D80FE1"/>
    <w:rsid w:val="50D873C4"/>
    <w:rsid w:val="50D91991"/>
    <w:rsid w:val="50DE49AA"/>
    <w:rsid w:val="50DE69D6"/>
    <w:rsid w:val="50F73E3D"/>
    <w:rsid w:val="51072E7E"/>
    <w:rsid w:val="51074693"/>
    <w:rsid w:val="511244CF"/>
    <w:rsid w:val="512847E3"/>
    <w:rsid w:val="51322B49"/>
    <w:rsid w:val="513A564E"/>
    <w:rsid w:val="513E40D3"/>
    <w:rsid w:val="51441117"/>
    <w:rsid w:val="5152617E"/>
    <w:rsid w:val="51543EAB"/>
    <w:rsid w:val="51544C7F"/>
    <w:rsid w:val="51556874"/>
    <w:rsid w:val="5157737C"/>
    <w:rsid w:val="515D4400"/>
    <w:rsid w:val="515F6394"/>
    <w:rsid w:val="516400EC"/>
    <w:rsid w:val="51706104"/>
    <w:rsid w:val="51731246"/>
    <w:rsid w:val="51764BDA"/>
    <w:rsid w:val="517E5B4A"/>
    <w:rsid w:val="5187417A"/>
    <w:rsid w:val="518A32D6"/>
    <w:rsid w:val="518C0F6D"/>
    <w:rsid w:val="518F2BFC"/>
    <w:rsid w:val="519326D2"/>
    <w:rsid w:val="51991216"/>
    <w:rsid w:val="519C37F0"/>
    <w:rsid w:val="51A94DBF"/>
    <w:rsid w:val="51B04362"/>
    <w:rsid w:val="51B54CE7"/>
    <w:rsid w:val="51B6551F"/>
    <w:rsid w:val="51BC4ADC"/>
    <w:rsid w:val="51BF4948"/>
    <w:rsid w:val="51C23AF6"/>
    <w:rsid w:val="51C25D6F"/>
    <w:rsid w:val="51C75A4E"/>
    <w:rsid w:val="51D31F0D"/>
    <w:rsid w:val="51D34C55"/>
    <w:rsid w:val="51DE1D07"/>
    <w:rsid w:val="51DE21F4"/>
    <w:rsid w:val="51DF425E"/>
    <w:rsid w:val="51E95511"/>
    <w:rsid w:val="51EC2408"/>
    <w:rsid w:val="51EF5A97"/>
    <w:rsid w:val="51F0384E"/>
    <w:rsid w:val="52056614"/>
    <w:rsid w:val="520B0CCE"/>
    <w:rsid w:val="5212618A"/>
    <w:rsid w:val="52136B79"/>
    <w:rsid w:val="52197F54"/>
    <w:rsid w:val="52232C1D"/>
    <w:rsid w:val="522C2207"/>
    <w:rsid w:val="523F662B"/>
    <w:rsid w:val="524005B4"/>
    <w:rsid w:val="52444DA9"/>
    <w:rsid w:val="52510C45"/>
    <w:rsid w:val="52556C24"/>
    <w:rsid w:val="5259410A"/>
    <w:rsid w:val="52687F5F"/>
    <w:rsid w:val="52714670"/>
    <w:rsid w:val="52763CAB"/>
    <w:rsid w:val="52777F82"/>
    <w:rsid w:val="527B67A0"/>
    <w:rsid w:val="527C1F14"/>
    <w:rsid w:val="52804972"/>
    <w:rsid w:val="52872A72"/>
    <w:rsid w:val="52963346"/>
    <w:rsid w:val="529C6B36"/>
    <w:rsid w:val="52A43E02"/>
    <w:rsid w:val="52AA0966"/>
    <w:rsid w:val="52B641B9"/>
    <w:rsid w:val="52B9033E"/>
    <w:rsid w:val="52BC3003"/>
    <w:rsid w:val="52BD6A0A"/>
    <w:rsid w:val="52C372CC"/>
    <w:rsid w:val="52C923BC"/>
    <w:rsid w:val="52CD2C3C"/>
    <w:rsid w:val="52CF348E"/>
    <w:rsid w:val="52D147BA"/>
    <w:rsid w:val="52D83656"/>
    <w:rsid w:val="52DC13AD"/>
    <w:rsid w:val="52E82216"/>
    <w:rsid w:val="52E868E8"/>
    <w:rsid w:val="52EA03F7"/>
    <w:rsid w:val="52F1284C"/>
    <w:rsid w:val="52F25655"/>
    <w:rsid w:val="52F31D69"/>
    <w:rsid w:val="52FA46FA"/>
    <w:rsid w:val="52FE3767"/>
    <w:rsid w:val="52FE76B3"/>
    <w:rsid w:val="530A5264"/>
    <w:rsid w:val="530C3DB9"/>
    <w:rsid w:val="530C3F0B"/>
    <w:rsid w:val="530F1760"/>
    <w:rsid w:val="531D0173"/>
    <w:rsid w:val="531D5572"/>
    <w:rsid w:val="53211FEF"/>
    <w:rsid w:val="5328150B"/>
    <w:rsid w:val="532866D2"/>
    <w:rsid w:val="532E00A0"/>
    <w:rsid w:val="533A1E1E"/>
    <w:rsid w:val="533B03C5"/>
    <w:rsid w:val="53470A39"/>
    <w:rsid w:val="53645A0B"/>
    <w:rsid w:val="53674C14"/>
    <w:rsid w:val="536D2D48"/>
    <w:rsid w:val="53707CCE"/>
    <w:rsid w:val="537B1FFB"/>
    <w:rsid w:val="53871B8C"/>
    <w:rsid w:val="53966D60"/>
    <w:rsid w:val="539709BF"/>
    <w:rsid w:val="5397332B"/>
    <w:rsid w:val="539B74A5"/>
    <w:rsid w:val="53A00EE2"/>
    <w:rsid w:val="53A53F64"/>
    <w:rsid w:val="53B12AF2"/>
    <w:rsid w:val="53B145FC"/>
    <w:rsid w:val="53BA6725"/>
    <w:rsid w:val="53BE5905"/>
    <w:rsid w:val="53C13B94"/>
    <w:rsid w:val="53CE1C64"/>
    <w:rsid w:val="53D36E6F"/>
    <w:rsid w:val="53D63DAC"/>
    <w:rsid w:val="53D64D55"/>
    <w:rsid w:val="53D7769B"/>
    <w:rsid w:val="53DD1C61"/>
    <w:rsid w:val="53DE7292"/>
    <w:rsid w:val="53DF562E"/>
    <w:rsid w:val="53E15A2F"/>
    <w:rsid w:val="53E50046"/>
    <w:rsid w:val="53E9244E"/>
    <w:rsid w:val="53EB4A1B"/>
    <w:rsid w:val="53ED0711"/>
    <w:rsid w:val="53EE05FF"/>
    <w:rsid w:val="53EF2B66"/>
    <w:rsid w:val="53F12B17"/>
    <w:rsid w:val="53F25CFB"/>
    <w:rsid w:val="53FE6E9E"/>
    <w:rsid w:val="54192CB7"/>
    <w:rsid w:val="541D15B2"/>
    <w:rsid w:val="54207837"/>
    <w:rsid w:val="5426169A"/>
    <w:rsid w:val="543364BD"/>
    <w:rsid w:val="54372B0A"/>
    <w:rsid w:val="543B2C1C"/>
    <w:rsid w:val="543D004F"/>
    <w:rsid w:val="54417F05"/>
    <w:rsid w:val="5455093E"/>
    <w:rsid w:val="545D5B5F"/>
    <w:rsid w:val="54637F43"/>
    <w:rsid w:val="54696F32"/>
    <w:rsid w:val="546A1207"/>
    <w:rsid w:val="54731A94"/>
    <w:rsid w:val="54767BCD"/>
    <w:rsid w:val="54790792"/>
    <w:rsid w:val="5482055C"/>
    <w:rsid w:val="54820CC1"/>
    <w:rsid w:val="5485502E"/>
    <w:rsid w:val="54855A4E"/>
    <w:rsid w:val="548F0C39"/>
    <w:rsid w:val="549577E1"/>
    <w:rsid w:val="549973EF"/>
    <w:rsid w:val="549C6168"/>
    <w:rsid w:val="54AE2C9F"/>
    <w:rsid w:val="54B763AB"/>
    <w:rsid w:val="54C039FB"/>
    <w:rsid w:val="54C94C63"/>
    <w:rsid w:val="54CD2701"/>
    <w:rsid w:val="54D2701A"/>
    <w:rsid w:val="54D37354"/>
    <w:rsid w:val="54D82E1B"/>
    <w:rsid w:val="54DA4325"/>
    <w:rsid w:val="54DB52EE"/>
    <w:rsid w:val="54DB687D"/>
    <w:rsid w:val="54E05351"/>
    <w:rsid w:val="54E50B3B"/>
    <w:rsid w:val="54E81B76"/>
    <w:rsid w:val="54F37D62"/>
    <w:rsid w:val="54F760FF"/>
    <w:rsid w:val="54F77612"/>
    <w:rsid w:val="54F90E93"/>
    <w:rsid w:val="54FA3E31"/>
    <w:rsid w:val="54FB0E26"/>
    <w:rsid w:val="55012AA2"/>
    <w:rsid w:val="55050E0C"/>
    <w:rsid w:val="550717CE"/>
    <w:rsid w:val="55076FB7"/>
    <w:rsid w:val="550B04EA"/>
    <w:rsid w:val="550B6BA7"/>
    <w:rsid w:val="550F5199"/>
    <w:rsid w:val="55151080"/>
    <w:rsid w:val="55180813"/>
    <w:rsid w:val="55193D4F"/>
    <w:rsid w:val="55196CE1"/>
    <w:rsid w:val="551E7995"/>
    <w:rsid w:val="551F2138"/>
    <w:rsid w:val="55296A4A"/>
    <w:rsid w:val="553560C7"/>
    <w:rsid w:val="5540617C"/>
    <w:rsid w:val="55425DDB"/>
    <w:rsid w:val="5543758F"/>
    <w:rsid w:val="55540F13"/>
    <w:rsid w:val="55664AAC"/>
    <w:rsid w:val="5570586F"/>
    <w:rsid w:val="55712164"/>
    <w:rsid w:val="557767C9"/>
    <w:rsid w:val="557A2B1B"/>
    <w:rsid w:val="558D2CB0"/>
    <w:rsid w:val="558D68FA"/>
    <w:rsid w:val="558E7EF8"/>
    <w:rsid w:val="55940A85"/>
    <w:rsid w:val="5599758C"/>
    <w:rsid w:val="559F03C7"/>
    <w:rsid w:val="55C14BE7"/>
    <w:rsid w:val="55C14F04"/>
    <w:rsid w:val="55C24632"/>
    <w:rsid w:val="55CE3428"/>
    <w:rsid w:val="55D2527E"/>
    <w:rsid w:val="55D6432F"/>
    <w:rsid w:val="55DA7915"/>
    <w:rsid w:val="55E5131F"/>
    <w:rsid w:val="55F24EC5"/>
    <w:rsid w:val="55F26E3B"/>
    <w:rsid w:val="55F36D50"/>
    <w:rsid w:val="55F53D6D"/>
    <w:rsid w:val="55F85955"/>
    <w:rsid w:val="55FD0A44"/>
    <w:rsid w:val="560972BF"/>
    <w:rsid w:val="560D1FE6"/>
    <w:rsid w:val="561413C6"/>
    <w:rsid w:val="56180C2B"/>
    <w:rsid w:val="561D7726"/>
    <w:rsid w:val="5627442D"/>
    <w:rsid w:val="56325C91"/>
    <w:rsid w:val="56371741"/>
    <w:rsid w:val="56387E08"/>
    <w:rsid w:val="563C581B"/>
    <w:rsid w:val="563E2846"/>
    <w:rsid w:val="564C076E"/>
    <w:rsid w:val="564C32DB"/>
    <w:rsid w:val="565602C6"/>
    <w:rsid w:val="56587982"/>
    <w:rsid w:val="56596894"/>
    <w:rsid w:val="56692926"/>
    <w:rsid w:val="566C6A62"/>
    <w:rsid w:val="567174C6"/>
    <w:rsid w:val="56737AA2"/>
    <w:rsid w:val="567D1869"/>
    <w:rsid w:val="568022AA"/>
    <w:rsid w:val="568B06E6"/>
    <w:rsid w:val="56900629"/>
    <w:rsid w:val="56915DDE"/>
    <w:rsid w:val="5698475E"/>
    <w:rsid w:val="569B4BF9"/>
    <w:rsid w:val="569C0E9C"/>
    <w:rsid w:val="569D0284"/>
    <w:rsid w:val="56AA110E"/>
    <w:rsid w:val="56AA56B4"/>
    <w:rsid w:val="56B5251C"/>
    <w:rsid w:val="56C1092F"/>
    <w:rsid w:val="56C2286C"/>
    <w:rsid w:val="56C27115"/>
    <w:rsid w:val="56C66DB0"/>
    <w:rsid w:val="56D6151E"/>
    <w:rsid w:val="56DC3037"/>
    <w:rsid w:val="56DC3BE2"/>
    <w:rsid w:val="56E938C7"/>
    <w:rsid w:val="56EC1126"/>
    <w:rsid w:val="56ED6D19"/>
    <w:rsid w:val="56F06692"/>
    <w:rsid w:val="56F205ED"/>
    <w:rsid w:val="56FF0591"/>
    <w:rsid w:val="57030D1A"/>
    <w:rsid w:val="57041571"/>
    <w:rsid w:val="57044BB1"/>
    <w:rsid w:val="57046B4B"/>
    <w:rsid w:val="57047BD5"/>
    <w:rsid w:val="57075BCB"/>
    <w:rsid w:val="570C53E7"/>
    <w:rsid w:val="570E4BEE"/>
    <w:rsid w:val="571202B8"/>
    <w:rsid w:val="571F28D1"/>
    <w:rsid w:val="572A3BA2"/>
    <w:rsid w:val="57315086"/>
    <w:rsid w:val="573169AC"/>
    <w:rsid w:val="573B098E"/>
    <w:rsid w:val="57400595"/>
    <w:rsid w:val="57453ACB"/>
    <w:rsid w:val="574E1934"/>
    <w:rsid w:val="575320CA"/>
    <w:rsid w:val="57626F60"/>
    <w:rsid w:val="577B69C9"/>
    <w:rsid w:val="57944261"/>
    <w:rsid w:val="579679AE"/>
    <w:rsid w:val="579A4402"/>
    <w:rsid w:val="579D2E59"/>
    <w:rsid w:val="579D512F"/>
    <w:rsid w:val="57A90CD7"/>
    <w:rsid w:val="57BC451A"/>
    <w:rsid w:val="57C52601"/>
    <w:rsid w:val="57CA0410"/>
    <w:rsid w:val="57CE405F"/>
    <w:rsid w:val="57D00B49"/>
    <w:rsid w:val="57D11C73"/>
    <w:rsid w:val="57D611BB"/>
    <w:rsid w:val="57D87C89"/>
    <w:rsid w:val="57DC7CFC"/>
    <w:rsid w:val="57E60B4C"/>
    <w:rsid w:val="57E61973"/>
    <w:rsid w:val="57ED311E"/>
    <w:rsid w:val="57EE70D7"/>
    <w:rsid w:val="57F61690"/>
    <w:rsid w:val="57FA6888"/>
    <w:rsid w:val="58025C1E"/>
    <w:rsid w:val="5809130F"/>
    <w:rsid w:val="580B2029"/>
    <w:rsid w:val="58104FFC"/>
    <w:rsid w:val="5815646F"/>
    <w:rsid w:val="581A0EA7"/>
    <w:rsid w:val="581C17F7"/>
    <w:rsid w:val="5820443A"/>
    <w:rsid w:val="582F55A3"/>
    <w:rsid w:val="58315F1A"/>
    <w:rsid w:val="58364D04"/>
    <w:rsid w:val="583778ED"/>
    <w:rsid w:val="583E54BE"/>
    <w:rsid w:val="584545DE"/>
    <w:rsid w:val="584926D0"/>
    <w:rsid w:val="58494139"/>
    <w:rsid w:val="584A3FB6"/>
    <w:rsid w:val="584E4A65"/>
    <w:rsid w:val="58551F37"/>
    <w:rsid w:val="585710E2"/>
    <w:rsid w:val="585F6A8D"/>
    <w:rsid w:val="586273E3"/>
    <w:rsid w:val="58646496"/>
    <w:rsid w:val="586C183D"/>
    <w:rsid w:val="587517D8"/>
    <w:rsid w:val="587B596E"/>
    <w:rsid w:val="587E5F26"/>
    <w:rsid w:val="5881786E"/>
    <w:rsid w:val="58851DCC"/>
    <w:rsid w:val="58857430"/>
    <w:rsid w:val="588578E3"/>
    <w:rsid w:val="58882726"/>
    <w:rsid w:val="588D147E"/>
    <w:rsid w:val="589019A8"/>
    <w:rsid w:val="58904DBF"/>
    <w:rsid w:val="58931F3B"/>
    <w:rsid w:val="5896137B"/>
    <w:rsid w:val="589D68A4"/>
    <w:rsid w:val="58A23F37"/>
    <w:rsid w:val="58AC66BF"/>
    <w:rsid w:val="58AE3EA7"/>
    <w:rsid w:val="58B1661F"/>
    <w:rsid w:val="58B50A2A"/>
    <w:rsid w:val="58B546D8"/>
    <w:rsid w:val="58B63274"/>
    <w:rsid w:val="58B96A68"/>
    <w:rsid w:val="58BA0F98"/>
    <w:rsid w:val="58C657BC"/>
    <w:rsid w:val="58CB1951"/>
    <w:rsid w:val="58D06B4F"/>
    <w:rsid w:val="58DB393C"/>
    <w:rsid w:val="58DD62A9"/>
    <w:rsid w:val="58E524D0"/>
    <w:rsid w:val="58E556E7"/>
    <w:rsid w:val="58E76B11"/>
    <w:rsid w:val="58F1077B"/>
    <w:rsid w:val="58F3774F"/>
    <w:rsid w:val="58F406A6"/>
    <w:rsid w:val="58FB743F"/>
    <w:rsid w:val="590B71A3"/>
    <w:rsid w:val="59151AED"/>
    <w:rsid w:val="591D326B"/>
    <w:rsid w:val="591F1312"/>
    <w:rsid w:val="592A2B5C"/>
    <w:rsid w:val="592A3774"/>
    <w:rsid w:val="59327D5C"/>
    <w:rsid w:val="59351899"/>
    <w:rsid w:val="593B5152"/>
    <w:rsid w:val="593E4DDB"/>
    <w:rsid w:val="59497CC2"/>
    <w:rsid w:val="594B5168"/>
    <w:rsid w:val="595101FB"/>
    <w:rsid w:val="595239DB"/>
    <w:rsid w:val="596E1F4E"/>
    <w:rsid w:val="597743C8"/>
    <w:rsid w:val="5978138E"/>
    <w:rsid w:val="597A1E73"/>
    <w:rsid w:val="597E7D47"/>
    <w:rsid w:val="59874DA5"/>
    <w:rsid w:val="598D4923"/>
    <w:rsid w:val="599627C1"/>
    <w:rsid w:val="59972BB3"/>
    <w:rsid w:val="59A754A3"/>
    <w:rsid w:val="59B630A6"/>
    <w:rsid w:val="59B64419"/>
    <w:rsid w:val="59B8197E"/>
    <w:rsid w:val="59B96876"/>
    <w:rsid w:val="59BA4B1A"/>
    <w:rsid w:val="59CE4B40"/>
    <w:rsid w:val="59D7576E"/>
    <w:rsid w:val="59D7721D"/>
    <w:rsid w:val="59D854C8"/>
    <w:rsid w:val="59EB7266"/>
    <w:rsid w:val="59EC27B4"/>
    <w:rsid w:val="59EC6A29"/>
    <w:rsid w:val="59F208AC"/>
    <w:rsid w:val="59F81F5C"/>
    <w:rsid w:val="59FC1FEA"/>
    <w:rsid w:val="5A034159"/>
    <w:rsid w:val="5A112274"/>
    <w:rsid w:val="5A1F47CE"/>
    <w:rsid w:val="5A206895"/>
    <w:rsid w:val="5A274C30"/>
    <w:rsid w:val="5A297C20"/>
    <w:rsid w:val="5A316B57"/>
    <w:rsid w:val="5A32143B"/>
    <w:rsid w:val="5A326A8A"/>
    <w:rsid w:val="5A33580E"/>
    <w:rsid w:val="5A3A1D8C"/>
    <w:rsid w:val="5A420D89"/>
    <w:rsid w:val="5A447A3E"/>
    <w:rsid w:val="5A4974FF"/>
    <w:rsid w:val="5A516DFC"/>
    <w:rsid w:val="5A585811"/>
    <w:rsid w:val="5A6201C6"/>
    <w:rsid w:val="5A6448BE"/>
    <w:rsid w:val="5A6951F6"/>
    <w:rsid w:val="5A6A611C"/>
    <w:rsid w:val="5A6C7C0C"/>
    <w:rsid w:val="5A6E07B3"/>
    <w:rsid w:val="5A6F03DB"/>
    <w:rsid w:val="5A790871"/>
    <w:rsid w:val="5A807782"/>
    <w:rsid w:val="5A812957"/>
    <w:rsid w:val="5A814734"/>
    <w:rsid w:val="5A8D068A"/>
    <w:rsid w:val="5A99489A"/>
    <w:rsid w:val="5AA63994"/>
    <w:rsid w:val="5AAD3281"/>
    <w:rsid w:val="5AB41982"/>
    <w:rsid w:val="5ABA3BA9"/>
    <w:rsid w:val="5ABC25A4"/>
    <w:rsid w:val="5AC356CB"/>
    <w:rsid w:val="5AC40CFF"/>
    <w:rsid w:val="5AD323CA"/>
    <w:rsid w:val="5AD37E9A"/>
    <w:rsid w:val="5AD51B7F"/>
    <w:rsid w:val="5AD75631"/>
    <w:rsid w:val="5ADC4D0D"/>
    <w:rsid w:val="5ADD0A06"/>
    <w:rsid w:val="5AE43590"/>
    <w:rsid w:val="5AE5510D"/>
    <w:rsid w:val="5AE57202"/>
    <w:rsid w:val="5AF01022"/>
    <w:rsid w:val="5AF31189"/>
    <w:rsid w:val="5AF62128"/>
    <w:rsid w:val="5AFF4E6A"/>
    <w:rsid w:val="5B111E98"/>
    <w:rsid w:val="5B1156D0"/>
    <w:rsid w:val="5B130BEB"/>
    <w:rsid w:val="5B134A8C"/>
    <w:rsid w:val="5B2151ED"/>
    <w:rsid w:val="5B274003"/>
    <w:rsid w:val="5B297BED"/>
    <w:rsid w:val="5B2D3641"/>
    <w:rsid w:val="5B2D3EF3"/>
    <w:rsid w:val="5B2F2E92"/>
    <w:rsid w:val="5B376B26"/>
    <w:rsid w:val="5B3C0D0D"/>
    <w:rsid w:val="5B536907"/>
    <w:rsid w:val="5B5C3AFB"/>
    <w:rsid w:val="5B60121E"/>
    <w:rsid w:val="5B622A04"/>
    <w:rsid w:val="5B660EDE"/>
    <w:rsid w:val="5B66309E"/>
    <w:rsid w:val="5B6C07E3"/>
    <w:rsid w:val="5B6C386C"/>
    <w:rsid w:val="5B6F5C96"/>
    <w:rsid w:val="5B736AAD"/>
    <w:rsid w:val="5B7471E6"/>
    <w:rsid w:val="5B781C97"/>
    <w:rsid w:val="5B79637F"/>
    <w:rsid w:val="5B892F20"/>
    <w:rsid w:val="5B8B3994"/>
    <w:rsid w:val="5B8F7AA0"/>
    <w:rsid w:val="5B916452"/>
    <w:rsid w:val="5B922C3A"/>
    <w:rsid w:val="5B9C3AC1"/>
    <w:rsid w:val="5BA47E37"/>
    <w:rsid w:val="5BA75335"/>
    <w:rsid w:val="5BAA1700"/>
    <w:rsid w:val="5BAF3E1C"/>
    <w:rsid w:val="5BB1196D"/>
    <w:rsid w:val="5BB1246F"/>
    <w:rsid w:val="5BB2353A"/>
    <w:rsid w:val="5BC01E54"/>
    <w:rsid w:val="5BD359EF"/>
    <w:rsid w:val="5BD805D7"/>
    <w:rsid w:val="5BD82B77"/>
    <w:rsid w:val="5BDB2ED1"/>
    <w:rsid w:val="5BE45516"/>
    <w:rsid w:val="5BEB198B"/>
    <w:rsid w:val="5BEB53DB"/>
    <w:rsid w:val="5BEB5B1E"/>
    <w:rsid w:val="5BEF6945"/>
    <w:rsid w:val="5BF06FDD"/>
    <w:rsid w:val="5BFE305F"/>
    <w:rsid w:val="5C0313AF"/>
    <w:rsid w:val="5C055E93"/>
    <w:rsid w:val="5C08402D"/>
    <w:rsid w:val="5C162FD7"/>
    <w:rsid w:val="5C1A20AD"/>
    <w:rsid w:val="5C1C1BAB"/>
    <w:rsid w:val="5C2512B9"/>
    <w:rsid w:val="5C29153C"/>
    <w:rsid w:val="5C3C2023"/>
    <w:rsid w:val="5C405424"/>
    <w:rsid w:val="5C411751"/>
    <w:rsid w:val="5C4D171E"/>
    <w:rsid w:val="5C5067D5"/>
    <w:rsid w:val="5C600AD8"/>
    <w:rsid w:val="5C64426E"/>
    <w:rsid w:val="5C663FFD"/>
    <w:rsid w:val="5C6B75EA"/>
    <w:rsid w:val="5C7029F9"/>
    <w:rsid w:val="5C790301"/>
    <w:rsid w:val="5C795257"/>
    <w:rsid w:val="5C84049F"/>
    <w:rsid w:val="5C8B2E8B"/>
    <w:rsid w:val="5C8F2051"/>
    <w:rsid w:val="5C95123B"/>
    <w:rsid w:val="5C9E35AC"/>
    <w:rsid w:val="5CAD03D2"/>
    <w:rsid w:val="5CB21F50"/>
    <w:rsid w:val="5CB3157D"/>
    <w:rsid w:val="5CB35450"/>
    <w:rsid w:val="5CBD7866"/>
    <w:rsid w:val="5CC616DC"/>
    <w:rsid w:val="5CC638EE"/>
    <w:rsid w:val="5CCB325A"/>
    <w:rsid w:val="5CCE2A17"/>
    <w:rsid w:val="5CD62D14"/>
    <w:rsid w:val="5CD87C84"/>
    <w:rsid w:val="5CE121F3"/>
    <w:rsid w:val="5CE46733"/>
    <w:rsid w:val="5CEA1A2C"/>
    <w:rsid w:val="5D0B59F0"/>
    <w:rsid w:val="5D0E595F"/>
    <w:rsid w:val="5D1C0CEA"/>
    <w:rsid w:val="5D200D0B"/>
    <w:rsid w:val="5D2B092E"/>
    <w:rsid w:val="5D2D753F"/>
    <w:rsid w:val="5D33482D"/>
    <w:rsid w:val="5D367B16"/>
    <w:rsid w:val="5D3B2A95"/>
    <w:rsid w:val="5D405400"/>
    <w:rsid w:val="5D41079D"/>
    <w:rsid w:val="5D4702AE"/>
    <w:rsid w:val="5D496899"/>
    <w:rsid w:val="5D4B60CF"/>
    <w:rsid w:val="5D506FAE"/>
    <w:rsid w:val="5D55673C"/>
    <w:rsid w:val="5D5A6B23"/>
    <w:rsid w:val="5D5D460B"/>
    <w:rsid w:val="5D5D65A1"/>
    <w:rsid w:val="5D66271E"/>
    <w:rsid w:val="5D6A1DAF"/>
    <w:rsid w:val="5D6F0360"/>
    <w:rsid w:val="5D821387"/>
    <w:rsid w:val="5D845547"/>
    <w:rsid w:val="5D881A2C"/>
    <w:rsid w:val="5D8A6661"/>
    <w:rsid w:val="5D915F6E"/>
    <w:rsid w:val="5D922D21"/>
    <w:rsid w:val="5D942BBE"/>
    <w:rsid w:val="5D9C3440"/>
    <w:rsid w:val="5D9C42A6"/>
    <w:rsid w:val="5DB05F9E"/>
    <w:rsid w:val="5DB16DF7"/>
    <w:rsid w:val="5DB54B56"/>
    <w:rsid w:val="5DBB3761"/>
    <w:rsid w:val="5DBD16AE"/>
    <w:rsid w:val="5DD010BC"/>
    <w:rsid w:val="5DD671B9"/>
    <w:rsid w:val="5DDF0063"/>
    <w:rsid w:val="5DEF16DC"/>
    <w:rsid w:val="5DF305C7"/>
    <w:rsid w:val="5E017E2C"/>
    <w:rsid w:val="5E056508"/>
    <w:rsid w:val="5E145205"/>
    <w:rsid w:val="5E1F7964"/>
    <w:rsid w:val="5E2356B9"/>
    <w:rsid w:val="5E2A2C85"/>
    <w:rsid w:val="5E32709F"/>
    <w:rsid w:val="5E347859"/>
    <w:rsid w:val="5E351D49"/>
    <w:rsid w:val="5E3B387E"/>
    <w:rsid w:val="5E3B5853"/>
    <w:rsid w:val="5E4346F4"/>
    <w:rsid w:val="5E44773B"/>
    <w:rsid w:val="5E454456"/>
    <w:rsid w:val="5E48141C"/>
    <w:rsid w:val="5E4F29E4"/>
    <w:rsid w:val="5E53380E"/>
    <w:rsid w:val="5E5363E2"/>
    <w:rsid w:val="5E637124"/>
    <w:rsid w:val="5E65326C"/>
    <w:rsid w:val="5E680B90"/>
    <w:rsid w:val="5E6E6A62"/>
    <w:rsid w:val="5E764BF7"/>
    <w:rsid w:val="5E7B042B"/>
    <w:rsid w:val="5E7E33CB"/>
    <w:rsid w:val="5E7E699C"/>
    <w:rsid w:val="5E840F21"/>
    <w:rsid w:val="5EA33CF6"/>
    <w:rsid w:val="5EA95697"/>
    <w:rsid w:val="5EA95B24"/>
    <w:rsid w:val="5EAA69CF"/>
    <w:rsid w:val="5EAE10D3"/>
    <w:rsid w:val="5EAE36B5"/>
    <w:rsid w:val="5EB211E9"/>
    <w:rsid w:val="5EB361B4"/>
    <w:rsid w:val="5ECA0340"/>
    <w:rsid w:val="5ED26E14"/>
    <w:rsid w:val="5ED849CB"/>
    <w:rsid w:val="5EE00277"/>
    <w:rsid w:val="5EE041A0"/>
    <w:rsid w:val="5EE1641D"/>
    <w:rsid w:val="5EE402F8"/>
    <w:rsid w:val="5EE7447D"/>
    <w:rsid w:val="5EEA1818"/>
    <w:rsid w:val="5EEE2ADB"/>
    <w:rsid w:val="5EF21B4B"/>
    <w:rsid w:val="5EF51777"/>
    <w:rsid w:val="5EF76E13"/>
    <w:rsid w:val="5EF82EE9"/>
    <w:rsid w:val="5EF96809"/>
    <w:rsid w:val="5F0025A7"/>
    <w:rsid w:val="5F0033C2"/>
    <w:rsid w:val="5F015B21"/>
    <w:rsid w:val="5F0220A6"/>
    <w:rsid w:val="5F06037F"/>
    <w:rsid w:val="5F0B6962"/>
    <w:rsid w:val="5F111957"/>
    <w:rsid w:val="5F1666A7"/>
    <w:rsid w:val="5F2247E1"/>
    <w:rsid w:val="5F2442EF"/>
    <w:rsid w:val="5F2D5BFD"/>
    <w:rsid w:val="5F2E5053"/>
    <w:rsid w:val="5F2F3FAF"/>
    <w:rsid w:val="5F35332F"/>
    <w:rsid w:val="5F3A5008"/>
    <w:rsid w:val="5F3B1FE6"/>
    <w:rsid w:val="5F451E50"/>
    <w:rsid w:val="5F487009"/>
    <w:rsid w:val="5F4C3F14"/>
    <w:rsid w:val="5F4D19C2"/>
    <w:rsid w:val="5F4D524E"/>
    <w:rsid w:val="5F4F51C3"/>
    <w:rsid w:val="5F5246D1"/>
    <w:rsid w:val="5F580AA8"/>
    <w:rsid w:val="5F61618C"/>
    <w:rsid w:val="5F7851A5"/>
    <w:rsid w:val="5F815195"/>
    <w:rsid w:val="5F877CC3"/>
    <w:rsid w:val="5F8B147F"/>
    <w:rsid w:val="5F926146"/>
    <w:rsid w:val="5FA650F1"/>
    <w:rsid w:val="5FAF315B"/>
    <w:rsid w:val="5FAF6712"/>
    <w:rsid w:val="5FB40B46"/>
    <w:rsid w:val="5FB96C36"/>
    <w:rsid w:val="5FC4010D"/>
    <w:rsid w:val="5FCC271F"/>
    <w:rsid w:val="5FD02017"/>
    <w:rsid w:val="5FD03252"/>
    <w:rsid w:val="5FD70930"/>
    <w:rsid w:val="5FDC18D8"/>
    <w:rsid w:val="5FDD1A61"/>
    <w:rsid w:val="5FE00B70"/>
    <w:rsid w:val="5FE93D9B"/>
    <w:rsid w:val="5FEA3D71"/>
    <w:rsid w:val="5FEA56CA"/>
    <w:rsid w:val="5FEC5AE6"/>
    <w:rsid w:val="5FF53126"/>
    <w:rsid w:val="5FF6293D"/>
    <w:rsid w:val="5FF64DC1"/>
    <w:rsid w:val="6002498F"/>
    <w:rsid w:val="60045B30"/>
    <w:rsid w:val="600827EA"/>
    <w:rsid w:val="600D6CF9"/>
    <w:rsid w:val="600F27F6"/>
    <w:rsid w:val="60152B16"/>
    <w:rsid w:val="6023460C"/>
    <w:rsid w:val="6029190C"/>
    <w:rsid w:val="602E5327"/>
    <w:rsid w:val="6033643B"/>
    <w:rsid w:val="603704C3"/>
    <w:rsid w:val="60380702"/>
    <w:rsid w:val="603C1308"/>
    <w:rsid w:val="60445521"/>
    <w:rsid w:val="60492F29"/>
    <w:rsid w:val="60570494"/>
    <w:rsid w:val="60634BA8"/>
    <w:rsid w:val="6067115E"/>
    <w:rsid w:val="606A0E62"/>
    <w:rsid w:val="606B6D31"/>
    <w:rsid w:val="608341B5"/>
    <w:rsid w:val="60842907"/>
    <w:rsid w:val="60847783"/>
    <w:rsid w:val="608923BC"/>
    <w:rsid w:val="608B3029"/>
    <w:rsid w:val="6092350E"/>
    <w:rsid w:val="609B0742"/>
    <w:rsid w:val="60A0374D"/>
    <w:rsid w:val="60A46687"/>
    <w:rsid w:val="60A72ABB"/>
    <w:rsid w:val="60AB7085"/>
    <w:rsid w:val="60AC375A"/>
    <w:rsid w:val="60B27655"/>
    <w:rsid w:val="60B67A04"/>
    <w:rsid w:val="60BC176E"/>
    <w:rsid w:val="60C25D44"/>
    <w:rsid w:val="60C31164"/>
    <w:rsid w:val="60C36435"/>
    <w:rsid w:val="60C548E4"/>
    <w:rsid w:val="60CA7888"/>
    <w:rsid w:val="60CD1061"/>
    <w:rsid w:val="60CE001F"/>
    <w:rsid w:val="60CE24C2"/>
    <w:rsid w:val="60CE2AA6"/>
    <w:rsid w:val="60D704C6"/>
    <w:rsid w:val="60D77352"/>
    <w:rsid w:val="60DB248F"/>
    <w:rsid w:val="60DB71D3"/>
    <w:rsid w:val="60DC6E8C"/>
    <w:rsid w:val="60EB29D5"/>
    <w:rsid w:val="60F74217"/>
    <w:rsid w:val="60FD1FFE"/>
    <w:rsid w:val="610A03FC"/>
    <w:rsid w:val="61162D91"/>
    <w:rsid w:val="611A1882"/>
    <w:rsid w:val="611C28D6"/>
    <w:rsid w:val="6120574C"/>
    <w:rsid w:val="61214009"/>
    <w:rsid w:val="61234339"/>
    <w:rsid w:val="61260B22"/>
    <w:rsid w:val="61290735"/>
    <w:rsid w:val="61344C60"/>
    <w:rsid w:val="613A02C3"/>
    <w:rsid w:val="613E6C76"/>
    <w:rsid w:val="614B2195"/>
    <w:rsid w:val="614C7196"/>
    <w:rsid w:val="615F5700"/>
    <w:rsid w:val="61620FFD"/>
    <w:rsid w:val="61631EF5"/>
    <w:rsid w:val="616A6231"/>
    <w:rsid w:val="617622E4"/>
    <w:rsid w:val="61806EAA"/>
    <w:rsid w:val="6181008B"/>
    <w:rsid w:val="618342B6"/>
    <w:rsid w:val="618857D6"/>
    <w:rsid w:val="6189069D"/>
    <w:rsid w:val="618C2F1D"/>
    <w:rsid w:val="61914E5D"/>
    <w:rsid w:val="619B7A66"/>
    <w:rsid w:val="61A549C6"/>
    <w:rsid w:val="61A85B24"/>
    <w:rsid w:val="61AE31CD"/>
    <w:rsid w:val="61B13F12"/>
    <w:rsid w:val="61B321EA"/>
    <w:rsid w:val="61B47C0A"/>
    <w:rsid w:val="61BD7C10"/>
    <w:rsid w:val="61BF1D0D"/>
    <w:rsid w:val="61BF5696"/>
    <w:rsid w:val="61C11B66"/>
    <w:rsid w:val="61C66B48"/>
    <w:rsid w:val="61CC4036"/>
    <w:rsid w:val="61CD575D"/>
    <w:rsid w:val="61CE695A"/>
    <w:rsid w:val="61D24016"/>
    <w:rsid w:val="61D42399"/>
    <w:rsid w:val="61D66BF5"/>
    <w:rsid w:val="61D9704C"/>
    <w:rsid w:val="61E43E4A"/>
    <w:rsid w:val="61E63E78"/>
    <w:rsid w:val="61F63F5B"/>
    <w:rsid w:val="61FB4A33"/>
    <w:rsid w:val="61FD3349"/>
    <w:rsid w:val="62037427"/>
    <w:rsid w:val="621355F9"/>
    <w:rsid w:val="62167BF5"/>
    <w:rsid w:val="621A528D"/>
    <w:rsid w:val="621E2DF3"/>
    <w:rsid w:val="621F6618"/>
    <w:rsid w:val="622363B9"/>
    <w:rsid w:val="6235043D"/>
    <w:rsid w:val="623616E6"/>
    <w:rsid w:val="62472955"/>
    <w:rsid w:val="624C3E48"/>
    <w:rsid w:val="62517282"/>
    <w:rsid w:val="62566307"/>
    <w:rsid w:val="6257058E"/>
    <w:rsid w:val="625B7D4E"/>
    <w:rsid w:val="6260328B"/>
    <w:rsid w:val="62634D9C"/>
    <w:rsid w:val="62673402"/>
    <w:rsid w:val="626D3AF0"/>
    <w:rsid w:val="627156B1"/>
    <w:rsid w:val="62783A31"/>
    <w:rsid w:val="627F551C"/>
    <w:rsid w:val="62854004"/>
    <w:rsid w:val="628B578E"/>
    <w:rsid w:val="62933881"/>
    <w:rsid w:val="62940708"/>
    <w:rsid w:val="62A71BBC"/>
    <w:rsid w:val="62B1048A"/>
    <w:rsid w:val="62BC4789"/>
    <w:rsid w:val="62C460A3"/>
    <w:rsid w:val="62CB1321"/>
    <w:rsid w:val="62D7063E"/>
    <w:rsid w:val="62D74933"/>
    <w:rsid w:val="62D9609B"/>
    <w:rsid w:val="62F311C4"/>
    <w:rsid w:val="62F44386"/>
    <w:rsid w:val="62FA3EA0"/>
    <w:rsid w:val="63013387"/>
    <w:rsid w:val="63025DD4"/>
    <w:rsid w:val="630951C8"/>
    <w:rsid w:val="630C5775"/>
    <w:rsid w:val="631052C8"/>
    <w:rsid w:val="6312488D"/>
    <w:rsid w:val="63132058"/>
    <w:rsid w:val="63190E76"/>
    <w:rsid w:val="631D48DE"/>
    <w:rsid w:val="6338759B"/>
    <w:rsid w:val="63457FBD"/>
    <w:rsid w:val="63521334"/>
    <w:rsid w:val="635223B9"/>
    <w:rsid w:val="63570EDA"/>
    <w:rsid w:val="63582964"/>
    <w:rsid w:val="635A29F6"/>
    <w:rsid w:val="635B4781"/>
    <w:rsid w:val="63610419"/>
    <w:rsid w:val="63727502"/>
    <w:rsid w:val="63882DF9"/>
    <w:rsid w:val="638C345D"/>
    <w:rsid w:val="63981855"/>
    <w:rsid w:val="63994E88"/>
    <w:rsid w:val="639E2F88"/>
    <w:rsid w:val="63AC38FF"/>
    <w:rsid w:val="63AF2799"/>
    <w:rsid w:val="63B41DC1"/>
    <w:rsid w:val="63B43AAD"/>
    <w:rsid w:val="63B80BD7"/>
    <w:rsid w:val="63C07B7D"/>
    <w:rsid w:val="63C46AFA"/>
    <w:rsid w:val="63C55463"/>
    <w:rsid w:val="63CB6F1F"/>
    <w:rsid w:val="63CD4937"/>
    <w:rsid w:val="63D7288C"/>
    <w:rsid w:val="63E7355D"/>
    <w:rsid w:val="63F906D7"/>
    <w:rsid w:val="640228A7"/>
    <w:rsid w:val="64053712"/>
    <w:rsid w:val="640A4EF7"/>
    <w:rsid w:val="640D2945"/>
    <w:rsid w:val="640D6C55"/>
    <w:rsid w:val="640E01D9"/>
    <w:rsid w:val="64104C4B"/>
    <w:rsid w:val="641307E6"/>
    <w:rsid w:val="64180319"/>
    <w:rsid w:val="641B077B"/>
    <w:rsid w:val="641C7B68"/>
    <w:rsid w:val="641F372A"/>
    <w:rsid w:val="64205E53"/>
    <w:rsid w:val="64206900"/>
    <w:rsid w:val="64247D08"/>
    <w:rsid w:val="6428367A"/>
    <w:rsid w:val="642861F6"/>
    <w:rsid w:val="642C30D2"/>
    <w:rsid w:val="64406A99"/>
    <w:rsid w:val="64410B0D"/>
    <w:rsid w:val="644224AB"/>
    <w:rsid w:val="644A4506"/>
    <w:rsid w:val="64580646"/>
    <w:rsid w:val="645E7BF4"/>
    <w:rsid w:val="645F4E2E"/>
    <w:rsid w:val="646779CA"/>
    <w:rsid w:val="64686BD8"/>
    <w:rsid w:val="646D5045"/>
    <w:rsid w:val="64741E05"/>
    <w:rsid w:val="64751A88"/>
    <w:rsid w:val="647973E4"/>
    <w:rsid w:val="648904B6"/>
    <w:rsid w:val="648F0DE9"/>
    <w:rsid w:val="64950CEB"/>
    <w:rsid w:val="6496608F"/>
    <w:rsid w:val="6498025B"/>
    <w:rsid w:val="649C64F3"/>
    <w:rsid w:val="64C33EFF"/>
    <w:rsid w:val="64C465A0"/>
    <w:rsid w:val="64CC25BA"/>
    <w:rsid w:val="64CF1DDF"/>
    <w:rsid w:val="64DA7FBC"/>
    <w:rsid w:val="64DF5682"/>
    <w:rsid w:val="64E0165D"/>
    <w:rsid w:val="64E356EE"/>
    <w:rsid w:val="64E65696"/>
    <w:rsid w:val="64F76B8B"/>
    <w:rsid w:val="65061D4C"/>
    <w:rsid w:val="650904A0"/>
    <w:rsid w:val="650D0289"/>
    <w:rsid w:val="651159B0"/>
    <w:rsid w:val="651D3452"/>
    <w:rsid w:val="652A4CCD"/>
    <w:rsid w:val="652A539C"/>
    <w:rsid w:val="65326996"/>
    <w:rsid w:val="6533278B"/>
    <w:rsid w:val="65340975"/>
    <w:rsid w:val="65394CA2"/>
    <w:rsid w:val="653D2F5B"/>
    <w:rsid w:val="654013BD"/>
    <w:rsid w:val="654202D0"/>
    <w:rsid w:val="654D02C4"/>
    <w:rsid w:val="654F5586"/>
    <w:rsid w:val="65527EAD"/>
    <w:rsid w:val="65581339"/>
    <w:rsid w:val="65665EB2"/>
    <w:rsid w:val="656C39E4"/>
    <w:rsid w:val="656C4F86"/>
    <w:rsid w:val="656E2358"/>
    <w:rsid w:val="65763605"/>
    <w:rsid w:val="65840BCF"/>
    <w:rsid w:val="6584401B"/>
    <w:rsid w:val="65976A7A"/>
    <w:rsid w:val="659B1CF9"/>
    <w:rsid w:val="659E2FC4"/>
    <w:rsid w:val="659F14EB"/>
    <w:rsid w:val="65A508DE"/>
    <w:rsid w:val="65A75037"/>
    <w:rsid w:val="65A76CDD"/>
    <w:rsid w:val="65AC2710"/>
    <w:rsid w:val="65B7529A"/>
    <w:rsid w:val="65BE28D4"/>
    <w:rsid w:val="65CD6820"/>
    <w:rsid w:val="65D27F93"/>
    <w:rsid w:val="65D3128C"/>
    <w:rsid w:val="65D67E90"/>
    <w:rsid w:val="65E26939"/>
    <w:rsid w:val="65EA1A88"/>
    <w:rsid w:val="65EB0E8F"/>
    <w:rsid w:val="65EE7982"/>
    <w:rsid w:val="65F164D8"/>
    <w:rsid w:val="65F377E6"/>
    <w:rsid w:val="65FD6ADD"/>
    <w:rsid w:val="660267B6"/>
    <w:rsid w:val="660303B1"/>
    <w:rsid w:val="660D33AD"/>
    <w:rsid w:val="661078A7"/>
    <w:rsid w:val="661238A6"/>
    <w:rsid w:val="6632666F"/>
    <w:rsid w:val="663432D7"/>
    <w:rsid w:val="663528C8"/>
    <w:rsid w:val="66372BB2"/>
    <w:rsid w:val="663D3B39"/>
    <w:rsid w:val="663D57FF"/>
    <w:rsid w:val="66437ACE"/>
    <w:rsid w:val="665140AA"/>
    <w:rsid w:val="66534EE7"/>
    <w:rsid w:val="66564BB9"/>
    <w:rsid w:val="665B1649"/>
    <w:rsid w:val="665E01AF"/>
    <w:rsid w:val="66620FB0"/>
    <w:rsid w:val="666236D5"/>
    <w:rsid w:val="6667798A"/>
    <w:rsid w:val="666A268B"/>
    <w:rsid w:val="6671164D"/>
    <w:rsid w:val="66837BEA"/>
    <w:rsid w:val="668678DC"/>
    <w:rsid w:val="6687018F"/>
    <w:rsid w:val="668940D0"/>
    <w:rsid w:val="668971D0"/>
    <w:rsid w:val="668A67FE"/>
    <w:rsid w:val="668B1163"/>
    <w:rsid w:val="66970570"/>
    <w:rsid w:val="66A509F3"/>
    <w:rsid w:val="66AB2F2E"/>
    <w:rsid w:val="66AE749F"/>
    <w:rsid w:val="66B410B9"/>
    <w:rsid w:val="66B65E5A"/>
    <w:rsid w:val="66B70A24"/>
    <w:rsid w:val="66C001EF"/>
    <w:rsid w:val="66CB59FD"/>
    <w:rsid w:val="66DB78EF"/>
    <w:rsid w:val="66E36110"/>
    <w:rsid w:val="66EF7861"/>
    <w:rsid w:val="66F1435A"/>
    <w:rsid w:val="66F6779B"/>
    <w:rsid w:val="66FB72A4"/>
    <w:rsid w:val="66FE3011"/>
    <w:rsid w:val="67007BEF"/>
    <w:rsid w:val="67025D9E"/>
    <w:rsid w:val="67031EBF"/>
    <w:rsid w:val="670E454B"/>
    <w:rsid w:val="671C2938"/>
    <w:rsid w:val="672D6EAD"/>
    <w:rsid w:val="67365233"/>
    <w:rsid w:val="67377FBE"/>
    <w:rsid w:val="673C5081"/>
    <w:rsid w:val="67401D13"/>
    <w:rsid w:val="674402CC"/>
    <w:rsid w:val="67506D65"/>
    <w:rsid w:val="675F5FEF"/>
    <w:rsid w:val="676300FB"/>
    <w:rsid w:val="67673F82"/>
    <w:rsid w:val="67683802"/>
    <w:rsid w:val="6769473D"/>
    <w:rsid w:val="67772F3B"/>
    <w:rsid w:val="67775B76"/>
    <w:rsid w:val="677F7827"/>
    <w:rsid w:val="67853596"/>
    <w:rsid w:val="678912C2"/>
    <w:rsid w:val="67896EB9"/>
    <w:rsid w:val="67947280"/>
    <w:rsid w:val="679C4255"/>
    <w:rsid w:val="67AA2087"/>
    <w:rsid w:val="67AA4488"/>
    <w:rsid w:val="67B14E14"/>
    <w:rsid w:val="67B329BA"/>
    <w:rsid w:val="67CF7073"/>
    <w:rsid w:val="67D2283E"/>
    <w:rsid w:val="67D468A8"/>
    <w:rsid w:val="67D50B63"/>
    <w:rsid w:val="67D643D7"/>
    <w:rsid w:val="67E028DD"/>
    <w:rsid w:val="67E1643D"/>
    <w:rsid w:val="67EC7796"/>
    <w:rsid w:val="67F553E8"/>
    <w:rsid w:val="67FC12DC"/>
    <w:rsid w:val="67FD5676"/>
    <w:rsid w:val="67FE2C38"/>
    <w:rsid w:val="680D56B1"/>
    <w:rsid w:val="68142E40"/>
    <w:rsid w:val="681A7956"/>
    <w:rsid w:val="68212A5E"/>
    <w:rsid w:val="68265831"/>
    <w:rsid w:val="682A0E75"/>
    <w:rsid w:val="683047A0"/>
    <w:rsid w:val="68320B53"/>
    <w:rsid w:val="68410727"/>
    <w:rsid w:val="684615AC"/>
    <w:rsid w:val="68467FDE"/>
    <w:rsid w:val="684A32F2"/>
    <w:rsid w:val="68624A8B"/>
    <w:rsid w:val="686F12AD"/>
    <w:rsid w:val="68740BAA"/>
    <w:rsid w:val="687B586F"/>
    <w:rsid w:val="687F0A88"/>
    <w:rsid w:val="687F6DA6"/>
    <w:rsid w:val="68806434"/>
    <w:rsid w:val="68874E40"/>
    <w:rsid w:val="688E43C6"/>
    <w:rsid w:val="68901DF5"/>
    <w:rsid w:val="68977BA8"/>
    <w:rsid w:val="689B271E"/>
    <w:rsid w:val="689E21BD"/>
    <w:rsid w:val="68A6132E"/>
    <w:rsid w:val="68AB0C3A"/>
    <w:rsid w:val="68C61D4C"/>
    <w:rsid w:val="68C86512"/>
    <w:rsid w:val="68CD0AF8"/>
    <w:rsid w:val="68DF0ECB"/>
    <w:rsid w:val="68E042AE"/>
    <w:rsid w:val="68F67157"/>
    <w:rsid w:val="68FA38E9"/>
    <w:rsid w:val="68FD157A"/>
    <w:rsid w:val="68FE1A5F"/>
    <w:rsid w:val="690164C9"/>
    <w:rsid w:val="69186BF2"/>
    <w:rsid w:val="691E3742"/>
    <w:rsid w:val="69247A6A"/>
    <w:rsid w:val="69322231"/>
    <w:rsid w:val="69400E46"/>
    <w:rsid w:val="694146A0"/>
    <w:rsid w:val="694B44AA"/>
    <w:rsid w:val="694C0163"/>
    <w:rsid w:val="694C547C"/>
    <w:rsid w:val="695535E8"/>
    <w:rsid w:val="69587155"/>
    <w:rsid w:val="695A172C"/>
    <w:rsid w:val="695B5221"/>
    <w:rsid w:val="69644AD4"/>
    <w:rsid w:val="696B5547"/>
    <w:rsid w:val="696C267C"/>
    <w:rsid w:val="696F2A68"/>
    <w:rsid w:val="69702644"/>
    <w:rsid w:val="697632DE"/>
    <w:rsid w:val="697870C3"/>
    <w:rsid w:val="697B62D3"/>
    <w:rsid w:val="697C1EFD"/>
    <w:rsid w:val="6986047D"/>
    <w:rsid w:val="69875AB6"/>
    <w:rsid w:val="698C601D"/>
    <w:rsid w:val="69964471"/>
    <w:rsid w:val="699C0315"/>
    <w:rsid w:val="699D4F67"/>
    <w:rsid w:val="699E46D0"/>
    <w:rsid w:val="699F2505"/>
    <w:rsid w:val="699F3418"/>
    <w:rsid w:val="69A2333B"/>
    <w:rsid w:val="69A50F91"/>
    <w:rsid w:val="69A94D54"/>
    <w:rsid w:val="69B5173B"/>
    <w:rsid w:val="69C601A4"/>
    <w:rsid w:val="69CC2A7B"/>
    <w:rsid w:val="69D21A4C"/>
    <w:rsid w:val="69D93198"/>
    <w:rsid w:val="69E764F6"/>
    <w:rsid w:val="69F254AE"/>
    <w:rsid w:val="69FF6856"/>
    <w:rsid w:val="69FF6C80"/>
    <w:rsid w:val="6A041FDA"/>
    <w:rsid w:val="6A1A1A18"/>
    <w:rsid w:val="6A1C4D0F"/>
    <w:rsid w:val="6A2618E7"/>
    <w:rsid w:val="6A3434B5"/>
    <w:rsid w:val="6A3F7ACF"/>
    <w:rsid w:val="6A3F7DD9"/>
    <w:rsid w:val="6A4239FC"/>
    <w:rsid w:val="6A5A53D3"/>
    <w:rsid w:val="6A5C452B"/>
    <w:rsid w:val="6A5E492E"/>
    <w:rsid w:val="6A641F70"/>
    <w:rsid w:val="6A732CDC"/>
    <w:rsid w:val="6A733C20"/>
    <w:rsid w:val="6A7C5F0D"/>
    <w:rsid w:val="6A8E330B"/>
    <w:rsid w:val="6A9052F1"/>
    <w:rsid w:val="6A914237"/>
    <w:rsid w:val="6A915816"/>
    <w:rsid w:val="6A9378D9"/>
    <w:rsid w:val="6A96227D"/>
    <w:rsid w:val="6A983192"/>
    <w:rsid w:val="6AA96561"/>
    <w:rsid w:val="6AA97EBB"/>
    <w:rsid w:val="6AAA7D2A"/>
    <w:rsid w:val="6AC41127"/>
    <w:rsid w:val="6AC56EF0"/>
    <w:rsid w:val="6AC842E2"/>
    <w:rsid w:val="6ACA0A6F"/>
    <w:rsid w:val="6ACC02A4"/>
    <w:rsid w:val="6AD13FC0"/>
    <w:rsid w:val="6AD212F1"/>
    <w:rsid w:val="6AD923C4"/>
    <w:rsid w:val="6AEA42DE"/>
    <w:rsid w:val="6AFA1BF1"/>
    <w:rsid w:val="6AFA72DD"/>
    <w:rsid w:val="6B0664ED"/>
    <w:rsid w:val="6B0D4673"/>
    <w:rsid w:val="6B1223E1"/>
    <w:rsid w:val="6B127F6F"/>
    <w:rsid w:val="6B130AEA"/>
    <w:rsid w:val="6B1809C5"/>
    <w:rsid w:val="6B371751"/>
    <w:rsid w:val="6B38558C"/>
    <w:rsid w:val="6B3A46D7"/>
    <w:rsid w:val="6B427AFE"/>
    <w:rsid w:val="6B440901"/>
    <w:rsid w:val="6B45746B"/>
    <w:rsid w:val="6B494408"/>
    <w:rsid w:val="6B4D0E3C"/>
    <w:rsid w:val="6B584D03"/>
    <w:rsid w:val="6B594F68"/>
    <w:rsid w:val="6B5966A4"/>
    <w:rsid w:val="6B724A0F"/>
    <w:rsid w:val="6B7E49FC"/>
    <w:rsid w:val="6B7F6610"/>
    <w:rsid w:val="6B860566"/>
    <w:rsid w:val="6B866A95"/>
    <w:rsid w:val="6B873773"/>
    <w:rsid w:val="6B8A77C4"/>
    <w:rsid w:val="6B9676BE"/>
    <w:rsid w:val="6B9C20C5"/>
    <w:rsid w:val="6BA3090B"/>
    <w:rsid w:val="6BA37726"/>
    <w:rsid w:val="6BA976A1"/>
    <w:rsid w:val="6BC0183F"/>
    <w:rsid w:val="6BC14094"/>
    <w:rsid w:val="6BCD6C01"/>
    <w:rsid w:val="6BD1086C"/>
    <w:rsid w:val="6BD1502C"/>
    <w:rsid w:val="6BD224DD"/>
    <w:rsid w:val="6BE5138D"/>
    <w:rsid w:val="6BE72BAA"/>
    <w:rsid w:val="6BE76E1A"/>
    <w:rsid w:val="6BEE1676"/>
    <w:rsid w:val="6BF01146"/>
    <w:rsid w:val="6BF02115"/>
    <w:rsid w:val="6BF10ED8"/>
    <w:rsid w:val="6BF34B67"/>
    <w:rsid w:val="6BFB789F"/>
    <w:rsid w:val="6BFF2BB5"/>
    <w:rsid w:val="6C024D41"/>
    <w:rsid w:val="6C125853"/>
    <w:rsid w:val="6C176798"/>
    <w:rsid w:val="6C234389"/>
    <w:rsid w:val="6C291C40"/>
    <w:rsid w:val="6C2A6C08"/>
    <w:rsid w:val="6C2B1EE3"/>
    <w:rsid w:val="6C2B74F5"/>
    <w:rsid w:val="6C35385E"/>
    <w:rsid w:val="6C4123A8"/>
    <w:rsid w:val="6C4E01FD"/>
    <w:rsid w:val="6C5A602B"/>
    <w:rsid w:val="6C5E1256"/>
    <w:rsid w:val="6C6377ED"/>
    <w:rsid w:val="6C696C04"/>
    <w:rsid w:val="6C6B1921"/>
    <w:rsid w:val="6C826763"/>
    <w:rsid w:val="6C86707C"/>
    <w:rsid w:val="6C931817"/>
    <w:rsid w:val="6C950883"/>
    <w:rsid w:val="6C956A15"/>
    <w:rsid w:val="6CA5758E"/>
    <w:rsid w:val="6CA627D8"/>
    <w:rsid w:val="6CA7194F"/>
    <w:rsid w:val="6CA720B6"/>
    <w:rsid w:val="6CA967B4"/>
    <w:rsid w:val="6CAF60C7"/>
    <w:rsid w:val="6CB77FFD"/>
    <w:rsid w:val="6CC704B6"/>
    <w:rsid w:val="6CCC7E1B"/>
    <w:rsid w:val="6CCE1A13"/>
    <w:rsid w:val="6CCE4B07"/>
    <w:rsid w:val="6CD2503C"/>
    <w:rsid w:val="6CD4474B"/>
    <w:rsid w:val="6CD524BC"/>
    <w:rsid w:val="6CDA6310"/>
    <w:rsid w:val="6CE245AE"/>
    <w:rsid w:val="6CE4707A"/>
    <w:rsid w:val="6CE927E2"/>
    <w:rsid w:val="6CEA67CE"/>
    <w:rsid w:val="6CEB33B6"/>
    <w:rsid w:val="6CFF6E53"/>
    <w:rsid w:val="6D041477"/>
    <w:rsid w:val="6D0A1A0A"/>
    <w:rsid w:val="6D187C40"/>
    <w:rsid w:val="6D1D2566"/>
    <w:rsid w:val="6D1F2EE9"/>
    <w:rsid w:val="6D2320B9"/>
    <w:rsid w:val="6D257780"/>
    <w:rsid w:val="6D270603"/>
    <w:rsid w:val="6D327011"/>
    <w:rsid w:val="6D3507C0"/>
    <w:rsid w:val="6D3A21F2"/>
    <w:rsid w:val="6D465D40"/>
    <w:rsid w:val="6D4D6155"/>
    <w:rsid w:val="6D4E551B"/>
    <w:rsid w:val="6D5262E6"/>
    <w:rsid w:val="6D541615"/>
    <w:rsid w:val="6D5F6BF6"/>
    <w:rsid w:val="6D696F90"/>
    <w:rsid w:val="6D6D1EB5"/>
    <w:rsid w:val="6D6E06D5"/>
    <w:rsid w:val="6D726BE5"/>
    <w:rsid w:val="6D766FA4"/>
    <w:rsid w:val="6D7D49CA"/>
    <w:rsid w:val="6D8404AC"/>
    <w:rsid w:val="6D980ED2"/>
    <w:rsid w:val="6D9B6EC9"/>
    <w:rsid w:val="6DA2349A"/>
    <w:rsid w:val="6DA710E9"/>
    <w:rsid w:val="6DAC607B"/>
    <w:rsid w:val="6DCC694A"/>
    <w:rsid w:val="6DD14546"/>
    <w:rsid w:val="6DD43A00"/>
    <w:rsid w:val="6DDA245D"/>
    <w:rsid w:val="6DDD3B87"/>
    <w:rsid w:val="6DDE5990"/>
    <w:rsid w:val="6DE119EB"/>
    <w:rsid w:val="6DE179D8"/>
    <w:rsid w:val="6DEA3940"/>
    <w:rsid w:val="6DF67677"/>
    <w:rsid w:val="6DFD0D27"/>
    <w:rsid w:val="6E011D67"/>
    <w:rsid w:val="6E0241E6"/>
    <w:rsid w:val="6E203089"/>
    <w:rsid w:val="6E271242"/>
    <w:rsid w:val="6E311DF3"/>
    <w:rsid w:val="6E315BE7"/>
    <w:rsid w:val="6E4C7DAB"/>
    <w:rsid w:val="6E4F77DB"/>
    <w:rsid w:val="6E505DC8"/>
    <w:rsid w:val="6E543896"/>
    <w:rsid w:val="6E544308"/>
    <w:rsid w:val="6E5525C2"/>
    <w:rsid w:val="6E5E7327"/>
    <w:rsid w:val="6E70532F"/>
    <w:rsid w:val="6E781BF3"/>
    <w:rsid w:val="6E866716"/>
    <w:rsid w:val="6E9B65CF"/>
    <w:rsid w:val="6EA97146"/>
    <w:rsid w:val="6EAE4642"/>
    <w:rsid w:val="6EB24246"/>
    <w:rsid w:val="6EBD6EA2"/>
    <w:rsid w:val="6EBE3A2D"/>
    <w:rsid w:val="6EC3071F"/>
    <w:rsid w:val="6EC859A5"/>
    <w:rsid w:val="6ED10D02"/>
    <w:rsid w:val="6EDB768A"/>
    <w:rsid w:val="6EDE790E"/>
    <w:rsid w:val="6EEC0A22"/>
    <w:rsid w:val="6EF34E14"/>
    <w:rsid w:val="6EF50E30"/>
    <w:rsid w:val="6EF54A2A"/>
    <w:rsid w:val="6EF971F4"/>
    <w:rsid w:val="6EFA1843"/>
    <w:rsid w:val="6EFC3DC3"/>
    <w:rsid w:val="6EFE1EA9"/>
    <w:rsid w:val="6F031F58"/>
    <w:rsid w:val="6F075C3F"/>
    <w:rsid w:val="6F106594"/>
    <w:rsid w:val="6F133C26"/>
    <w:rsid w:val="6F1E64E0"/>
    <w:rsid w:val="6F2008D5"/>
    <w:rsid w:val="6F25014E"/>
    <w:rsid w:val="6F2C2AFB"/>
    <w:rsid w:val="6F401CEB"/>
    <w:rsid w:val="6F4101EB"/>
    <w:rsid w:val="6F413E6A"/>
    <w:rsid w:val="6F4B010F"/>
    <w:rsid w:val="6F521750"/>
    <w:rsid w:val="6F547BF2"/>
    <w:rsid w:val="6F5500B8"/>
    <w:rsid w:val="6F583B46"/>
    <w:rsid w:val="6F5B54DB"/>
    <w:rsid w:val="6F6240E9"/>
    <w:rsid w:val="6F66712A"/>
    <w:rsid w:val="6F6F0702"/>
    <w:rsid w:val="6F705702"/>
    <w:rsid w:val="6F724523"/>
    <w:rsid w:val="6F725384"/>
    <w:rsid w:val="6F7A3E78"/>
    <w:rsid w:val="6F807AFC"/>
    <w:rsid w:val="6F820F5C"/>
    <w:rsid w:val="6F83489A"/>
    <w:rsid w:val="6F8B3F0D"/>
    <w:rsid w:val="6F9848AD"/>
    <w:rsid w:val="6F9F6AA6"/>
    <w:rsid w:val="6FA513B2"/>
    <w:rsid w:val="6FA722C1"/>
    <w:rsid w:val="6FB07E02"/>
    <w:rsid w:val="6FB854CF"/>
    <w:rsid w:val="6FBD6103"/>
    <w:rsid w:val="6FC53558"/>
    <w:rsid w:val="6FD9516B"/>
    <w:rsid w:val="6FDF5B1A"/>
    <w:rsid w:val="6FE2288D"/>
    <w:rsid w:val="6FF720EB"/>
    <w:rsid w:val="6FFB0D40"/>
    <w:rsid w:val="6FFC2FB1"/>
    <w:rsid w:val="7004611F"/>
    <w:rsid w:val="700749D8"/>
    <w:rsid w:val="700D16CE"/>
    <w:rsid w:val="701221AB"/>
    <w:rsid w:val="7019011D"/>
    <w:rsid w:val="701F61DD"/>
    <w:rsid w:val="70205054"/>
    <w:rsid w:val="702C4781"/>
    <w:rsid w:val="70325C09"/>
    <w:rsid w:val="70332D79"/>
    <w:rsid w:val="70377026"/>
    <w:rsid w:val="703A3B89"/>
    <w:rsid w:val="703D5236"/>
    <w:rsid w:val="7046298B"/>
    <w:rsid w:val="704F7246"/>
    <w:rsid w:val="705D3261"/>
    <w:rsid w:val="706039DC"/>
    <w:rsid w:val="7068775B"/>
    <w:rsid w:val="706D1B97"/>
    <w:rsid w:val="706D2994"/>
    <w:rsid w:val="706E3F20"/>
    <w:rsid w:val="70713504"/>
    <w:rsid w:val="707C1F69"/>
    <w:rsid w:val="707C2CC5"/>
    <w:rsid w:val="708564BF"/>
    <w:rsid w:val="7089162F"/>
    <w:rsid w:val="708C48E9"/>
    <w:rsid w:val="709055C1"/>
    <w:rsid w:val="70A02E83"/>
    <w:rsid w:val="70A32EF7"/>
    <w:rsid w:val="70A8211D"/>
    <w:rsid w:val="70AA41BB"/>
    <w:rsid w:val="70AA5F6C"/>
    <w:rsid w:val="70AD4A38"/>
    <w:rsid w:val="70AE6884"/>
    <w:rsid w:val="70AF53A4"/>
    <w:rsid w:val="70B97750"/>
    <w:rsid w:val="70C70C21"/>
    <w:rsid w:val="70D953F4"/>
    <w:rsid w:val="70D96A52"/>
    <w:rsid w:val="70E1419D"/>
    <w:rsid w:val="70E20B29"/>
    <w:rsid w:val="70E45B19"/>
    <w:rsid w:val="70E67F1D"/>
    <w:rsid w:val="70F2357B"/>
    <w:rsid w:val="70FE194D"/>
    <w:rsid w:val="710051C4"/>
    <w:rsid w:val="710C7C72"/>
    <w:rsid w:val="711208D3"/>
    <w:rsid w:val="71123138"/>
    <w:rsid w:val="71144D62"/>
    <w:rsid w:val="711A2729"/>
    <w:rsid w:val="71280EC2"/>
    <w:rsid w:val="712F7FFF"/>
    <w:rsid w:val="7139688A"/>
    <w:rsid w:val="71414B6F"/>
    <w:rsid w:val="71445358"/>
    <w:rsid w:val="7145573A"/>
    <w:rsid w:val="714C1448"/>
    <w:rsid w:val="714C367C"/>
    <w:rsid w:val="714D71AD"/>
    <w:rsid w:val="71551DBE"/>
    <w:rsid w:val="71560895"/>
    <w:rsid w:val="715B4803"/>
    <w:rsid w:val="715F5BC8"/>
    <w:rsid w:val="71632D34"/>
    <w:rsid w:val="717772D9"/>
    <w:rsid w:val="71816CE9"/>
    <w:rsid w:val="71857BD6"/>
    <w:rsid w:val="71893EDE"/>
    <w:rsid w:val="7191203E"/>
    <w:rsid w:val="719F75DF"/>
    <w:rsid w:val="71A81D67"/>
    <w:rsid w:val="71AE3FCB"/>
    <w:rsid w:val="71B86881"/>
    <w:rsid w:val="71B87814"/>
    <w:rsid w:val="71BF253D"/>
    <w:rsid w:val="71BF6BC6"/>
    <w:rsid w:val="71C23708"/>
    <w:rsid w:val="71D51A4F"/>
    <w:rsid w:val="71D62101"/>
    <w:rsid w:val="71E54D22"/>
    <w:rsid w:val="71E774EA"/>
    <w:rsid w:val="71F07741"/>
    <w:rsid w:val="71F51F40"/>
    <w:rsid w:val="71F53738"/>
    <w:rsid w:val="71F765E9"/>
    <w:rsid w:val="71F90BBC"/>
    <w:rsid w:val="71F95D9E"/>
    <w:rsid w:val="71FD7C59"/>
    <w:rsid w:val="720610CA"/>
    <w:rsid w:val="720719E2"/>
    <w:rsid w:val="72082451"/>
    <w:rsid w:val="7209398D"/>
    <w:rsid w:val="720A7ADA"/>
    <w:rsid w:val="72166039"/>
    <w:rsid w:val="721D7DB5"/>
    <w:rsid w:val="721E360A"/>
    <w:rsid w:val="722828A5"/>
    <w:rsid w:val="722C6568"/>
    <w:rsid w:val="722D33E0"/>
    <w:rsid w:val="722E3ED6"/>
    <w:rsid w:val="72381F63"/>
    <w:rsid w:val="723A27DC"/>
    <w:rsid w:val="723C35B2"/>
    <w:rsid w:val="72400003"/>
    <w:rsid w:val="724155A3"/>
    <w:rsid w:val="724301ED"/>
    <w:rsid w:val="72525BA8"/>
    <w:rsid w:val="7265542D"/>
    <w:rsid w:val="72730947"/>
    <w:rsid w:val="7273176B"/>
    <w:rsid w:val="72770656"/>
    <w:rsid w:val="727F2151"/>
    <w:rsid w:val="72813932"/>
    <w:rsid w:val="7282656D"/>
    <w:rsid w:val="728631D7"/>
    <w:rsid w:val="72885EAF"/>
    <w:rsid w:val="728F450C"/>
    <w:rsid w:val="72954A2C"/>
    <w:rsid w:val="72985055"/>
    <w:rsid w:val="729A307F"/>
    <w:rsid w:val="729F1AB3"/>
    <w:rsid w:val="72A3275B"/>
    <w:rsid w:val="72A96873"/>
    <w:rsid w:val="72AB72EA"/>
    <w:rsid w:val="72B01BF2"/>
    <w:rsid w:val="72B76CC1"/>
    <w:rsid w:val="72B806AC"/>
    <w:rsid w:val="72B82F9A"/>
    <w:rsid w:val="72B95E98"/>
    <w:rsid w:val="72BB47AD"/>
    <w:rsid w:val="72BC1914"/>
    <w:rsid w:val="72C22F69"/>
    <w:rsid w:val="72C27224"/>
    <w:rsid w:val="72C27D44"/>
    <w:rsid w:val="72C92008"/>
    <w:rsid w:val="72D06185"/>
    <w:rsid w:val="72D13DAD"/>
    <w:rsid w:val="72D164A4"/>
    <w:rsid w:val="72D548F1"/>
    <w:rsid w:val="72DF3FBF"/>
    <w:rsid w:val="72E11432"/>
    <w:rsid w:val="72E236A5"/>
    <w:rsid w:val="72E56D47"/>
    <w:rsid w:val="72E64AC9"/>
    <w:rsid w:val="72EC43FD"/>
    <w:rsid w:val="72F17F82"/>
    <w:rsid w:val="72F415E8"/>
    <w:rsid w:val="72F51ED6"/>
    <w:rsid w:val="72F90DDA"/>
    <w:rsid w:val="72FD3A8B"/>
    <w:rsid w:val="73061534"/>
    <w:rsid w:val="730C3978"/>
    <w:rsid w:val="730E6AEA"/>
    <w:rsid w:val="730F7D79"/>
    <w:rsid w:val="73167DC5"/>
    <w:rsid w:val="731A4DD9"/>
    <w:rsid w:val="73280C53"/>
    <w:rsid w:val="732D2CF7"/>
    <w:rsid w:val="73347ED9"/>
    <w:rsid w:val="733506C7"/>
    <w:rsid w:val="73372B63"/>
    <w:rsid w:val="733A4A02"/>
    <w:rsid w:val="733C43EB"/>
    <w:rsid w:val="73487D6A"/>
    <w:rsid w:val="734D5233"/>
    <w:rsid w:val="73575FDF"/>
    <w:rsid w:val="735C1BC5"/>
    <w:rsid w:val="735F74F1"/>
    <w:rsid w:val="736046D8"/>
    <w:rsid w:val="736A030D"/>
    <w:rsid w:val="737202F9"/>
    <w:rsid w:val="737D4E12"/>
    <w:rsid w:val="737F3D92"/>
    <w:rsid w:val="73887B1A"/>
    <w:rsid w:val="738C6529"/>
    <w:rsid w:val="739C7A21"/>
    <w:rsid w:val="739D04BB"/>
    <w:rsid w:val="739D1DC6"/>
    <w:rsid w:val="73A04520"/>
    <w:rsid w:val="73A05DE8"/>
    <w:rsid w:val="73A6500A"/>
    <w:rsid w:val="73B50DB5"/>
    <w:rsid w:val="73B74E5F"/>
    <w:rsid w:val="73B84DED"/>
    <w:rsid w:val="73BD4A19"/>
    <w:rsid w:val="73CD0FE7"/>
    <w:rsid w:val="73D76362"/>
    <w:rsid w:val="73DB2D53"/>
    <w:rsid w:val="73E37EB0"/>
    <w:rsid w:val="73E56A29"/>
    <w:rsid w:val="73E57F81"/>
    <w:rsid w:val="73EF027C"/>
    <w:rsid w:val="73F00B61"/>
    <w:rsid w:val="73F24631"/>
    <w:rsid w:val="73F47DF0"/>
    <w:rsid w:val="73F561B6"/>
    <w:rsid w:val="73F845AA"/>
    <w:rsid w:val="73FE668A"/>
    <w:rsid w:val="740A6F20"/>
    <w:rsid w:val="74196EE6"/>
    <w:rsid w:val="741C51A9"/>
    <w:rsid w:val="742A64B7"/>
    <w:rsid w:val="742C6F45"/>
    <w:rsid w:val="742F23AE"/>
    <w:rsid w:val="74304763"/>
    <w:rsid w:val="743B0B6A"/>
    <w:rsid w:val="743F2747"/>
    <w:rsid w:val="744826FF"/>
    <w:rsid w:val="744B0B7D"/>
    <w:rsid w:val="7459156D"/>
    <w:rsid w:val="745B4A1A"/>
    <w:rsid w:val="745B6636"/>
    <w:rsid w:val="746121DB"/>
    <w:rsid w:val="746A2F6B"/>
    <w:rsid w:val="747611FA"/>
    <w:rsid w:val="747842D2"/>
    <w:rsid w:val="747C6CF0"/>
    <w:rsid w:val="7487459A"/>
    <w:rsid w:val="748C2850"/>
    <w:rsid w:val="748F1884"/>
    <w:rsid w:val="74944C6A"/>
    <w:rsid w:val="74972C14"/>
    <w:rsid w:val="749E0A5C"/>
    <w:rsid w:val="74A0744C"/>
    <w:rsid w:val="74A24281"/>
    <w:rsid w:val="74A34A63"/>
    <w:rsid w:val="74A84ADB"/>
    <w:rsid w:val="74BC1187"/>
    <w:rsid w:val="74C1384B"/>
    <w:rsid w:val="74C1427B"/>
    <w:rsid w:val="74C2202E"/>
    <w:rsid w:val="74C46E57"/>
    <w:rsid w:val="74C741CA"/>
    <w:rsid w:val="74D5334A"/>
    <w:rsid w:val="74D6459E"/>
    <w:rsid w:val="74DD6EE4"/>
    <w:rsid w:val="74DE7975"/>
    <w:rsid w:val="74DF2706"/>
    <w:rsid w:val="74DF79AA"/>
    <w:rsid w:val="74E70ABC"/>
    <w:rsid w:val="74EA4340"/>
    <w:rsid w:val="74F37049"/>
    <w:rsid w:val="74F67352"/>
    <w:rsid w:val="74FF22D0"/>
    <w:rsid w:val="75014FED"/>
    <w:rsid w:val="750638C8"/>
    <w:rsid w:val="750A71E7"/>
    <w:rsid w:val="75100F9E"/>
    <w:rsid w:val="751559B5"/>
    <w:rsid w:val="75197D15"/>
    <w:rsid w:val="751A1D7D"/>
    <w:rsid w:val="751B6845"/>
    <w:rsid w:val="751E3A5A"/>
    <w:rsid w:val="75202007"/>
    <w:rsid w:val="752C1EEF"/>
    <w:rsid w:val="752E512C"/>
    <w:rsid w:val="75332803"/>
    <w:rsid w:val="753537D2"/>
    <w:rsid w:val="753702FD"/>
    <w:rsid w:val="75391DBB"/>
    <w:rsid w:val="753F7C96"/>
    <w:rsid w:val="7552524D"/>
    <w:rsid w:val="755337F0"/>
    <w:rsid w:val="7556718C"/>
    <w:rsid w:val="756315C6"/>
    <w:rsid w:val="756D2AB4"/>
    <w:rsid w:val="75713828"/>
    <w:rsid w:val="75727A28"/>
    <w:rsid w:val="75742EEE"/>
    <w:rsid w:val="757C33B3"/>
    <w:rsid w:val="757D77E8"/>
    <w:rsid w:val="757E2DE4"/>
    <w:rsid w:val="757F490E"/>
    <w:rsid w:val="75886A6E"/>
    <w:rsid w:val="759525A0"/>
    <w:rsid w:val="75993D88"/>
    <w:rsid w:val="759F0BA3"/>
    <w:rsid w:val="75A04FD9"/>
    <w:rsid w:val="75A15FF2"/>
    <w:rsid w:val="75A23FC4"/>
    <w:rsid w:val="75A44B2F"/>
    <w:rsid w:val="75A55B8A"/>
    <w:rsid w:val="75AF3A58"/>
    <w:rsid w:val="75BB7749"/>
    <w:rsid w:val="75BF5B81"/>
    <w:rsid w:val="75C167DF"/>
    <w:rsid w:val="75C570BD"/>
    <w:rsid w:val="75CD5385"/>
    <w:rsid w:val="75CE4393"/>
    <w:rsid w:val="75EA5141"/>
    <w:rsid w:val="75F313EC"/>
    <w:rsid w:val="75F6740C"/>
    <w:rsid w:val="75FA2133"/>
    <w:rsid w:val="75FA2F1C"/>
    <w:rsid w:val="7601692D"/>
    <w:rsid w:val="76053BF9"/>
    <w:rsid w:val="7621504B"/>
    <w:rsid w:val="762D0705"/>
    <w:rsid w:val="763C44A4"/>
    <w:rsid w:val="763F3D2B"/>
    <w:rsid w:val="764261DF"/>
    <w:rsid w:val="764E79FC"/>
    <w:rsid w:val="7652142F"/>
    <w:rsid w:val="765D7417"/>
    <w:rsid w:val="76680CDF"/>
    <w:rsid w:val="76681669"/>
    <w:rsid w:val="76750F30"/>
    <w:rsid w:val="7676076D"/>
    <w:rsid w:val="76782775"/>
    <w:rsid w:val="767A4841"/>
    <w:rsid w:val="76826B57"/>
    <w:rsid w:val="768702AE"/>
    <w:rsid w:val="76896FB4"/>
    <w:rsid w:val="768F3A7D"/>
    <w:rsid w:val="76942B87"/>
    <w:rsid w:val="76947563"/>
    <w:rsid w:val="76982378"/>
    <w:rsid w:val="76A7361E"/>
    <w:rsid w:val="76A923B0"/>
    <w:rsid w:val="76AA45F9"/>
    <w:rsid w:val="76AB62F2"/>
    <w:rsid w:val="76C61B0C"/>
    <w:rsid w:val="76C63541"/>
    <w:rsid w:val="76C728DC"/>
    <w:rsid w:val="76D66072"/>
    <w:rsid w:val="76D922DB"/>
    <w:rsid w:val="76E649DA"/>
    <w:rsid w:val="76E72E4D"/>
    <w:rsid w:val="76E910D4"/>
    <w:rsid w:val="76EC02E2"/>
    <w:rsid w:val="76EE4978"/>
    <w:rsid w:val="76FC0660"/>
    <w:rsid w:val="770E292E"/>
    <w:rsid w:val="77100E20"/>
    <w:rsid w:val="77104202"/>
    <w:rsid w:val="7711612B"/>
    <w:rsid w:val="77155C59"/>
    <w:rsid w:val="7722522E"/>
    <w:rsid w:val="772F5A37"/>
    <w:rsid w:val="774106C7"/>
    <w:rsid w:val="774F7146"/>
    <w:rsid w:val="7753302B"/>
    <w:rsid w:val="77590873"/>
    <w:rsid w:val="776518A4"/>
    <w:rsid w:val="776745C5"/>
    <w:rsid w:val="77737B7C"/>
    <w:rsid w:val="778175E0"/>
    <w:rsid w:val="77826969"/>
    <w:rsid w:val="77897BD5"/>
    <w:rsid w:val="77970CF0"/>
    <w:rsid w:val="779952A4"/>
    <w:rsid w:val="77A01667"/>
    <w:rsid w:val="77AC6657"/>
    <w:rsid w:val="77AF096C"/>
    <w:rsid w:val="77B35BAF"/>
    <w:rsid w:val="77B474EA"/>
    <w:rsid w:val="77B612A5"/>
    <w:rsid w:val="77BD6EDA"/>
    <w:rsid w:val="77C30D21"/>
    <w:rsid w:val="77CF182F"/>
    <w:rsid w:val="77D16DBE"/>
    <w:rsid w:val="77D25FCC"/>
    <w:rsid w:val="77D54E25"/>
    <w:rsid w:val="77DD1165"/>
    <w:rsid w:val="77DE2F1A"/>
    <w:rsid w:val="77E26E37"/>
    <w:rsid w:val="77EC6DCA"/>
    <w:rsid w:val="77EF2CA7"/>
    <w:rsid w:val="77F530E5"/>
    <w:rsid w:val="77F535BC"/>
    <w:rsid w:val="78004E7F"/>
    <w:rsid w:val="780E0A11"/>
    <w:rsid w:val="781F35C4"/>
    <w:rsid w:val="781F7902"/>
    <w:rsid w:val="7824666B"/>
    <w:rsid w:val="782855C5"/>
    <w:rsid w:val="782B4C79"/>
    <w:rsid w:val="782E4BA5"/>
    <w:rsid w:val="783408DF"/>
    <w:rsid w:val="7836372C"/>
    <w:rsid w:val="783E4995"/>
    <w:rsid w:val="783F1D7A"/>
    <w:rsid w:val="78530834"/>
    <w:rsid w:val="7854730E"/>
    <w:rsid w:val="78596BE8"/>
    <w:rsid w:val="785B06AA"/>
    <w:rsid w:val="785B5181"/>
    <w:rsid w:val="785E239F"/>
    <w:rsid w:val="786A46CD"/>
    <w:rsid w:val="786D4959"/>
    <w:rsid w:val="786F5A60"/>
    <w:rsid w:val="78764F2F"/>
    <w:rsid w:val="78791918"/>
    <w:rsid w:val="78795CFC"/>
    <w:rsid w:val="787B0358"/>
    <w:rsid w:val="787E228F"/>
    <w:rsid w:val="787E7E73"/>
    <w:rsid w:val="78810B53"/>
    <w:rsid w:val="788F1491"/>
    <w:rsid w:val="789A3510"/>
    <w:rsid w:val="78A23596"/>
    <w:rsid w:val="78A96E4E"/>
    <w:rsid w:val="78B10AAB"/>
    <w:rsid w:val="78B70C46"/>
    <w:rsid w:val="78BA08CB"/>
    <w:rsid w:val="78BB65BF"/>
    <w:rsid w:val="78BD3240"/>
    <w:rsid w:val="78BE57B0"/>
    <w:rsid w:val="78C108DE"/>
    <w:rsid w:val="78C10FDA"/>
    <w:rsid w:val="78C76242"/>
    <w:rsid w:val="78DE6961"/>
    <w:rsid w:val="78E128B7"/>
    <w:rsid w:val="78E30F56"/>
    <w:rsid w:val="78FB7EDC"/>
    <w:rsid w:val="78FC2649"/>
    <w:rsid w:val="78FE74B5"/>
    <w:rsid w:val="79040BF7"/>
    <w:rsid w:val="790836A8"/>
    <w:rsid w:val="790974DC"/>
    <w:rsid w:val="7911394C"/>
    <w:rsid w:val="7915435E"/>
    <w:rsid w:val="791867B2"/>
    <w:rsid w:val="791C232F"/>
    <w:rsid w:val="79243BDA"/>
    <w:rsid w:val="792D24FC"/>
    <w:rsid w:val="792F7A7A"/>
    <w:rsid w:val="793952A7"/>
    <w:rsid w:val="7944128B"/>
    <w:rsid w:val="795349C4"/>
    <w:rsid w:val="795436A7"/>
    <w:rsid w:val="795B203B"/>
    <w:rsid w:val="79632E58"/>
    <w:rsid w:val="796D7A82"/>
    <w:rsid w:val="797078DD"/>
    <w:rsid w:val="79725FAD"/>
    <w:rsid w:val="79775014"/>
    <w:rsid w:val="798A18D1"/>
    <w:rsid w:val="79944636"/>
    <w:rsid w:val="799858B5"/>
    <w:rsid w:val="79996644"/>
    <w:rsid w:val="79A7305D"/>
    <w:rsid w:val="79AD01AF"/>
    <w:rsid w:val="79AD1E92"/>
    <w:rsid w:val="79AE6627"/>
    <w:rsid w:val="79B45D7F"/>
    <w:rsid w:val="79EB4C4D"/>
    <w:rsid w:val="79F26516"/>
    <w:rsid w:val="79F43D4E"/>
    <w:rsid w:val="79F53251"/>
    <w:rsid w:val="79FF29F9"/>
    <w:rsid w:val="7A0078F9"/>
    <w:rsid w:val="7A052CDB"/>
    <w:rsid w:val="7A0673CE"/>
    <w:rsid w:val="7A096AF1"/>
    <w:rsid w:val="7A0B3A39"/>
    <w:rsid w:val="7A181ECD"/>
    <w:rsid w:val="7A195FA7"/>
    <w:rsid w:val="7A1A5F61"/>
    <w:rsid w:val="7A1E30DC"/>
    <w:rsid w:val="7A1F5D93"/>
    <w:rsid w:val="7A241A8C"/>
    <w:rsid w:val="7A27787F"/>
    <w:rsid w:val="7A2A55BE"/>
    <w:rsid w:val="7A2F357C"/>
    <w:rsid w:val="7A343E31"/>
    <w:rsid w:val="7A361F88"/>
    <w:rsid w:val="7A393607"/>
    <w:rsid w:val="7A40334A"/>
    <w:rsid w:val="7A4158B9"/>
    <w:rsid w:val="7A4A6417"/>
    <w:rsid w:val="7A4B6C0A"/>
    <w:rsid w:val="7A56754D"/>
    <w:rsid w:val="7A5A52A6"/>
    <w:rsid w:val="7A652D7E"/>
    <w:rsid w:val="7A673778"/>
    <w:rsid w:val="7A7E5EBF"/>
    <w:rsid w:val="7A852C5B"/>
    <w:rsid w:val="7A877FCC"/>
    <w:rsid w:val="7A880731"/>
    <w:rsid w:val="7A882A19"/>
    <w:rsid w:val="7A9336B4"/>
    <w:rsid w:val="7A967430"/>
    <w:rsid w:val="7AA11C81"/>
    <w:rsid w:val="7AA20E5C"/>
    <w:rsid w:val="7AA659CC"/>
    <w:rsid w:val="7AB11DB9"/>
    <w:rsid w:val="7AB15E28"/>
    <w:rsid w:val="7AB21D03"/>
    <w:rsid w:val="7AB24334"/>
    <w:rsid w:val="7AC64F2C"/>
    <w:rsid w:val="7AC8634F"/>
    <w:rsid w:val="7AD536E3"/>
    <w:rsid w:val="7AD57520"/>
    <w:rsid w:val="7AD770A7"/>
    <w:rsid w:val="7AE66534"/>
    <w:rsid w:val="7AE83053"/>
    <w:rsid w:val="7AF71734"/>
    <w:rsid w:val="7AF77BA9"/>
    <w:rsid w:val="7B036206"/>
    <w:rsid w:val="7B093DF0"/>
    <w:rsid w:val="7B1754C1"/>
    <w:rsid w:val="7B18233B"/>
    <w:rsid w:val="7B184D5F"/>
    <w:rsid w:val="7B2455A0"/>
    <w:rsid w:val="7B29719A"/>
    <w:rsid w:val="7B2B50C9"/>
    <w:rsid w:val="7B2E1EE5"/>
    <w:rsid w:val="7B2E393C"/>
    <w:rsid w:val="7B3A7BF4"/>
    <w:rsid w:val="7B3B78BC"/>
    <w:rsid w:val="7B403E39"/>
    <w:rsid w:val="7B4D3826"/>
    <w:rsid w:val="7B58029B"/>
    <w:rsid w:val="7B5D0413"/>
    <w:rsid w:val="7B634E6F"/>
    <w:rsid w:val="7B76779A"/>
    <w:rsid w:val="7B8D4C1F"/>
    <w:rsid w:val="7B96773D"/>
    <w:rsid w:val="7B9B39A4"/>
    <w:rsid w:val="7BA27537"/>
    <w:rsid w:val="7BA81A54"/>
    <w:rsid w:val="7BAF7CE9"/>
    <w:rsid w:val="7BB075FB"/>
    <w:rsid w:val="7BB23CDF"/>
    <w:rsid w:val="7BB45A89"/>
    <w:rsid w:val="7BB96C5F"/>
    <w:rsid w:val="7BBA704A"/>
    <w:rsid w:val="7BBE13E3"/>
    <w:rsid w:val="7BBE2DBA"/>
    <w:rsid w:val="7BC00BAB"/>
    <w:rsid w:val="7BD935A6"/>
    <w:rsid w:val="7BDF2C2E"/>
    <w:rsid w:val="7BED6150"/>
    <w:rsid w:val="7C021E23"/>
    <w:rsid w:val="7C027CD6"/>
    <w:rsid w:val="7C0636A0"/>
    <w:rsid w:val="7C077722"/>
    <w:rsid w:val="7C0E6F44"/>
    <w:rsid w:val="7C111B7F"/>
    <w:rsid w:val="7C153B55"/>
    <w:rsid w:val="7C223267"/>
    <w:rsid w:val="7C231AE0"/>
    <w:rsid w:val="7C2B65DE"/>
    <w:rsid w:val="7C2D2E91"/>
    <w:rsid w:val="7C303857"/>
    <w:rsid w:val="7C436F1E"/>
    <w:rsid w:val="7C465766"/>
    <w:rsid w:val="7C474AD2"/>
    <w:rsid w:val="7C480E81"/>
    <w:rsid w:val="7C4F391C"/>
    <w:rsid w:val="7C52018E"/>
    <w:rsid w:val="7C5305CE"/>
    <w:rsid w:val="7C5743FF"/>
    <w:rsid w:val="7C5B67F6"/>
    <w:rsid w:val="7C5C051C"/>
    <w:rsid w:val="7C5C242F"/>
    <w:rsid w:val="7C687B73"/>
    <w:rsid w:val="7C7E699B"/>
    <w:rsid w:val="7C832A80"/>
    <w:rsid w:val="7C833E00"/>
    <w:rsid w:val="7C8B2E51"/>
    <w:rsid w:val="7C8C4897"/>
    <w:rsid w:val="7C8C7F67"/>
    <w:rsid w:val="7C9171B2"/>
    <w:rsid w:val="7C9E6027"/>
    <w:rsid w:val="7CA01BBC"/>
    <w:rsid w:val="7CB22018"/>
    <w:rsid w:val="7CB44869"/>
    <w:rsid w:val="7CB52623"/>
    <w:rsid w:val="7CC26E65"/>
    <w:rsid w:val="7CCB003C"/>
    <w:rsid w:val="7CCB50AE"/>
    <w:rsid w:val="7CD0281F"/>
    <w:rsid w:val="7CD24869"/>
    <w:rsid w:val="7CD94B4C"/>
    <w:rsid w:val="7CE76AA8"/>
    <w:rsid w:val="7CED6C12"/>
    <w:rsid w:val="7CEF5001"/>
    <w:rsid w:val="7CF551FA"/>
    <w:rsid w:val="7D0C3787"/>
    <w:rsid w:val="7D0D360E"/>
    <w:rsid w:val="7D0F7BE9"/>
    <w:rsid w:val="7D1566C2"/>
    <w:rsid w:val="7D157C5B"/>
    <w:rsid w:val="7D16457D"/>
    <w:rsid w:val="7D236235"/>
    <w:rsid w:val="7D2A0C78"/>
    <w:rsid w:val="7D2F0188"/>
    <w:rsid w:val="7D3056AA"/>
    <w:rsid w:val="7D374BE9"/>
    <w:rsid w:val="7D485CF7"/>
    <w:rsid w:val="7D494E6A"/>
    <w:rsid w:val="7D502F25"/>
    <w:rsid w:val="7D546606"/>
    <w:rsid w:val="7D5F4BC7"/>
    <w:rsid w:val="7D60471D"/>
    <w:rsid w:val="7D695CD8"/>
    <w:rsid w:val="7D6E6C5E"/>
    <w:rsid w:val="7D7A0632"/>
    <w:rsid w:val="7D84410B"/>
    <w:rsid w:val="7D8D20DF"/>
    <w:rsid w:val="7D9231EE"/>
    <w:rsid w:val="7D951CBE"/>
    <w:rsid w:val="7D9C58B1"/>
    <w:rsid w:val="7DAF78B8"/>
    <w:rsid w:val="7DB93A99"/>
    <w:rsid w:val="7DBA5F31"/>
    <w:rsid w:val="7DC1142D"/>
    <w:rsid w:val="7DC92300"/>
    <w:rsid w:val="7DCB1882"/>
    <w:rsid w:val="7DCE2467"/>
    <w:rsid w:val="7DD4472C"/>
    <w:rsid w:val="7DDD5225"/>
    <w:rsid w:val="7DE75A5E"/>
    <w:rsid w:val="7DE943C0"/>
    <w:rsid w:val="7DEE52AB"/>
    <w:rsid w:val="7DFD010B"/>
    <w:rsid w:val="7E0A362F"/>
    <w:rsid w:val="7E0B6C51"/>
    <w:rsid w:val="7E132151"/>
    <w:rsid w:val="7E175DC2"/>
    <w:rsid w:val="7E1B00E6"/>
    <w:rsid w:val="7E1B62D7"/>
    <w:rsid w:val="7E2E7C87"/>
    <w:rsid w:val="7E324F08"/>
    <w:rsid w:val="7E355DA8"/>
    <w:rsid w:val="7E3617F9"/>
    <w:rsid w:val="7E3E66E1"/>
    <w:rsid w:val="7E3E77A9"/>
    <w:rsid w:val="7E404C91"/>
    <w:rsid w:val="7E45549F"/>
    <w:rsid w:val="7E48793A"/>
    <w:rsid w:val="7E4D4E98"/>
    <w:rsid w:val="7E4E22FD"/>
    <w:rsid w:val="7E4F614B"/>
    <w:rsid w:val="7E523EA4"/>
    <w:rsid w:val="7E5363CD"/>
    <w:rsid w:val="7E563314"/>
    <w:rsid w:val="7E5A2AFD"/>
    <w:rsid w:val="7E5E7BFE"/>
    <w:rsid w:val="7E612171"/>
    <w:rsid w:val="7E657D35"/>
    <w:rsid w:val="7E67652B"/>
    <w:rsid w:val="7E687ADC"/>
    <w:rsid w:val="7E6E59BF"/>
    <w:rsid w:val="7E6F75A9"/>
    <w:rsid w:val="7E7E21EC"/>
    <w:rsid w:val="7E8F15B6"/>
    <w:rsid w:val="7E9A5710"/>
    <w:rsid w:val="7E9A648D"/>
    <w:rsid w:val="7E9A6FBD"/>
    <w:rsid w:val="7E9D69AF"/>
    <w:rsid w:val="7EA108B4"/>
    <w:rsid w:val="7EA367DF"/>
    <w:rsid w:val="7EAC6496"/>
    <w:rsid w:val="7EB003D2"/>
    <w:rsid w:val="7EB1439B"/>
    <w:rsid w:val="7EC00488"/>
    <w:rsid w:val="7ED07F7D"/>
    <w:rsid w:val="7ED35794"/>
    <w:rsid w:val="7ED447C2"/>
    <w:rsid w:val="7ED86CEC"/>
    <w:rsid w:val="7EDB020E"/>
    <w:rsid w:val="7EDD131B"/>
    <w:rsid w:val="7EEE1237"/>
    <w:rsid w:val="7EF053F9"/>
    <w:rsid w:val="7EF14A2E"/>
    <w:rsid w:val="7EF2387C"/>
    <w:rsid w:val="7EF35B6E"/>
    <w:rsid w:val="7EF66B6C"/>
    <w:rsid w:val="7F00383E"/>
    <w:rsid w:val="7F024815"/>
    <w:rsid w:val="7F0401B9"/>
    <w:rsid w:val="7F051212"/>
    <w:rsid w:val="7F0C4270"/>
    <w:rsid w:val="7F18259C"/>
    <w:rsid w:val="7F237B9D"/>
    <w:rsid w:val="7F2530B7"/>
    <w:rsid w:val="7F280D49"/>
    <w:rsid w:val="7F2A6446"/>
    <w:rsid w:val="7F314634"/>
    <w:rsid w:val="7F323B1D"/>
    <w:rsid w:val="7F38482E"/>
    <w:rsid w:val="7F3944DD"/>
    <w:rsid w:val="7F3D5E61"/>
    <w:rsid w:val="7F401FE1"/>
    <w:rsid w:val="7F4339B5"/>
    <w:rsid w:val="7F480CC1"/>
    <w:rsid w:val="7F520147"/>
    <w:rsid w:val="7F5A5AFD"/>
    <w:rsid w:val="7F647874"/>
    <w:rsid w:val="7F66725A"/>
    <w:rsid w:val="7F695374"/>
    <w:rsid w:val="7F73682E"/>
    <w:rsid w:val="7F78017D"/>
    <w:rsid w:val="7F84148C"/>
    <w:rsid w:val="7F861181"/>
    <w:rsid w:val="7F8D7C39"/>
    <w:rsid w:val="7F9F15F5"/>
    <w:rsid w:val="7FA07E33"/>
    <w:rsid w:val="7FA27FE1"/>
    <w:rsid w:val="7FA46336"/>
    <w:rsid w:val="7FA54557"/>
    <w:rsid w:val="7FB2472C"/>
    <w:rsid w:val="7FB260E8"/>
    <w:rsid w:val="7FBA3B48"/>
    <w:rsid w:val="7FBF435C"/>
    <w:rsid w:val="7FC756E3"/>
    <w:rsid w:val="7FCE71DD"/>
    <w:rsid w:val="7FD2082B"/>
    <w:rsid w:val="7FDD44AE"/>
    <w:rsid w:val="7FEC64E5"/>
    <w:rsid w:val="7FED7E00"/>
    <w:rsid w:val="7FEE59A8"/>
    <w:rsid w:val="7FF12B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eastAsia="宋体" w:asciiTheme="minorAscii" w:hAnsiTheme="minorAscii" w:cstheme="minorBidi"/>
      <w:sz w:val="24"/>
      <w:szCs w:val="22"/>
      <w:lang w:val="en-US" w:eastAsia="en-US" w:bidi="ar-SA"/>
    </w:rPr>
  </w:style>
  <w:style w:type="paragraph" w:styleId="3">
    <w:name w:val="heading 1"/>
    <w:basedOn w:val="1"/>
    <w:next w:val="1"/>
    <w:qFormat/>
    <w:uiPriority w:val="1"/>
    <w:pPr>
      <w:spacing w:before="7"/>
      <w:outlineLvl w:val="0"/>
    </w:pPr>
    <w:rPr>
      <w:rFonts w:ascii="黑体" w:hAnsi="黑体" w:eastAsia="宋体"/>
      <w:b/>
      <w:sz w:val="32"/>
      <w:szCs w:val="30"/>
    </w:rPr>
  </w:style>
  <w:style w:type="paragraph" w:styleId="4">
    <w:name w:val="heading 2"/>
    <w:basedOn w:val="1"/>
    <w:next w:val="1"/>
    <w:qFormat/>
    <w:uiPriority w:val="1"/>
    <w:pPr>
      <w:ind w:left="976"/>
      <w:outlineLvl w:val="2"/>
    </w:pPr>
    <w:rPr>
      <w:rFonts w:ascii="宋体" w:hAnsi="宋体" w:eastAsia="宋体"/>
      <w:b/>
      <w:bCs/>
      <w:sz w:val="21"/>
      <w:szCs w:val="21"/>
    </w:rPr>
  </w:style>
  <w:style w:type="paragraph" w:styleId="5">
    <w:name w:val="heading 3"/>
    <w:basedOn w:val="1"/>
    <w:next w:val="1"/>
    <w:qFormat/>
    <w:uiPriority w:val="0"/>
    <w:pPr>
      <w:keepNext/>
      <w:keepLines/>
      <w:outlineLvl w:val="2"/>
    </w:pPr>
    <w:rPr>
      <w:rFonts w:ascii="Calibri" w:hAnsi="Calibri"/>
      <w:b/>
      <w:bCs/>
      <w:szCs w:val="32"/>
    </w:rPr>
  </w:style>
  <w:style w:type="paragraph" w:styleId="6">
    <w:name w:val="heading 4"/>
    <w:basedOn w:val="1"/>
    <w:next w:val="1"/>
    <w:qFormat/>
    <w:uiPriority w:val="0"/>
    <w:pPr>
      <w:keepNext/>
      <w:snapToGrid w:val="0"/>
      <w:spacing w:line="360" w:lineRule="auto"/>
      <w:outlineLvl w:val="3"/>
    </w:pPr>
    <w:rPr>
      <w:rFonts w:ascii="黑体" w:hAnsi="宋体" w:eastAsia="黑体" w:cs="Times New Roman"/>
      <w:b/>
      <w:bCs/>
      <w:sz w:val="24"/>
      <w:szCs w:val="20"/>
    </w:rPr>
  </w:style>
  <w:style w:type="character" w:default="1" w:styleId="21">
    <w:name w:val="Default Paragraph Font"/>
    <w:semiHidden/>
    <w:unhideWhenUsed/>
    <w:qFormat/>
    <w:uiPriority w:val="1"/>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sz w:val="21"/>
      <w:szCs w:val="21"/>
    </w:rPr>
  </w:style>
  <w:style w:type="paragraph" w:styleId="7">
    <w:name w:val="Normal Indent"/>
    <w:basedOn w:val="1"/>
    <w:next w:val="8"/>
    <w:qFormat/>
    <w:uiPriority w:val="0"/>
    <w:pPr>
      <w:ind w:firstLine="200" w:firstLineChars="200"/>
    </w:pPr>
    <w:rPr>
      <w:sz w:val="28"/>
      <w:szCs w:val="24"/>
    </w:rPr>
  </w:style>
  <w:style w:type="paragraph" w:styleId="8">
    <w:name w:val="Body Text First Indent 2"/>
    <w:basedOn w:val="1"/>
    <w:next w:val="1"/>
    <w:qFormat/>
    <w:uiPriority w:val="99"/>
    <w:pPr>
      <w:spacing w:after="120" w:line="240" w:lineRule="auto"/>
      <w:ind w:left="420" w:leftChars="200" w:firstLine="420" w:firstLineChars="200"/>
    </w:pPr>
    <w:rPr>
      <w:sz w:val="21"/>
      <w:szCs w:val="24"/>
    </w:rPr>
  </w:style>
  <w:style w:type="paragraph" w:styleId="9">
    <w:name w:val="annotation text"/>
    <w:basedOn w:val="1"/>
    <w:qFormat/>
    <w:uiPriority w:val="0"/>
    <w:pPr>
      <w:jc w:val="left"/>
    </w:pPr>
  </w:style>
  <w:style w:type="paragraph" w:styleId="10">
    <w:name w:val="Body Text Indent"/>
    <w:basedOn w:val="1"/>
    <w:qFormat/>
    <w:uiPriority w:val="0"/>
    <w:pPr>
      <w:spacing w:line="480" w:lineRule="exact"/>
      <w:ind w:firstLine="533"/>
    </w:pPr>
    <w:rPr>
      <w:rFonts w:eastAsia="仿宋_GB2312"/>
      <w:sz w:val="30"/>
      <w:szCs w:val="20"/>
    </w:rPr>
  </w:style>
  <w:style w:type="paragraph" w:styleId="11">
    <w:name w:val="Plain Text"/>
    <w:basedOn w:val="1"/>
    <w:qFormat/>
    <w:uiPriority w:val="0"/>
    <w:rPr>
      <w:rFonts w:ascii="宋体" w:hAnsi="Courier New" w:cs="Courier New"/>
      <w:szCs w:val="21"/>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List"/>
    <w:basedOn w:val="1"/>
    <w:qFormat/>
    <w:uiPriority w:val="99"/>
    <w:pPr>
      <w:ind w:left="200" w:hanging="200" w:hangingChars="200"/>
    </w:pPr>
  </w:style>
  <w:style w:type="paragraph" w:styleId="16">
    <w:name w:val="Body Text Indent 3"/>
    <w:basedOn w:val="1"/>
    <w:qFormat/>
    <w:uiPriority w:val="0"/>
    <w:pPr>
      <w:spacing w:line="360" w:lineRule="auto"/>
      <w:ind w:firstLine="420"/>
    </w:pPr>
    <w:rPr>
      <w:sz w:val="24"/>
      <w:szCs w:val="24"/>
    </w:rPr>
  </w:style>
  <w:style w:type="paragraph" w:styleId="17">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18">
    <w:name w:val="Body Text First Indent"/>
    <w:basedOn w:val="1"/>
    <w:next w:val="8"/>
    <w:qFormat/>
    <w:uiPriority w:val="99"/>
    <w:pPr>
      <w:spacing w:after="120" w:line="240" w:lineRule="auto"/>
      <w:ind w:right="0" w:firstLine="420" w:firstLineChars="100"/>
    </w:pPr>
    <w:rPr>
      <w:rFonts w:ascii="Times New Roman"/>
      <w:sz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Hyperlink"/>
    <w:qFormat/>
    <w:uiPriority w:val="99"/>
    <w:rPr>
      <w:rFonts w:ascii="Calibri" w:hAnsi="Calibri" w:eastAsia="宋体" w:cs="Times New Roman"/>
      <w:color w:val="0000FF"/>
      <w:u w:val="single"/>
    </w:rPr>
  </w:style>
  <w:style w:type="character" w:styleId="24">
    <w:name w:val="annotation reference"/>
    <w:qFormat/>
    <w:uiPriority w:val="0"/>
    <w:rPr>
      <w:sz w:val="21"/>
      <w:szCs w:val="21"/>
    </w:rPr>
  </w:style>
  <w:style w:type="paragraph" w:customStyle="1" w:styleId="25">
    <w:name w:val="Default"/>
    <w:basedOn w:val="26"/>
    <w:next w:val="15"/>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6">
    <w:name w:val="标题 段落4级"/>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paragraph" w:customStyle="1" w:styleId="27">
    <w:name w:val="Default1"/>
    <w:basedOn w:val="1"/>
    <w:next w:val="1"/>
    <w:qFormat/>
    <w:uiPriority w:val="99"/>
    <w:pPr>
      <w:autoSpaceDE w:val="0"/>
      <w:autoSpaceDN w:val="0"/>
      <w:adjustRightInd w:val="0"/>
      <w:jc w:val="left"/>
    </w:pPr>
    <w:rPr>
      <w:rFonts w:ascii="宋体"/>
      <w:kern w:val="0"/>
      <w:sz w:val="24"/>
    </w:rPr>
  </w:style>
  <w:style w:type="table" w:customStyle="1" w:styleId="28">
    <w:name w:val="Table Normal"/>
    <w:semiHidden/>
    <w:unhideWhenUsed/>
    <w:qFormat/>
    <w:uiPriority w:val="2"/>
    <w:tblPr>
      <w:tblCellMar>
        <w:top w:w="0" w:type="dxa"/>
        <w:left w:w="0" w:type="dxa"/>
        <w:bottom w:w="0" w:type="dxa"/>
        <w:right w:w="0" w:type="dxa"/>
      </w:tblCellMar>
    </w:tblPr>
  </w:style>
  <w:style w:type="paragraph" w:styleId="29">
    <w:name w:val="List Paragraph"/>
    <w:basedOn w:val="1"/>
    <w:qFormat/>
    <w:uiPriority w:val="1"/>
  </w:style>
  <w:style w:type="paragraph" w:customStyle="1" w:styleId="30">
    <w:name w:val="Table Paragraph"/>
    <w:basedOn w:val="1"/>
    <w:qFormat/>
    <w:uiPriority w:val="1"/>
  </w:style>
  <w:style w:type="paragraph" w:customStyle="1" w:styleId="31">
    <w:name w:val="标号正文"/>
    <w:basedOn w:val="1"/>
    <w:next w:val="1"/>
    <w:qFormat/>
    <w:uiPriority w:val="0"/>
    <w:pPr>
      <w:tabs>
        <w:tab w:val="left" w:pos="1540"/>
      </w:tabs>
      <w:overflowPunct w:val="0"/>
      <w:snapToGrid w:val="0"/>
      <w:spacing w:line="360" w:lineRule="auto"/>
      <w:ind w:left="0" w:firstLine="1040"/>
      <w:jc w:val="left"/>
    </w:pPr>
    <w:rPr>
      <w:rFonts w:ascii="Arial" w:hAnsi="Arial" w:eastAsia="宋体"/>
      <w:sz w:val="24"/>
      <w:szCs w:val="20"/>
    </w:rPr>
  </w:style>
  <w:style w:type="paragraph" w:customStyle="1" w:styleId="32">
    <w:name w:val="表格文字"/>
    <w:basedOn w:val="1"/>
    <w:qFormat/>
    <w:uiPriority w:val="0"/>
    <w:pPr>
      <w:spacing w:line="300" w:lineRule="exact"/>
      <w:jc w:val="center"/>
    </w:pPr>
    <w:rPr>
      <w:szCs w:val="24"/>
    </w:rPr>
  </w:style>
  <w:style w:type="paragraph" w:customStyle="1" w:styleId="33">
    <w:name w:val="表格1"/>
    <w:basedOn w:val="1"/>
    <w:qFormat/>
    <w:uiPriority w:val="0"/>
    <w:pPr>
      <w:widowControl/>
      <w:spacing w:before="20" w:beforeLines="20" w:after="20" w:afterLines="20" w:line="240" w:lineRule="auto"/>
      <w:ind w:firstLine="0" w:firstLineChars="0"/>
      <w:jc w:val="center"/>
    </w:pPr>
    <w:rPr>
      <w:kern w:val="0"/>
      <w:sz w:val="21"/>
      <w:szCs w:val="21"/>
    </w:rPr>
  </w:style>
  <w:style w:type="paragraph" w:customStyle="1" w:styleId="34">
    <w:name w:val="表格"/>
    <w:basedOn w:val="1"/>
    <w:next w:val="1"/>
    <w:qFormat/>
    <w:uiPriority w:val="0"/>
    <w:pPr>
      <w:jc w:val="center"/>
    </w:pPr>
    <w:rPr>
      <w:sz w:val="24"/>
      <w:szCs w:val="24"/>
    </w:rPr>
  </w:style>
  <w:style w:type="paragraph" w:customStyle="1" w:styleId="35">
    <w:name w:val="WPSOffice手动目录 1"/>
    <w:qFormat/>
    <w:uiPriority w:val="0"/>
    <w:pPr>
      <w:ind w:leftChars="0"/>
    </w:pPr>
    <w:rPr>
      <w:rFonts w:asciiTheme="minorHAnsi" w:hAnsiTheme="minorHAnsi" w:eastAsiaTheme="minorEastAsia" w:cstheme="minorBidi"/>
      <w:sz w:val="20"/>
      <w:szCs w:val="20"/>
    </w:rPr>
  </w:style>
  <w:style w:type="paragraph" w:customStyle="1" w:styleId="36">
    <w:name w:val="表格文字2"/>
    <w:basedOn w:val="1"/>
    <w:qFormat/>
    <w:uiPriority w:val="0"/>
    <w:pPr>
      <w:tabs>
        <w:tab w:val="left" w:pos="277"/>
        <w:tab w:val="left" w:pos="600"/>
        <w:tab w:val="left" w:pos="780"/>
        <w:tab w:val="left" w:pos="2517"/>
      </w:tabs>
      <w:adjustRightInd w:val="0"/>
      <w:snapToGrid w:val="0"/>
      <w:jc w:val="center"/>
      <w:textAlignment w:val="baseline"/>
    </w:pPr>
    <w:rPr>
      <w:kern w:val="0"/>
      <w:szCs w:val="21"/>
    </w:rPr>
  </w:style>
  <w:style w:type="paragraph" w:customStyle="1" w:styleId="37">
    <w:name w:val="表格及图件标题"/>
    <w:basedOn w:val="1"/>
    <w:next w:val="34"/>
    <w:qFormat/>
    <w:uiPriority w:val="0"/>
    <w:pPr>
      <w:spacing w:before="25" w:beforeLines="25" w:line="240" w:lineRule="auto"/>
      <w:ind w:firstLine="0" w:firstLineChars="0"/>
      <w:jc w:val="center"/>
    </w:pPr>
    <w:rPr>
      <w:rFonts w:ascii="Times New Roman" w:hAnsi="Times New Roman"/>
      <w:b/>
      <w:kern w:val="0"/>
      <w:sz w:val="20"/>
      <w:szCs w:val="20"/>
    </w:rPr>
  </w:style>
  <w:style w:type="paragraph" w:customStyle="1" w:styleId="38">
    <w:name w:val="CM17"/>
    <w:basedOn w:val="25"/>
    <w:next w:val="25"/>
    <w:qFormat/>
    <w:uiPriority w:val="99"/>
    <w:pPr>
      <w:spacing w:line="500" w:lineRule="atLeast"/>
    </w:pPr>
    <w:rPr>
      <w:rFonts w:hAnsiTheme="minorHAnsi" w:cstheme="minorBidi"/>
      <w:color w:val="auto"/>
    </w:rPr>
  </w:style>
  <w:style w:type="paragraph" w:customStyle="1" w:styleId="39">
    <w:name w:val="0-Meng"/>
    <w:basedOn w:val="1"/>
    <w:next w:val="1"/>
    <w:qFormat/>
    <w:uiPriority w:val="0"/>
    <w:pPr>
      <w:spacing w:line="360" w:lineRule="auto"/>
      <w:ind w:firstLine="200" w:firstLineChars="200"/>
    </w:pPr>
    <w:rPr>
      <w:sz w:val="24"/>
      <w:lang w:val="zh-CN"/>
    </w:rPr>
  </w:style>
  <w:style w:type="character" w:customStyle="1" w:styleId="40">
    <w:name w:val="fontstyle01"/>
    <w:qFormat/>
    <w:uiPriority w:val="0"/>
    <w:rPr>
      <w:rFonts w:ascii="宋体" w:hAnsi="宋体" w:eastAsia="宋体" w:cs="宋体"/>
      <w:color w:val="000000"/>
      <w:sz w:val="24"/>
      <w:szCs w:val="24"/>
    </w:rPr>
  </w:style>
  <w:style w:type="paragraph" w:customStyle="1" w:styleId="41">
    <w:name w:val="无间隔1"/>
    <w:qFormat/>
    <w:uiPriority w:val="0"/>
    <w:pPr>
      <w:widowControl w:val="0"/>
      <w:spacing w:line="360" w:lineRule="exact"/>
      <w:jc w:val="center"/>
    </w:pPr>
    <w:rPr>
      <w:rFonts w:ascii="Times New Roman" w:hAnsi="Times New Roman" w:eastAsia="宋体" w:cs="Times New Roman"/>
      <w:kern w:val="2"/>
      <w:sz w:val="21"/>
      <w:lang w:val="en-US" w:eastAsia="zh-CN" w:bidi="ar-SA"/>
    </w:rPr>
  </w:style>
  <w:style w:type="paragraph" w:customStyle="1" w:styleId="42">
    <w:name w:val="正文（lulu四号字）"/>
    <w:basedOn w:val="10"/>
    <w:qFormat/>
    <w:uiPriority w:val="99"/>
    <w:pPr>
      <w:widowControl w:val="0"/>
      <w:adjustRightInd/>
      <w:snapToGrid/>
      <w:spacing w:after="0" w:line="500" w:lineRule="exact"/>
      <w:ind w:left="0" w:leftChars="0" w:firstLine="560"/>
    </w:pPr>
    <w:rPr>
      <w:rFonts w:ascii="宋体" w:hAnsi="宋体" w:eastAsia="宋体" w:cs="宋体"/>
      <w:kern w:val="2"/>
      <w:sz w:val="28"/>
      <w:szCs w:val="28"/>
    </w:rPr>
  </w:style>
  <w:style w:type="paragraph" w:customStyle="1" w:styleId="43">
    <w:name w:val="纯文本1"/>
    <w:basedOn w:val="1"/>
    <w:qFormat/>
    <w:uiPriority w:val="99"/>
    <w:rPr>
      <w:rFonts w:ascii="宋体" w:hAnsi="Courier New" w:eastAsia="宋体" w:cs="宋体"/>
      <w:sz w:val="21"/>
      <w:szCs w:val="21"/>
    </w:rPr>
  </w:style>
  <w:style w:type="paragraph" w:customStyle="1" w:styleId="44">
    <w:name w:val="1正文"/>
    <w:basedOn w:val="1"/>
    <w:qFormat/>
    <w:uiPriority w:val="0"/>
    <w:pPr>
      <w:keepNext w:val="0"/>
      <w:keepLines w:val="0"/>
      <w:widowControl w:val="0"/>
      <w:suppressLineNumbers w:val="0"/>
      <w:spacing w:before="0" w:beforeAutospacing="0" w:after="0" w:afterAutospacing="0" w:line="360" w:lineRule="auto"/>
      <w:ind w:left="0" w:right="0" w:firstLine="200" w:firstLineChars="200"/>
      <w:jc w:val="both"/>
    </w:pPr>
    <w:rPr>
      <w:rFonts w:hint="default" w:ascii="Times New Roman" w:hAnsi="Times New Roman" w:eastAsia="宋体" w:cs="Times New Roman"/>
      <w:kern w:val="0"/>
      <w:sz w:val="24"/>
      <w:szCs w:val="24"/>
      <w:lang w:val="en-US" w:eastAsia="zh-CN" w:bidi="ar"/>
    </w:rPr>
  </w:style>
  <w:style w:type="character" w:customStyle="1" w:styleId="45">
    <w:name w:val="Body text|2 + Times New Roman"/>
    <w:unhideWhenUsed/>
    <w:qFormat/>
    <w:uiPriority w:val="0"/>
    <w:rPr>
      <w:rFonts w:ascii="Times New Roman" w:hAnsi="Times New Roman" w:eastAsia="Times New Roman" w:cs="Times New Roman"/>
      <w:color w:val="000000"/>
      <w:spacing w:val="0"/>
      <w:w w:val="100"/>
      <w:position w:val="0"/>
      <w:sz w:val="23"/>
      <w:szCs w:val="23"/>
      <w:u w:val="none"/>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jpeg"/><Relationship Id="rId17" Type="http://schemas.openxmlformats.org/officeDocument/2006/relationships/oleObject" Target="embeddings/oleObject3.bin"/><Relationship Id="rId16" Type="http://schemas.openxmlformats.org/officeDocument/2006/relationships/image" Target="media/image3.png"/><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50</Pages>
  <Words>32762</Words>
  <Characters>37686</Characters>
  <TotalTime>241</TotalTime>
  <ScaleCrop>false</ScaleCrop>
  <LinksUpToDate>false</LinksUpToDate>
  <CharactersWithSpaces>38198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2021-03-05T09:15:00Z</dcterms:created>
  <dc:creator>lhj</dc:creator>
  <cp:lastModifiedBy>英</cp:lastModifiedBy>
  <cp:lastPrinted>2021-05-06T07:20:00Z</cp:lastPrinted>
  <dcterms:modified xsi:type="dcterms:W3CDTF">2022-05-20T09:25:19Z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LastSaved">
    <vt:filetime>2021-03-05T00:00:00Z</vt:filetime>
  </property>
  <property fmtid="{D5CDD505-2E9C-101B-9397-08002B2CF9AE}" pid="4" name="KSOProductBuildVer">
    <vt:lpwstr>2052-11.1.0.11691</vt:lpwstr>
  </property>
  <property fmtid="{D5CDD505-2E9C-101B-9397-08002B2CF9AE}" pid="5" name="ICV">
    <vt:lpwstr>7FE75379C8224B269CE18522E8D85EF7</vt:lpwstr>
  </property>
</Properties>
</file>