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145BF" w:rsidRPr="00A145BF" w:rsidRDefault="00A145BF" w:rsidP="00A145BF">
      <w:pPr>
        <w:spacing w:line="560" w:lineRule="exact"/>
        <w:jc w:val="center"/>
        <w:rPr>
          <w:rFonts w:ascii="方正小标宋简体" w:eastAsia="方正小标宋简体"/>
          <w:sz w:val="44"/>
          <w:szCs w:val="44"/>
        </w:rPr>
      </w:pPr>
      <w:r w:rsidRPr="00A145BF">
        <w:rPr>
          <w:rFonts w:ascii="方正小标宋简体" w:eastAsia="方正小标宋简体" w:hint="eastAsia"/>
          <w:sz w:val="44"/>
          <w:szCs w:val="44"/>
        </w:rPr>
        <w:t>《</w:t>
      </w:r>
      <w:r>
        <w:rPr>
          <w:rFonts w:ascii="方正小标宋简体" w:eastAsia="方正小标宋简体" w:hint="eastAsia"/>
          <w:sz w:val="44"/>
          <w:szCs w:val="44"/>
        </w:rPr>
        <w:t>灌南县</w:t>
      </w:r>
      <w:r w:rsidRPr="00A145BF">
        <w:rPr>
          <w:rFonts w:ascii="方正小标宋简体" w:eastAsia="方正小标宋简体" w:hint="eastAsia"/>
          <w:sz w:val="44"/>
          <w:szCs w:val="44"/>
        </w:rPr>
        <w:t>县长质量奖管理办法》政策解读</w:t>
      </w:r>
    </w:p>
    <w:p w:rsidR="00A145BF" w:rsidRDefault="00A145BF" w:rsidP="00A145BF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</w:p>
    <w:p w:rsidR="00486489" w:rsidRPr="00486489" w:rsidRDefault="00486489" w:rsidP="00486489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486489">
        <w:rPr>
          <w:rFonts w:ascii="仿宋_GB2312" w:eastAsia="仿宋_GB2312"/>
          <w:sz w:val="32"/>
          <w:szCs w:val="32"/>
        </w:rPr>
        <w:t>为进一步规范灌南县县长质量奖评审管理工作，更好地发挥质量奖的标杆引领作用，根据《中华人民共和国产品质量法》《中共中央国务院关于开展质量提升行动的指导意见》《江苏省质量提升行动实施方案》《江苏省省长质量奖管理办法》《连云港市市长质量奖管理办法》等有关规定，县市场监管局组织起草了《灌南县县长质量奖管理办法（试行）》（以下简称《管理办法（试行）》），现就有关</w:t>
      </w:r>
      <w:r>
        <w:rPr>
          <w:rFonts w:ascii="仿宋_GB2312" w:eastAsia="仿宋_GB2312" w:hint="eastAsia"/>
          <w:sz w:val="32"/>
          <w:szCs w:val="32"/>
        </w:rPr>
        <w:t>政策解读</w:t>
      </w:r>
      <w:r w:rsidRPr="00486489">
        <w:rPr>
          <w:rFonts w:ascii="仿宋_GB2312" w:eastAsia="仿宋_GB2312"/>
          <w:sz w:val="32"/>
          <w:szCs w:val="32"/>
        </w:rPr>
        <w:t>如下。</w:t>
      </w:r>
    </w:p>
    <w:p w:rsidR="00486489" w:rsidRPr="003160D0" w:rsidRDefault="00486489" w:rsidP="003160D0">
      <w:pPr>
        <w:spacing w:line="560" w:lineRule="exact"/>
        <w:ind w:firstLineChars="200" w:firstLine="640"/>
        <w:rPr>
          <w:rFonts w:ascii="黑体" w:eastAsia="黑体" w:hAnsi="黑体"/>
          <w:sz w:val="32"/>
          <w:szCs w:val="32"/>
        </w:rPr>
      </w:pPr>
      <w:r w:rsidRPr="003160D0">
        <w:rPr>
          <w:rFonts w:ascii="黑体" w:eastAsia="黑体" w:hAnsi="黑体"/>
          <w:sz w:val="32"/>
          <w:szCs w:val="32"/>
        </w:rPr>
        <w:t>一、背景意义</w:t>
      </w:r>
    </w:p>
    <w:p w:rsidR="00486489" w:rsidRPr="00486489" w:rsidRDefault="00486489" w:rsidP="00486489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486489">
        <w:rPr>
          <w:rFonts w:ascii="仿宋_GB2312" w:eastAsia="仿宋_GB2312"/>
          <w:sz w:val="32"/>
          <w:szCs w:val="32"/>
        </w:rPr>
        <w:t>中共中央、国务院2017年9月印发《关于开展质量提升行动的指导意见》（中发〔2017〕24号），明确提出全面提高产品、工程和服务质量是提升供给体系</w:t>
      </w:r>
      <w:r w:rsidRPr="00486489">
        <w:rPr>
          <w:rFonts w:ascii="仿宋_GB2312" w:eastAsia="仿宋_GB2312" w:hint="eastAsia"/>
          <w:sz w:val="32"/>
          <w:szCs w:val="32"/>
        </w:rPr>
        <w:t>改革</w:t>
      </w:r>
      <w:r w:rsidRPr="00486489">
        <w:rPr>
          <w:rFonts w:ascii="仿宋_GB2312" w:eastAsia="仿宋_GB2312"/>
          <w:sz w:val="32"/>
          <w:szCs w:val="32"/>
        </w:rPr>
        <w:t>的中心任务。为贯彻中共中央、国务院对质量工作提出的新要求，省政府</w:t>
      </w:r>
      <w:r w:rsidRPr="00486489">
        <w:rPr>
          <w:rFonts w:ascii="仿宋_GB2312" w:eastAsia="仿宋_GB2312" w:hint="eastAsia"/>
          <w:sz w:val="32"/>
          <w:szCs w:val="32"/>
        </w:rPr>
        <w:t>于</w:t>
      </w:r>
      <w:r w:rsidRPr="00486489">
        <w:rPr>
          <w:rFonts w:ascii="仿宋_GB2312" w:eastAsia="仿宋_GB2312"/>
          <w:sz w:val="32"/>
          <w:szCs w:val="32"/>
        </w:rPr>
        <w:t>2012年制订、2020年修订《江苏省省长质量奖管理办法》，市政府于2012年制订、2021年修订《连云港市市长质量奖管理办法》</w:t>
      </w:r>
      <w:r w:rsidRPr="00486489">
        <w:rPr>
          <w:rFonts w:ascii="仿宋_GB2312" w:eastAsia="仿宋_GB2312" w:hint="eastAsia"/>
          <w:sz w:val="32"/>
          <w:szCs w:val="32"/>
        </w:rPr>
        <w:t>，</w:t>
      </w:r>
      <w:r w:rsidRPr="00486489">
        <w:rPr>
          <w:rFonts w:ascii="仿宋_GB2312" w:eastAsia="仿宋_GB2312"/>
          <w:sz w:val="32"/>
          <w:szCs w:val="32"/>
        </w:rPr>
        <w:t>我市东海、赣榆等县区也</w:t>
      </w:r>
      <w:r w:rsidRPr="00486489">
        <w:rPr>
          <w:rFonts w:ascii="仿宋_GB2312" w:eastAsia="仿宋_GB2312" w:hint="eastAsia"/>
          <w:sz w:val="32"/>
          <w:szCs w:val="32"/>
        </w:rPr>
        <w:t>相继</w:t>
      </w:r>
      <w:r w:rsidRPr="00486489">
        <w:rPr>
          <w:rFonts w:ascii="仿宋_GB2312" w:eastAsia="仿宋_GB2312"/>
          <w:sz w:val="32"/>
          <w:szCs w:val="32"/>
        </w:rPr>
        <w:t>出台了县区质量</w:t>
      </w:r>
      <w:proofErr w:type="gramStart"/>
      <w:r w:rsidRPr="00486489">
        <w:rPr>
          <w:rFonts w:ascii="仿宋_GB2312" w:eastAsia="仿宋_GB2312"/>
          <w:sz w:val="32"/>
          <w:szCs w:val="32"/>
        </w:rPr>
        <w:t>奖管理</w:t>
      </w:r>
      <w:proofErr w:type="gramEnd"/>
      <w:r w:rsidRPr="00486489">
        <w:rPr>
          <w:rFonts w:ascii="仿宋_GB2312" w:eastAsia="仿宋_GB2312"/>
          <w:sz w:val="32"/>
          <w:szCs w:val="32"/>
        </w:rPr>
        <w:t>办法。为贯彻落实省市质量奖激励政策，加快推进灌南县县长质量奖评审管理工作</w:t>
      </w:r>
      <w:r>
        <w:rPr>
          <w:rFonts w:ascii="仿宋_GB2312" w:eastAsia="仿宋_GB2312"/>
          <w:sz w:val="32"/>
          <w:szCs w:val="32"/>
        </w:rPr>
        <w:t>，</w:t>
      </w:r>
      <w:r>
        <w:rPr>
          <w:rFonts w:ascii="仿宋_GB2312" w:eastAsia="仿宋_GB2312" w:hint="eastAsia"/>
          <w:sz w:val="32"/>
          <w:szCs w:val="32"/>
        </w:rPr>
        <w:t>特制定</w:t>
      </w:r>
      <w:r w:rsidRPr="00486489">
        <w:rPr>
          <w:rFonts w:ascii="仿宋_GB2312" w:eastAsia="仿宋_GB2312"/>
          <w:sz w:val="32"/>
          <w:szCs w:val="32"/>
        </w:rPr>
        <w:t>《管理办法（试行）》。</w:t>
      </w:r>
    </w:p>
    <w:p w:rsidR="00486489" w:rsidRPr="003160D0" w:rsidRDefault="00486489" w:rsidP="00486489">
      <w:pPr>
        <w:spacing w:line="560" w:lineRule="exact"/>
        <w:ind w:firstLineChars="200" w:firstLine="640"/>
        <w:rPr>
          <w:rFonts w:ascii="黑体" w:eastAsia="黑体" w:hAnsi="黑体"/>
          <w:sz w:val="32"/>
          <w:szCs w:val="32"/>
        </w:rPr>
      </w:pPr>
      <w:r w:rsidRPr="003160D0">
        <w:rPr>
          <w:rFonts w:ascii="黑体" w:eastAsia="黑体" w:hAnsi="黑体" w:hint="eastAsia"/>
          <w:sz w:val="32"/>
          <w:szCs w:val="32"/>
        </w:rPr>
        <w:t>二</w:t>
      </w:r>
      <w:r w:rsidRPr="003160D0">
        <w:rPr>
          <w:rFonts w:ascii="黑体" w:eastAsia="黑体" w:hAnsi="黑体"/>
          <w:sz w:val="32"/>
          <w:szCs w:val="32"/>
        </w:rPr>
        <w:t>、主要内容</w:t>
      </w:r>
    </w:p>
    <w:p w:rsidR="00486489" w:rsidRPr="00486489" w:rsidRDefault="00486489" w:rsidP="00486489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486489">
        <w:rPr>
          <w:rFonts w:ascii="仿宋_GB2312" w:eastAsia="仿宋_GB2312"/>
          <w:sz w:val="32"/>
          <w:szCs w:val="32"/>
        </w:rPr>
        <w:t>《管理办法（试行）》主要包括六个方面内容：</w:t>
      </w:r>
    </w:p>
    <w:p w:rsidR="00486489" w:rsidRPr="00486489" w:rsidRDefault="00486489" w:rsidP="00486489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486489">
        <w:rPr>
          <w:rFonts w:ascii="仿宋_GB2312" w:eastAsia="仿宋_GB2312"/>
          <w:bCs/>
          <w:sz w:val="32"/>
          <w:szCs w:val="32"/>
        </w:rPr>
        <w:t>一是总则，共5条。</w:t>
      </w:r>
      <w:r w:rsidRPr="00486489">
        <w:rPr>
          <w:rFonts w:ascii="仿宋_GB2312" w:eastAsia="仿宋_GB2312"/>
          <w:sz w:val="32"/>
          <w:szCs w:val="32"/>
        </w:rPr>
        <w:t>主要说明制定依据、奖项设置、评选原则、评选周期和评审依据。</w:t>
      </w:r>
    </w:p>
    <w:p w:rsidR="00486489" w:rsidRPr="00486489" w:rsidRDefault="00486489" w:rsidP="00486489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486489">
        <w:rPr>
          <w:rFonts w:ascii="仿宋_GB2312" w:eastAsia="仿宋_GB2312"/>
          <w:bCs/>
          <w:sz w:val="32"/>
          <w:szCs w:val="32"/>
        </w:rPr>
        <w:t>二是组织管理，共3条。</w:t>
      </w:r>
      <w:r w:rsidRPr="00486489">
        <w:rPr>
          <w:rFonts w:ascii="仿宋_GB2312" w:eastAsia="仿宋_GB2312"/>
          <w:sz w:val="32"/>
          <w:szCs w:val="32"/>
        </w:rPr>
        <w:t>主要规定承担质量奖评审的组</w:t>
      </w:r>
      <w:r w:rsidRPr="00486489">
        <w:rPr>
          <w:rFonts w:ascii="仿宋_GB2312" w:eastAsia="仿宋_GB2312"/>
          <w:sz w:val="32"/>
          <w:szCs w:val="32"/>
        </w:rPr>
        <w:lastRenderedPageBreak/>
        <w:t>织及工作职责等。</w:t>
      </w:r>
    </w:p>
    <w:p w:rsidR="00486489" w:rsidRPr="00486489" w:rsidRDefault="00486489" w:rsidP="00486489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486489">
        <w:rPr>
          <w:rFonts w:ascii="仿宋_GB2312" w:eastAsia="仿宋_GB2312"/>
          <w:bCs/>
          <w:sz w:val="32"/>
          <w:szCs w:val="32"/>
        </w:rPr>
        <w:t>三是申报条件，共2条。</w:t>
      </w:r>
      <w:r w:rsidRPr="00486489">
        <w:rPr>
          <w:rFonts w:ascii="仿宋_GB2312" w:eastAsia="仿宋_GB2312"/>
          <w:sz w:val="32"/>
          <w:szCs w:val="32"/>
        </w:rPr>
        <w:t>主要是规定申报组织和个人必须具备的条件。</w:t>
      </w:r>
    </w:p>
    <w:p w:rsidR="00486489" w:rsidRPr="00486489" w:rsidRDefault="00486489" w:rsidP="00486489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486489">
        <w:rPr>
          <w:rFonts w:ascii="仿宋_GB2312" w:eastAsia="仿宋_GB2312"/>
          <w:bCs/>
          <w:sz w:val="32"/>
          <w:szCs w:val="32"/>
        </w:rPr>
        <w:t>四是申报程序，共8条。</w:t>
      </w:r>
      <w:r w:rsidRPr="00486489">
        <w:rPr>
          <w:rFonts w:ascii="仿宋_GB2312" w:eastAsia="仿宋_GB2312"/>
          <w:sz w:val="32"/>
          <w:szCs w:val="32"/>
        </w:rPr>
        <w:t>主要规定申报推荐、资格审查、资料评审、现场评审、综合评价、审定公示等程序。</w:t>
      </w:r>
    </w:p>
    <w:p w:rsidR="00486489" w:rsidRPr="00486489" w:rsidRDefault="00486489" w:rsidP="00486489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486489">
        <w:rPr>
          <w:rFonts w:ascii="仿宋_GB2312" w:eastAsia="仿宋_GB2312"/>
          <w:bCs/>
          <w:sz w:val="32"/>
          <w:szCs w:val="32"/>
        </w:rPr>
        <w:t>五是奖励及经费，共2条。</w:t>
      </w:r>
      <w:r w:rsidRPr="00486489">
        <w:rPr>
          <w:rFonts w:ascii="仿宋_GB2312" w:eastAsia="仿宋_GB2312"/>
          <w:sz w:val="32"/>
          <w:szCs w:val="32"/>
        </w:rPr>
        <w:t>主要规定对获评县长质量奖或提名奖的组织和个人给予一定的奖励，质量奖评审过程产生的经费和奖金由财政统一安排。</w:t>
      </w:r>
    </w:p>
    <w:p w:rsidR="00486489" w:rsidRPr="00486489" w:rsidRDefault="00486489" w:rsidP="00486489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486489">
        <w:rPr>
          <w:rFonts w:ascii="仿宋_GB2312" w:eastAsia="仿宋_GB2312"/>
          <w:bCs/>
          <w:sz w:val="32"/>
          <w:szCs w:val="32"/>
        </w:rPr>
        <w:t>六是监督管理，共6条。</w:t>
      </w:r>
      <w:r w:rsidRPr="00486489">
        <w:rPr>
          <w:rFonts w:ascii="仿宋_GB2312" w:eastAsia="仿宋_GB2312"/>
          <w:sz w:val="32"/>
          <w:szCs w:val="32"/>
        </w:rPr>
        <w:t>主要规定获奖组织和个人的权利和义务。对获奖组织和个人获奖后发生质量、安全、环保等事故导致重大不良社会影响的，报请县政府批准撤销其荣誉称号，收回奖牌、证书和奖金，并向社会公告，5年内不得申报。</w:t>
      </w:r>
    </w:p>
    <w:p w:rsidR="000875F8" w:rsidRPr="00486489" w:rsidRDefault="000875F8" w:rsidP="00486489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</w:p>
    <w:sectPr w:rsidR="000875F8" w:rsidRPr="00486489" w:rsidSect="000875F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E35B8" w:rsidRDefault="005E35B8" w:rsidP="00A145BF">
      <w:r>
        <w:separator/>
      </w:r>
    </w:p>
  </w:endnote>
  <w:endnote w:type="continuationSeparator" w:id="0">
    <w:p w:rsidR="005E35B8" w:rsidRDefault="005E35B8" w:rsidP="00A145B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E35B8" w:rsidRDefault="005E35B8" w:rsidP="00A145BF">
      <w:r>
        <w:separator/>
      </w:r>
    </w:p>
  </w:footnote>
  <w:footnote w:type="continuationSeparator" w:id="0">
    <w:p w:rsidR="005E35B8" w:rsidRDefault="005E35B8" w:rsidP="00A145BF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11266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145BF"/>
    <w:rsid w:val="000875F8"/>
    <w:rsid w:val="003160D0"/>
    <w:rsid w:val="003415D4"/>
    <w:rsid w:val="003C2CE4"/>
    <w:rsid w:val="0041738B"/>
    <w:rsid w:val="00486489"/>
    <w:rsid w:val="005E35B8"/>
    <w:rsid w:val="006256E9"/>
    <w:rsid w:val="00707D3C"/>
    <w:rsid w:val="008F1DE9"/>
    <w:rsid w:val="00961CF3"/>
    <w:rsid w:val="009A4E69"/>
    <w:rsid w:val="00A145BF"/>
    <w:rsid w:val="00AD773B"/>
    <w:rsid w:val="00AF271B"/>
    <w:rsid w:val="00B37C0D"/>
    <w:rsid w:val="00B8528D"/>
    <w:rsid w:val="00C3612E"/>
    <w:rsid w:val="00CA7EEE"/>
    <w:rsid w:val="00CC517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75F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A145B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A145BF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A145B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A145BF"/>
    <w:rPr>
      <w:sz w:val="18"/>
      <w:szCs w:val="18"/>
    </w:rPr>
  </w:style>
  <w:style w:type="paragraph" w:customStyle="1" w:styleId="con-title">
    <w:name w:val="con-title"/>
    <w:basedOn w:val="a"/>
    <w:rsid w:val="00A145BF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5">
    <w:name w:val="Normal (Web)"/>
    <w:basedOn w:val="a"/>
    <w:uiPriority w:val="99"/>
    <w:semiHidden/>
    <w:unhideWhenUsed/>
    <w:rsid w:val="00A145BF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744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4656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7849906">
              <w:marLeft w:val="0"/>
              <w:marRight w:val="0"/>
              <w:marTop w:val="6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121</Words>
  <Characters>695</Characters>
  <Application>Microsoft Office Word</Application>
  <DocSecurity>0</DocSecurity>
  <Lines>5</Lines>
  <Paragraphs>1</Paragraphs>
  <ScaleCrop>false</ScaleCrop>
  <Company/>
  <LinksUpToDate>false</LinksUpToDate>
  <CharactersWithSpaces>815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mm</dc:creator>
  <cp:lastModifiedBy>mm</cp:lastModifiedBy>
  <cp:revision>2</cp:revision>
  <dcterms:created xsi:type="dcterms:W3CDTF">2022-11-10T01:35:00Z</dcterms:created>
  <dcterms:modified xsi:type="dcterms:W3CDTF">2022-11-10T01:35:00Z</dcterms:modified>
</cp:coreProperties>
</file>