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2023年县民生实事一季度进展情况汇总表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3768"/>
        <w:gridCol w:w="4535"/>
        <w:gridCol w:w="1833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一季度计划进度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目前进度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是否达序时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牵头单位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exact"/>
        </w:trPr>
        <w:tc>
          <w:tcPr>
            <w:tcW w:w="162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pacing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仿宋"/>
                <w:color w:val="auto"/>
                <w:spacing w:val="0"/>
                <w:sz w:val="24"/>
                <w:szCs w:val="24"/>
              </w:rPr>
              <w:t>城区教育基础设施项目</w:t>
            </w:r>
            <w:r>
              <w:rPr>
                <w:rFonts w:hint="eastAsia" w:ascii="Times New Roman" w:hAnsi="Times New Roman" w:eastAsia="仿宋_GB2312" w:cs="仿宋"/>
                <w:color w:val="auto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6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lang w:val="en-US" w:eastAsia="zh-CN"/>
              </w:rPr>
              <w:t>苏州路实验学校教学楼完成主体框架，墙体砌筑；第四中学综合楼、教学楼完成主体框架，墙体砌筑；实验小学教学楼完成一层混凝土浇筑。</w:t>
            </w:r>
          </w:p>
        </w:tc>
        <w:tc>
          <w:tcPr>
            <w:tcW w:w="453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lang w:val="en-US" w:eastAsia="zh-CN"/>
              </w:rPr>
              <w:t>苏州路实验学校改扩建二期工程完成主体工程，正在装饰装修。第四中学改扩建工程二期工程、实验小学人民路校区新建教学楼主体施工。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  <w:t>达序时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  <w:t>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exac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仿宋"/>
                <w:color w:val="auto"/>
                <w:spacing w:val="0"/>
                <w:sz w:val="24"/>
                <w:szCs w:val="24"/>
              </w:rPr>
              <w:t>学校课后服务项目</w:t>
            </w:r>
            <w:r>
              <w:rPr>
                <w:rFonts w:hint="eastAsia" w:ascii="Times New Roman" w:hAnsi="Times New Roman" w:eastAsia="仿宋_GB2312" w:cs="仿宋"/>
                <w:color w:val="auto"/>
                <w:spacing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76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lang w:val="en-US" w:eastAsia="zh-CN"/>
              </w:rPr>
              <w:t>工作调研，拟定计划；召开会议，部署工作；过程指导，强化内容。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宋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3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lang w:val="en-US" w:eastAsia="zh-CN"/>
              </w:rPr>
              <w:t>召开专题会议，部署课后服务项目化活动成果展示工作。出台《关于中小学社团建设指导意见》，拓展、丰富课后服务路径。全县义务教育学校每天在课后服务时段开展社团活动，每周至少开展一次校级课程，每名学生至少参加一种社团活动。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  <w:t>达序时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  <w:t>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exac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仿宋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lang w:val="en-US" w:eastAsia="zh-CN"/>
              </w:rPr>
              <w:t>3.县第二人民医院新建工程。</w:t>
            </w:r>
          </w:p>
        </w:tc>
        <w:tc>
          <w:tcPr>
            <w:tcW w:w="3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36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4"/>
                <w:szCs w:val="24"/>
                <w:lang w:val="en-US" w:eastAsia="zh-CN"/>
              </w:rPr>
              <w:t>住院楼主体封顶，墙体砌筑至3层、门诊综合楼墙体砌筑完成。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门诊楼、住院楼已完成封顶，正在进行墙体砌筑。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  <w:t>达序时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  <w:t>县卫健委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exac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仿宋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highlight w:val="none"/>
                <w:lang w:val="en-US" w:eastAsia="zh-CN"/>
              </w:rPr>
              <w:t>4.县人民医院迁建工程。</w:t>
            </w:r>
          </w:p>
        </w:tc>
        <w:tc>
          <w:tcPr>
            <w:tcW w:w="3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3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  <w:t>用地预审、选址意见、环评、地勘、扩初设计及施工图设计等。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围挡建设已完成，农民入社保问题正在整理材料准备报送人社局。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未</w:t>
            </w:r>
            <w:r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  <w:t>达序时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  <w:t>县卫健委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仿宋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highlight w:val="none"/>
                <w:lang w:val="en-US" w:eastAsia="zh-CN"/>
              </w:rPr>
              <w:t>5.孟兴庄中心卫生院病房楼新建工程。</w:t>
            </w:r>
          </w:p>
        </w:tc>
        <w:tc>
          <w:tcPr>
            <w:tcW w:w="3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3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  <w:t>完成图审和施工单位、监理等开始挂网招标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正在进行地块拆迁工作。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未</w:t>
            </w:r>
            <w:r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  <w:t>达序时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  <w:t>县卫健委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exact"/>
        </w:trPr>
        <w:tc>
          <w:tcPr>
            <w:tcW w:w="162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仿宋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color w:val="auto"/>
                <w:spacing w:val="0"/>
                <w:sz w:val="24"/>
                <w:szCs w:val="24"/>
                <w:lang w:val="en-US" w:eastAsia="zh-CN"/>
              </w:rPr>
              <w:t>6.柴南河治理工程。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仿宋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6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宋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lang w:val="en-US" w:eastAsia="zh-CN"/>
              </w:rPr>
              <w:t>2022年10月30日正式开工，完成征迁清障、围堰填筑、河道降排水等前期工作，河道疏浚土完成70万方；5座涵洞完成涵身段、上下游U型槽；3座涵洞完成涵身段底板，上下游U型槽正在绑扎钢筋；其余2座涵洞处在基坑开挖阶段。预制砼挡墙1.5公里已、拆除原有挡墙600米，生态框挡墙1.6公里已浇筑底板700米。</w:t>
            </w:r>
          </w:p>
        </w:tc>
        <w:tc>
          <w:tcPr>
            <w:tcW w:w="453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lang w:val="en-US" w:eastAsia="zh-CN"/>
              </w:rPr>
              <w:t>完成征迁清障、围堰填筑、河道降排水等前期工作，河道疏浚土方117万方已完成75万方；10座穿堤涵洞8座进展较快，6座涵洞完成涵身段、上下游U型槽、排架浇筑；3座涵洞完成涵身段底板、上下游U型槽；其余1座涵洞处在基坑开挖、底板浇筑阶段。预制砼挡墙1.5公里已、拆除原有挡墙700米，生态框挡墙1.6公里已浇筑底板800米。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  <w:t>达序时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>县水利局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default"/>
                <w:spacing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  <w:t>汤沟镇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7.</w:t>
            </w:r>
            <w:r>
              <w:rPr>
                <w:rFonts w:hint="eastAsia" w:ascii="Times New Roman" w:hAnsi="Times New Roman" w:eastAsia="仿宋_GB2312" w:cs="仿宋_GB2312"/>
                <w:spacing w:val="0"/>
                <w:sz w:val="24"/>
                <w:szCs w:val="24"/>
                <w:highlight w:val="none"/>
                <w:lang w:val="en-US" w:eastAsia="zh-CN"/>
              </w:rPr>
              <w:t>城市水环境整治工程。</w:t>
            </w:r>
          </w:p>
        </w:tc>
        <w:tc>
          <w:tcPr>
            <w:tcW w:w="3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挂网招标、确定中标单位、组织进场施工。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管武大沟、鹏程东路渠、南大院景观河水质提升工程于4月18日开标。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  <w:t>达序时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县住建局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exac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仿宋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8.</w:t>
            </w:r>
            <w:r>
              <w:rPr>
                <w:rFonts w:hint="eastAsia" w:ascii="Times New Roman" w:hAnsi="Times New Roman" w:eastAsia="仿宋_GB2312" w:cs="仿宋_GB2312"/>
                <w:spacing w:val="0"/>
                <w:sz w:val="24"/>
                <w:szCs w:val="24"/>
                <w:highlight w:val="none"/>
                <w:lang w:val="en-US" w:eastAsia="zh-CN"/>
              </w:rPr>
              <w:t>城区污水管网改造及修复工程。</w:t>
            </w:r>
          </w:p>
        </w:tc>
        <w:tc>
          <w:tcPr>
            <w:tcW w:w="3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宋体"/>
                <w:b w:val="0"/>
                <w:bCs w:val="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中心城区管网改造累计完成8㎞。</w:t>
            </w:r>
          </w:p>
        </w:tc>
        <w:tc>
          <w:tcPr>
            <w:tcW w:w="453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已铺设新安路、健康路、新港大道等管网约8km。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  <w:t>达序时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县住建局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exac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仿宋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highlight w:val="none"/>
                <w:lang w:val="en-US" w:eastAsia="zh-CN"/>
              </w:rPr>
              <w:t>9.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污水处理厂改造升级工程。</w:t>
            </w:r>
          </w:p>
        </w:tc>
        <w:tc>
          <w:tcPr>
            <w:tcW w:w="3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宋体"/>
                <w:b w:val="0"/>
                <w:bCs w:val="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北陈集镇污水处理厂技改完成，三口镇污水处理厂开始施工。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1.污水处理厂改造工程目前已完成11个污水厂进出水流量计和仪表箱、城东厂絮凝沉淀池斜管、生化池爆气设备安装。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2.已完成北陈集、孟兴庄、汤沟、新集四个水厂应急事故池土建施工。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3.张店、堆沟港、田楼、三口、百禄、城西污水处理厂应急事故池正在施工中。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  <w:t>达序时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县住建局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exac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仿宋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highlight w:val="none"/>
                <w:lang w:val="en-US" w:eastAsia="zh-CN"/>
              </w:rPr>
              <w:t>10.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城区雨污分流改造工程。</w:t>
            </w:r>
          </w:p>
        </w:tc>
        <w:tc>
          <w:tcPr>
            <w:tcW w:w="3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宋体"/>
                <w:b w:val="0"/>
                <w:bCs w:val="0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累计完成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  <w:t>直埋管道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  <w:t>km，立管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14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  <w:t>km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453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  <w:t>已铺设明珠苑、鹏程南苑、自来水公司等小区及企事业单位污水横管约7km，立管约14km。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  <w:t>达序时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县住建局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exac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仿宋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lang w:val="en-US" w:eastAsia="zh-CN"/>
              </w:rPr>
              <w:t>11.农村“六水”共治工程。</w:t>
            </w:r>
          </w:p>
        </w:tc>
        <w:tc>
          <w:tcPr>
            <w:tcW w:w="3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仿宋_GB2312" w:cs="仿宋"/>
                <w:b w:val="0"/>
                <w:bCs w:val="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 w:val="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  <w:t>达序时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lang w:val="en-US" w:eastAsia="zh-CN"/>
              </w:rPr>
              <w:t>县污防指办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default"/>
                <w:spacing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  <w:t>各镇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exac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仿宋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highlight w:val="none"/>
                <w:lang w:val="en-US" w:eastAsia="zh-CN"/>
              </w:rPr>
              <w:t>12.创业就业护航行动。</w:t>
            </w:r>
          </w:p>
        </w:tc>
        <w:tc>
          <w:tcPr>
            <w:tcW w:w="376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firstLine="480" w:firstLineChars="200"/>
              <w:textAlignment w:val="auto"/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b w:val="0"/>
                <w:bCs w:val="0"/>
                <w:color w:val="auto"/>
                <w:spacing w:val="0"/>
                <w:sz w:val="24"/>
                <w:szCs w:val="24"/>
                <w:highlight w:val="none"/>
              </w:rPr>
              <w:t>发放富民创业贷款</w:t>
            </w:r>
            <w:r>
              <w:rPr>
                <w:rFonts w:hint="eastAsia" w:ascii="Times New Roman" w:hAnsi="Times New Roman" w:eastAsia="仿宋_GB2312" w:cs="仿宋"/>
                <w:b w:val="0"/>
                <w:bC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0.6</w:t>
            </w:r>
            <w:r>
              <w:rPr>
                <w:rFonts w:hint="eastAsia" w:ascii="Times New Roman" w:hAnsi="Times New Roman" w:eastAsia="仿宋_GB2312" w:cs="仿宋"/>
                <w:b w:val="0"/>
                <w:bCs w:val="0"/>
                <w:color w:val="auto"/>
                <w:spacing w:val="0"/>
                <w:sz w:val="24"/>
                <w:szCs w:val="24"/>
                <w:highlight w:val="none"/>
              </w:rPr>
              <w:t>亿元，支持自主创业</w:t>
            </w:r>
            <w:r>
              <w:rPr>
                <w:rFonts w:hint="eastAsia" w:ascii="Times New Roman" w:hAnsi="Times New Roman" w:eastAsia="仿宋_GB2312" w:cs="仿宋"/>
                <w:b w:val="0"/>
                <w:bC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600</w:t>
            </w:r>
            <w:r>
              <w:rPr>
                <w:rFonts w:hint="eastAsia" w:ascii="Times New Roman" w:hAnsi="Times New Roman" w:eastAsia="仿宋_GB2312" w:cs="仿宋"/>
                <w:b w:val="0"/>
                <w:bCs w:val="0"/>
                <w:color w:val="auto"/>
                <w:spacing w:val="0"/>
                <w:sz w:val="24"/>
                <w:szCs w:val="24"/>
                <w:highlight w:val="none"/>
              </w:rPr>
              <w:t>人，创业带动就业</w:t>
            </w:r>
            <w:r>
              <w:rPr>
                <w:rFonts w:hint="eastAsia" w:ascii="Times New Roman" w:hAnsi="Times New Roman" w:eastAsia="仿宋_GB2312" w:cs="仿宋"/>
                <w:b w:val="0"/>
                <w:bC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2100</w:t>
            </w:r>
            <w:r>
              <w:rPr>
                <w:rFonts w:hint="eastAsia" w:ascii="Times New Roman" w:hAnsi="Times New Roman" w:eastAsia="仿宋_GB2312" w:cs="仿宋"/>
                <w:b w:val="0"/>
                <w:bCs w:val="0"/>
                <w:color w:val="auto"/>
                <w:spacing w:val="0"/>
                <w:sz w:val="24"/>
                <w:szCs w:val="24"/>
                <w:highlight w:val="none"/>
              </w:rPr>
              <w:t>人；举办线上线下招聘活动</w:t>
            </w:r>
            <w:r>
              <w:rPr>
                <w:rFonts w:hint="eastAsia" w:ascii="Times New Roman" w:hAnsi="Times New Roman" w:eastAsia="仿宋_GB2312" w:cs="仿宋"/>
                <w:b w:val="0"/>
                <w:bC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仿宋_GB2312" w:cs="仿宋"/>
                <w:b w:val="0"/>
                <w:bCs w:val="0"/>
                <w:color w:val="auto"/>
                <w:spacing w:val="0"/>
                <w:sz w:val="24"/>
                <w:szCs w:val="24"/>
                <w:highlight w:val="none"/>
              </w:rPr>
              <w:t>场次，新增就业</w:t>
            </w:r>
            <w:r>
              <w:rPr>
                <w:rFonts w:hint="eastAsia" w:ascii="Times New Roman" w:hAnsi="Times New Roman" w:eastAsia="仿宋_GB2312" w:cs="仿宋"/>
                <w:b w:val="0"/>
                <w:bC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0.3</w:t>
            </w:r>
            <w:r>
              <w:rPr>
                <w:rFonts w:hint="eastAsia" w:ascii="Times New Roman" w:hAnsi="Times New Roman" w:eastAsia="仿宋_GB2312" w:cs="仿宋"/>
                <w:b w:val="0"/>
                <w:bCs w:val="0"/>
                <w:color w:val="auto"/>
                <w:spacing w:val="0"/>
                <w:sz w:val="24"/>
                <w:szCs w:val="24"/>
                <w:highlight w:val="none"/>
              </w:rPr>
              <w:t>万人。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仿宋_GB2312" w:cs="仿宋"/>
                <w:b w:val="0"/>
                <w:bCs w:val="0"/>
                <w:spacing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4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 w:val="0"/>
                <w:spacing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highlight w:val="none"/>
              </w:rPr>
              <w:t>发放富民创业贷款2</w:t>
            </w:r>
            <w:r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highlight w:val="none"/>
                <w:lang w:val="en-US" w:eastAsia="zh-CN"/>
              </w:rPr>
              <w:t>.1</w:t>
            </w:r>
            <w:r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highlight w:val="none"/>
              </w:rPr>
              <w:t>亿元，支持自主创业1424人，创业带动就业</w:t>
            </w:r>
            <w:r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highlight w:val="none"/>
                <w:lang w:val="en-US" w:eastAsia="zh-CN"/>
              </w:rPr>
              <w:t>4575</w:t>
            </w:r>
            <w:r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highlight w:val="none"/>
              </w:rPr>
              <w:t>人；举办线上线下招聘活动</w:t>
            </w:r>
            <w:r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highlight w:val="none"/>
                <w:lang w:val="en-US" w:eastAsia="zh-CN"/>
              </w:rPr>
              <w:t>18</w:t>
            </w:r>
            <w:r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highlight w:val="none"/>
              </w:rPr>
              <w:t>场次，新增就业</w:t>
            </w:r>
            <w:r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highlight w:val="none"/>
                <w:lang w:val="en-US" w:eastAsia="zh-CN"/>
              </w:rPr>
              <w:t>3352</w:t>
            </w:r>
            <w:r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highlight w:val="none"/>
              </w:rPr>
              <w:t>万人</w:t>
            </w:r>
            <w:r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  <w:t>达序时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  <w:t>县人社局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exac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仿宋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highlight w:val="none"/>
                <w:lang w:val="en-US" w:eastAsia="zh-CN"/>
              </w:rPr>
              <w:t>13.</w:t>
            </w:r>
            <w:r>
              <w:rPr>
                <w:rFonts w:hint="eastAsia" w:ascii="Times New Roman" w:hAnsi="Times New Roman" w:eastAsia="仿宋_GB2312" w:cs="仿宋_GB2312"/>
                <w:spacing w:val="0"/>
                <w:sz w:val="24"/>
                <w:szCs w:val="24"/>
                <w:highlight w:val="none"/>
                <w:lang w:val="en-US" w:eastAsia="zh-CN"/>
              </w:rPr>
              <w:t>口袋公园新建工程</w:t>
            </w:r>
          </w:p>
        </w:tc>
        <w:tc>
          <w:tcPr>
            <w:tcW w:w="376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人民路小学西侧游园、健康路西侧游园、紫薇花园南门游园、新城华府南门游园完工，扬州北路游园、常州北路游园：招标、施工单位进场施工。</w:t>
            </w:r>
          </w:p>
        </w:tc>
        <w:tc>
          <w:tcPr>
            <w:tcW w:w="45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firstLine="480" w:firstLineChars="200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  <w:t>1.完成人民路小学西侧游园、健康路西侧游园、紫薇花园南门游园、新城华府南门游园绿化。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Chars="0" w:firstLine="480" w:firstLineChars="200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  <w:t>2.扬州北路游园：施工图深化设计。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Times New Roman" w:hAnsi="Times New Roman" w:eastAsia="仿宋_GB2312" w:cstheme="minorBidi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  <w:t>3.常州北路游园：进场施工。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  <w:t>达序时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县住建局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exac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仿宋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highlight w:val="none"/>
                <w:lang w:val="en-US" w:eastAsia="zh-CN"/>
              </w:rPr>
              <w:t>14.</w:t>
            </w:r>
            <w:r>
              <w:rPr>
                <w:rFonts w:hint="eastAsia" w:ascii="Times New Roman" w:hAnsi="Times New Roman" w:eastAsia="仿宋_GB2312" w:cs="仿宋_GB2312"/>
                <w:spacing w:val="0"/>
                <w:sz w:val="24"/>
                <w:szCs w:val="24"/>
                <w:highlight w:val="none"/>
                <w:lang w:val="en-US" w:eastAsia="zh-CN"/>
              </w:rPr>
              <w:t>老旧棚户区改造项目</w:t>
            </w:r>
          </w:p>
        </w:tc>
        <w:tc>
          <w:tcPr>
            <w:tcW w:w="3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sz w:val="24"/>
                <w:szCs w:val="24"/>
                <w:highlight w:val="none"/>
                <w:lang w:val="en-US" w:eastAsia="zh-CN"/>
              </w:rPr>
              <w:t>根据新的征收体制，房屋征收工作现已由新安镇牵头开展。配合新安镇做好房屋置换更新工作。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80" w:firstLineChars="200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sz w:val="24"/>
                <w:szCs w:val="24"/>
                <w:highlight w:val="none"/>
                <w:lang w:val="en-US" w:eastAsia="zh-CN"/>
              </w:rPr>
              <w:t>完成签约置换选房112套。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  <w:t>达序时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新安镇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县住建局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仿宋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lang w:val="en-US" w:eastAsia="zh-CN"/>
              </w:rPr>
              <w:t>15.公用网络提升工程。</w:t>
            </w:r>
          </w:p>
        </w:tc>
        <w:tc>
          <w:tcPr>
            <w:tcW w:w="3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新建5G基站38个。</w:t>
            </w:r>
          </w:p>
        </w:tc>
        <w:tc>
          <w:tcPr>
            <w:tcW w:w="453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新建5G基站53个。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  <w:t>达序时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  <w:t>县工信局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exac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仿宋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highlight w:val="none"/>
                <w:lang w:val="en-US" w:eastAsia="zh-CN"/>
              </w:rPr>
              <w:t>16.</w:t>
            </w:r>
            <w:r>
              <w:rPr>
                <w:rFonts w:hint="eastAsia" w:ascii="Times New Roman" w:hAnsi="Times New Roman" w:eastAsia="仿宋_GB2312" w:cs="仿宋_GB2312"/>
                <w:spacing w:val="0"/>
                <w:sz w:val="24"/>
                <w:szCs w:val="24"/>
                <w:highlight w:val="none"/>
                <w:lang w:val="en-US" w:eastAsia="zh-CN"/>
              </w:rPr>
              <w:t>小区物业服务质量提升工程</w:t>
            </w:r>
          </w:p>
        </w:tc>
        <w:tc>
          <w:tcPr>
            <w:tcW w:w="376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联合市场管理局对小区物业乱收费情况进行查处；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委托第三方机构，对全县居住小区物业服务质量进行综合考评。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53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完成对全县97个居住小区物业服务质量综合考评，正在汇总最终结果排名。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尚书苑被评为省级宜居小区，怡景嘉苑、铜灌世纪家园被评为市级宜居，灌南春天、怡景嘉苑被评为市级示范小区。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  <w:t>达序时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县住建局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6" w:hRule="exac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仿宋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highlight w:val="none"/>
                <w:lang w:val="en-US" w:eastAsia="zh-CN"/>
              </w:rPr>
              <w:t>17.</w:t>
            </w:r>
            <w:r>
              <w:rPr>
                <w:rFonts w:hint="eastAsia" w:ascii="Times New Roman" w:hAnsi="Times New Roman" w:eastAsia="仿宋_GB2312" w:cs="仿宋_GB2312"/>
                <w:spacing w:val="0"/>
                <w:sz w:val="24"/>
                <w:szCs w:val="24"/>
                <w:highlight w:val="none"/>
                <w:lang w:val="en-US" w:eastAsia="zh-CN"/>
              </w:rPr>
              <w:t>城区智慧停车项目</w:t>
            </w:r>
          </w:p>
        </w:tc>
        <w:tc>
          <w:tcPr>
            <w:tcW w:w="376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确定中标单位，配合城发集团组织项目土建及智能化进场施工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仿宋_GB2312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sz w:val="24"/>
                <w:szCs w:val="24"/>
                <w:highlight w:val="none"/>
                <w:lang w:val="en-US" w:eastAsia="zh-CN"/>
              </w:rPr>
              <w:t>城区智慧停车项目：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仿宋_GB2312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sz w:val="24"/>
                <w:szCs w:val="24"/>
                <w:highlight w:val="none"/>
                <w:lang w:val="en-US" w:eastAsia="zh-CN"/>
              </w:rPr>
              <w:t>1.公共停车确定施工单位；2.立体停车挂网招标；3.智能化挂网招标；4.充电设备编制招标方案、挂网招标。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新增公共停车位不少于</w:t>
            </w: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200个。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highlight w:val="none"/>
                <w:lang w:val="en-US" w:eastAsia="zh-CN"/>
              </w:rPr>
              <w:t>凤凰城、职业中学、财苑宾馆已进场施工，其中凤凰城正在进行路基施工，已完成120米；职业中学路面破碎已完成，正在进行场地平整及建筑垃圾外运工作；财苑宾馆路面破碎已完成，正在进行建筑垃圾外运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highlight w:val="none"/>
                <w:lang w:val="en-US" w:eastAsia="zh-CN"/>
              </w:rPr>
              <w:t>1.公共停车已确定施工单位，进场施工；2.立体停车已确定施工单位；3.智能化已确定施工单位；4.充电设备编制招标方案、挂网招标。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firstLine="480" w:firstLineChars="200"/>
              <w:textAlignment w:val="auto"/>
              <w:rPr>
                <w:rFonts w:hint="eastAsia" w:ascii="Times New Roman" w:hAnsi="Times New Roman" w:eastAsia="仿宋_GB2312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highlight w:val="none"/>
                <w:vertAlign w:val="baseline"/>
              </w:rPr>
              <w:t>一季度</w:t>
            </w: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新增停车泊位</w:t>
            </w: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highlight w:val="none"/>
                <w:vertAlign w:val="baseline"/>
              </w:rPr>
              <w:t>221个。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  <w:t>达序时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县住建局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highlight w:val="none"/>
                <w:lang w:val="en-US" w:eastAsia="zh-CN"/>
              </w:rPr>
              <w:t>城发集团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县</w:t>
            </w: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exac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仿宋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lang w:val="en-US" w:eastAsia="zh-CN"/>
              </w:rPr>
              <w:t>18.农村公路和危桥提档升级工程。</w:t>
            </w:r>
          </w:p>
        </w:tc>
        <w:tc>
          <w:tcPr>
            <w:tcW w:w="3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 w:val="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/>
                <w:spacing w:val="0"/>
                <w:sz w:val="24"/>
                <w:szCs w:val="24"/>
                <w:lang w:val="en-US" w:eastAsia="zh-CN"/>
              </w:rPr>
              <w:t>农村公路和危桥提档升级工程</w:t>
            </w: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仿宋_GB2312"/>
                <w:spacing w:val="0"/>
                <w:sz w:val="24"/>
                <w:szCs w:val="24"/>
                <w:lang w:val="en-US" w:eastAsia="zh-CN"/>
              </w:rPr>
              <w:t>提档升级农村公路51公里</w:t>
            </w: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lang w:val="en-US" w:eastAsia="zh-CN"/>
              </w:rPr>
              <w:t>中，刘园线、郝圩线等道路完成招投标工作，其余项目进行招投标等前期准备工作。</w:t>
            </w:r>
            <w:r>
              <w:rPr>
                <w:rFonts w:hint="default" w:ascii="Times New Roman" w:hAnsi="Times New Roman" w:eastAsia="仿宋_GB2312"/>
                <w:spacing w:val="0"/>
                <w:sz w:val="24"/>
                <w:szCs w:val="24"/>
                <w:lang w:val="en-US" w:eastAsia="zh-CN"/>
              </w:rPr>
              <w:t>改造农村危桥10座</w:t>
            </w: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lang w:val="en-US" w:eastAsia="zh-CN"/>
              </w:rPr>
              <w:t>中，王口桥、刘庄桥建成通车，其余桥梁完成下部结构。</w:t>
            </w:r>
            <w:r>
              <w:rPr>
                <w:rFonts w:hint="default" w:ascii="Times New Roman" w:hAnsi="Times New Roman" w:eastAsia="仿宋_GB2312"/>
                <w:spacing w:val="0"/>
                <w:sz w:val="24"/>
                <w:szCs w:val="24"/>
                <w:lang w:val="en-US" w:eastAsia="zh-CN"/>
              </w:rPr>
              <w:t>实施生命安全防护工程300公里</w:t>
            </w: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lang w:val="en-US" w:eastAsia="zh-CN"/>
              </w:rPr>
              <w:t>，完成施工图审查工作。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lang w:val="en-US" w:eastAsia="zh-CN"/>
              </w:rPr>
              <w:t>农村公路中，郝圩线、刘园线已进场施工；严四线、余葛线、腰庄东西路等道路已发布招标公告；剩余</w:t>
            </w:r>
            <w:r>
              <w:rPr>
                <w:rFonts w:hint="default" w:ascii="Times New Roman" w:hAnsi="Times New Roman" w:eastAsia="仿宋_GB2312"/>
                <w:spacing w:val="0"/>
                <w:sz w:val="24"/>
                <w:szCs w:val="24"/>
                <w:lang w:val="en-US" w:eastAsia="zh-CN"/>
              </w:rPr>
              <w:t>乡村道提档升级工程</w:t>
            </w: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lang w:val="en-US" w:eastAsia="zh-CN"/>
              </w:rPr>
              <w:t>施工图设计已完成，正在编制招标文件及财政评审文件。安全生命防护工程已完成施工图设计专家评审工作，正在编制招标文件及财政评审文件。危桥改造工程中，王口桥、刘庄桥已完工，其余桥梁正在建设。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theme="minorBidi"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  <w:t>达序时</w:t>
            </w:r>
          </w:p>
        </w:tc>
        <w:tc>
          <w:tcPr>
            <w:tcW w:w="20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lang w:val="en-US" w:eastAsia="zh-CN"/>
              </w:rPr>
              <w:t>县交通局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exac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仿宋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highlight w:val="none"/>
                <w:lang w:val="en-US" w:eastAsia="zh-CN"/>
              </w:rPr>
              <w:t>19.</w:t>
            </w:r>
            <w:r>
              <w:rPr>
                <w:rFonts w:hint="eastAsia" w:ascii="Times New Roman" w:hAnsi="Times New Roman" w:eastAsia="仿宋_GB2312" w:cs="仿宋_GB2312"/>
                <w:spacing w:val="0"/>
                <w:sz w:val="24"/>
                <w:szCs w:val="24"/>
                <w:highlight w:val="none"/>
              </w:rPr>
              <w:t>堆沟渔港新建工程。</w:t>
            </w:r>
          </w:p>
        </w:tc>
        <w:tc>
          <w:tcPr>
            <w:tcW w:w="376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  <w:t>一月：完成初步设计方案审批及绘制施工图纸。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  <w:t>二月：完成施工图纸评审及施工单位招标工作。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  <w:t>三月：完成施工准备工作并开工建设。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firstLine="596" w:firstLineChars="0"/>
              <w:jc w:val="left"/>
              <w:textAlignment w:val="auto"/>
              <w:rPr>
                <w:rFonts w:hint="eastAsia" w:ascii="Times New Roman" w:hAnsi="Times New Roman" w:eastAsia="仿宋_GB2312" w:cs="宋体"/>
                <w:b w:val="0"/>
                <w:bCs w:val="0"/>
                <w:spacing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3" w:rightChars="-30"/>
              <w:jc w:val="left"/>
              <w:textAlignment w:val="auto"/>
              <w:rPr>
                <w:rFonts w:hint="eastAsia" w:ascii="Times New Roman" w:hAnsi="Times New Roman" w:eastAsia="仿宋_GB2312" w:cs="宋体"/>
                <w:b w:val="0"/>
                <w:bCs w:val="0"/>
                <w:spacing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4"/>
                <w:szCs w:val="24"/>
                <w:highlight w:val="none"/>
                <w:lang w:val="en-US" w:eastAsia="zh-CN" w:bidi="ar-SA"/>
              </w:rPr>
              <w:t>已完成初步设计方案审批及施工图评审。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  <w:t>未达序时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县农业农村局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县城发集团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  <w:t>堆沟港镇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exac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仿宋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highlight w:val="none"/>
                <w:lang w:val="en-US" w:eastAsia="zh-CN"/>
              </w:rPr>
              <w:t>20.</w:t>
            </w:r>
            <w:r>
              <w:rPr>
                <w:rFonts w:hint="eastAsia" w:ascii="Times New Roman" w:hAnsi="Times New Roman" w:eastAsia="仿宋_GB2312" w:cs="仿宋_GB2312"/>
                <w:spacing w:val="0"/>
                <w:sz w:val="24"/>
                <w:szCs w:val="24"/>
                <w:highlight w:val="none"/>
                <w:lang w:val="en-US" w:eastAsia="zh-CN"/>
              </w:rPr>
              <w:t>城区道路建设工程</w:t>
            </w:r>
          </w:p>
        </w:tc>
        <w:tc>
          <w:tcPr>
            <w:tcW w:w="3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both"/>
              <w:textAlignment w:val="auto"/>
              <w:rPr>
                <w:rFonts w:hint="eastAsia" w:ascii="Times New Roman" w:hAnsi="Times New Roman" w:eastAsia="仿宋_GB2312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highlight w:val="none"/>
                <w:lang w:val="en-US" w:eastAsia="zh-CN"/>
              </w:rPr>
              <w:t>苏州南路组织进场施工，推进工程实施。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342"/>
              </w:tabs>
              <w:kinsoku/>
              <w:wordWrap/>
              <w:overflowPunct/>
              <w:topLinePunct w:val="0"/>
              <w:bidi w:val="0"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仿宋_GB2312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sz w:val="24"/>
                <w:szCs w:val="24"/>
                <w:highlight w:val="none"/>
                <w:lang w:val="en-US" w:eastAsia="zh-CN"/>
              </w:rPr>
              <w:t>青龙路、文化路：完成施工图和相关招投标手续，等待土地性质调整完成进场施工，临时用地手续办理完成，临时道路施工完成。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firstLine="480" w:firstLineChars="200"/>
              <w:textAlignment w:val="auto"/>
              <w:rPr>
                <w:rFonts w:hint="eastAsia" w:ascii="Times New Roman" w:hAnsi="Times New Roman" w:eastAsia="仿宋_GB2312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pacing w:val="0"/>
                <w:sz w:val="24"/>
                <w:szCs w:val="24"/>
                <w:highlight w:val="none"/>
                <w:lang w:val="en-US" w:eastAsia="zh-CN"/>
              </w:rPr>
              <w:t>已进场施工，完成行道树移植和导行指示牌安装，正在施工封路围挡。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firstLine="480" w:firstLineChars="200"/>
              <w:textAlignment w:val="auto"/>
              <w:rPr>
                <w:rFonts w:hint="eastAsia" w:ascii="Times New Roman" w:hAnsi="Times New Roman" w:eastAsia="仿宋_GB2312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sz w:val="24"/>
                <w:szCs w:val="24"/>
                <w:highlight w:val="none"/>
                <w:lang w:val="en-US" w:eastAsia="zh-CN"/>
              </w:rPr>
              <w:t>青龙路、文化路：临时用地手续办理完成，临时道路施工完成。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  <w:t>达序时</w:t>
            </w:r>
          </w:p>
        </w:tc>
        <w:tc>
          <w:tcPr>
            <w:tcW w:w="20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县住建局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县城发集团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exac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仿宋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vertAlign w:val="baseline"/>
              </w:rPr>
              <w:t>21. 打击网络诈骗专项行动</w:t>
            </w:r>
          </w:p>
        </w:tc>
        <w:tc>
          <w:tcPr>
            <w:tcW w:w="3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宋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vertAlign w:val="baseline"/>
              </w:rPr>
              <w:t>开展年终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vertAlign w:val="baseline"/>
              </w:rPr>
              <w:t>岁末守护平安反诈主题宣传活动</w:t>
            </w: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vertAlign w:val="baseline"/>
              </w:rPr>
              <w:t>部署</w:t>
            </w: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vertAlign w:val="baseline"/>
                <w:lang w:eastAsia="zh-CN"/>
              </w:rPr>
              <w:t>新一轮</w:t>
            </w: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vertAlign w:val="baseline"/>
              </w:rPr>
              <w:t>打击“两卡”犯罪专项行动</w:t>
            </w: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vertAlign w:val="baseline"/>
                <w:lang w:eastAsia="zh-CN"/>
              </w:rPr>
              <w:t>。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vertAlign w:val="baseline"/>
              </w:rPr>
              <w:t>每周在</w:t>
            </w: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vertAlign w:val="baseline"/>
                <w:lang w:eastAsia="zh-CN"/>
              </w:rPr>
              <w:t>灌南警方</w:t>
            </w: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vertAlign w:val="baseline"/>
              </w:rPr>
              <w:t>微信公众号推出反诈周报，并针对企业财会人员、易受骗的妇女等易群体，通过开展集中宣讲等方式进行精准宣防，提高广大群众防诈反诈意识。进一步加强“两卡”核查和打击力度，核查率57.82%，抓获</w:t>
            </w: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vertAlign w:val="baseline"/>
                <w:lang w:eastAsia="zh-CN"/>
              </w:rPr>
              <w:t>犯罪嫌疑人</w:t>
            </w: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vertAlign w:val="baseline"/>
              </w:rPr>
              <w:t>38人。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  <w:t>达序时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vertAlign w:val="baseline"/>
                <w:lang w:val="en-US" w:eastAsia="zh-CN"/>
              </w:rPr>
              <w:t>县</w:t>
            </w: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vertAlign w:val="baseline"/>
                <w:lang w:eastAsia="zh-CN"/>
              </w:rPr>
              <w:t>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exac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仿宋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vertAlign w:val="baseline"/>
              </w:rPr>
              <w:t>22. 农村道路交通安全提升工程</w:t>
            </w:r>
          </w:p>
        </w:tc>
        <w:tc>
          <w:tcPr>
            <w:tcW w:w="3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宋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vertAlign w:val="baseline"/>
                <w:lang w:eastAsia="zh-CN"/>
              </w:rPr>
              <w:t>强化春运期间农村道路交通安全管理，围绕农村道路基础设施建设、安全源头管理、等方面开展调查摸底，形成问题清单，制定整改方案，进行交办督办。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vertAlign w:val="baseline"/>
              </w:rPr>
              <w:t>对全县农村道路开展4轮安全隐患排查，公安部门自行排查整改隐患26处，抄送交运、</w:t>
            </w: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vertAlign w:val="baseline"/>
                <w:lang w:eastAsia="zh-CN"/>
              </w:rPr>
              <w:t>相关</w:t>
            </w: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vertAlign w:val="baseline"/>
              </w:rPr>
              <w:t>镇安全隐患32处，同时开展重点车辆单位源头安全管理检查16次（家），排查整改隐患5处，推送隐患3处。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  <w:t>达序时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vertAlign w:val="baseline"/>
                <w:lang w:val="en-US" w:eastAsia="zh-CN"/>
              </w:rPr>
              <w:t>县</w:t>
            </w: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vertAlign w:val="baseline"/>
                <w:lang w:eastAsia="zh-CN"/>
              </w:rPr>
              <w:t>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exac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仿宋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lang w:val="en-US" w:eastAsia="zh-CN"/>
              </w:rPr>
              <w:t>23.智慧矫正中心建设。</w:t>
            </w:r>
          </w:p>
        </w:tc>
        <w:tc>
          <w:tcPr>
            <w:tcW w:w="3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三楼功能室装修改造，完成安装智慧矫正相关系统并试运行，条件具备后，完成工作人员进驻。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 w:val="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 w:val="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经过前阶段施工及项目方案调整等，目前智慧矫正中心一楼门厅主体工程结束，四楼基建基本完成，三楼进入各房间装修阶段，预计一周内基本设施全面完成。办公设备基本定案。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b w:val="0"/>
                <w:bCs w:val="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  <w:t>达序时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b w:val="0"/>
                <w:bCs w:val="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县司法局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exac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仿宋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lang w:val="en-US" w:eastAsia="zh-CN"/>
              </w:rPr>
              <w:t>24.新型农民培育工程。</w:t>
            </w:r>
          </w:p>
        </w:tc>
        <w:tc>
          <w:tcPr>
            <w:tcW w:w="3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开展农民技能培训900人次，其中90人次为新型农业主体。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灌南中专</w:t>
            </w: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>组建省优质专业和优秀学校创建工作机构，启动优质专业和优秀学校创建工作。开展优质专业和优秀学校创建调研工作，准备优质专业和优秀学校培育方案。完善优质专业和优秀学校培育方案，进行优质专业遴选。</w:t>
            </w:r>
          </w:p>
        </w:tc>
        <w:tc>
          <w:tcPr>
            <w:tcW w:w="4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农民技能培训959人次，其中210人次为新型农业主体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灌南中专</w:t>
            </w: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>组建了“双优”创建工作领导小组及</w:t>
            </w:r>
            <w:r>
              <w:rPr>
                <w:rFonts w:hint="eastAsia" w:ascii="仿宋_GB2312" w:hAnsi="Times New Roman" w:eastAsia="仿宋_GB2312" w:cs="宋体"/>
                <w:sz w:val="24"/>
                <w:szCs w:val="24"/>
                <w:lang w:eastAsia="zh-CN"/>
              </w:rPr>
              <w:t>创建</w:t>
            </w: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>办公室</w:t>
            </w:r>
            <w:r>
              <w:rPr>
                <w:rFonts w:hint="eastAsia" w:ascii="仿宋_GB2312" w:hAnsi="Times New Roman" w:eastAsia="仿宋_GB2312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>对照遴选条件，开展校内专业调研，制定</w:t>
            </w:r>
            <w:r>
              <w:rPr>
                <w:rFonts w:hint="eastAsia" w:ascii="仿宋_GB2312" w:hAnsi="Times New Roman" w:eastAsia="仿宋_GB2312" w:cs="宋体"/>
                <w:sz w:val="24"/>
                <w:szCs w:val="24"/>
                <w:lang w:eastAsia="zh-CN"/>
              </w:rPr>
              <w:t>了</w:t>
            </w: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>《江苏省灌南中等专业学校优秀学校和优质专业建设培育方案》</w:t>
            </w:r>
            <w:r>
              <w:rPr>
                <w:rFonts w:hint="eastAsia" w:ascii="仿宋_GB2312" w:hAnsi="Times New Roman" w:eastAsia="仿宋_GB2312" w:cs="宋体"/>
                <w:sz w:val="24"/>
                <w:szCs w:val="24"/>
                <w:lang w:eastAsia="zh-CN"/>
              </w:rPr>
              <w:t>。进一步</w:t>
            </w: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>完善</w:t>
            </w:r>
            <w:r>
              <w:rPr>
                <w:rFonts w:hint="eastAsia" w:ascii="仿宋_GB2312" w:hAnsi="Times New Roman" w:eastAsia="仿宋_GB2312" w:cs="宋体"/>
                <w:sz w:val="24"/>
                <w:szCs w:val="24"/>
                <w:lang w:eastAsia="zh-CN"/>
              </w:rPr>
              <w:t>了</w:t>
            </w:r>
            <w:r>
              <w:rPr>
                <w:rFonts w:hint="eastAsia" w:ascii="仿宋_GB2312" w:hAnsi="Times New Roman" w:eastAsia="仿宋_GB2312" w:cs="宋体"/>
                <w:sz w:val="24"/>
                <w:szCs w:val="24"/>
              </w:rPr>
              <w:t>《江苏省灌南中等专业学校优秀学校和优质专业建设培育方案》</w:t>
            </w:r>
            <w:r>
              <w:rPr>
                <w:rFonts w:hint="eastAsia" w:ascii="仿宋_GB2312" w:hAnsi="Times New Roman" w:eastAsia="仿宋_GB2312" w:cs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  <w:t>达序时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lang w:val="en-US" w:eastAsia="zh-CN"/>
              </w:rPr>
              <w:t>县农业农村局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default"/>
                <w:spacing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  <w:t>灌南中专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exac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仿宋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lang w:val="en-US" w:eastAsia="zh-CN"/>
              </w:rPr>
              <w:t>25.电子商务企业孵化项目。</w:t>
            </w:r>
          </w:p>
        </w:tc>
        <w:tc>
          <w:tcPr>
            <w:tcW w:w="3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textAlignment w:val="auto"/>
              <w:rPr>
                <w:rFonts w:hint="eastAsia" w:ascii="Times New Roman" w:hAnsi="Times New Roman" w:eastAsia="仿宋_GB2312" w:cs="宋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spacing w:val="0"/>
                <w:sz w:val="24"/>
                <w:szCs w:val="24"/>
              </w:rPr>
              <w:t>培养本土电商标杆企业1家，孵化跨境电商企业1家，开展电商培训530人次，带动创业就业300人。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textAlignment w:val="auto"/>
              <w:rPr>
                <w:rFonts w:hint="eastAsia" w:ascii="Times New Roman" w:hAnsi="Times New Roman" w:eastAsia="仿宋_GB2312" w:cs="宋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spacing w:val="0"/>
                <w:sz w:val="24"/>
                <w:szCs w:val="24"/>
              </w:rPr>
              <w:t>已完成培养本土电商企业1家，孵化跨境电商企业2家，开展电商培训602人次，带动创业就业314人。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  <w:t>达序时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spacing w:val="0"/>
                <w:sz w:val="24"/>
                <w:szCs w:val="24"/>
              </w:rPr>
              <w:t>县商务局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1" w:hRule="exac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仿宋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lang w:val="en-US" w:eastAsia="zh-CN"/>
              </w:rPr>
              <w:t>26.</w:t>
            </w:r>
            <w:r>
              <w:rPr>
                <w:rFonts w:ascii="Times New Roman" w:hAnsi="Times New Roman" w:eastAsia="仿宋_GB2312"/>
                <w:spacing w:val="0"/>
                <w:sz w:val="24"/>
                <w:szCs w:val="24"/>
              </w:rPr>
              <w:t>文体活动惠民工程。</w:t>
            </w:r>
          </w:p>
        </w:tc>
        <w:tc>
          <w:tcPr>
            <w:tcW w:w="3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宋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仿宋_GB2312"/>
                <w:spacing w:val="0"/>
                <w:sz w:val="24"/>
                <w:szCs w:val="24"/>
              </w:rPr>
              <w:t>开展“文化惠民村村行”等活动 80场以上，开展文艺精品创作20 件以上。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</w:rPr>
              <w:t>举办</w:t>
            </w:r>
            <w:r>
              <w:rPr>
                <w:rFonts w:ascii="Times New Roman" w:hAnsi="Times New Roman" w:eastAsia="仿宋_GB2312" w:cs="Times New Roman"/>
                <w:spacing w:val="0"/>
                <w:sz w:val="24"/>
                <w:szCs w:val="24"/>
              </w:rPr>
              <w:t>各类群众性体育赛事活动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</w:rPr>
              <w:t>20</w:t>
            </w:r>
            <w:r>
              <w:rPr>
                <w:rFonts w:ascii="Times New Roman" w:hAnsi="Times New Roman" w:eastAsia="仿宋_GB2312" w:cs="Times New Roman"/>
                <w:spacing w:val="0"/>
                <w:sz w:val="24"/>
                <w:szCs w:val="24"/>
              </w:rPr>
              <w:t>场次</w:t>
            </w:r>
            <w:r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</w:rPr>
              <w:t>，承办省市级比赛1次。</w:t>
            </w:r>
          </w:p>
        </w:tc>
        <w:tc>
          <w:tcPr>
            <w:tcW w:w="4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textAlignment w:val="auto"/>
              <w:rPr>
                <w:rFonts w:hint="eastAsia" w:ascii="Times New Roman" w:hAnsi="Times New Roman" w:eastAsia="仿宋_GB2312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</w:rPr>
              <w:t>开展文化惠民巡回演出61场次、送戏下乡演出16场次、非遗免费义诊2次、手工课堂2期、新春大集惠民演出8场。一季度文化惠民活动共计89场次，组织创作文艺精品58件，参加市文艺作品征稿大赛。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textAlignment w:val="auto"/>
              <w:rPr>
                <w:rFonts w:hint="eastAsia" w:ascii="Times New Roman" w:hAnsi="Times New Roman" w:eastAsia="仿宋_GB2312" w:cs="宋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</w:rPr>
              <w:t>2、一季度共组织各类群众性体育赛事活动活动37次，承办省级体育赛事1次</w:t>
            </w: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lang w:val="en-US" w:eastAsia="zh-CN"/>
              </w:rPr>
              <w:t>即</w:t>
            </w:r>
            <w:r>
              <w:rPr>
                <w:rFonts w:hint="eastAsia" w:ascii="Times New Roman" w:hAnsi="Times New Roman" w:eastAsia="仿宋_GB2312" w:cs="仿宋_GB2312"/>
                <w:spacing w:val="0"/>
                <w:sz w:val="24"/>
                <w:szCs w:val="24"/>
              </w:rPr>
              <w:t>第三届江苏省健身气功·八段锦网络公开赛。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  <w:t>达序时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pacing w:val="0"/>
                <w:sz w:val="24"/>
                <w:szCs w:val="24"/>
              </w:rPr>
              <w:t>县文广旅局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5" w:hRule="exac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仿宋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lang w:val="en-US" w:eastAsia="zh-CN"/>
              </w:rPr>
              <w:t>27.</w:t>
            </w:r>
            <w:r>
              <w:rPr>
                <w:rFonts w:ascii="Times New Roman" w:hAnsi="Times New Roman" w:eastAsia="仿宋_GB2312"/>
                <w:spacing w:val="0"/>
                <w:sz w:val="24"/>
                <w:szCs w:val="24"/>
              </w:rPr>
              <w:t>“书香灌南”建设工程。</w:t>
            </w:r>
          </w:p>
        </w:tc>
        <w:tc>
          <w:tcPr>
            <w:tcW w:w="3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宋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</w:rPr>
              <w:t>启动至少1家</w:t>
            </w:r>
            <w:r>
              <w:rPr>
                <w:rFonts w:ascii="Times New Roman" w:hAnsi="Times New Roman" w:eastAsia="仿宋_GB2312"/>
                <w:spacing w:val="0"/>
                <w:sz w:val="24"/>
                <w:szCs w:val="24"/>
              </w:rPr>
              <w:t>城市书房建设</w:t>
            </w: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</w:rPr>
              <w:t>；确定</w:t>
            </w:r>
            <w:r>
              <w:rPr>
                <w:rFonts w:ascii="Times New Roman" w:hAnsi="Times New Roman" w:eastAsia="仿宋_GB2312"/>
                <w:spacing w:val="0"/>
                <w:sz w:val="24"/>
                <w:szCs w:val="24"/>
              </w:rPr>
              <w:t>市级示范小镇书房、市级示范农家书屋</w:t>
            </w: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</w:rPr>
              <w:t>创建名单，积极开展阵地新建和提档升级工作</w:t>
            </w:r>
          </w:p>
        </w:tc>
        <w:tc>
          <w:tcPr>
            <w:tcW w:w="4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firstLine="360" w:firstLineChars="150"/>
              <w:textAlignment w:val="auto"/>
              <w:rPr>
                <w:rFonts w:hint="eastAsia" w:ascii="Times New Roman" w:hAnsi="Times New Roman" w:eastAsia="仿宋_GB2312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 w:eastAsia="仿宋_GB2312"/>
                <w:spacing w:val="0"/>
                <w:sz w:val="24"/>
                <w:szCs w:val="24"/>
              </w:rPr>
              <w:t>启动</w:t>
            </w: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</w:rPr>
              <w:t>县总工会职工城市书房建设，占地面积100余平方米，计划藏书10000册，目前主体工程已完成；启动县邮政公司的邮政城市书房建设，目前已完成选址和方案设计，正在进入招标阶段。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firstLine="360" w:firstLineChars="150"/>
              <w:textAlignment w:val="auto"/>
              <w:rPr>
                <w:rFonts w:hint="eastAsia" w:ascii="Times New Roman" w:hAnsi="Times New Roman" w:eastAsia="仿宋_GB2312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</w:rPr>
              <w:t>确定创建市级示范小镇书房4个，分别为李集镇、新集镇、张店镇和三口镇。其中李集镇、新集镇和张店镇的小镇书房已建成开放，按照创建标准进行完善；三口镇在整理图书待开放。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firstLine="360" w:firstLineChars="150"/>
              <w:textAlignment w:val="auto"/>
              <w:rPr>
                <w:rFonts w:hint="eastAsia" w:ascii="Times New Roman" w:hAnsi="Times New Roman" w:eastAsia="仿宋_GB2312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</w:rPr>
              <w:t>3、确定创建市级示范农家书屋5个，分别为三口镇何庄村、潘老庄村、百禄镇南房村、新集镇徐老庄村、孟兴庄镇老垛村。目前老垛村新农家书屋已建成，南房村农家书屋正在建设，其他农家书屋提档升级在谋划推进之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textAlignment w:val="auto"/>
              <w:rPr>
                <w:rFonts w:hint="eastAsia" w:ascii="Times New Roman" w:hAnsi="Times New Roman" w:eastAsia="仿宋_GB2312" w:cstheme="minorBidi"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  <w:t>达序时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pacing w:val="0"/>
                <w:sz w:val="24"/>
                <w:szCs w:val="24"/>
              </w:rPr>
              <w:t>县委宣传部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exac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仿宋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lang w:val="en-US" w:eastAsia="zh-CN"/>
              </w:rPr>
              <w:t>28.</w:t>
            </w:r>
            <w:r>
              <w:rPr>
                <w:rFonts w:hint="eastAsia" w:ascii="Times New Roman" w:hAnsi="Times New Roman" w:eastAsia="仿宋_GB2312" w:cs="仿宋_GB2312"/>
                <w:spacing w:val="0"/>
                <w:sz w:val="24"/>
                <w:szCs w:val="24"/>
                <w:highlight w:val="none"/>
                <w:lang w:val="en-US" w:eastAsia="zh-CN"/>
              </w:rPr>
              <w:t>汤沟酒生态文化旅游区和双鱼岛文旅区建设工程</w:t>
            </w:r>
          </w:p>
        </w:tc>
        <w:tc>
          <w:tcPr>
            <w:tcW w:w="3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pacing w:val="0"/>
                <w:sz w:val="24"/>
                <w:szCs w:val="24"/>
              </w:rPr>
              <w:t>完成汤沟酒生态文化旅游区鳖大汪、厂区餐饮配套设施等改造提升；完成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大鱼岛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草花播种、绿化乔木栽植 、风动塔风动片安装。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300" w:lineRule="exact"/>
              <w:ind w:firstLine="480" w:firstLineChars="200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</w:rPr>
              <w:t>汤沟酒生态文化旅游区完成主干道绿化、配套餐饮项目正在装修阶段，鳖大汪完成一期基础建设，二期景观设计正在进行中；5000吨名优酒技改项目主体验收工作已完成，内部装修正在进行中，酿酒设备招标已完成；完成智慧景区项目方案，道路指示牌正在设计中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80" w:firstLineChars="20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大鱼岛花海休闲公园：市政基础设施基本完工、苗木栽植，五一开园迎宾。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  <w:t>达序时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</w:rPr>
              <w:t>县文广旅局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县住建局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6" w:hRule="exac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仿宋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lang w:val="en-US" w:eastAsia="zh-CN"/>
              </w:rPr>
              <w:t>29.养老服务提优和残疾人居家托养工程。</w:t>
            </w:r>
          </w:p>
        </w:tc>
        <w:tc>
          <w:tcPr>
            <w:tcW w:w="376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开展对全县2万名经济困难、高龄老年人的服务需求调查，制定经济困难、高龄老年人居家养老服务方案；为2000名经济困难、高龄老年人提供</w:t>
            </w:r>
            <w:r>
              <w:rPr>
                <w:rFonts w:hint="eastAsia" w:ascii="Times New Roman" w:hAnsi="Times New Roman" w:eastAsia="仿宋_GB2312" w:cs="仿宋"/>
                <w:b w:val="0"/>
                <w:bCs w:val="0"/>
                <w:spacing w:val="0"/>
                <w:sz w:val="24"/>
                <w:szCs w:val="24"/>
              </w:rPr>
              <w:t>家庭保洁、理发</w:t>
            </w:r>
            <w:r>
              <w:rPr>
                <w:rFonts w:hint="eastAsia" w:ascii="Times New Roman" w:hAnsi="Times New Roman" w:eastAsia="仿宋_GB2312" w:cs="仿宋"/>
                <w:b w:val="0"/>
                <w:bCs w:val="0"/>
                <w:spacing w:val="0"/>
                <w:sz w:val="24"/>
                <w:szCs w:val="24"/>
                <w:lang w:eastAsia="zh-CN"/>
              </w:rPr>
              <w:t>按摩</w:t>
            </w:r>
            <w:r>
              <w:rPr>
                <w:rFonts w:hint="eastAsia" w:ascii="Times New Roman" w:hAnsi="Times New Roman" w:eastAsia="仿宋_GB2312" w:cs="仿宋"/>
                <w:b w:val="0"/>
                <w:bCs w:val="0"/>
                <w:spacing w:val="0"/>
                <w:sz w:val="24"/>
                <w:szCs w:val="24"/>
              </w:rPr>
              <w:t>、生活护理</w:t>
            </w:r>
            <w:r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等服务。拟定适老化改造方案，通过政府公开招标的形式，确定适老化评估机构；适老化评估机构开展适老化需求评估。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 w:val="0"/>
                <w:color w:val="000000" w:themeColor="text1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000000" w:themeColor="text1"/>
                <w:spacing w:val="0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通过政府招标程序，确定190名残疾人居家托养服务机构。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  <w:t>已为全县8000名经济困难、高龄老年人提供家庭保洁、理发按摩、生活护理等服务。拟定适老化改造方案，现已完成预挂网。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 w:val="0"/>
                <w:color w:val="000000" w:themeColor="text1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已为全县190名残疾人享受居家托养服务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b w:val="0"/>
                <w:bCs w:val="0"/>
                <w:color w:val="000000" w:themeColor="text1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  <w:t>达序时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b w:val="0"/>
                <w:bC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县民政局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b w:val="0"/>
                <w:bCs w:val="0"/>
                <w:color w:val="000000" w:themeColor="text1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color w:val="000000" w:themeColor="text1"/>
                <w:spacing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县残联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exac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仿宋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spacing w:val="0"/>
                <w:sz w:val="24"/>
                <w:szCs w:val="24"/>
                <w:lang w:val="en-US" w:eastAsia="zh-CN"/>
              </w:rPr>
              <w:t>30.养老服务中心新建工程。</w:t>
            </w:r>
          </w:p>
        </w:tc>
        <w:tc>
          <w:tcPr>
            <w:tcW w:w="376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实地调研海西尊品、水韵华府、顺昌北苑、瑞轩学府、碧桂园5家小区，指导养老用房建设；做好5家养老用房交接工作；确定5家养老用房的装修设计方案；</w:t>
            </w:r>
            <w:r>
              <w:rPr>
                <w:rFonts w:hint="eastAsia" w:ascii="Times New Roman" w:hAnsi="Times New Roman" w:eastAsia="仿宋_GB2312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  <w:t>新集区域性养老服务中心项目通过县规划委会，申请办理用地规划许可证和不动产权证，并已全部完成。根据规委会要求，对部分图纸进行修改，并完成二次图审。</w:t>
            </w:r>
          </w:p>
        </w:tc>
        <w:tc>
          <w:tcPr>
            <w:tcW w:w="4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 w:val="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已完成海西尊品、水韵华府、顺昌北苑、瑞轩学府、碧桂园5家养老用房的收房工作，完成海西尊品、水韵华府、顺昌北苑的装修设计工作。</w:t>
            </w:r>
            <w:r>
              <w:rPr>
                <w:rFonts w:hint="eastAsia" w:ascii="Times New Roman" w:hAnsi="Times New Roman" w:eastAsia="仿宋_GB2312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  <w:t>新集区域性养老服务中心项目通过县规划委会，申请办理用地规划许可证和不动产权证，并已全部完成。根据规委会要求，对部分图纸进行修改，正在进行二次图审。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b w:val="0"/>
                <w:bCs w:val="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  <w:t>达序时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b w:val="0"/>
                <w:bCs w:val="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县民政局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4OGVjOTBiMjg2NmFkYjQ1MjA0MTMwZDAyYmNhOTYifQ=="/>
  </w:docVars>
  <w:rsids>
    <w:rsidRoot w:val="6360424C"/>
    <w:rsid w:val="05CC01A5"/>
    <w:rsid w:val="0CCD550F"/>
    <w:rsid w:val="12372F05"/>
    <w:rsid w:val="12E955D6"/>
    <w:rsid w:val="14F6151C"/>
    <w:rsid w:val="2092792A"/>
    <w:rsid w:val="244A1585"/>
    <w:rsid w:val="24E63D2E"/>
    <w:rsid w:val="25920967"/>
    <w:rsid w:val="25B83F05"/>
    <w:rsid w:val="2B1822B9"/>
    <w:rsid w:val="2D9B54AC"/>
    <w:rsid w:val="318F30CE"/>
    <w:rsid w:val="3C9E7D83"/>
    <w:rsid w:val="4A162F67"/>
    <w:rsid w:val="5382777D"/>
    <w:rsid w:val="53A92D97"/>
    <w:rsid w:val="54B167A5"/>
    <w:rsid w:val="56C376A0"/>
    <w:rsid w:val="5EFF1837"/>
    <w:rsid w:val="6360424C"/>
    <w:rsid w:val="6445054C"/>
    <w:rsid w:val="68FC27BF"/>
    <w:rsid w:val="6A430E88"/>
    <w:rsid w:val="71A21AC2"/>
    <w:rsid w:val="79B97BFB"/>
    <w:rsid w:val="7A7A502B"/>
    <w:rsid w:val="7E08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  <w:lang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styleId="4">
    <w:name w:val="toa heading"/>
    <w:basedOn w:val="1"/>
    <w:next w:val="1"/>
    <w:semiHidden/>
    <w:qFormat/>
    <w:uiPriority w:val="99"/>
    <w:pPr>
      <w:spacing w:before="120"/>
    </w:pPr>
    <w:rPr>
      <w:rFonts w:ascii="Arial" w:hAnsi="Arial" w:cs="Arial"/>
      <w:sz w:val="24"/>
      <w:szCs w:val="24"/>
    </w:rPr>
  </w:style>
  <w:style w:type="paragraph" w:styleId="5">
    <w:name w:val="Body Text First Indent 2"/>
    <w:basedOn w:val="1"/>
    <w:next w:val="1"/>
    <w:qFormat/>
    <w:uiPriority w:val="0"/>
    <w:pPr>
      <w:adjustRightInd w:val="0"/>
      <w:snapToGrid w:val="0"/>
      <w:spacing w:line="560" w:lineRule="exact"/>
      <w:ind w:firstLine="420" w:firstLineChars="200"/>
    </w:pPr>
    <w:rPr>
      <w:rFonts w:eastAsia="仿宋_GB2312"/>
      <w:sz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Default"/>
    <w:basedOn w:val="1"/>
    <w:qFormat/>
    <w:uiPriority w:val="99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4792</Words>
  <Characters>4994</Characters>
  <Lines>0</Lines>
  <Paragraphs>0</Paragraphs>
  <TotalTime>16</TotalTime>
  <ScaleCrop>false</ScaleCrop>
  <LinksUpToDate>false</LinksUpToDate>
  <CharactersWithSpaces>5000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2023-04-12T02:57:00Z</dcterms:created>
  <dc:creator>乡野村夫</dc:creator>
  <cp:lastModifiedBy>乡野村夫</cp:lastModifiedBy>
  <dcterms:modified xsi:type="dcterms:W3CDTF">2023-05-09T04:52:50Z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9BE519CF5CB045598A19F23866364CCD</vt:lpwstr>
  </property>
</Properties>
</file>