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C3" w:rsidRPr="00DA14C3" w:rsidRDefault="001376AC" w:rsidP="00DA14C3">
      <w:pPr>
        <w:overflowPunct w:val="0"/>
        <w:autoSpaceDN w:val="0"/>
        <w:spacing w:line="64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bookmarkStart w:id="0" w:name="_GoBack"/>
      <w:r w:rsidRPr="00DA14C3">
        <w:rPr>
          <w:rFonts w:ascii="方正小标宋_GBK" w:eastAsia="方正小标宋_GBK" w:hint="eastAsia"/>
          <w:bCs/>
          <w:sz w:val="44"/>
          <w:szCs w:val="44"/>
        </w:rPr>
        <w:t>灌南县2022年国民经济和社会发展计划执行情况</w:t>
      </w:r>
      <w:r w:rsidR="00025A3A" w:rsidRPr="00DA14C3">
        <w:rPr>
          <w:rFonts w:ascii="方正小标宋_GBK" w:eastAsia="方正小标宋_GBK" w:hint="eastAsia"/>
          <w:bCs/>
          <w:sz w:val="44"/>
          <w:szCs w:val="44"/>
        </w:rPr>
        <w:t>与</w:t>
      </w:r>
      <w:r w:rsidRPr="00DA14C3">
        <w:rPr>
          <w:rFonts w:ascii="方正小标宋_GBK" w:eastAsia="方正小标宋_GBK" w:hint="eastAsia"/>
          <w:bCs/>
          <w:sz w:val="44"/>
          <w:szCs w:val="44"/>
        </w:rPr>
        <w:t>2023年国民经济和</w:t>
      </w:r>
      <w:r w:rsidR="00025A3A" w:rsidRPr="00DA14C3">
        <w:rPr>
          <w:rFonts w:ascii="方正小标宋_GBK" w:eastAsia="方正小标宋_GBK" w:hint="eastAsia"/>
          <w:bCs/>
          <w:sz w:val="44"/>
          <w:szCs w:val="44"/>
        </w:rPr>
        <w:t>社会发展计划草案</w:t>
      </w:r>
    </w:p>
    <w:bookmarkEnd w:id="0"/>
    <w:p w:rsidR="00DA14C3" w:rsidRDefault="00DA14C3" w:rsidP="00DA14C3">
      <w:pPr>
        <w:overflowPunct w:val="0"/>
        <w:autoSpaceDN w:val="0"/>
        <w:spacing w:line="640" w:lineRule="exact"/>
        <w:jc w:val="center"/>
        <w:rPr>
          <w:rFonts w:eastAsia="方正小标宋简体"/>
          <w:bCs/>
          <w:sz w:val="44"/>
          <w:szCs w:val="44"/>
        </w:rPr>
      </w:pPr>
    </w:p>
    <w:p w:rsidR="001376AC" w:rsidRPr="00DA14C3" w:rsidRDefault="00DA14C3" w:rsidP="00DA14C3">
      <w:pPr>
        <w:overflowPunct w:val="0"/>
        <w:autoSpaceDN w:val="0"/>
        <w:spacing w:line="640" w:lineRule="exact"/>
        <w:jc w:val="center"/>
        <w:rPr>
          <w:rFonts w:ascii="楷体" w:eastAsia="楷体" w:hAnsi="楷体"/>
          <w:bCs/>
          <w:sz w:val="32"/>
          <w:szCs w:val="32"/>
        </w:rPr>
      </w:pPr>
      <w:r w:rsidRPr="00DA14C3">
        <w:rPr>
          <w:rFonts w:ascii="楷体" w:eastAsia="楷体" w:hAnsi="楷体" w:hint="eastAsia"/>
          <w:bCs/>
          <w:sz w:val="32"/>
          <w:szCs w:val="32"/>
        </w:rPr>
        <w:t>（征求意见稿）</w:t>
      </w:r>
    </w:p>
    <w:p w:rsidR="001A5B87" w:rsidRPr="004C483B" w:rsidRDefault="001A5B87" w:rsidP="00BB6432">
      <w:pPr>
        <w:overflowPunct w:val="0"/>
        <w:autoSpaceDN w:val="0"/>
        <w:spacing w:line="600" w:lineRule="exact"/>
        <w:jc w:val="center"/>
        <w:rPr>
          <w:rFonts w:eastAsia="楷体_GB2312"/>
          <w:sz w:val="32"/>
          <w:szCs w:val="32"/>
        </w:rPr>
      </w:pP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4C483B">
        <w:rPr>
          <w:rFonts w:eastAsia="黑体"/>
          <w:sz w:val="32"/>
          <w:szCs w:val="32"/>
        </w:rPr>
        <w:t>一、</w:t>
      </w:r>
      <w:r w:rsidRPr="004C483B">
        <w:rPr>
          <w:rFonts w:eastAsia="黑体"/>
          <w:sz w:val="32"/>
          <w:szCs w:val="32"/>
        </w:rPr>
        <w:t>2022</w:t>
      </w:r>
      <w:r w:rsidRPr="004C483B">
        <w:rPr>
          <w:rFonts w:eastAsia="黑体"/>
          <w:sz w:val="32"/>
          <w:szCs w:val="32"/>
        </w:rPr>
        <w:t>年国民经济和社会发展计划执行情况</w:t>
      </w:r>
    </w:p>
    <w:p w:rsidR="00886AEC" w:rsidRPr="004C483B" w:rsidRDefault="00B97EA8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过去的一年</w:t>
      </w:r>
      <w:r w:rsidR="001376AC" w:rsidRPr="004C483B">
        <w:rPr>
          <w:rFonts w:eastAsia="仿宋_GB2312"/>
          <w:sz w:val="32"/>
          <w:szCs w:val="32"/>
        </w:rPr>
        <w:t>，面对复杂严峻的外部环境和</w:t>
      </w:r>
      <w:r w:rsidR="00E628DF" w:rsidRPr="004C483B">
        <w:rPr>
          <w:rFonts w:eastAsia="仿宋_GB2312"/>
          <w:sz w:val="32"/>
          <w:szCs w:val="32"/>
        </w:rPr>
        <w:t>艰巨繁重的改革发展任务，</w:t>
      </w:r>
      <w:r w:rsidR="00FD6D80" w:rsidRPr="004C483B">
        <w:rPr>
          <w:rFonts w:eastAsia="仿宋_GB2312"/>
          <w:sz w:val="32"/>
          <w:szCs w:val="32"/>
        </w:rPr>
        <w:t>在县</w:t>
      </w:r>
      <w:r w:rsidR="00614BEC" w:rsidRPr="004C483B">
        <w:rPr>
          <w:rFonts w:eastAsia="仿宋_GB2312"/>
          <w:sz w:val="32"/>
          <w:szCs w:val="32"/>
        </w:rPr>
        <w:t>委</w:t>
      </w:r>
      <w:r w:rsidR="00FD6D80" w:rsidRPr="004C483B">
        <w:rPr>
          <w:rFonts w:eastAsia="仿宋_GB2312"/>
          <w:sz w:val="32"/>
          <w:szCs w:val="32"/>
        </w:rPr>
        <w:t>坚强领导下，在县</w:t>
      </w:r>
      <w:r w:rsidR="00614BEC" w:rsidRPr="004C483B">
        <w:rPr>
          <w:rFonts w:eastAsia="仿宋_GB2312"/>
          <w:sz w:val="32"/>
          <w:szCs w:val="32"/>
        </w:rPr>
        <w:t>人大及其常委会</w:t>
      </w:r>
      <w:r w:rsidR="00FD6D80" w:rsidRPr="004C483B">
        <w:rPr>
          <w:rFonts w:eastAsia="仿宋_GB2312"/>
          <w:sz w:val="32"/>
          <w:szCs w:val="32"/>
        </w:rPr>
        <w:t>监督指导下，</w:t>
      </w:r>
      <w:r w:rsidR="001376AC" w:rsidRPr="004C483B">
        <w:rPr>
          <w:rFonts w:eastAsia="仿宋_GB2312"/>
          <w:sz w:val="32"/>
          <w:szCs w:val="32"/>
        </w:rPr>
        <w:t>全县上下坚持以习近平新时代中国特色社会主义思想为指导，</w:t>
      </w:r>
      <w:r w:rsidR="00614BEC" w:rsidRPr="004C483B">
        <w:rPr>
          <w:rFonts w:eastAsia="仿宋_GB2312"/>
          <w:sz w:val="32"/>
          <w:szCs w:val="32"/>
        </w:rPr>
        <w:t>坚决扛起</w:t>
      </w:r>
      <w:r w:rsidR="004B0AD8">
        <w:rPr>
          <w:rFonts w:eastAsia="仿宋_GB2312" w:hint="eastAsia"/>
          <w:sz w:val="32"/>
          <w:szCs w:val="32"/>
        </w:rPr>
        <w:t>“</w:t>
      </w:r>
      <w:r w:rsidR="004B0AD8" w:rsidRPr="004C483B">
        <w:rPr>
          <w:rFonts w:eastAsia="仿宋_GB2312"/>
          <w:sz w:val="32"/>
          <w:szCs w:val="32"/>
        </w:rPr>
        <w:t>争当表率、争做示范、走在前列</w:t>
      </w:r>
      <w:r w:rsidR="004B0AD8">
        <w:rPr>
          <w:rFonts w:eastAsia="仿宋_GB2312" w:hint="eastAsia"/>
          <w:sz w:val="32"/>
          <w:szCs w:val="32"/>
        </w:rPr>
        <w:t>”</w:t>
      </w:r>
      <w:r w:rsidR="00614BEC" w:rsidRPr="004C483B">
        <w:rPr>
          <w:rFonts w:eastAsia="仿宋_GB2312"/>
          <w:sz w:val="32"/>
          <w:szCs w:val="32"/>
        </w:rPr>
        <w:t>光荣使命，全面落实</w:t>
      </w:r>
      <w:r w:rsidR="004B0AD8">
        <w:rPr>
          <w:rFonts w:eastAsia="仿宋_GB2312" w:hint="eastAsia"/>
          <w:sz w:val="32"/>
          <w:szCs w:val="32"/>
        </w:rPr>
        <w:t>“</w:t>
      </w:r>
      <w:r w:rsidR="004B0AD8" w:rsidRPr="004C483B">
        <w:rPr>
          <w:rFonts w:eastAsia="仿宋_GB2312"/>
          <w:sz w:val="32"/>
          <w:szCs w:val="32"/>
        </w:rPr>
        <w:t>疫情要防住、经济要稳住、发展要安全</w:t>
      </w:r>
      <w:r w:rsidR="004B0AD8">
        <w:rPr>
          <w:rFonts w:eastAsia="仿宋_GB2312" w:hint="eastAsia"/>
          <w:sz w:val="32"/>
          <w:szCs w:val="32"/>
        </w:rPr>
        <w:t>”</w:t>
      </w:r>
      <w:r w:rsidR="00614BEC" w:rsidRPr="004C483B">
        <w:rPr>
          <w:rFonts w:eastAsia="仿宋_GB2312"/>
          <w:sz w:val="32"/>
          <w:szCs w:val="32"/>
        </w:rPr>
        <w:t>重大要求，坚持稳中求进工作总基调，</w:t>
      </w:r>
      <w:r w:rsidR="00383EDF" w:rsidRPr="004C483B">
        <w:rPr>
          <w:rFonts w:eastAsia="仿宋_GB2312"/>
          <w:sz w:val="32"/>
          <w:szCs w:val="32"/>
        </w:rPr>
        <w:t>完整、准确、全面贯彻新发展理念，</w:t>
      </w:r>
      <w:r w:rsidR="006E1378" w:rsidRPr="004C483B">
        <w:rPr>
          <w:rFonts w:eastAsia="仿宋_GB2312"/>
          <w:sz w:val="32"/>
          <w:szCs w:val="32"/>
        </w:rPr>
        <w:t>高效统筹疫情防控和经济社会发展，全力抓好国家和省市</w:t>
      </w:r>
      <w:r w:rsidR="001C7004" w:rsidRPr="004C483B">
        <w:rPr>
          <w:rFonts w:eastAsia="仿宋_GB2312"/>
          <w:sz w:val="32"/>
          <w:szCs w:val="32"/>
        </w:rPr>
        <w:t>县</w:t>
      </w:r>
      <w:r w:rsidR="006E1378" w:rsidRPr="004C483B">
        <w:rPr>
          <w:rFonts w:eastAsia="仿宋_GB2312"/>
          <w:sz w:val="32"/>
          <w:szCs w:val="32"/>
        </w:rPr>
        <w:t>各项决策部署落地见效</w:t>
      </w:r>
      <w:r w:rsidR="001376AC" w:rsidRPr="004C483B">
        <w:rPr>
          <w:rFonts w:eastAsia="仿宋_GB2312"/>
          <w:sz w:val="32"/>
          <w:szCs w:val="32"/>
        </w:rPr>
        <w:t>，</w:t>
      </w:r>
      <w:r w:rsidR="00D45207" w:rsidRPr="004C483B">
        <w:rPr>
          <w:rFonts w:eastAsia="仿宋_GB2312"/>
          <w:sz w:val="32"/>
          <w:szCs w:val="32"/>
        </w:rPr>
        <w:t>持续</w:t>
      </w:r>
      <w:r w:rsidR="00886AEC" w:rsidRPr="004C483B">
        <w:rPr>
          <w:rFonts w:eastAsia="仿宋_GB2312"/>
          <w:sz w:val="32"/>
          <w:szCs w:val="32"/>
        </w:rPr>
        <w:t>推动经济回升向好</w:t>
      </w:r>
      <w:r w:rsidR="00EC3C22" w:rsidRPr="004C483B">
        <w:rPr>
          <w:rFonts w:eastAsia="仿宋_GB2312"/>
          <w:sz w:val="32"/>
          <w:szCs w:val="32"/>
        </w:rPr>
        <w:t>，确保社会大局和谐稳定。</w:t>
      </w:r>
    </w:p>
    <w:p w:rsidR="001376AC" w:rsidRPr="004C483B" w:rsidRDefault="00CE063E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主要</w:t>
      </w:r>
      <w:r w:rsidR="001376AC" w:rsidRPr="004C483B">
        <w:rPr>
          <w:rFonts w:eastAsia="仿宋_GB2312"/>
          <w:sz w:val="32"/>
          <w:szCs w:val="32"/>
        </w:rPr>
        <w:t>指标完成情况如下：</w:t>
      </w:r>
      <w:r w:rsidR="001376AC" w:rsidRPr="004C483B">
        <w:rPr>
          <w:rFonts w:eastAsia="仿宋_GB2312"/>
          <w:sz w:val="32"/>
          <w:szCs w:val="32"/>
        </w:rPr>
        <w:t xml:space="preserve"> </w:t>
      </w:r>
    </w:p>
    <w:p w:rsidR="00205027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实现地区生产总值</w:t>
      </w:r>
      <w:r w:rsidR="00A63168" w:rsidRPr="004C483B">
        <w:rPr>
          <w:rFonts w:eastAsia="仿宋_GB2312"/>
          <w:sz w:val="32"/>
          <w:szCs w:val="32"/>
        </w:rPr>
        <w:t>480.42</w:t>
      </w:r>
      <w:r w:rsidRPr="004C483B">
        <w:rPr>
          <w:rFonts w:eastAsia="仿宋_GB2312"/>
          <w:sz w:val="32"/>
          <w:szCs w:val="32"/>
        </w:rPr>
        <w:t>亿元，同比增长</w:t>
      </w:r>
      <w:r w:rsidR="00A63168" w:rsidRPr="004C483B">
        <w:rPr>
          <w:rFonts w:eastAsia="仿宋_GB2312"/>
          <w:sz w:val="32"/>
          <w:szCs w:val="32"/>
        </w:rPr>
        <w:t>2.2</w:t>
      </w:r>
      <w:r w:rsidRPr="004C483B">
        <w:rPr>
          <w:rFonts w:eastAsia="仿宋_GB2312"/>
          <w:sz w:val="32"/>
          <w:szCs w:val="32"/>
        </w:rPr>
        <w:t>%</w:t>
      </w:r>
      <w:r w:rsidR="009D3E5F" w:rsidRPr="004C483B">
        <w:rPr>
          <w:rFonts w:eastAsia="仿宋_GB2312"/>
          <w:sz w:val="32"/>
          <w:szCs w:val="32"/>
        </w:rPr>
        <w:t>，</w:t>
      </w:r>
      <w:r w:rsidR="00707CFF" w:rsidRPr="004C483B">
        <w:rPr>
          <w:rFonts w:eastAsia="仿宋_GB2312"/>
          <w:sz w:val="32"/>
          <w:szCs w:val="32"/>
        </w:rPr>
        <w:t>三次产业</w:t>
      </w:r>
      <w:r w:rsidR="009028F8" w:rsidRPr="004C483B">
        <w:rPr>
          <w:rFonts w:eastAsia="仿宋_GB2312"/>
          <w:sz w:val="32"/>
          <w:szCs w:val="32"/>
        </w:rPr>
        <w:t>结构</w:t>
      </w:r>
      <w:r w:rsidR="00707CFF" w:rsidRPr="004C483B">
        <w:rPr>
          <w:rFonts w:eastAsia="仿宋_GB2312"/>
          <w:sz w:val="32"/>
          <w:szCs w:val="32"/>
        </w:rPr>
        <w:t>比例为</w:t>
      </w:r>
      <w:r w:rsidR="00707CFF" w:rsidRPr="004C483B">
        <w:rPr>
          <w:rFonts w:eastAsia="仿宋_GB2312"/>
          <w:sz w:val="32"/>
          <w:szCs w:val="32"/>
        </w:rPr>
        <w:t>15.17</w:t>
      </w:r>
      <w:r w:rsidR="00707CFF" w:rsidRPr="004C483B">
        <w:rPr>
          <w:rFonts w:eastAsia="仿宋_GB2312"/>
          <w:sz w:val="32"/>
          <w:szCs w:val="32"/>
        </w:rPr>
        <w:t>：</w:t>
      </w:r>
      <w:r w:rsidR="00707CFF" w:rsidRPr="004C483B">
        <w:rPr>
          <w:rFonts w:eastAsia="仿宋_GB2312"/>
          <w:sz w:val="32"/>
          <w:szCs w:val="32"/>
        </w:rPr>
        <w:t>47.56</w:t>
      </w:r>
      <w:r w:rsidR="00707CFF" w:rsidRPr="004C483B">
        <w:rPr>
          <w:rFonts w:eastAsia="仿宋_GB2312"/>
          <w:sz w:val="32"/>
          <w:szCs w:val="32"/>
        </w:rPr>
        <w:t>：</w:t>
      </w:r>
      <w:r w:rsidR="00707CFF" w:rsidRPr="004C483B">
        <w:rPr>
          <w:rFonts w:eastAsia="仿宋_GB2312"/>
          <w:sz w:val="32"/>
          <w:szCs w:val="32"/>
        </w:rPr>
        <w:t>37.27</w:t>
      </w:r>
      <w:r w:rsidR="009D3E5F" w:rsidRPr="004C483B">
        <w:rPr>
          <w:rFonts w:eastAsia="仿宋_GB2312"/>
          <w:sz w:val="32"/>
          <w:szCs w:val="32"/>
        </w:rPr>
        <w:t>；</w:t>
      </w:r>
    </w:p>
    <w:p w:rsidR="00717484" w:rsidRPr="004C483B" w:rsidRDefault="00717484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实现</w:t>
      </w:r>
      <w:r w:rsidR="003D759D" w:rsidRPr="004C483B">
        <w:rPr>
          <w:rFonts w:eastAsia="仿宋_GB2312"/>
          <w:sz w:val="32"/>
          <w:szCs w:val="32"/>
        </w:rPr>
        <w:t>规模</w:t>
      </w:r>
      <w:r w:rsidR="009028F8" w:rsidRPr="004C483B">
        <w:rPr>
          <w:rFonts w:eastAsia="仿宋_GB2312"/>
          <w:sz w:val="32"/>
          <w:szCs w:val="32"/>
        </w:rPr>
        <w:t>以上</w:t>
      </w:r>
      <w:r w:rsidRPr="004C483B">
        <w:rPr>
          <w:rFonts w:eastAsia="仿宋_GB2312"/>
          <w:sz w:val="32"/>
          <w:szCs w:val="32"/>
        </w:rPr>
        <w:t>工业增加值同比增长</w:t>
      </w:r>
      <w:r w:rsidRPr="004C483B">
        <w:rPr>
          <w:rFonts w:eastAsia="仿宋_GB2312"/>
          <w:sz w:val="32"/>
          <w:szCs w:val="32"/>
        </w:rPr>
        <w:t>6.1%</w:t>
      </w:r>
      <w:r w:rsidRPr="004C483B">
        <w:rPr>
          <w:rFonts w:eastAsia="仿宋_GB2312"/>
          <w:sz w:val="32"/>
          <w:szCs w:val="32"/>
        </w:rPr>
        <w:t>；</w:t>
      </w:r>
    </w:p>
    <w:p w:rsidR="0001776C" w:rsidRPr="004C483B" w:rsidRDefault="00681139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="0001776C" w:rsidRPr="004C483B">
        <w:rPr>
          <w:rFonts w:eastAsia="仿宋_GB2312"/>
          <w:sz w:val="32"/>
          <w:szCs w:val="32"/>
        </w:rPr>
        <w:t>实现一般公共预算收入</w:t>
      </w:r>
      <w:r w:rsidR="0001776C" w:rsidRPr="004C483B">
        <w:rPr>
          <w:rFonts w:eastAsia="仿宋_GB2312"/>
          <w:sz w:val="32"/>
          <w:szCs w:val="32"/>
        </w:rPr>
        <w:t>23.61</w:t>
      </w:r>
      <w:r w:rsidR="0001776C" w:rsidRPr="004C483B">
        <w:rPr>
          <w:rFonts w:eastAsia="仿宋_GB2312"/>
          <w:sz w:val="32"/>
          <w:szCs w:val="32"/>
        </w:rPr>
        <w:t>亿元，同</w:t>
      </w:r>
      <w:r w:rsidR="00964CD5" w:rsidRPr="004C483B">
        <w:rPr>
          <w:rFonts w:eastAsia="仿宋_GB2312"/>
          <w:sz w:val="32"/>
          <w:szCs w:val="32"/>
        </w:rPr>
        <w:t>口径</w:t>
      </w:r>
      <w:r w:rsidR="0001776C" w:rsidRPr="004C483B">
        <w:rPr>
          <w:rFonts w:eastAsia="仿宋_GB2312"/>
          <w:sz w:val="32"/>
          <w:szCs w:val="32"/>
        </w:rPr>
        <w:t>增长</w:t>
      </w:r>
      <w:r w:rsidR="0001776C" w:rsidRPr="004C483B">
        <w:rPr>
          <w:rFonts w:eastAsia="仿宋_GB2312"/>
          <w:sz w:val="32"/>
          <w:szCs w:val="32"/>
        </w:rPr>
        <w:t>1.7%</w:t>
      </w:r>
      <w:r w:rsidR="0001776C"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实现固定资产投资</w:t>
      </w:r>
      <w:r w:rsidR="00CD7607" w:rsidRPr="004C483B">
        <w:rPr>
          <w:rFonts w:eastAsia="仿宋_GB2312"/>
          <w:sz w:val="32"/>
          <w:szCs w:val="32"/>
        </w:rPr>
        <w:t>164.14</w:t>
      </w:r>
      <w:r w:rsidRPr="004C483B">
        <w:rPr>
          <w:rFonts w:eastAsia="仿宋_GB2312"/>
          <w:sz w:val="32"/>
          <w:szCs w:val="32"/>
        </w:rPr>
        <w:t>亿元，同比增长</w:t>
      </w:r>
      <w:r w:rsidR="00CD7607" w:rsidRPr="004C483B">
        <w:rPr>
          <w:rFonts w:eastAsia="仿宋_GB2312"/>
          <w:sz w:val="32"/>
          <w:szCs w:val="32"/>
        </w:rPr>
        <w:t>1.1</w:t>
      </w:r>
      <w:r w:rsidRPr="004C483B">
        <w:rPr>
          <w:rFonts w:eastAsia="仿宋_GB2312"/>
          <w:sz w:val="32"/>
          <w:szCs w:val="32"/>
        </w:rPr>
        <w:t>%</w:t>
      </w:r>
      <w:r w:rsidR="00DF3BBD" w:rsidRPr="004C483B">
        <w:rPr>
          <w:rFonts w:eastAsia="仿宋_GB2312"/>
          <w:sz w:val="32"/>
          <w:szCs w:val="32"/>
        </w:rPr>
        <w:t>；</w:t>
      </w:r>
      <w:r w:rsidRPr="004C483B">
        <w:rPr>
          <w:rFonts w:eastAsia="仿宋_GB2312"/>
          <w:sz w:val="32"/>
          <w:szCs w:val="32"/>
        </w:rPr>
        <w:t>实现工业投资</w:t>
      </w:r>
      <w:r w:rsidR="00843987" w:rsidRPr="004C483B">
        <w:rPr>
          <w:rFonts w:eastAsia="仿宋_GB2312"/>
          <w:sz w:val="32"/>
          <w:szCs w:val="32"/>
        </w:rPr>
        <w:t>124.34</w:t>
      </w:r>
      <w:r w:rsidRPr="004C483B">
        <w:rPr>
          <w:rFonts w:eastAsia="仿宋_GB2312"/>
          <w:sz w:val="32"/>
          <w:szCs w:val="32"/>
        </w:rPr>
        <w:t>亿元，同比增长</w:t>
      </w:r>
      <w:r w:rsidR="00843987" w:rsidRPr="004C483B">
        <w:rPr>
          <w:rFonts w:eastAsia="仿宋_GB2312"/>
          <w:sz w:val="32"/>
          <w:szCs w:val="32"/>
        </w:rPr>
        <w:t>12.2</w:t>
      </w:r>
      <w:r w:rsidRPr="004C483B">
        <w:rPr>
          <w:rFonts w:eastAsia="仿宋_GB2312"/>
          <w:sz w:val="32"/>
          <w:szCs w:val="32"/>
        </w:rPr>
        <w:t>%</w:t>
      </w:r>
      <w:r w:rsidR="00247A76" w:rsidRPr="004C483B">
        <w:rPr>
          <w:rFonts w:eastAsia="仿宋_GB2312"/>
          <w:sz w:val="32"/>
          <w:szCs w:val="32"/>
        </w:rPr>
        <w:t>；</w:t>
      </w:r>
      <w:r w:rsidRPr="004C483B">
        <w:rPr>
          <w:rFonts w:eastAsia="仿宋_GB2312"/>
          <w:sz w:val="32"/>
          <w:szCs w:val="32"/>
        </w:rPr>
        <w:t>实现工业技改投资</w:t>
      </w:r>
      <w:r w:rsidR="00843987" w:rsidRPr="004C483B">
        <w:rPr>
          <w:rFonts w:eastAsia="仿宋_GB2312"/>
          <w:sz w:val="32"/>
          <w:szCs w:val="32"/>
        </w:rPr>
        <w:t>44.57</w:t>
      </w:r>
      <w:r w:rsidRPr="004C483B">
        <w:rPr>
          <w:rFonts w:eastAsia="仿宋_GB2312"/>
          <w:sz w:val="32"/>
          <w:szCs w:val="32"/>
        </w:rPr>
        <w:t>亿元，同比</w:t>
      </w:r>
      <w:r w:rsidR="00843987" w:rsidRPr="004C483B">
        <w:rPr>
          <w:rFonts w:eastAsia="仿宋_GB2312"/>
          <w:sz w:val="32"/>
          <w:szCs w:val="32"/>
        </w:rPr>
        <w:t>下降</w:t>
      </w:r>
      <w:r w:rsidR="00843987" w:rsidRPr="004C483B">
        <w:rPr>
          <w:rFonts w:eastAsia="仿宋_GB2312"/>
          <w:sz w:val="32"/>
          <w:szCs w:val="32"/>
        </w:rPr>
        <w:t>7.4</w:t>
      </w:r>
      <w:r w:rsidRPr="004C483B">
        <w:rPr>
          <w:rFonts w:eastAsia="仿宋_GB2312"/>
          <w:sz w:val="32"/>
          <w:szCs w:val="32"/>
        </w:rPr>
        <w:t>%</w:t>
      </w:r>
      <w:r w:rsidRPr="004C483B">
        <w:rPr>
          <w:rFonts w:eastAsia="仿宋_GB2312"/>
          <w:sz w:val="32"/>
          <w:szCs w:val="32"/>
        </w:rPr>
        <w:t>；</w:t>
      </w:r>
    </w:p>
    <w:p w:rsidR="002B2E48" w:rsidRPr="004C483B" w:rsidRDefault="002B2E48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lastRenderedPageBreak/>
        <w:t>——</w:t>
      </w:r>
      <w:r w:rsidRPr="004C483B">
        <w:rPr>
          <w:rFonts w:eastAsia="仿宋_GB2312"/>
          <w:sz w:val="32"/>
          <w:szCs w:val="32"/>
        </w:rPr>
        <w:t>实现社会消费品零售总额</w:t>
      </w:r>
      <w:r w:rsidRPr="004C483B">
        <w:rPr>
          <w:rFonts w:eastAsia="仿宋_GB2312"/>
          <w:sz w:val="32"/>
          <w:szCs w:val="32"/>
        </w:rPr>
        <w:t>95.1</w:t>
      </w:r>
      <w:r w:rsidRPr="004C483B">
        <w:rPr>
          <w:rFonts w:eastAsia="仿宋_GB2312"/>
          <w:sz w:val="32"/>
          <w:szCs w:val="32"/>
        </w:rPr>
        <w:t>亿元，同比下降</w:t>
      </w:r>
      <w:r w:rsidRPr="004C483B">
        <w:rPr>
          <w:rFonts w:eastAsia="仿宋_GB2312"/>
          <w:sz w:val="32"/>
          <w:szCs w:val="32"/>
        </w:rPr>
        <w:t>3.8%</w:t>
      </w:r>
      <w:r w:rsidRPr="004C483B">
        <w:rPr>
          <w:rFonts w:eastAsia="仿宋_GB2312"/>
          <w:sz w:val="32"/>
          <w:szCs w:val="32"/>
        </w:rPr>
        <w:t>；</w:t>
      </w:r>
    </w:p>
    <w:p w:rsidR="002B2E48" w:rsidRPr="004C483B" w:rsidRDefault="002B2E48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="001B2D96" w:rsidRPr="004C483B">
        <w:rPr>
          <w:rFonts w:eastAsia="仿宋_GB2312"/>
          <w:sz w:val="32"/>
          <w:szCs w:val="32"/>
        </w:rPr>
        <w:t>实际利用外资</w:t>
      </w:r>
      <w:r w:rsidR="001B2D96" w:rsidRPr="004C483B">
        <w:rPr>
          <w:rFonts w:eastAsia="仿宋_GB2312"/>
          <w:sz w:val="32"/>
          <w:szCs w:val="32"/>
        </w:rPr>
        <w:t>3229</w:t>
      </w:r>
      <w:r w:rsidR="001B2D96" w:rsidRPr="004C483B">
        <w:rPr>
          <w:rFonts w:eastAsia="仿宋_GB2312"/>
          <w:sz w:val="32"/>
          <w:szCs w:val="32"/>
        </w:rPr>
        <w:t>万美元，同比下降</w:t>
      </w:r>
      <w:r w:rsidR="001B2D96" w:rsidRPr="004C483B">
        <w:rPr>
          <w:rFonts w:eastAsia="仿宋_GB2312"/>
          <w:sz w:val="32"/>
          <w:szCs w:val="32"/>
        </w:rPr>
        <w:t>73.52%</w:t>
      </w:r>
      <w:r w:rsidRPr="004C483B">
        <w:rPr>
          <w:rFonts w:eastAsia="仿宋_GB2312"/>
          <w:sz w:val="32"/>
          <w:szCs w:val="32"/>
        </w:rPr>
        <w:t>；</w:t>
      </w:r>
    </w:p>
    <w:p w:rsidR="002B2E48" w:rsidRPr="004C483B" w:rsidRDefault="002B2E48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实现外贸进出口总额</w:t>
      </w:r>
      <w:r w:rsidRPr="004C483B">
        <w:rPr>
          <w:rFonts w:eastAsia="仿宋_GB2312"/>
          <w:sz w:val="32"/>
          <w:szCs w:val="32"/>
        </w:rPr>
        <w:t>2.52</w:t>
      </w:r>
      <w:r w:rsidRPr="004C483B">
        <w:rPr>
          <w:rFonts w:eastAsia="仿宋_GB2312"/>
          <w:sz w:val="32"/>
          <w:szCs w:val="32"/>
        </w:rPr>
        <w:t>亿美元，同比增长</w:t>
      </w:r>
      <w:r w:rsidRPr="004C483B">
        <w:rPr>
          <w:rFonts w:eastAsia="仿宋_GB2312"/>
          <w:sz w:val="32"/>
          <w:szCs w:val="32"/>
        </w:rPr>
        <w:t>10.9%</w:t>
      </w:r>
      <w:r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="003268E8" w:rsidRPr="004C483B">
        <w:rPr>
          <w:rFonts w:eastAsia="仿宋_GB2312"/>
          <w:sz w:val="32"/>
          <w:szCs w:val="32"/>
        </w:rPr>
        <w:t>实现高新技术产业产值占规上工业产值比重达</w:t>
      </w:r>
      <w:r w:rsidR="003268E8" w:rsidRPr="004C483B">
        <w:rPr>
          <w:rFonts w:eastAsia="仿宋_GB2312"/>
          <w:sz w:val="32"/>
          <w:szCs w:val="32"/>
        </w:rPr>
        <w:t>10.2%</w:t>
      </w:r>
      <w:r w:rsidRPr="004C483B">
        <w:rPr>
          <w:rFonts w:eastAsia="仿宋_GB2312"/>
          <w:sz w:val="32"/>
          <w:szCs w:val="32"/>
        </w:rPr>
        <w:t>；</w:t>
      </w:r>
      <w:r w:rsidRPr="004C483B">
        <w:rPr>
          <w:rFonts w:eastAsia="仿宋_GB2312"/>
          <w:sz w:val="32"/>
          <w:szCs w:val="32"/>
        </w:rPr>
        <w:t xml:space="preserve"> 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="00FC125E" w:rsidRPr="004C483B">
        <w:rPr>
          <w:rFonts w:eastAsia="仿宋_GB2312"/>
          <w:sz w:val="32"/>
          <w:szCs w:val="32"/>
        </w:rPr>
        <w:t>实现研发支出与地区生产总值之比达</w:t>
      </w:r>
      <w:r w:rsidR="00964CD5" w:rsidRPr="004C483B">
        <w:rPr>
          <w:rFonts w:eastAsia="仿宋_GB2312"/>
          <w:sz w:val="32"/>
          <w:szCs w:val="32"/>
        </w:rPr>
        <w:t>0.73</w:t>
      </w:r>
      <w:r w:rsidR="00FC125E" w:rsidRPr="004C483B">
        <w:rPr>
          <w:rFonts w:eastAsia="仿宋_GB2312"/>
          <w:sz w:val="32"/>
          <w:szCs w:val="32"/>
        </w:rPr>
        <w:t>%</w:t>
      </w:r>
      <w:r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实现</w:t>
      </w:r>
      <w:r w:rsidR="00046076" w:rsidRPr="004C483B">
        <w:rPr>
          <w:rFonts w:eastAsia="仿宋_GB2312"/>
          <w:sz w:val="32"/>
          <w:szCs w:val="32"/>
        </w:rPr>
        <w:t>全体</w:t>
      </w:r>
      <w:r w:rsidRPr="004C483B">
        <w:rPr>
          <w:rFonts w:eastAsia="仿宋_GB2312"/>
          <w:sz w:val="32"/>
          <w:szCs w:val="32"/>
        </w:rPr>
        <w:t>居民人均可支配收入</w:t>
      </w:r>
      <w:r w:rsidR="00046076" w:rsidRPr="004C483B">
        <w:rPr>
          <w:rFonts w:eastAsia="仿宋_GB2312"/>
          <w:sz w:val="32"/>
          <w:szCs w:val="32"/>
        </w:rPr>
        <w:t>28105</w:t>
      </w:r>
      <w:r w:rsidR="00046076" w:rsidRPr="004C483B">
        <w:rPr>
          <w:rFonts w:eastAsia="仿宋_GB2312"/>
          <w:sz w:val="32"/>
          <w:szCs w:val="32"/>
        </w:rPr>
        <w:t>元，</w:t>
      </w:r>
      <w:r w:rsidRPr="004C483B">
        <w:rPr>
          <w:rFonts w:eastAsia="仿宋_GB2312"/>
          <w:sz w:val="32"/>
          <w:szCs w:val="32"/>
        </w:rPr>
        <w:t>同比增长</w:t>
      </w:r>
      <w:r w:rsidR="008425B0" w:rsidRPr="004C483B">
        <w:rPr>
          <w:rFonts w:eastAsia="仿宋_GB2312"/>
          <w:sz w:val="32"/>
          <w:szCs w:val="32"/>
        </w:rPr>
        <w:t>5</w:t>
      </w:r>
      <w:r w:rsidRPr="004C483B">
        <w:rPr>
          <w:rFonts w:eastAsia="仿宋_GB2312"/>
          <w:sz w:val="32"/>
          <w:szCs w:val="32"/>
        </w:rPr>
        <w:t>%</w:t>
      </w:r>
      <w:r w:rsidR="00DF3BBD" w:rsidRPr="004C483B">
        <w:rPr>
          <w:rFonts w:eastAsia="仿宋_GB2312"/>
          <w:sz w:val="32"/>
          <w:szCs w:val="32"/>
        </w:rPr>
        <w:t>；</w:t>
      </w:r>
      <w:r w:rsidR="009D3E5F" w:rsidRPr="004C483B">
        <w:rPr>
          <w:rFonts w:eastAsia="仿宋_GB2312"/>
          <w:sz w:val="32"/>
          <w:szCs w:val="32"/>
        </w:rPr>
        <w:t>实现</w:t>
      </w:r>
      <w:r w:rsidRPr="004C483B">
        <w:rPr>
          <w:rFonts w:eastAsia="仿宋_GB2312"/>
          <w:sz w:val="32"/>
          <w:szCs w:val="32"/>
        </w:rPr>
        <w:t>城镇居民人均可支配收入</w:t>
      </w:r>
      <w:r w:rsidR="00046076" w:rsidRPr="004C483B">
        <w:rPr>
          <w:rFonts w:eastAsia="仿宋_GB2312"/>
          <w:sz w:val="32"/>
          <w:szCs w:val="32"/>
        </w:rPr>
        <w:t>36611</w:t>
      </w:r>
      <w:r w:rsidR="00046076" w:rsidRPr="004C483B">
        <w:rPr>
          <w:rFonts w:eastAsia="仿宋_GB2312"/>
          <w:sz w:val="32"/>
          <w:szCs w:val="32"/>
        </w:rPr>
        <w:t>元，</w:t>
      </w:r>
      <w:r w:rsidRPr="004C483B">
        <w:rPr>
          <w:rFonts w:eastAsia="仿宋_GB2312"/>
          <w:sz w:val="32"/>
          <w:szCs w:val="32"/>
        </w:rPr>
        <w:t>同比增长</w:t>
      </w:r>
      <w:r w:rsidR="008425B0" w:rsidRPr="004C483B">
        <w:rPr>
          <w:rFonts w:eastAsia="仿宋_GB2312"/>
          <w:sz w:val="32"/>
          <w:szCs w:val="32"/>
        </w:rPr>
        <w:t>4</w:t>
      </w:r>
      <w:r w:rsidRPr="004C483B">
        <w:rPr>
          <w:rFonts w:eastAsia="仿宋_GB2312"/>
          <w:sz w:val="32"/>
          <w:szCs w:val="32"/>
        </w:rPr>
        <w:t>%</w:t>
      </w:r>
      <w:r w:rsidR="00DF3BBD" w:rsidRPr="004C483B">
        <w:rPr>
          <w:rFonts w:eastAsia="仿宋_GB2312"/>
          <w:sz w:val="32"/>
          <w:szCs w:val="32"/>
        </w:rPr>
        <w:t>；</w:t>
      </w:r>
      <w:r w:rsidR="00046076" w:rsidRPr="004C483B">
        <w:rPr>
          <w:rFonts w:eastAsia="仿宋_GB2312"/>
          <w:sz w:val="32"/>
          <w:szCs w:val="32"/>
        </w:rPr>
        <w:t>实现</w:t>
      </w:r>
      <w:r w:rsidRPr="004C483B">
        <w:rPr>
          <w:rFonts w:eastAsia="仿宋_GB2312"/>
          <w:sz w:val="32"/>
          <w:szCs w:val="32"/>
        </w:rPr>
        <w:t>农村居民人均可支配收入</w:t>
      </w:r>
      <w:r w:rsidR="00046076" w:rsidRPr="004C483B">
        <w:rPr>
          <w:rFonts w:eastAsia="仿宋_GB2312"/>
          <w:sz w:val="32"/>
          <w:szCs w:val="32"/>
        </w:rPr>
        <w:t>2029</w:t>
      </w:r>
      <w:r w:rsidR="00DF3BBD" w:rsidRPr="004C483B">
        <w:rPr>
          <w:rFonts w:eastAsia="仿宋_GB2312"/>
          <w:sz w:val="32"/>
          <w:szCs w:val="32"/>
        </w:rPr>
        <w:t>3</w:t>
      </w:r>
      <w:r w:rsidR="00046076" w:rsidRPr="004C483B">
        <w:rPr>
          <w:rFonts w:eastAsia="仿宋_GB2312"/>
          <w:sz w:val="32"/>
          <w:szCs w:val="32"/>
        </w:rPr>
        <w:t>元，</w:t>
      </w:r>
      <w:r w:rsidRPr="004C483B">
        <w:rPr>
          <w:rFonts w:eastAsia="仿宋_GB2312"/>
          <w:sz w:val="32"/>
          <w:szCs w:val="32"/>
        </w:rPr>
        <w:t>同比增长</w:t>
      </w:r>
      <w:r w:rsidR="008425B0" w:rsidRPr="004C483B">
        <w:rPr>
          <w:rFonts w:eastAsia="仿宋_GB2312"/>
          <w:sz w:val="32"/>
          <w:szCs w:val="32"/>
        </w:rPr>
        <w:t>6.1</w:t>
      </w:r>
      <w:r w:rsidRPr="004C483B">
        <w:rPr>
          <w:rFonts w:eastAsia="仿宋_GB2312"/>
          <w:sz w:val="32"/>
          <w:szCs w:val="32"/>
        </w:rPr>
        <w:t>%</w:t>
      </w:r>
      <w:r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实现城镇新增就业人数</w:t>
      </w:r>
      <w:r w:rsidRPr="004C483B">
        <w:rPr>
          <w:rFonts w:eastAsia="仿宋_GB2312"/>
          <w:sz w:val="32"/>
          <w:szCs w:val="32"/>
        </w:rPr>
        <w:t>13588</w:t>
      </w:r>
      <w:r w:rsidRPr="004C483B">
        <w:rPr>
          <w:rFonts w:eastAsia="仿宋_GB2312"/>
          <w:sz w:val="32"/>
          <w:szCs w:val="32"/>
        </w:rPr>
        <w:t>人</w:t>
      </w:r>
      <w:r w:rsidR="00DF3BBD" w:rsidRPr="004C483B">
        <w:rPr>
          <w:rFonts w:eastAsia="仿宋_GB2312"/>
          <w:sz w:val="32"/>
          <w:szCs w:val="32"/>
        </w:rPr>
        <w:t>。</w:t>
      </w:r>
    </w:p>
    <w:p w:rsidR="00C172B1" w:rsidRPr="004C483B" w:rsidRDefault="00794182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对照县十五届人大一次会议审议批准的</w:t>
      </w:r>
      <w:r w:rsidRPr="004C483B">
        <w:rPr>
          <w:rFonts w:eastAsia="仿宋_GB2312"/>
          <w:sz w:val="32"/>
          <w:szCs w:val="32"/>
        </w:rPr>
        <w:t>2022</w:t>
      </w:r>
      <w:r w:rsidRPr="004C483B">
        <w:rPr>
          <w:rFonts w:eastAsia="仿宋_GB2312"/>
          <w:sz w:val="32"/>
          <w:szCs w:val="32"/>
        </w:rPr>
        <w:t>年国民经济和社会发展计划</w:t>
      </w:r>
      <w:r w:rsidR="009A7D13" w:rsidRPr="004C483B">
        <w:rPr>
          <w:rFonts w:eastAsia="仿宋_GB2312"/>
          <w:sz w:val="32"/>
          <w:szCs w:val="32"/>
        </w:rPr>
        <w:t>主要指标</w:t>
      </w:r>
      <w:r w:rsidRPr="004C483B">
        <w:rPr>
          <w:rFonts w:eastAsia="仿宋_GB2312"/>
          <w:sz w:val="32"/>
          <w:szCs w:val="32"/>
        </w:rPr>
        <w:t>，</w:t>
      </w:r>
      <w:r w:rsidR="00964CD5" w:rsidRPr="004C483B">
        <w:rPr>
          <w:rFonts w:eastAsia="仿宋_GB2312"/>
          <w:sz w:val="32"/>
          <w:szCs w:val="32"/>
        </w:rPr>
        <w:t>一般公共预算收入、</w:t>
      </w:r>
      <w:r w:rsidR="007B0121" w:rsidRPr="004C483B">
        <w:rPr>
          <w:rFonts w:eastAsia="仿宋_GB2312"/>
          <w:sz w:val="32"/>
          <w:szCs w:val="32"/>
        </w:rPr>
        <w:t>工业投资、外贸进出口总额、高新技术产业产值占规上工业产值比重、研发支出与地区生产总值之比、城镇新增就业人数</w:t>
      </w:r>
      <w:r w:rsidR="001F633E" w:rsidRPr="004C483B">
        <w:rPr>
          <w:rFonts w:eastAsia="仿宋_GB2312"/>
          <w:sz w:val="32"/>
          <w:szCs w:val="32"/>
        </w:rPr>
        <w:t>等指标</w:t>
      </w:r>
      <w:r w:rsidR="007B0121" w:rsidRPr="004C483B">
        <w:rPr>
          <w:rFonts w:eastAsia="仿宋_GB2312"/>
          <w:sz w:val="32"/>
          <w:szCs w:val="32"/>
        </w:rPr>
        <w:t>完成目标</w:t>
      </w:r>
      <w:r w:rsidR="007042A2" w:rsidRPr="004C483B">
        <w:rPr>
          <w:rFonts w:eastAsia="仿宋_GB2312"/>
          <w:sz w:val="32"/>
          <w:szCs w:val="32"/>
        </w:rPr>
        <w:t>任务</w:t>
      </w:r>
      <w:r w:rsidR="007B0121" w:rsidRPr="004C483B">
        <w:rPr>
          <w:rFonts w:eastAsia="仿宋_GB2312"/>
          <w:sz w:val="32"/>
          <w:szCs w:val="32"/>
        </w:rPr>
        <w:t>。</w:t>
      </w:r>
      <w:r w:rsidR="00BC19CB" w:rsidRPr="004C483B">
        <w:rPr>
          <w:rFonts w:eastAsia="仿宋_GB2312"/>
          <w:sz w:val="32"/>
          <w:szCs w:val="32"/>
        </w:rPr>
        <w:t>受需求收缩、供给冲击、预期转弱三重压力影响，</w:t>
      </w:r>
      <w:r w:rsidR="006C142B" w:rsidRPr="004C483B">
        <w:rPr>
          <w:rFonts w:eastAsia="仿宋_GB2312"/>
          <w:sz w:val="32"/>
          <w:szCs w:val="32"/>
        </w:rPr>
        <w:t>虽经不懈努力，</w:t>
      </w:r>
      <w:r w:rsidR="001170FB" w:rsidRPr="004C483B">
        <w:rPr>
          <w:rFonts w:eastAsia="仿宋_GB2312"/>
          <w:sz w:val="32"/>
          <w:szCs w:val="32"/>
        </w:rPr>
        <w:t>地区生</w:t>
      </w:r>
      <w:r w:rsidR="003C11AB" w:rsidRPr="004C483B">
        <w:rPr>
          <w:rFonts w:eastAsia="仿宋_GB2312"/>
          <w:sz w:val="32"/>
          <w:szCs w:val="32"/>
        </w:rPr>
        <w:t>产总值</w:t>
      </w:r>
      <w:r w:rsidR="009C3EF3" w:rsidRPr="004C483B">
        <w:rPr>
          <w:rFonts w:eastAsia="仿宋_GB2312"/>
          <w:sz w:val="32"/>
          <w:szCs w:val="32"/>
        </w:rPr>
        <w:t>、规模</w:t>
      </w:r>
      <w:r w:rsidR="001D6669" w:rsidRPr="004C483B">
        <w:rPr>
          <w:rFonts w:eastAsia="仿宋_GB2312"/>
          <w:sz w:val="32"/>
          <w:szCs w:val="32"/>
        </w:rPr>
        <w:t>以上</w:t>
      </w:r>
      <w:r w:rsidR="000127FD" w:rsidRPr="004C483B">
        <w:rPr>
          <w:rFonts w:eastAsia="仿宋_GB2312"/>
          <w:sz w:val="32"/>
          <w:szCs w:val="32"/>
        </w:rPr>
        <w:t>工业增加值、</w:t>
      </w:r>
      <w:r w:rsidR="00C172B1" w:rsidRPr="004C483B">
        <w:rPr>
          <w:rFonts w:eastAsia="仿宋_GB2312"/>
          <w:sz w:val="32"/>
          <w:szCs w:val="32"/>
        </w:rPr>
        <w:t>社会消费品零售总额</w:t>
      </w:r>
      <w:r w:rsidR="000127FD" w:rsidRPr="004C483B">
        <w:rPr>
          <w:rFonts w:eastAsia="仿宋_GB2312"/>
          <w:sz w:val="32"/>
          <w:szCs w:val="32"/>
        </w:rPr>
        <w:t>、实际利用外资</w:t>
      </w:r>
      <w:r w:rsidR="00801F1D" w:rsidRPr="004C483B">
        <w:rPr>
          <w:rFonts w:eastAsia="仿宋_GB2312"/>
          <w:sz w:val="32"/>
          <w:szCs w:val="32"/>
        </w:rPr>
        <w:t>等指标</w:t>
      </w:r>
      <w:r w:rsidR="000127FD" w:rsidRPr="004C483B">
        <w:rPr>
          <w:rFonts w:eastAsia="仿宋_GB2312"/>
          <w:sz w:val="32"/>
          <w:szCs w:val="32"/>
        </w:rPr>
        <w:t>较</w:t>
      </w:r>
      <w:r w:rsidR="006D7C81" w:rsidRPr="004C483B">
        <w:rPr>
          <w:rFonts w:eastAsia="仿宋_GB2312"/>
          <w:sz w:val="32"/>
          <w:szCs w:val="32"/>
        </w:rPr>
        <w:t>计划</w:t>
      </w:r>
      <w:r w:rsidR="00801F1D" w:rsidRPr="004C483B">
        <w:rPr>
          <w:rFonts w:eastAsia="仿宋_GB2312"/>
          <w:sz w:val="32"/>
          <w:szCs w:val="32"/>
        </w:rPr>
        <w:t>目标</w:t>
      </w:r>
      <w:r w:rsidR="006C142B" w:rsidRPr="004C483B">
        <w:rPr>
          <w:rFonts w:eastAsia="仿宋_GB2312"/>
          <w:sz w:val="32"/>
          <w:szCs w:val="32"/>
        </w:rPr>
        <w:t>仍</w:t>
      </w:r>
      <w:r w:rsidR="00801F1D" w:rsidRPr="004C483B">
        <w:rPr>
          <w:rFonts w:eastAsia="仿宋_GB2312"/>
          <w:sz w:val="32"/>
          <w:szCs w:val="32"/>
        </w:rPr>
        <w:t>有</w:t>
      </w:r>
      <w:r w:rsidR="000127FD" w:rsidRPr="004C483B">
        <w:rPr>
          <w:rFonts w:eastAsia="仿宋_GB2312"/>
          <w:sz w:val="32"/>
          <w:szCs w:val="32"/>
        </w:rPr>
        <w:t>差距</w:t>
      </w:r>
      <w:r w:rsidR="00112026" w:rsidRPr="004C483B">
        <w:rPr>
          <w:rFonts w:eastAsia="仿宋_GB2312"/>
          <w:sz w:val="32"/>
          <w:szCs w:val="32"/>
        </w:rPr>
        <w:t>；固定资产投资、工业技改投资虽然未达</w:t>
      </w:r>
      <w:r w:rsidR="00BB0E02" w:rsidRPr="004C483B">
        <w:rPr>
          <w:rFonts w:eastAsia="仿宋_GB2312"/>
          <w:sz w:val="32"/>
          <w:szCs w:val="32"/>
        </w:rPr>
        <w:t>预期</w:t>
      </w:r>
      <w:r w:rsidR="00112026" w:rsidRPr="004C483B">
        <w:rPr>
          <w:rFonts w:eastAsia="仿宋_GB2312"/>
          <w:sz w:val="32"/>
          <w:szCs w:val="32"/>
        </w:rPr>
        <w:t>，但增幅高于东海、灌云、赣榆；居民</w:t>
      </w:r>
      <w:r w:rsidR="000646F9" w:rsidRPr="004C483B">
        <w:rPr>
          <w:rFonts w:eastAsia="仿宋_GB2312"/>
          <w:sz w:val="32"/>
          <w:szCs w:val="32"/>
        </w:rPr>
        <w:t>收入</w:t>
      </w:r>
      <w:r w:rsidR="00E84A97" w:rsidRPr="004C483B">
        <w:rPr>
          <w:rFonts w:eastAsia="仿宋_GB2312"/>
          <w:sz w:val="32"/>
          <w:szCs w:val="32"/>
        </w:rPr>
        <w:t>指标</w:t>
      </w:r>
      <w:r w:rsidR="006324FA" w:rsidRPr="004C483B">
        <w:rPr>
          <w:rFonts w:eastAsia="仿宋_GB2312"/>
          <w:sz w:val="32"/>
          <w:szCs w:val="32"/>
        </w:rPr>
        <w:t>较计划目标也有</w:t>
      </w:r>
      <w:r w:rsidR="001C0316" w:rsidRPr="004C483B">
        <w:rPr>
          <w:rFonts w:eastAsia="仿宋_GB2312"/>
          <w:sz w:val="32"/>
          <w:szCs w:val="32"/>
        </w:rPr>
        <w:t>一定</w:t>
      </w:r>
      <w:r w:rsidR="006324FA" w:rsidRPr="004C483B">
        <w:rPr>
          <w:rFonts w:eastAsia="仿宋_GB2312"/>
          <w:sz w:val="32"/>
          <w:szCs w:val="32"/>
        </w:rPr>
        <w:t>差距，但是增幅</w:t>
      </w:r>
      <w:r w:rsidR="00EC60B2" w:rsidRPr="004C483B">
        <w:rPr>
          <w:rFonts w:eastAsia="仿宋_GB2312"/>
          <w:sz w:val="32"/>
          <w:szCs w:val="32"/>
        </w:rPr>
        <w:t>快于经济增长，</w:t>
      </w:r>
      <w:r w:rsidR="004D789A" w:rsidRPr="004C483B">
        <w:rPr>
          <w:rFonts w:eastAsia="仿宋_GB2312"/>
          <w:sz w:val="32"/>
          <w:szCs w:val="32"/>
        </w:rPr>
        <w:t>增幅</w:t>
      </w:r>
      <w:r w:rsidR="00BC19CB" w:rsidRPr="004C483B">
        <w:rPr>
          <w:rFonts w:eastAsia="仿宋_GB2312"/>
          <w:sz w:val="32"/>
          <w:szCs w:val="32"/>
        </w:rPr>
        <w:t>排名</w:t>
      </w:r>
      <w:r w:rsidR="00112026" w:rsidRPr="004C483B">
        <w:rPr>
          <w:rFonts w:eastAsia="仿宋_GB2312"/>
          <w:sz w:val="32"/>
          <w:szCs w:val="32"/>
        </w:rPr>
        <w:t>位列</w:t>
      </w:r>
      <w:r w:rsidR="00486E1A" w:rsidRPr="004C483B">
        <w:rPr>
          <w:rFonts w:eastAsia="仿宋_GB2312"/>
          <w:sz w:val="32"/>
          <w:szCs w:val="32"/>
        </w:rPr>
        <w:t>所有</w:t>
      </w:r>
      <w:r w:rsidR="00112026" w:rsidRPr="004C483B">
        <w:rPr>
          <w:rFonts w:eastAsia="仿宋_GB2312"/>
          <w:sz w:val="32"/>
          <w:szCs w:val="32"/>
        </w:rPr>
        <w:t>县区板块</w:t>
      </w:r>
      <w:r w:rsidR="00486E1A" w:rsidRPr="004C483B">
        <w:rPr>
          <w:rFonts w:eastAsia="仿宋_GB2312"/>
          <w:sz w:val="32"/>
          <w:szCs w:val="32"/>
        </w:rPr>
        <w:t>前</w:t>
      </w:r>
      <w:r w:rsidR="00BC19CB" w:rsidRPr="004C483B">
        <w:rPr>
          <w:rFonts w:eastAsia="仿宋_GB2312"/>
          <w:sz w:val="32"/>
          <w:szCs w:val="32"/>
        </w:rPr>
        <w:t>两</w:t>
      </w:r>
      <w:r w:rsidR="00486E1A" w:rsidRPr="004C483B">
        <w:rPr>
          <w:rFonts w:eastAsia="仿宋_GB2312"/>
          <w:sz w:val="32"/>
          <w:szCs w:val="32"/>
        </w:rPr>
        <w:t>名。</w:t>
      </w:r>
      <w:r w:rsidR="006324FA" w:rsidRPr="004C483B">
        <w:rPr>
          <w:rFonts w:eastAsia="仿宋_GB2312"/>
          <w:sz w:val="32"/>
          <w:szCs w:val="32"/>
        </w:rPr>
        <w:t>总体来看，</w:t>
      </w:r>
      <w:r w:rsidR="00BC19CB" w:rsidRPr="004C483B">
        <w:rPr>
          <w:rFonts w:eastAsia="仿宋_GB2312"/>
          <w:sz w:val="32"/>
          <w:szCs w:val="32"/>
        </w:rPr>
        <w:t>主要</w:t>
      </w:r>
      <w:r w:rsidR="006324FA" w:rsidRPr="004C483B">
        <w:rPr>
          <w:rFonts w:eastAsia="仿宋_GB2312"/>
          <w:sz w:val="32"/>
          <w:szCs w:val="32"/>
        </w:rPr>
        <w:t>指标完成情况</w:t>
      </w:r>
      <w:r w:rsidR="00BC19CB" w:rsidRPr="004C483B">
        <w:rPr>
          <w:rFonts w:eastAsia="仿宋_GB2312"/>
          <w:sz w:val="32"/>
          <w:szCs w:val="32"/>
        </w:rPr>
        <w:t>基本</w:t>
      </w:r>
      <w:r w:rsidR="006324FA" w:rsidRPr="004C483B">
        <w:rPr>
          <w:rFonts w:eastAsia="仿宋_GB2312"/>
          <w:sz w:val="32"/>
          <w:szCs w:val="32"/>
        </w:rPr>
        <w:t>达到预期，</w:t>
      </w:r>
      <w:r w:rsidR="00735953" w:rsidRPr="004C483B">
        <w:rPr>
          <w:rFonts w:eastAsia="仿宋_GB2312"/>
          <w:sz w:val="32"/>
          <w:szCs w:val="32"/>
        </w:rPr>
        <w:t>部分指标未</w:t>
      </w:r>
      <w:r w:rsidR="00BC19CB" w:rsidRPr="004C483B">
        <w:rPr>
          <w:rFonts w:eastAsia="仿宋_GB2312"/>
          <w:sz w:val="32"/>
          <w:szCs w:val="32"/>
        </w:rPr>
        <w:t>完成计划目标</w:t>
      </w:r>
      <w:r w:rsidR="00735953" w:rsidRPr="004C483B">
        <w:rPr>
          <w:rFonts w:eastAsia="仿宋_GB2312"/>
          <w:sz w:val="32"/>
          <w:szCs w:val="32"/>
        </w:rPr>
        <w:t>，</w:t>
      </w:r>
      <w:r w:rsidR="00BC19CB" w:rsidRPr="004C483B">
        <w:rPr>
          <w:rFonts w:eastAsia="仿宋_GB2312"/>
          <w:sz w:val="32"/>
          <w:szCs w:val="32"/>
        </w:rPr>
        <w:t>这</w:t>
      </w:r>
      <w:r w:rsidR="008E66AA" w:rsidRPr="004C483B">
        <w:rPr>
          <w:rFonts w:eastAsia="仿宋_GB2312"/>
          <w:sz w:val="32"/>
          <w:szCs w:val="32"/>
        </w:rPr>
        <w:t>里面既有国际</w:t>
      </w:r>
      <w:r w:rsidR="00BC19CB" w:rsidRPr="004C483B">
        <w:rPr>
          <w:rFonts w:eastAsia="仿宋_GB2312"/>
          <w:sz w:val="32"/>
          <w:szCs w:val="32"/>
        </w:rPr>
        <w:t>宏观环境因素，也有国内疫情</w:t>
      </w:r>
      <w:r w:rsidR="00C95D63" w:rsidRPr="004C483B">
        <w:rPr>
          <w:rFonts w:eastAsia="仿宋_GB2312"/>
          <w:sz w:val="32"/>
          <w:szCs w:val="32"/>
        </w:rPr>
        <w:t>散发多发反复冲击</w:t>
      </w:r>
      <w:r w:rsidR="008E66AA" w:rsidRPr="004C483B">
        <w:rPr>
          <w:rFonts w:eastAsia="仿宋_GB2312"/>
          <w:sz w:val="32"/>
          <w:szCs w:val="32"/>
        </w:rPr>
        <w:t>的</w:t>
      </w:r>
      <w:r w:rsidR="00C95D63" w:rsidRPr="004C483B">
        <w:rPr>
          <w:rFonts w:eastAsia="仿宋_GB2312"/>
          <w:sz w:val="32"/>
          <w:szCs w:val="32"/>
        </w:rPr>
        <w:t>影响</w:t>
      </w:r>
      <w:r w:rsidR="00DF3BBD" w:rsidRPr="004C483B">
        <w:rPr>
          <w:rFonts w:eastAsia="仿宋_GB2312"/>
          <w:sz w:val="32"/>
          <w:szCs w:val="32"/>
        </w:rPr>
        <w:t>。</w:t>
      </w:r>
      <w:r w:rsidR="00C95D63" w:rsidRPr="004C483B">
        <w:rPr>
          <w:rFonts w:eastAsia="仿宋_GB2312"/>
          <w:sz w:val="32"/>
          <w:szCs w:val="32"/>
        </w:rPr>
        <w:t>应当看到，</w:t>
      </w:r>
      <w:r w:rsidR="00735953" w:rsidRPr="004C483B">
        <w:rPr>
          <w:rFonts w:eastAsia="仿宋_GB2312"/>
          <w:sz w:val="32"/>
          <w:szCs w:val="32"/>
        </w:rPr>
        <w:t>由于我们守牢了疫情防控底线，有力保障了人民群众</w:t>
      </w:r>
      <w:r w:rsidR="0058202E" w:rsidRPr="004C483B">
        <w:rPr>
          <w:rFonts w:eastAsia="仿宋_GB2312"/>
          <w:sz w:val="32"/>
          <w:szCs w:val="32"/>
        </w:rPr>
        <w:t>的</w:t>
      </w:r>
      <w:r w:rsidR="00735953" w:rsidRPr="004C483B">
        <w:rPr>
          <w:rFonts w:eastAsia="仿宋_GB2312"/>
          <w:sz w:val="32"/>
          <w:szCs w:val="32"/>
        </w:rPr>
        <w:t>身体健康和生</w:t>
      </w:r>
      <w:r w:rsidR="00735953" w:rsidRPr="004C483B">
        <w:rPr>
          <w:rFonts w:eastAsia="仿宋_GB2312"/>
          <w:sz w:val="32"/>
          <w:szCs w:val="32"/>
        </w:rPr>
        <w:lastRenderedPageBreak/>
        <w:t>命安全，</w:t>
      </w:r>
      <w:r w:rsidR="004D1F53">
        <w:rPr>
          <w:rFonts w:eastAsia="仿宋_GB2312" w:hint="eastAsia"/>
          <w:sz w:val="32"/>
          <w:szCs w:val="32"/>
        </w:rPr>
        <w:t>并</w:t>
      </w:r>
      <w:r w:rsidR="00EA0F48" w:rsidRPr="004C483B">
        <w:rPr>
          <w:rFonts w:eastAsia="仿宋_GB2312"/>
          <w:sz w:val="32"/>
          <w:szCs w:val="32"/>
        </w:rPr>
        <w:t>确保基本民生不受影响，</w:t>
      </w:r>
      <w:r w:rsidR="004D1F53">
        <w:rPr>
          <w:rFonts w:eastAsia="仿宋_GB2312" w:hint="eastAsia"/>
          <w:sz w:val="32"/>
          <w:szCs w:val="32"/>
        </w:rPr>
        <w:t>同时</w:t>
      </w:r>
      <w:r w:rsidR="00735953" w:rsidRPr="004C483B">
        <w:rPr>
          <w:rFonts w:eastAsia="仿宋_GB2312"/>
          <w:sz w:val="32"/>
          <w:szCs w:val="32"/>
        </w:rPr>
        <w:t>为最大可能实现经济</w:t>
      </w:r>
      <w:r w:rsidR="00E84A97" w:rsidRPr="004C483B">
        <w:rPr>
          <w:rFonts w:eastAsia="仿宋_GB2312"/>
          <w:sz w:val="32"/>
          <w:szCs w:val="32"/>
        </w:rPr>
        <w:t>回升向好</w:t>
      </w:r>
      <w:r w:rsidR="00735953" w:rsidRPr="004C483B">
        <w:rPr>
          <w:rFonts w:eastAsia="仿宋_GB2312"/>
          <w:sz w:val="32"/>
          <w:szCs w:val="32"/>
        </w:rPr>
        <w:t>创造了条件，这是付出的最小代价。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一年来，</w:t>
      </w:r>
      <w:r w:rsidR="00D040D2" w:rsidRPr="004C483B">
        <w:rPr>
          <w:rFonts w:eastAsia="仿宋_GB2312"/>
          <w:sz w:val="32"/>
          <w:szCs w:val="32"/>
        </w:rPr>
        <w:t>主要做了以下工作：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一是</w:t>
      </w:r>
      <w:r w:rsidR="008910CA" w:rsidRPr="004C483B">
        <w:rPr>
          <w:rFonts w:eastAsia="楷体_GB2312"/>
          <w:sz w:val="32"/>
          <w:szCs w:val="32"/>
        </w:rPr>
        <w:t>全力助企纾困</w:t>
      </w:r>
      <w:r w:rsidR="00370957" w:rsidRPr="004C483B">
        <w:rPr>
          <w:rFonts w:eastAsia="楷体_GB2312"/>
          <w:sz w:val="32"/>
          <w:szCs w:val="32"/>
        </w:rPr>
        <w:t>解难</w:t>
      </w:r>
      <w:r w:rsidRPr="004C483B">
        <w:rPr>
          <w:rFonts w:eastAsia="楷体_GB2312"/>
          <w:sz w:val="32"/>
          <w:szCs w:val="32"/>
        </w:rPr>
        <w:t>。</w:t>
      </w:r>
      <w:r w:rsidR="00794182" w:rsidRPr="004C483B">
        <w:rPr>
          <w:rFonts w:eastAsia="仿宋_GB2312"/>
          <w:sz w:val="32"/>
          <w:szCs w:val="32"/>
        </w:rPr>
        <w:t>县级层面成立</w:t>
      </w:r>
      <w:r w:rsidR="00370957" w:rsidRPr="004C483B">
        <w:rPr>
          <w:rFonts w:eastAsia="仿宋_GB2312"/>
          <w:sz w:val="32"/>
          <w:szCs w:val="32"/>
        </w:rPr>
        <w:t>了</w:t>
      </w:r>
      <w:r w:rsidR="00794182" w:rsidRPr="004C483B">
        <w:rPr>
          <w:rFonts w:eastAsia="仿宋_GB2312"/>
          <w:sz w:val="32"/>
          <w:szCs w:val="32"/>
        </w:rPr>
        <w:t>企业纾困解难</w:t>
      </w:r>
      <w:r w:rsidR="00810476" w:rsidRPr="004C483B">
        <w:rPr>
          <w:rFonts w:eastAsia="仿宋_GB2312"/>
          <w:sz w:val="32"/>
          <w:szCs w:val="32"/>
        </w:rPr>
        <w:t>工作</w:t>
      </w:r>
      <w:r w:rsidR="00794182" w:rsidRPr="004C483B">
        <w:rPr>
          <w:rFonts w:eastAsia="仿宋_GB2312"/>
          <w:sz w:val="32"/>
          <w:szCs w:val="32"/>
        </w:rPr>
        <w:t>领导小组，统筹提振工业、扩大投资、促进消费、保障就业等重点政策落实</w:t>
      </w:r>
      <w:r w:rsidR="00146325" w:rsidRPr="004C483B">
        <w:rPr>
          <w:rFonts w:eastAsia="仿宋_GB2312"/>
          <w:sz w:val="32"/>
          <w:szCs w:val="32"/>
        </w:rPr>
        <w:t>。</w:t>
      </w:r>
      <w:r w:rsidR="00370957" w:rsidRPr="004C483B">
        <w:rPr>
          <w:rFonts w:eastAsia="仿宋_GB2312"/>
          <w:sz w:val="32"/>
          <w:szCs w:val="32"/>
        </w:rPr>
        <w:t>组织</w:t>
      </w:r>
      <w:r w:rsidR="00335C39" w:rsidRPr="004C483B">
        <w:rPr>
          <w:rFonts w:eastAsia="仿宋_GB2312"/>
          <w:sz w:val="32"/>
          <w:szCs w:val="32"/>
        </w:rPr>
        <w:t>开展</w:t>
      </w:r>
      <w:r w:rsidR="004B0AD8">
        <w:rPr>
          <w:rFonts w:eastAsia="仿宋_GB2312" w:hint="eastAsia"/>
          <w:sz w:val="32"/>
          <w:szCs w:val="32"/>
        </w:rPr>
        <w:t>“</w:t>
      </w:r>
      <w:r w:rsidR="004B0AD8" w:rsidRPr="004C483B">
        <w:rPr>
          <w:rFonts w:eastAsia="仿宋_GB2312"/>
          <w:sz w:val="32"/>
          <w:szCs w:val="32"/>
        </w:rPr>
        <w:t>中小企业服务月</w:t>
      </w:r>
      <w:r w:rsidR="004B0AD8">
        <w:rPr>
          <w:rFonts w:eastAsia="仿宋_GB2312" w:hint="eastAsia"/>
          <w:sz w:val="32"/>
          <w:szCs w:val="32"/>
        </w:rPr>
        <w:t>”“</w:t>
      </w:r>
      <w:r w:rsidR="004B0AD8" w:rsidRPr="004C483B">
        <w:rPr>
          <w:rFonts w:eastAsia="仿宋_GB2312"/>
          <w:sz w:val="32"/>
          <w:szCs w:val="32"/>
        </w:rPr>
        <w:t>进千企、解难题、促发展</w:t>
      </w:r>
      <w:r w:rsidR="004B0AD8">
        <w:rPr>
          <w:rFonts w:eastAsia="仿宋_GB2312" w:hint="eastAsia"/>
          <w:sz w:val="32"/>
          <w:szCs w:val="32"/>
        </w:rPr>
        <w:t>”</w:t>
      </w:r>
      <w:r w:rsidR="00146325" w:rsidRPr="004C483B">
        <w:rPr>
          <w:rFonts w:eastAsia="仿宋_GB2312"/>
          <w:sz w:val="32"/>
          <w:szCs w:val="32"/>
        </w:rPr>
        <w:t>等</w:t>
      </w:r>
      <w:r w:rsidR="00335C39" w:rsidRPr="004C483B">
        <w:rPr>
          <w:rFonts w:eastAsia="仿宋_GB2312"/>
          <w:sz w:val="32"/>
          <w:szCs w:val="32"/>
        </w:rPr>
        <w:t>活动，</w:t>
      </w:r>
      <w:r w:rsidR="00E822E9" w:rsidRPr="004C483B">
        <w:rPr>
          <w:rFonts w:eastAsia="仿宋_GB2312"/>
          <w:sz w:val="32"/>
          <w:szCs w:val="32"/>
        </w:rPr>
        <w:t>帮助中小企业渡难关、增信心、稳预期</w:t>
      </w:r>
      <w:r w:rsidR="008910CA" w:rsidRPr="004C483B">
        <w:rPr>
          <w:rFonts w:eastAsia="仿宋_GB2312"/>
          <w:sz w:val="32"/>
          <w:szCs w:val="32"/>
        </w:rPr>
        <w:t>。</w:t>
      </w:r>
      <w:r w:rsidR="00943AB0" w:rsidRPr="004C483B">
        <w:rPr>
          <w:rFonts w:eastAsia="仿宋_GB2312"/>
          <w:sz w:val="32"/>
          <w:szCs w:val="32"/>
        </w:rPr>
        <w:t>全面落实</w:t>
      </w:r>
      <w:r w:rsidR="004B0AD8">
        <w:rPr>
          <w:rFonts w:eastAsia="仿宋_GB2312" w:hint="eastAsia"/>
          <w:sz w:val="32"/>
          <w:szCs w:val="32"/>
        </w:rPr>
        <w:t>“</w:t>
      </w:r>
      <w:r w:rsidR="004B0AD8" w:rsidRPr="004C483B">
        <w:rPr>
          <w:rFonts w:eastAsia="仿宋_GB2312"/>
          <w:sz w:val="32"/>
          <w:szCs w:val="32"/>
        </w:rPr>
        <w:t>苏政</w:t>
      </w:r>
      <w:r w:rsidR="004B0AD8" w:rsidRPr="004C483B">
        <w:rPr>
          <w:rFonts w:eastAsia="仿宋_GB2312"/>
          <w:sz w:val="32"/>
          <w:szCs w:val="32"/>
        </w:rPr>
        <w:t>40</w:t>
      </w:r>
      <w:r w:rsidR="004B0AD8" w:rsidRPr="004C483B">
        <w:rPr>
          <w:rFonts w:eastAsia="仿宋_GB2312"/>
          <w:sz w:val="32"/>
          <w:szCs w:val="32"/>
        </w:rPr>
        <w:t>条</w:t>
      </w:r>
      <w:r w:rsidR="004B0AD8">
        <w:rPr>
          <w:rFonts w:eastAsia="仿宋_GB2312" w:hint="eastAsia"/>
          <w:sz w:val="32"/>
          <w:szCs w:val="32"/>
        </w:rPr>
        <w:t>”“</w:t>
      </w:r>
      <w:r w:rsidR="004B0AD8" w:rsidRPr="004C483B">
        <w:rPr>
          <w:rFonts w:eastAsia="仿宋_GB2312"/>
          <w:sz w:val="32"/>
          <w:szCs w:val="32"/>
        </w:rPr>
        <w:t>连政</w:t>
      </w:r>
      <w:r w:rsidR="004B0AD8" w:rsidRPr="004C483B">
        <w:rPr>
          <w:rFonts w:eastAsia="仿宋_GB2312"/>
          <w:sz w:val="32"/>
          <w:szCs w:val="32"/>
        </w:rPr>
        <w:t>50</w:t>
      </w:r>
      <w:r w:rsidR="004B0AD8" w:rsidRPr="004C483B">
        <w:rPr>
          <w:rFonts w:eastAsia="仿宋_GB2312"/>
          <w:sz w:val="32"/>
          <w:szCs w:val="32"/>
        </w:rPr>
        <w:t>条</w:t>
      </w:r>
      <w:r w:rsidR="004B0AD8">
        <w:rPr>
          <w:rFonts w:eastAsia="仿宋_GB2312" w:hint="eastAsia"/>
          <w:sz w:val="32"/>
          <w:szCs w:val="32"/>
        </w:rPr>
        <w:t>”</w:t>
      </w:r>
      <w:r w:rsidR="00DA39B5" w:rsidRPr="004C483B">
        <w:rPr>
          <w:rFonts w:eastAsia="仿宋_GB2312"/>
          <w:sz w:val="32"/>
          <w:szCs w:val="32"/>
        </w:rPr>
        <w:t>等</w:t>
      </w:r>
      <w:r w:rsidR="0094207D" w:rsidRPr="004C483B">
        <w:rPr>
          <w:rFonts w:eastAsia="仿宋_GB2312"/>
          <w:sz w:val="32"/>
          <w:szCs w:val="32"/>
        </w:rPr>
        <w:t>稳</w:t>
      </w:r>
      <w:r w:rsidR="0008170E" w:rsidRPr="004C483B">
        <w:rPr>
          <w:rFonts w:eastAsia="仿宋_GB2312"/>
          <w:sz w:val="32"/>
          <w:szCs w:val="32"/>
        </w:rPr>
        <w:t>经济一揽子政策</w:t>
      </w:r>
      <w:r w:rsidR="00943AB0" w:rsidRPr="004C483B">
        <w:rPr>
          <w:rFonts w:eastAsia="仿宋_GB2312"/>
          <w:sz w:val="32"/>
          <w:szCs w:val="32"/>
        </w:rPr>
        <w:t>措施</w:t>
      </w:r>
      <w:r w:rsidR="0008170E" w:rsidRPr="004C483B">
        <w:rPr>
          <w:rFonts w:eastAsia="仿宋_GB2312"/>
          <w:sz w:val="32"/>
          <w:szCs w:val="32"/>
        </w:rPr>
        <w:t>，</w:t>
      </w:r>
      <w:r w:rsidR="00162AD7" w:rsidRPr="004C483B">
        <w:rPr>
          <w:rFonts w:eastAsia="仿宋_GB2312"/>
          <w:sz w:val="32"/>
          <w:szCs w:val="32"/>
        </w:rPr>
        <w:t>延期税费</w:t>
      </w:r>
      <w:r w:rsidR="008F4759" w:rsidRPr="004C483B">
        <w:rPr>
          <w:rFonts w:eastAsia="仿宋_GB2312"/>
          <w:sz w:val="32"/>
          <w:szCs w:val="32"/>
        </w:rPr>
        <w:t>1.1</w:t>
      </w:r>
      <w:r w:rsidR="00162AD7" w:rsidRPr="004C483B">
        <w:rPr>
          <w:rFonts w:eastAsia="仿宋_GB2312"/>
          <w:sz w:val="32"/>
          <w:szCs w:val="32"/>
        </w:rPr>
        <w:t>亿元</w:t>
      </w:r>
      <w:r w:rsidRPr="004C483B">
        <w:rPr>
          <w:rFonts w:eastAsia="仿宋_GB2312"/>
          <w:sz w:val="32"/>
          <w:szCs w:val="32"/>
        </w:rPr>
        <w:t>，办理增值税留抵退税</w:t>
      </w:r>
      <w:r w:rsidR="00162AD7" w:rsidRPr="004C483B">
        <w:rPr>
          <w:rFonts w:eastAsia="仿宋_GB2312"/>
          <w:sz w:val="32"/>
          <w:szCs w:val="32"/>
        </w:rPr>
        <w:t>9.87</w:t>
      </w:r>
      <w:r w:rsidRPr="004C483B">
        <w:rPr>
          <w:rFonts w:eastAsia="仿宋_GB2312"/>
          <w:sz w:val="32"/>
          <w:szCs w:val="32"/>
        </w:rPr>
        <w:t>亿元，减免税费</w:t>
      </w:r>
      <w:r w:rsidRPr="004C483B">
        <w:rPr>
          <w:rFonts w:eastAsia="仿宋_GB2312"/>
          <w:sz w:val="32"/>
          <w:szCs w:val="32"/>
        </w:rPr>
        <w:t>14.5</w:t>
      </w:r>
      <w:r w:rsidRPr="004C483B">
        <w:rPr>
          <w:rFonts w:eastAsia="仿宋_GB2312"/>
          <w:sz w:val="32"/>
          <w:szCs w:val="32"/>
        </w:rPr>
        <w:t>亿元；</w:t>
      </w:r>
      <w:r w:rsidR="007817BF" w:rsidRPr="004C483B">
        <w:rPr>
          <w:rFonts w:eastAsia="仿宋_GB2312"/>
          <w:sz w:val="32"/>
          <w:szCs w:val="32"/>
        </w:rPr>
        <w:t>发放</w:t>
      </w:r>
      <w:r w:rsidR="003E66D3" w:rsidRPr="004C483B">
        <w:rPr>
          <w:rFonts w:eastAsia="仿宋_GB2312"/>
          <w:sz w:val="32"/>
          <w:szCs w:val="32"/>
        </w:rPr>
        <w:t>创业贷款</w:t>
      </w:r>
      <w:r w:rsidR="003E66D3" w:rsidRPr="004C483B">
        <w:rPr>
          <w:rFonts w:eastAsia="仿宋_GB2312"/>
          <w:sz w:val="32"/>
          <w:szCs w:val="32"/>
        </w:rPr>
        <w:t>3.65</w:t>
      </w:r>
      <w:r w:rsidR="003E66D3" w:rsidRPr="004C483B">
        <w:rPr>
          <w:rFonts w:eastAsia="仿宋_GB2312"/>
          <w:sz w:val="32"/>
          <w:szCs w:val="32"/>
        </w:rPr>
        <w:t>亿元、</w:t>
      </w:r>
      <w:r w:rsidR="007817BF" w:rsidRPr="004C483B">
        <w:rPr>
          <w:rFonts w:eastAsia="仿宋_GB2312"/>
          <w:sz w:val="32"/>
          <w:szCs w:val="32"/>
        </w:rPr>
        <w:t>失业保险稳岗补贴</w:t>
      </w:r>
      <w:r w:rsidRPr="004C483B">
        <w:rPr>
          <w:rFonts w:eastAsia="仿宋_GB2312"/>
          <w:sz w:val="32"/>
          <w:szCs w:val="32"/>
        </w:rPr>
        <w:t>873</w:t>
      </w:r>
      <w:r w:rsidR="00631E55" w:rsidRPr="004C483B">
        <w:rPr>
          <w:rFonts w:eastAsia="仿宋_GB2312"/>
          <w:sz w:val="32"/>
          <w:szCs w:val="32"/>
        </w:rPr>
        <w:t>.15</w:t>
      </w:r>
      <w:r w:rsidRPr="004C483B">
        <w:rPr>
          <w:rFonts w:eastAsia="仿宋_GB2312"/>
          <w:sz w:val="32"/>
          <w:szCs w:val="32"/>
        </w:rPr>
        <w:t>万元、一次性留工培训补贴</w:t>
      </w:r>
      <w:r w:rsidRPr="004C483B">
        <w:rPr>
          <w:rFonts w:eastAsia="仿宋_GB2312"/>
          <w:sz w:val="32"/>
          <w:szCs w:val="32"/>
        </w:rPr>
        <w:t>116</w:t>
      </w:r>
      <w:r w:rsidR="00631E55" w:rsidRPr="004C483B">
        <w:rPr>
          <w:rFonts w:eastAsia="仿宋_GB2312"/>
          <w:sz w:val="32"/>
          <w:szCs w:val="32"/>
        </w:rPr>
        <w:t>.05</w:t>
      </w:r>
      <w:r w:rsidRPr="004C483B">
        <w:rPr>
          <w:rFonts w:eastAsia="仿宋_GB2312"/>
          <w:sz w:val="32"/>
          <w:szCs w:val="32"/>
        </w:rPr>
        <w:t>万元、一次性扩岗补助</w:t>
      </w:r>
      <w:r w:rsidRPr="004C483B">
        <w:rPr>
          <w:rFonts w:eastAsia="仿宋_GB2312"/>
          <w:sz w:val="32"/>
          <w:szCs w:val="32"/>
        </w:rPr>
        <w:t>18</w:t>
      </w:r>
      <w:r w:rsidR="00631E55" w:rsidRPr="004C483B">
        <w:rPr>
          <w:rFonts w:eastAsia="仿宋_GB2312"/>
          <w:sz w:val="32"/>
          <w:szCs w:val="32"/>
        </w:rPr>
        <w:t>.15</w:t>
      </w:r>
      <w:r w:rsidRPr="004C483B">
        <w:rPr>
          <w:rFonts w:eastAsia="仿宋_GB2312"/>
          <w:sz w:val="32"/>
          <w:szCs w:val="32"/>
        </w:rPr>
        <w:t>万元、培训补贴</w:t>
      </w:r>
      <w:r w:rsidRPr="004C483B">
        <w:rPr>
          <w:rFonts w:eastAsia="仿宋_GB2312"/>
          <w:sz w:val="32"/>
          <w:szCs w:val="32"/>
        </w:rPr>
        <w:t>208</w:t>
      </w:r>
      <w:r w:rsidRPr="004C483B">
        <w:rPr>
          <w:rFonts w:eastAsia="仿宋_GB2312"/>
          <w:sz w:val="32"/>
          <w:szCs w:val="32"/>
        </w:rPr>
        <w:t>万元；减免市场主体房屋租金</w:t>
      </w:r>
      <w:r w:rsidR="00631E55" w:rsidRPr="004C483B">
        <w:rPr>
          <w:rFonts w:eastAsia="仿宋_GB2312"/>
          <w:sz w:val="32"/>
          <w:szCs w:val="32"/>
        </w:rPr>
        <w:t>141.58</w:t>
      </w:r>
      <w:r w:rsidRPr="004C483B">
        <w:rPr>
          <w:rFonts w:eastAsia="仿宋_GB2312"/>
          <w:sz w:val="32"/>
          <w:szCs w:val="32"/>
        </w:rPr>
        <w:t>万元；发放餐饮电子消费券</w:t>
      </w:r>
      <w:r w:rsidR="000635DD" w:rsidRPr="004C483B">
        <w:rPr>
          <w:rFonts w:eastAsia="仿宋_GB2312"/>
          <w:sz w:val="32"/>
          <w:szCs w:val="32"/>
        </w:rPr>
        <w:t>7</w:t>
      </w:r>
      <w:r w:rsidR="00631E55" w:rsidRPr="004C483B">
        <w:rPr>
          <w:rFonts w:eastAsia="仿宋_GB2312"/>
          <w:sz w:val="32"/>
          <w:szCs w:val="32"/>
        </w:rPr>
        <w:t>4.93</w:t>
      </w:r>
      <w:r w:rsidRPr="004C483B">
        <w:rPr>
          <w:rFonts w:eastAsia="仿宋_GB2312"/>
          <w:sz w:val="32"/>
          <w:szCs w:val="32"/>
        </w:rPr>
        <w:t>万元；</w:t>
      </w:r>
      <w:r w:rsidR="0019049E" w:rsidRPr="004C483B">
        <w:rPr>
          <w:rFonts w:eastAsia="仿宋_GB2312"/>
          <w:sz w:val="32"/>
          <w:szCs w:val="32"/>
        </w:rPr>
        <w:t>提供续贷、延期服务金额</w:t>
      </w:r>
      <w:r w:rsidR="0019049E" w:rsidRPr="004C483B">
        <w:rPr>
          <w:rFonts w:eastAsia="仿宋_GB2312"/>
          <w:sz w:val="32"/>
          <w:szCs w:val="32"/>
        </w:rPr>
        <w:t>76.43</w:t>
      </w:r>
      <w:r w:rsidR="001D6669" w:rsidRPr="004C483B">
        <w:rPr>
          <w:rFonts w:eastAsia="仿宋_GB2312"/>
          <w:sz w:val="32"/>
          <w:szCs w:val="32"/>
        </w:rPr>
        <w:t>亿元，</w:t>
      </w:r>
      <w:r w:rsidR="0019049E" w:rsidRPr="004C483B">
        <w:rPr>
          <w:rFonts w:eastAsia="仿宋_GB2312"/>
          <w:sz w:val="32"/>
          <w:szCs w:val="32"/>
        </w:rPr>
        <w:t>再贷款</w:t>
      </w:r>
      <w:r w:rsidR="0019049E" w:rsidRPr="004C483B">
        <w:rPr>
          <w:rFonts w:eastAsia="仿宋_GB2312"/>
          <w:sz w:val="32"/>
          <w:szCs w:val="32"/>
        </w:rPr>
        <w:t>5.77</w:t>
      </w:r>
      <w:r w:rsidR="0019049E" w:rsidRPr="004C483B">
        <w:rPr>
          <w:rFonts w:eastAsia="仿宋_GB2312"/>
          <w:sz w:val="32"/>
          <w:szCs w:val="32"/>
        </w:rPr>
        <w:t>亿元，普惠小微贷款、普惠小微信用贷款余额</w:t>
      </w:r>
      <w:r w:rsidR="00901FB8" w:rsidRPr="004C483B">
        <w:rPr>
          <w:rFonts w:eastAsia="仿宋_GB2312"/>
          <w:sz w:val="32"/>
          <w:szCs w:val="32"/>
        </w:rPr>
        <w:t>分别</w:t>
      </w:r>
      <w:r w:rsidR="0019049E" w:rsidRPr="004C483B">
        <w:rPr>
          <w:rFonts w:eastAsia="仿宋_GB2312"/>
          <w:sz w:val="32"/>
          <w:szCs w:val="32"/>
        </w:rPr>
        <w:t>达</w:t>
      </w:r>
      <w:r w:rsidR="0019049E" w:rsidRPr="004C483B">
        <w:rPr>
          <w:rFonts w:eastAsia="仿宋_GB2312"/>
          <w:sz w:val="32"/>
          <w:szCs w:val="32"/>
        </w:rPr>
        <w:t>67.8</w:t>
      </w:r>
      <w:r w:rsidR="0019049E" w:rsidRPr="004C483B">
        <w:rPr>
          <w:rFonts w:eastAsia="仿宋_GB2312"/>
          <w:sz w:val="32"/>
          <w:szCs w:val="32"/>
        </w:rPr>
        <w:t>亿元、</w:t>
      </w:r>
      <w:r w:rsidR="0019049E" w:rsidRPr="004C483B">
        <w:rPr>
          <w:rFonts w:eastAsia="仿宋_GB2312"/>
          <w:sz w:val="32"/>
          <w:szCs w:val="32"/>
        </w:rPr>
        <w:t>16.4</w:t>
      </w:r>
      <w:r w:rsidR="0019049E" w:rsidRPr="004C483B">
        <w:rPr>
          <w:rFonts w:eastAsia="仿宋_GB2312"/>
          <w:sz w:val="32"/>
          <w:szCs w:val="32"/>
        </w:rPr>
        <w:t>亿元，较年初</w:t>
      </w:r>
      <w:r w:rsidR="00901FB8" w:rsidRPr="004C483B">
        <w:rPr>
          <w:rFonts w:eastAsia="仿宋_GB2312"/>
          <w:sz w:val="32"/>
          <w:szCs w:val="32"/>
        </w:rPr>
        <w:t>分别</w:t>
      </w:r>
      <w:r w:rsidR="0019049E" w:rsidRPr="004C483B">
        <w:rPr>
          <w:rFonts w:eastAsia="仿宋_GB2312"/>
          <w:sz w:val="32"/>
          <w:szCs w:val="32"/>
        </w:rPr>
        <w:t>增长</w:t>
      </w:r>
      <w:r w:rsidR="0019049E" w:rsidRPr="004C483B">
        <w:rPr>
          <w:rFonts w:eastAsia="仿宋_GB2312"/>
          <w:sz w:val="32"/>
          <w:szCs w:val="32"/>
        </w:rPr>
        <w:t>32.6%</w:t>
      </w:r>
      <w:r w:rsidR="0019049E" w:rsidRPr="004C483B">
        <w:rPr>
          <w:rFonts w:eastAsia="仿宋_GB2312"/>
          <w:sz w:val="32"/>
          <w:szCs w:val="32"/>
        </w:rPr>
        <w:t>、</w:t>
      </w:r>
      <w:r w:rsidR="0019049E" w:rsidRPr="004C483B">
        <w:rPr>
          <w:rFonts w:eastAsia="仿宋_GB2312"/>
          <w:sz w:val="32"/>
          <w:szCs w:val="32"/>
        </w:rPr>
        <w:t>68.7%</w:t>
      </w:r>
      <w:r w:rsidR="0019049E" w:rsidRPr="004C483B">
        <w:rPr>
          <w:rFonts w:eastAsia="仿宋_GB2312"/>
          <w:sz w:val="32"/>
          <w:szCs w:val="32"/>
        </w:rPr>
        <w:t>。</w:t>
      </w:r>
    </w:p>
    <w:p w:rsidR="008A279A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二是</w:t>
      </w:r>
      <w:r w:rsidR="00EF555A" w:rsidRPr="004C483B">
        <w:rPr>
          <w:rFonts w:eastAsia="楷体_GB2312"/>
          <w:sz w:val="32"/>
          <w:szCs w:val="32"/>
        </w:rPr>
        <w:t>全力</w:t>
      </w:r>
      <w:r w:rsidRPr="004C483B">
        <w:rPr>
          <w:rFonts w:eastAsia="楷体_GB2312"/>
          <w:sz w:val="32"/>
          <w:szCs w:val="32"/>
        </w:rPr>
        <w:t>夯实产业根基</w:t>
      </w:r>
      <w:r w:rsidRPr="004C483B">
        <w:rPr>
          <w:rFonts w:eastAsia="仿宋_GB2312"/>
          <w:sz w:val="32"/>
          <w:szCs w:val="32"/>
        </w:rPr>
        <w:t>。</w:t>
      </w:r>
      <w:r w:rsidR="002C228A" w:rsidRPr="004C483B">
        <w:rPr>
          <w:rFonts w:eastAsia="仿宋_GB2312"/>
          <w:sz w:val="32"/>
          <w:szCs w:val="32"/>
        </w:rPr>
        <w:t>农业生产持续稳定。</w:t>
      </w:r>
      <w:r w:rsidRPr="004C483B">
        <w:rPr>
          <w:rFonts w:eastAsia="仿宋_GB2312"/>
          <w:sz w:val="32"/>
          <w:szCs w:val="32"/>
        </w:rPr>
        <w:t>全县粮食种植面积</w:t>
      </w:r>
      <w:r w:rsidRPr="004C483B">
        <w:rPr>
          <w:rFonts w:eastAsia="仿宋_GB2312"/>
          <w:sz w:val="32"/>
          <w:szCs w:val="32"/>
        </w:rPr>
        <w:t>132.02</w:t>
      </w:r>
      <w:r w:rsidRPr="004C483B">
        <w:rPr>
          <w:rFonts w:eastAsia="仿宋_GB2312"/>
          <w:sz w:val="32"/>
          <w:szCs w:val="32"/>
        </w:rPr>
        <w:t>万亩，较上年增加</w:t>
      </w:r>
      <w:r w:rsidRPr="004C483B">
        <w:rPr>
          <w:rFonts w:eastAsia="仿宋_GB2312"/>
          <w:sz w:val="32"/>
          <w:szCs w:val="32"/>
        </w:rPr>
        <w:t>1600</w:t>
      </w:r>
      <w:r w:rsidRPr="004C483B">
        <w:rPr>
          <w:rFonts w:eastAsia="仿宋_GB2312"/>
          <w:sz w:val="32"/>
          <w:szCs w:val="32"/>
        </w:rPr>
        <w:t>亩</w:t>
      </w:r>
      <w:r w:rsidR="009F4527" w:rsidRPr="004C483B">
        <w:rPr>
          <w:rFonts w:eastAsia="仿宋_GB2312"/>
          <w:sz w:val="32"/>
          <w:szCs w:val="32"/>
        </w:rPr>
        <w:t>，</w:t>
      </w:r>
      <w:r w:rsidRPr="004C483B">
        <w:rPr>
          <w:rFonts w:eastAsia="仿宋_GB2312"/>
          <w:sz w:val="32"/>
          <w:szCs w:val="32"/>
        </w:rPr>
        <w:t>实现粮食总产量</w:t>
      </w:r>
      <w:r w:rsidRPr="004C483B">
        <w:rPr>
          <w:rFonts w:eastAsia="仿宋_GB2312"/>
          <w:sz w:val="32"/>
          <w:szCs w:val="32"/>
        </w:rPr>
        <w:t>64.4192</w:t>
      </w:r>
      <w:r w:rsidRPr="004C483B">
        <w:rPr>
          <w:rFonts w:eastAsia="仿宋_GB2312"/>
          <w:sz w:val="32"/>
          <w:szCs w:val="32"/>
        </w:rPr>
        <w:t>万吨，较上年增加</w:t>
      </w:r>
      <w:r w:rsidRPr="004C483B">
        <w:rPr>
          <w:rFonts w:eastAsia="仿宋_GB2312"/>
          <w:sz w:val="32"/>
          <w:szCs w:val="32"/>
        </w:rPr>
        <w:t>1479</w:t>
      </w:r>
      <w:r w:rsidRPr="004C483B">
        <w:rPr>
          <w:rFonts w:eastAsia="仿宋_GB2312"/>
          <w:sz w:val="32"/>
          <w:szCs w:val="32"/>
        </w:rPr>
        <w:t>吨，实现十八连丰</w:t>
      </w:r>
      <w:r w:rsidR="00DF3BBD" w:rsidRPr="004C483B">
        <w:rPr>
          <w:rFonts w:eastAsia="仿宋_GB2312"/>
          <w:sz w:val="32"/>
          <w:szCs w:val="32"/>
        </w:rPr>
        <w:t>；</w:t>
      </w:r>
      <w:r w:rsidR="00F375EC" w:rsidRPr="004C483B">
        <w:rPr>
          <w:rFonts w:eastAsia="仿宋_GB2312"/>
          <w:sz w:val="32"/>
          <w:szCs w:val="32"/>
        </w:rPr>
        <w:t>灌南食用菌</w:t>
      </w:r>
      <w:r w:rsidR="00DF3BBD" w:rsidRPr="004C483B">
        <w:rPr>
          <w:rFonts w:eastAsia="仿宋_GB2312"/>
          <w:sz w:val="32"/>
          <w:szCs w:val="32"/>
        </w:rPr>
        <w:t>（金针菇</w:t>
      </w:r>
      <w:r w:rsidR="0040462F" w:rsidRPr="004C483B">
        <w:rPr>
          <w:rFonts w:eastAsia="仿宋_GB2312"/>
          <w:sz w:val="32"/>
          <w:szCs w:val="32"/>
        </w:rPr>
        <w:t>）</w:t>
      </w:r>
      <w:r w:rsidR="00F375EC" w:rsidRPr="004C483B">
        <w:rPr>
          <w:rFonts w:eastAsia="仿宋_GB2312"/>
          <w:sz w:val="32"/>
          <w:szCs w:val="32"/>
        </w:rPr>
        <w:t>获批省特色农产品优势区</w:t>
      </w:r>
      <w:r w:rsidR="00C855C5" w:rsidRPr="004C483B">
        <w:rPr>
          <w:rFonts w:eastAsia="仿宋_GB2312"/>
          <w:sz w:val="32"/>
          <w:szCs w:val="32"/>
        </w:rPr>
        <w:t>，</w:t>
      </w:r>
      <w:r w:rsidR="00F375EC" w:rsidRPr="004C483B">
        <w:rPr>
          <w:rFonts w:eastAsia="仿宋_GB2312"/>
          <w:sz w:val="32"/>
          <w:szCs w:val="32"/>
        </w:rPr>
        <w:t>创成</w:t>
      </w:r>
      <w:r w:rsidR="00F375EC" w:rsidRPr="004C483B">
        <w:rPr>
          <w:rFonts w:eastAsia="仿宋_GB2312"/>
          <w:sz w:val="32"/>
          <w:szCs w:val="32"/>
        </w:rPr>
        <w:t>9</w:t>
      </w:r>
      <w:r w:rsidR="00F375EC" w:rsidRPr="004C483B">
        <w:rPr>
          <w:rFonts w:eastAsia="仿宋_GB2312"/>
          <w:sz w:val="32"/>
          <w:szCs w:val="32"/>
        </w:rPr>
        <w:t>个国家级、省级生猪保供基地</w:t>
      </w:r>
      <w:r w:rsidR="00C855C5" w:rsidRPr="004C483B">
        <w:rPr>
          <w:rFonts w:eastAsia="仿宋_GB2312"/>
          <w:sz w:val="32"/>
          <w:szCs w:val="32"/>
        </w:rPr>
        <w:t>，</w:t>
      </w:r>
      <w:r w:rsidR="00F375EC" w:rsidRPr="004C483B">
        <w:rPr>
          <w:rFonts w:eastAsia="仿宋_GB2312"/>
          <w:sz w:val="32"/>
          <w:szCs w:val="32"/>
        </w:rPr>
        <w:t>培育</w:t>
      </w:r>
      <w:r w:rsidR="00F375EC" w:rsidRPr="004C483B">
        <w:rPr>
          <w:rFonts w:eastAsia="仿宋_GB2312"/>
          <w:sz w:val="32"/>
          <w:szCs w:val="32"/>
        </w:rPr>
        <w:t>5</w:t>
      </w:r>
      <w:r w:rsidR="00F375EC" w:rsidRPr="004C483B">
        <w:rPr>
          <w:rFonts w:eastAsia="仿宋_GB2312"/>
          <w:sz w:val="32"/>
          <w:szCs w:val="32"/>
        </w:rPr>
        <w:t>家市级以上农业产业化龙头企业</w:t>
      </w:r>
      <w:r w:rsidR="00A84DA6" w:rsidRPr="004C483B">
        <w:rPr>
          <w:rFonts w:eastAsia="仿宋_GB2312"/>
          <w:sz w:val="32"/>
          <w:szCs w:val="32"/>
        </w:rPr>
        <w:t>。</w:t>
      </w:r>
      <w:r w:rsidR="003D2E54" w:rsidRPr="004C483B">
        <w:rPr>
          <w:rFonts w:eastAsia="仿宋_GB2312"/>
          <w:sz w:val="32"/>
          <w:szCs w:val="32"/>
        </w:rPr>
        <w:t>工业经济克难求进</w:t>
      </w:r>
      <w:r w:rsidR="002C228A" w:rsidRPr="004C483B">
        <w:rPr>
          <w:rFonts w:eastAsia="仿宋_GB2312"/>
          <w:sz w:val="32"/>
          <w:szCs w:val="32"/>
        </w:rPr>
        <w:t>。</w:t>
      </w:r>
      <w:r w:rsidR="007663FD" w:rsidRPr="004C483B">
        <w:rPr>
          <w:rFonts w:eastAsia="仿宋_GB2312"/>
          <w:sz w:val="32"/>
          <w:szCs w:val="32"/>
        </w:rPr>
        <w:t>实现工业用电量</w:t>
      </w:r>
      <w:r w:rsidR="007663FD" w:rsidRPr="004C483B">
        <w:rPr>
          <w:rFonts w:eastAsia="仿宋_GB2312"/>
          <w:sz w:val="32"/>
          <w:szCs w:val="32"/>
        </w:rPr>
        <w:t>25.91</w:t>
      </w:r>
      <w:r w:rsidR="007663FD" w:rsidRPr="004C483B">
        <w:rPr>
          <w:rFonts w:eastAsia="仿宋_GB2312"/>
          <w:sz w:val="32"/>
          <w:szCs w:val="32"/>
        </w:rPr>
        <w:t>亿千瓦时，同比增长</w:t>
      </w:r>
      <w:r w:rsidR="007663FD" w:rsidRPr="004C483B">
        <w:rPr>
          <w:rFonts w:eastAsia="仿宋_GB2312"/>
          <w:sz w:val="32"/>
          <w:szCs w:val="32"/>
        </w:rPr>
        <w:t>15.96%</w:t>
      </w:r>
      <w:r w:rsidR="00DF3BBD" w:rsidRPr="004C483B">
        <w:rPr>
          <w:rFonts w:eastAsia="仿宋_GB2312"/>
          <w:sz w:val="32"/>
          <w:szCs w:val="32"/>
        </w:rPr>
        <w:t>；</w:t>
      </w:r>
      <w:r w:rsidRPr="004C483B">
        <w:rPr>
          <w:rFonts w:eastAsia="仿宋_GB2312"/>
          <w:sz w:val="32"/>
          <w:szCs w:val="32"/>
        </w:rPr>
        <w:t>实现规模</w:t>
      </w:r>
      <w:r w:rsidR="001D6669" w:rsidRPr="004C483B">
        <w:rPr>
          <w:rFonts w:eastAsia="仿宋_GB2312"/>
          <w:sz w:val="32"/>
          <w:szCs w:val="32"/>
        </w:rPr>
        <w:t>以上</w:t>
      </w:r>
      <w:r w:rsidRPr="004C483B">
        <w:rPr>
          <w:rFonts w:eastAsia="仿宋_GB2312"/>
          <w:sz w:val="32"/>
          <w:szCs w:val="32"/>
        </w:rPr>
        <w:t>工业</w:t>
      </w:r>
      <w:r w:rsidR="00162AD7" w:rsidRPr="004C483B">
        <w:rPr>
          <w:rFonts w:eastAsia="仿宋_GB2312"/>
          <w:sz w:val="32"/>
          <w:szCs w:val="32"/>
        </w:rPr>
        <w:t>总</w:t>
      </w:r>
      <w:r w:rsidRPr="004C483B">
        <w:rPr>
          <w:rFonts w:eastAsia="仿宋_GB2312"/>
          <w:sz w:val="32"/>
          <w:szCs w:val="32"/>
        </w:rPr>
        <w:t>产值</w:t>
      </w:r>
      <w:r w:rsidR="00251F4E" w:rsidRPr="004C483B">
        <w:rPr>
          <w:rFonts w:eastAsia="仿宋_GB2312"/>
          <w:sz w:val="32"/>
          <w:szCs w:val="32"/>
        </w:rPr>
        <w:t>411.96</w:t>
      </w:r>
      <w:r w:rsidRPr="004C483B">
        <w:rPr>
          <w:rFonts w:eastAsia="仿宋_GB2312"/>
          <w:sz w:val="32"/>
          <w:szCs w:val="32"/>
        </w:rPr>
        <w:t>亿元，同比增长</w:t>
      </w:r>
      <w:r w:rsidR="00162AD7" w:rsidRPr="004C483B">
        <w:rPr>
          <w:rFonts w:eastAsia="仿宋_GB2312"/>
          <w:sz w:val="32"/>
          <w:szCs w:val="32"/>
        </w:rPr>
        <w:t>2.2</w:t>
      </w:r>
      <w:r w:rsidRPr="004C483B">
        <w:rPr>
          <w:rFonts w:eastAsia="仿宋_GB2312"/>
          <w:sz w:val="32"/>
          <w:szCs w:val="32"/>
        </w:rPr>
        <w:t>%</w:t>
      </w:r>
      <w:r w:rsidR="00DF3BBD" w:rsidRPr="004C483B">
        <w:rPr>
          <w:rFonts w:eastAsia="仿宋_GB2312"/>
          <w:sz w:val="32"/>
          <w:szCs w:val="32"/>
        </w:rPr>
        <w:t>；</w:t>
      </w:r>
      <w:r w:rsidR="00DF6614" w:rsidRPr="004C483B">
        <w:rPr>
          <w:rFonts w:eastAsia="仿宋_GB2312"/>
          <w:sz w:val="32"/>
          <w:szCs w:val="32"/>
        </w:rPr>
        <w:t>实现工业应税销售收入</w:t>
      </w:r>
      <w:r w:rsidR="00DF6614" w:rsidRPr="004C483B">
        <w:rPr>
          <w:rFonts w:eastAsia="仿宋_GB2312"/>
          <w:sz w:val="32"/>
          <w:szCs w:val="32"/>
        </w:rPr>
        <w:lastRenderedPageBreak/>
        <w:t>477.82</w:t>
      </w:r>
      <w:r w:rsidR="00DF6614" w:rsidRPr="004C483B">
        <w:rPr>
          <w:rFonts w:eastAsia="仿宋_GB2312"/>
          <w:sz w:val="32"/>
          <w:szCs w:val="32"/>
        </w:rPr>
        <w:t>亿元，同比下降</w:t>
      </w:r>
      <w:r w:rsidR="00DF6614" w:rsidRPr="004C483B">
        <w:rPr>
          <w:rFonts w:eastAsia="仿宋_GB2312"/>
          <w:sz w:val="32"/>
          <w:szCs w:val="32"/>
        </w:rPr>
        <w:t>3.94%</w:t>
      </w:r>
      <w:r w:rsidR="00DF3BBD" w:rsidRPr="004C483B">
        <w:rPr>
          <w:rFonts w:eastAsia="仿宋_GB2312"/>
          <w:sz w:val="32"/>
          <w:szCs w:val="32"/>
        </w:rPr>
        <w:t>；</w:t>
      </w:r>
      <w:r w:rsidR="00DF6614" w:rsidRPr="004C483B">
        <w:rPr>
          <w:rFonts w:eastAsia="仿宋_GB2312"/>
          <w:sz w:val="32"/>
          <w:szCs w:val="32"/>
        </w:rPr>
        <w:t>钢铁、精细化工及原料药、</w:t>
      </w:r>
      <w:r w:rsidR="00162AD7" w:rsidRPr="004C483B">
        <w:rPr>
          <w:rFonts w:eastAsia="仿宋_GB2312"/>
          <w:sz w:val="32"/>
          <w:szCs w:val="32"/>
        </w:rPr>
        <w:t>绿色</w:t>
      </w:r>
      <w:r w:rsidR="00DF6614" w:rsidRPr="004C483B">
        <w:rPr>
          <w:rFonts w:eastAsia="仿宋_GB2312"/>
          <w:sz w:val="32"/>
          <w:szCs w:val="32"/>
        </w:rPr>
        <w:t>食品加工、机械电子</w:t>
      </w:r>
      <w:r w:rsidR="002C3104" w:rsidRPr="004C483B">
        <w:rPr>
          <w:rFonts w:eastAsia="仿宋_GB2312"/>
          <w:sz w:val="32"/>
          <w:szCs w:val="32"/>
        </w:rPr>
        <w:t>四大主导产业</w:t>
      </w:r>
      <w:r w:rsidR="00DF6614" w:rsidRPr="004C483B">
        <w:rPr>
          <w:rFonts w:eastAsia="仿宋_GB2312"/>
          <w:sz w:val="32"/>
          <w:szCs w:val="32"/>
        </w:rPr>
        <w:t>实现</w:t>
      </w:r>
      <w:r w:rsidR="00D9491A" w:rsidRPr="004C483B">
        <w:rPr>
          <w:rFonts w:eastAsia="仿宋_GB2312"/>
          <w:sz w:val="32"/>
          <w:szCs w:val="32"/>
        </w:rPr>
        <w:t>产值</w:t>
      </w:r>
      <w:r w:rsidR="00DF6614" w:rsidRPr="004C483B">
        <w:rPr>
          <w:rFonts w:eastAsia="仿宋_GB2312"/>
          <w:sz w:val="32"/>
          <w:szCs w:val="32"/>
        </w:rPr>
        <w:t>同比分别增长</w:t>
      </w:r>
      <w:r w:rsidR="00DF6614" w:rsidRPr="004C483B">
        <w:rPr>
          <w:rFonts w:eastAsia="仿宋_GB2312"/>
          <w:sz w:val="32"/>
          <w:szCs w:val="32"/>
        </w:rPr>
        <w:t>1.5%</w:t>
      </w:r>
      <w:r w:rsidR="00DF6614" w:rsidRPr="004C483B">
        <w:rPr>
          <w:rFonts w:eastAsia="仿宋_GB2312"/>
          <w:sz w:val="32"/>
          <w:szCs w:val="32"/>
        </w:rPr>
        <w:t>、</w:t>
      </w:r>
      <w:r w:rsidR="00DF6614" w:rsidRPr="004C483B">
        <w:rPr>
          <w:rFonts w:eastAsia="仿宋_GB2312"/>
          <w:sz w:val="32"/>
          <w:szCs w:val="32"/>
        </w:rPr>
        <w:t>39.6%</w:t>
      </w:r>
      <w:r w:rsidR="00DF6614" w:rsidRPr="004C483B">
        <w:rPr>
          <w:rFonts w:eastAsia="仿宋_GB2312"/>
          <w:sz w:val="32"/>
          <w:szCs w:val="32"/>
        </w:rPr>
        <w:t>、</w:t>
      </w:r>
      <w:r w:rsidR="003F4FA3" w:rsidRPr="004C483B">
        <w:rPr>
          <w:rFonts w:eastAsia="仿宋_GB2312"/>
          <w:sz w:val="32"/>
          <w:szCs w:val="32"/>
        </w:rPr>
        <w:t>17</w:t>
      </w:r>
      <w:r w:rsidR="00DF6614" w:rsidRPr="004C483B">
        <w:rPr>
          <w:rFonts w:eastAsia="仿宋_GB2312"/>
          <w:sz w:val="32"/>
          <w:szCs w:val="32"/>
        </w:rPr>
        <w:t>%</w:t>
      </w:r>
      <w:r w:rsidR="00DF6614" w:rsidRPr="004C483B">
        <w:rPr>
          <w:rFonts w:eastAsia="仿宋_GB2312"/>
          <w:sz w:val="32"/>
          <w:szCs w:val="32"/>
        </w:rPr>
        <w:t>、</w:t>
      </w:r>
      <w:r w:rsidR="00DF6614" w:rsidRPr="004C483B">
        <w:rPr>
          <w:rFonts w:eastAsia="仿宋_GB2312"/>
          <w:sz w:val="32"/>
          <w:szCs w:val="32"/>
        </w:rPr>
        <w:t>6.1%</w:t>
      </w:r>
      <w:r w:rsidR="00D9491A" w:rsidRPr="004C483B">
        <w:rPr>
          <w:rFonts w:eastAsia="仿宋_GB2312"/>
          <w:sz w:val="32"/>
          <w:szCs w:val="32"/>
        </w:rPr>
        <w:t>，实现应税销售收入同比分别增长</w:t>
      </w:r>
      <w:r w:rsidR="0048189E" w:rsidRPr="004C483B">
        <w:rPr>
          <w:rFonts w:ascii="仿宋_GB2312" w:eastAsia="仿宋_GB2312" w:hint="eastAsia"/>
          <w:sz w:val="32"/>
          <w:szCs w:val="32"/>
        </w:rPr>
        <w:t>-</w:t>
      </w:r>
      <w:r w:rsidR="00D9491A" w:rsidRPr="004C483B">
        <w:rPr>
          <w:rFonts w:eastAsia="仿宋_GB2312"/>
          <w:sz w:val="32"/>
          <w:szCs w:val="32"/>
        </w:rPr>
        <w:t>8%</w:t>
      </w:r>
      <w:r w:rsidR="00D9491A" w:rsidRPr="004C483B">
        <w:rPr>
          <w:rFonts w:eastAsia="仿宋_GB2312"/>
          <w:sz w:val="32"/>
          <w:szCs w:val="32"/>
        </w:rPr>
        <w:t>、</w:t>
      </w:r>
      <w:r w:rsidR="00D9491A" w:rsidRPr="004C483B">
        <w:rPr>
          <w:rFonts w:eastAsia="仿宋_GB2312"/>
          <w:sz w:val="32"/>
          <w:szCs w:val="32"/>
        </w:rPr>
        <w:t>6%</w:t>
      </w:r>
      <w:r w:rsidR="00D9491A" w:rsidRPr="004C483B">
        <w:rPr>
          <w:rFonts w:eastAsia="仿宋_GB2312"/>
          <w:sz w:val="32"/>
          <w:szCs w:val="32"/>
        </w:rPr>
        <w:t>、</w:t>
      </w:r>
      <w:r w:rsidR="003F4FA3" w:rsidRPr="004C483B">
        <w:rPr>
          <w:rFonts w:eastAsia="仿宋_GB2312"/>
          <w:sz w:val="32"/>
          <w:szCs w:val="32"/>
        </w:rPr>
        <w:t>13.5</w:t>
      </w:r>
      <w:r w:rsidR="00D9491A" w:rsidRPr="004C483B">
        <w:rPr>
          <w:rFonts w:eastAsia="仿宋_GB2312"/>
          <w:sz w:val="32"/>
          <w:szCs w:val="32"/>
        </w:rPr>
        <w:t>%</w:t>
      </w:r>
      <w:r w:rsidR="00D9491A" w:rsidRPr="004C483B">
        <w:rPr>
          <w:rFonts w:eastAsia="仿宋_GB2312"/>
          <w:sz w:val="32"/>
          <w:szCs w:val="32"/>
        </w:rPr>
        <w:t>、</w:t>
      </w:r>
      <w:r w:rsidR="00D9491A" w:rsidRPr="004C483B">
        <w:rPr>
          <w:rFonts w:eastAsia="仿宋_GB2312"/>
          <w:sz w:val="32"/>
          <w:szCs w:val="32"/>
        </w:rPr>
        <w:t>3.9%</w:t>
      </w:r>
      <w:r w:rsidRPr="004C483B">
        <w:rPr>
          <w:rFonts w:eastAsia="仿宋_GB2312"/>
          <w:sz w:val="32"/>
          <w:szCs w:val="32"/>
        </w:rPr>
        <w:t>。服务业负重前行</w:t>
      </w:r>
      <w:r w:rsidR="002C228A" w:rsidRPr="004C483B">
        <w:rPr>
          <w:rFonts w:eastAsia="仿宋_GB2312"/>
          <w:sz w:val="32"/>
          <w:szCs w:val="32"/>
        </w:rPr>
        <w:t>。</w:t>
      </w:r>
      <w:r w:rsidR="001B4632" w:rsidRPr="004C483B">
        <w:rPr>
          <w:rFonts w:eastAsia="仿宋_GB2312"/>
          <w:sz w:val="32"/>
          <w:szCs w:val="32"/>
        </w:rPr>
        <w:t>市场消费</w:t>
      </w:r>
      <w:r w:rsidR="00707CFF" w:rsidRPr="004C483B">
        <w:rPr>
          <w:rFonts w:eastAsia="仿宋_GB2312"/>
          <w:sz w:val="32"/>
          <w:szCs w:val="32"/>
        </w:rPr>
        <w:t>逐步回暖复苏</w:t>
      </w:r>
      <w:r w:rsidRPr="004C483B">
        <w:rPr>
          <w:rFonts w:eastAsia="仿宋_GB2312"/>
          <w:sz w:val="32"/>
          <w:szCs w:val="32"/>
        </w:rPr>
        <w:t>，</w:t>
      </w:r>
      <w:r w:rsidR="0021041B" w:rsidRPr="004C483B">
        <w:rPr>
          <w:rFonts w:eastAsia="仿宋_GB2312"/>
          <w:sz w:val="32"/>
          <w:szCs w:val="32"/>
        </w:rPr>
        <w:t>实现批零住餐</w:t>
      </w:r>
      <w:r w:rsidR="008A279A" w:rsidRPr="004C483B">
        <w:rPr>
          <w:rFonts w:eastAsia="仿宋_GB2312"/>
          <w:sz w:val="32"/>
          <w:szCs w:val="32"/>
        </w:rPr>
        <w:t>贸易额</w:t>
      </w:r>
      <w:r w:rsidR="008A279A" w:rsidRPr="004C483B">
        <w:rPr>
          <w:rFonts w:eastAsia="仿宋_GB2312"/>
          <w:sz w:val="32"/>
          <w:szCs w:val="32"/>
        </w:rPr>
        <w:t>266.91</w:t>
      </w:r>
      <w:r w:rsidR="008A279A" w:rsidRPr="004C483B">
        <w:rPr>
          <w:rFonts w:eastAsia="仿宋_GB2312"/>
          <w:sz w:val="32"/>
          <w:szCs w:val="32"/>
        </w:rPr>
        <w:t>亿元，同比增长</w:t>
      </w:r>
      <w:r w:rsidR="001D6669" w:rsidRPr="004C483B">
        <w:rPr>
          <w:rFonts w:eastAsia="仿宋_GB2312"/>
          <w:sz w:val="32"/>
          <w:szCs w:val="32"/>
        </w:rPr>
        <w:t>1</w:t>
      </w:r>
      <w:r w:rsidR="008A279A" w:rsidRPr="004C483B">
        <w:rPr>
          <w:rFonts w:eastAsia="仿宋_GB2312"/>
          <w:sz w:val="32"/>
          <w:szCs w:val="32"/>
        </w:rPr>
        <w:t>%</w:t>
      </w:r>
      <w:r w:rsidR="008A279A" w:rsidRPr="004C483B">
        <w:rPr>
          <w:rFonts w:eastAsia="仿宋_GB2312"/>
          <w:sz w:val="32"/>
          <w:szCs w:val="32"/>
        </w:rPr>
        <w:t>，</w:t>
      </w:r>
      <w:r w:rsidR="00DF3BBD" w:rsidRPr="004C483B">
        <w:rPr>
          <w:rFonts w:eastAsia="仿宋_GB2312"/>
          <w:sz w:val="32"/>
          <w:szCs w:val="32"/>
        </w:rPr>
        <w:t>其中，</w:t>
      </w:r>
      <w:r w:rsidR="008A279A" w:rsidRPr="004C483B">
        <w:rPr>
          <w:rFonts w:eastAsia="仿宋_GB2312"/>
          <w:sz w:val="32"/>
          <w:szCs w:val="32"/>
        </w:rPr>
        <w:t>网络销售额实现增长</w:t>
      </w:r>
      <w:r w:rsidR="008A279A" w:rsidRPr="004C483B">
        <w:rPr>
          <w:rFonts w:eastAsia="仿宋_GB2312"/>
          <w:sz w:val="32"/>
          <w:szCs w:val="32"/>
        </w:rPr>
        <w:t>108%</w:t>
      </w:r>
      <w:r w:rsidR="00223118" w:rsidRPr="004C483B">
        <w:rPr>
          <w:rFonts w:eastAsia="仿宋_GB2312"/>
          <w:sz w:val="32"/>
          <w:szCs w:val="32"/>
        </w:rPr>
        <w:t>，</w:t>
      </w:r>
      <w:r w:rsidR="00696464" w:rsidRPr="004C483B">
        <w:rPr>
          <w:rFonts w:eastAsia="仿宋_GB2312"/>
          <w:sz w:val="32"/>
          <w:szCs w:val="32"/>
        </w:rPr>
        <w:t>全年</w:t>
      </w:r>
      <w:r w:rsidR="00223118" w:rsidRPr="004C483B">
        <w:rPr>
          <w:rFonts w:eastAsia="仿宋_GB2312"/>
          <w:sz w:val="32"/>
          <w:szCs w:val="32"/>
        </w:rPr>
        <w:t>净增限上批零住餐企业</w:t>
      </w:r>
      <w:r w:rsidR="00223118" w:rsidRPr="004C483B">
        <w:rPr>
          <w:rFonts w:eastAsia="仿宋_GB2312"/>
          <w:sz w:val="32"/>
          <w:szCs w:val="32"/>
        </w:rPr>
        <w:t>55</w:t>
      </w:r>
      <w:r w:rsidR="00223118" w:rsidRPr="004C483B">
        <w:rPr>
          <w:rFonts w:eastAsia="仿宋_GB2312"/>
          <w:sz w:val="32"/>
          <w:szCs w:val="32"/>
        </w:rPr>
        <w:t>家</w:t>
      </w:r>
      <w:r w:rsidR="008A279A" w:rsidRPr="004C483B">
        <w:rPr>
          <w:rFonts w:eastAsia="仿宋_GB2312"/>
          <w:sz w:val="32"/>
          <w:szCs w:val="32"/>
        </w:rPr>
        <w:t>；房地产</w:t>
      </w:r>
      <w:r w:rsidR="006E566A" w:rsidRPr="004C483B">
        <w:rPr>
          <w:rFonts w:eastAsia="仿宋_GB2312"/>
          <w:sz w:val="32"/>
          <w:szCs w:val="32"/>
        </w:rPr>
        <w:t>新开工</w:t>
      </w:r>
      <w:r w:rsidR="006E566A" w:rsidRPr="004C483B">
        <w:rPr>
          <w:rFonts w:eastAsia="仿宋_GB2312"/>
          <w:sz w:val="32"/>
          <w:szCs w:val="32"/>
        </w:rPr>
        <w:t>33.96</w:t>
      </w:r>
      <w:r w:rsidR="006E566A" w:rsidRPr="004C483B">
        <w:rPr>
          <w:rFonts w:eastAsia="仿宋_GB2312"/>
          <w:sz w:val="32"/>
          <w:szCs w:val="32"/>
        </w:rPr>
        <w:t>万平方米，销售</w:t>
      </w:r>
      <w:r w:rsidR="00C94364" w:rsidRPr="004C483B">
        <w:rPr>
          <w:rFonts w:eastAsia="仿宋_GB2312"/>
          <w:sz w:val="32"/>
          <w:szCs w:val="32"/>
        </w:rPr>
        <w:t>64</w:t>
      </w:r>
      <w:r w:rsidR="006E566A" w:rsidRPr="004C483B">
        <w:rPr>
          <w:rFonts w:eastAsia="仿宋_GB2312"/>
          <w:sz w:val="32"/>
          <w:szCs w:val="32"/>
        </w:rPr>
        <w:t>万平</w:t>
      </w:r>
      <w:r w:rsidR="00601425" w:rsidRPr="004C483B">
        <w:rPr>
          <w:rFonts w:eastAsia="仿宋_GB2312"/>
          <w:sz w:val="32"/>
          <w:szCs w:val="32"/>
        </w:rPr>
        <w:t>方</w:t>
      </w:r>
      <w:r w:rsidR="006E566A" w:rsidRPr="004C483B">
        <w:rPr>
          <w:rFonts w:eastAsia="仿宋_GB2312"/>
          <w:sz w:val="32"/>
          <w:szCs w:val="32"/>
        </w:rPr>
        <w:t>米</w:t>
      </w:r>
      <w:r w:rsidR="00F375EC" w:rsidRPr="004C483B">
        <w:rPr>
          <w:rFonts w:eastAsia="仿宋_GB2312"/>
          <w:sz w:val="32"/>
          <w:szCs w:val="32"/>
        </w:rPr>
        <w:t>。</w:t>
      </w:r>
      <w:r w:rsidR="00707CFF" w:rsidRPr="004C483B">
        <w:rPr>
          <w:rFonts w:eastAsia="仿宋_GB2312"/>
          <w:sz w:val="32"/>
          <w:szCs w:val="32"/>
        </w:rPr>
        <w:t xml:space="preserve"> </w:t>
      </w:r>
    </w:p>
    <w:p w:rsidR="005F3FDE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三是</w:t>
      </w:r>
      <w:r w:rsidR="000936DC" w:rsidRPr="004C483B">
        <w:rPr>
          <w:rFonts w:eastAsia="楷体_GB2312"/>
          <w:sz w:val="32"/>
          <w:szCs w:val="32"/>
        </w:rPr>
        <w:t>培育</w:t>
      </w:r>
      <w:r w:rsidRPr="004C483B">
        <w:rPr>
          <w:rFonts w:eastAsia="楷体_GB2312"/>
          <w:sz w:val="32"/>
          <w:szCs w:val="32"/>
        </w:rPr>
        <w:t>集聚发展动能</w:t>
      </w:r>
      <w:r w:rsidRPr="004C483B">
        <w:rPr>
          <w:rFonts w:eastAsia="仿宋_GB2312"/>
          <w:sz w:val="32"/>
          <w:szCs w:val="32"/>
        </w:rPr>
        <w:t>。</w:t>
      </w:r>
      <w:r w:rsidR="00EA6911" w:rsidRPr="004C483B">
        <w:rPr>
          <w:rFonts w:eastAsia="仿宋_GB2312"/>
          <w:sz w:val="32"/>
          <w:szCs w:val="32"/>
        </w:rPr>
        <w:t>项目引建提质增效</w:t>
      </w:r>
      <w:r w:rsidR="001B4632" w:rsidRPr="004C483B">
        <w:rPr>
          <w:rFonts w:eastAsia="仿宋_GB2312"/>
          <w:sz w:val="32"/>
          <w:szCs w:val="32"/>
        </w:rPr>
        <w:t>。</w:t>
      </w:r>
      <w:r w:rsidR="00456A41" w:rsidRPr="004C483B">
        <w:rPr>
          <w:rFonts w:eastAsia="仿宋_GB2312"/>
          <w:sz w:val="32"/>
          <w:szCs w:val="32"/>
        </w:rPr>
        <w:t>签约亿元以上项目</w:t>
      </w:r>
      <w:r w:rsidR="00DF3BBD" w:rsidRPr="004C483B">
        <w:rPr>
          <w:rFonts w:eastAsia="仿宋_GB2312"/>
          <w:sz w:val="32"/>
          <w:szCs w:val="32"/>
        </w:rPr>
        <w:t>142</w:t>
      </w:r>
      <w:r w:rsidR="00456A41" w:rsidRPr="004C483B">
        <w:rPr>
          <w:rFonts w:eastAsia="仿宋_GB2312"/>
          <w:sz w:val="32"/>
          <w:szCs w:val="32"/>
        </w:rPr>
        <w:t>个、超</w:t>
      </w:r>
      <w:r w:rsidR="00456A41" w:rsidRPr="004C483B">
        <w:rPr>
          <w:rFonts w:eastAsia="仿宋_GB2312"/>
          <w:sz w:val="32"/>
          <w:szCs w:val="32"/>
        </w:rPr>
        <w:t>50</w:t>
      </w:r>
      <w:r w:rsidR="00456A41" w:rsidRPr="004C483B">
        <w:rPr>
          <w:rFonts w:eastAsia="仿宋_GB2312"/>
          <w:sz w:val="32"/>
          <w:szCs w:val="32"/>
        </w:rPr>
        <w:t>亿元项目</w:t>
      </w:r>
      <w:r w:rsidR="00DF3BBD" w:rsidRPr="004C483B">
        <w:rPr>
          <w:rFonts w:eastAsia="仿宋_GB2312"/>
          <w:sz w:val="32"/>
          <w:szCs w:val="32"/>
        </w:rPr>
        <w:t>3</w:t>
      </w:r>
      <w:r w:rsidR="00456A41" w:rsidRPr="004C483B">
        <w:rPr>
          <w:rFonts w:eastAsia="仿宋_GB2312"/>
          <w:sz w:val="32"/>
          <w:szCs w:val="32"/>
        </w:rPr>
        <w:t>个，新开工亿元以上项目</w:t>
      </w:r>
      <w:r w:rsidR="00456A41" w:rsidRPr="004C483B">
        <w:rPr>
          <w:rFonts w:eastAsia="仿宋_GB2312"/>
          <w:sz w:val="32"/>
          <w:szCs w:val="32"/>
        </w:rPr>
        <w:t>85</w:t>
      </w:r>
      <w:r w:rsidR="00456A41" w:rsidRPr="004C483B">
        <w:rPr>
          <w:rFonts w:eastAsia="仿宋_GB2312"/>
          <w:sz w:val="32"/>
          <w:szCs w:val="32"/>
        </w:rPr>
        <w:t>个</w:t>
      </w:r>
      <w:r w:rsidR="002A591F" w:rsidRPr="004C483B">
        <w:rPr>
          <w:rFonts w:eastAsia="仿宋_GB2312"/>
          <w:sz w:val="32"/>
          <w:szCs w:val="32"/>
        </w:rPr>
        <w:t>；</w:t>
      </w:r>
      <w:r w:rsidR="002E1823" w:rsidRPr="004C483B">
        <w:rPr>
          <w:rFonts w:eastAsia="仿宋_GB2312"/>
          <w:sz w:val="32"/>
          <w:szCs w:val="32"/>
        </w:rPr>
        <w:t>59</w:t>
      </w:r>
      <w:r w:rsidR="002E1823" w:rsidRPr="004C483B">
        <w:rPr>
          <w:rFonts w:eastAsia="仿宋_GB2312"/>
          <w:sz w:val="32"/>
          <w:szCs w:val="32"/>
        </w:rPr>
        <w:t>个市级重点项目完成投资</w:t>
      </w:r>
      <w:r w:rsidR="002E1823" w:rsidRPr="004C483B">
        <w:rPr>
          <w:rFonts w:eastAsia="仿宋_GB2312"/>
          <w:sz w:val="32"/>
          <w:szCs w:val="32"/>
        </w:rPr>
        <w:t>122.2</w:t>
      </w:r>
      <w:r w:rsidR="002E1823" w:rsidRPr="004C483B">
        <w:rPr>
          <w:rFonts w:eastAsia="仿宋_GB2312"/>
          <w:sz w:val="32"/>
          <w:szCs w:val="32"/>
        </w:rPr>
        <w:t>亿元，其中，</w:t>
      </w:r>
      <w:r w:rsidR="002E1823" w:rsidRPr="004C483B">
        <w:rPr>
          <w:rFonts w:eastAsia="仿宋_GB2312"/>
          <w:sz w:val="32"/>
          <w:szCs w:val="32"/>
        </w:rPr>
        <w:t>50</w:t>
      </w:r>
      <w:r w:rsidR="002E1823" w:rsidRPr="004C483B">
        <w:rPr>
          <w:rFonts w:eastAsia="仿宋_GB2312"/>
          <w:sz w:val="32"/>
          <w:szCs w:val="32"/>
        </w:rPr>
        <w:t>个产业项目完成投资</w:t>
      </w:r>
      <w:r w:rsidR="002E1823" w:rsidRPr="004C483B">
        <w:rPr>
          <w:rFonts w:eastAsia="仿宋_GB2312"/>
          <w:sz w:val="32"/>
          <w:szCs w:val="32"/>
        </w:rPr>
        <w:t>103.2</w:t>
      </w:r>
      <w:r w:rsidR="002E1823" w:rsidRPr="004C483B">
        <w:rPr>
          <w:rFonts w:eastAsia="仿宋_GB2312"/>
          <w:sz w:val="32"/>
          <w:szCs w:val="32"/>
        </w:rPr>
        <w:t>亿元</w:t>
      </w:r>
      <w:r w:rsidR="00AC20F0" w:rsidRPr="004C483B">
        <w:rPr>
          <w:rFonts w:eastAsia="仿宋_GB2312"/>
          <w:sz w:val="32"/>
          <w:szCs w:val="32"/>
        </w:rPr>
        <w:t>。</w:t>
      </w:r>
      <w:r w:rsidR="00BA1A9B" w:rsidRPr="004C483B">
        <w:rPr>
          <w:rFonts w:eastAsia="仿宋_GB2312"/>
          <w:sz w:val="32"/>
          <w:szCs w:val="32"/>
        </w:rPr>
        <w:t>园区载体加快夯实。经济开发区</w:t>
      </w:r>
      <w:r w:rsidR="00380C8F" w:rsidRPr="004C483B">
        <w:rPr>
          <w:rFonts w:eastAsia="仿宋_GB2312"/>
          <w:sz w:val="32"/>
          <w:szCs w:val="32"/>
        </w:rPr>
        <w:t>实现</w:t>
      </w:r>
      <w:r w:rsidR="00F4278B" w:rsidRPr="004C483B">
        <w:rPr>
          <w:rFonts w:eastAsia="仿宋_GB2312"/>
          <w:sz w:val="32"/>
          <w:szCs w:val="32"/>
        </w:rPr>
        <w:t>规模</w:t>
      </w:r>
      <w:r w:rsidR="00380C8F" w:rsidRPr="004C483B">
        <w:rPr>
          <w:rFonts w:eastAsia="仿宋_GB2312"/>
          <w:sz w:val="32"/>
          <w:szCs w:val="32"/>
        </w:rPr>
        <w:t>以上</w:t>
      </w:r>
      <w:r w:rsidR="00F4278B" w:rsidRPr="004C483B">
        <w:rPr>
          <w:rFonts w:eastAsia="仿宋_GB2312"/>
          <w:sz w:val="32"/>
          <w:szCs w:val="32"/>
        </w:rPr>
        <w:t>工业总产值、主营业务收入、利税总额同比分别增长</w:t>
      </w:r>
      <w:r w:rsidR="00F4278B" w:rsidRPr="004C483B">
        <w:rPr>
          <w:rFonts w:eastAsia="仿宋_GB2312"/>
          <w:sz w:val="32"/>
          <w:szCs w:val="32"/>
        </w:rPr>
        <w:t>10%</w:t>
      </w:r>
      <w:r w:rsidR="00F4278B" w:rsidRPr="004C483B">
        <w:rPr>
          <w:rFonts w:eastAsia="仿宋_GB2312"/>
          <w:sz w:val="32"/>
          <w:szCs w:val="32"/>
        </w:rPr>
        <w:t>、</w:t>
      </w:r>
      <w:r w:rsidR="00F4278B" w:rsidRPr="004C483B">
        <w:rPr>
          <w:rFonts w:eastAsia="仿宋_GB2312"/>
          <w:sz w:val="32"/>
          <w:szCs w:val="32"/>
        </w:rPr>
        <w:t>11%</w:t>
      </w:r>
      <w:r w:rsidR="00F4278B" w:rsidRPr="004C483B">
        <w:rPr>
          <w:rFonts w:eastAsia="仿宋_GB2312"/>
          <w:sz w:val="32"/>
          <w:szCs w:val="32"/>
        </w:rPr>
        <w:t>、</w:t>
      </w:r>
      <w:r w:rsidR="00F4278B" w:rsidRPr="004C483B">
        <w:rPr>
          <w:rFonts w:eastAsia="仿宋_GB2312"/>
          <w:sz w:val="32"/>
          <w:szCs w:val="32"/>
        </w:rPr>
        <w:t>16%</w:t>
      </w:r>
      <w:r w:rsidR="00DF3BBD" w:rsidRPr="004C483B">
        <w:rPr>
          <w:rFonts w:eastAsia="仿宋_GB2312"/>
          <w:sz w:val="32"/>
          <w:szCs w:val="32"/>
        </w:rPr>
        <w:t>；</w:t>
      </w:r>
      <w:r w:rsidR="00BA1A9B" w:rsidRPr="004C483B">
        <w:rPr>
          <w:rFonts w:eastAsia="仿宋_GB2312"/>
          <w:sz w:val="32"/>
          <w:szCs w:val="32"/>
        </w:rPr>
        <w:t>化工园区</w:t>
      </w:r>
      <w:r w:rsidR="00F4278B" w:rsidRPr="004C483B">
        <w:rPr>
          <w:rFonts w:eastAsia="仿宋_GB2312"/>
          <w:sz w:val="32"/>
          <w:szCs w:val="32"/>
        </w:rPr>
        <w:t>区域环评通过省级论证，</w:t>
      </w:r>
      <w:r w:rsidR="00601425" w:rsidRPr="004C483B">
        <w:rPr>
          <w:rFonts w:eastAsia="仿宋_GB2312"/>
          <w:sz w:val="32"/>
          <w:szCs w:val="32"/>
        </w:rPr>
        <w:t>新增复产企业</w:t>
      </w:r>
      <w:r w:rsidR="00601425" w:rsidRPr="004C483B">
        <w:rPr>
          <w:rFonts w:eastAsia="仿宋_GB2312"/>
          <w:sz w:val="32"/>
          <w:szCs w:val="32"/>
        </w:rPr>
        <w:t>2</w:t>
      </w:r>
      <w:r w:rsidR="00601425" w:rsidRPr="004C483B">
        <w:rPr>
          <w:rFonts w:eastAsia="仿宋_GB2312"/>
          <w:sz w:val="32"/>
          <w:szCs w:val="32"/>
        </w:rPr>
        <w:t>家</w:t>
      </w:r>
      <w:r w:rsidR="00DF3BBD" w:rsidRPr="004C483B">
        <w:rPr>
          <w:rFonts w:eastAsia="仿宋_GB2312"/>
          <w:sz w:val="32"/>
          <w:szCs w:val="32"/>
        </w:rPr>
        <w:t>；</w:t>
      </w:r>
      <w:r w:rsidR="00BA1A9B" w:rsidRPr="004C483B">
        <w:rPr>
          <w:rFonts w:eastAsia="仿宋_GB2312"/>
          <w:sz w:val="32"/>
          <w:szCs w:val="32"/>
        </w:rPr>
        <w:t>临港产业区两个</w:t>
      </w:r>
      <w:r w:rsidR="00BA1A9B" w:rsidRPr="004C483B">
        <w:rPr>
          <w:rFonts w:eastAsia="仿宋_GB2312"/>
          <w:sz w:val="32"/>
          <w:szCs w:val="32"/>
        </w:rPr>
        <w:t>2</w:t>
      </w:r>
      <w:r w:rsidR="00BA1A9B" w:rsidRPr="004C483B">
        <w:rPr>
          <w:rFonts w:eastAsia="仿宋_GB2312"/>
          <w:sz w:val="32"/>
          <w:szCs w:val="32"/>
        </w:rPr>
        <w:t>万吨</w:t>
      </w:r>
      <w:r w:rsidR="00382D2B" w:rsidRPr="004C483B">
        <w:rPr>
          <w:rFonts w:eastAsia="仿宋_GB2312"/>
          <w:sz w:val="32"/>
          <w:szCs w:val="32"/>
        </w:rPr>
        <w:t>级</w:t>
      </w:r>
      <w:r w:rsidR="00BA1A9B" w:rsidRPr="004C483B">
        <w:rPr>
          <w:rFonts w:eastAsia="仿宋_GB2312"/>
          <w:sz w:val="32"/>
          <w:szCs w:val="32"/>
        </w:rPr>
        <w:t>码头获批建设</w:t>
      </w:r>
      <w:r w:rsidR="00DF3BBD" w:rsidRPr="004C483B">
        <w:rPr>
          <w:rFonts w:eastAsia="仿宋_GB2312"/>
          <w:sz w:val="32"/>
          <w:szCs w:val="32"/>
        </w:rPr>
        <w:t>，</w:t>
      </w:r>
      <w:r w:rsidR="00F4278B" w:rsidRPr="004C483B">
        <w:rPr>
          <w:rFonts w:eastAsia="仿宋_GB2312"/>
          <w:sz w:val="32"/>
          <w:szCs w:val="32"/>
        </w:rPr>
        <w:t>完成国际标准件产业园地块征收</w:t>
      </w:r>
      <w:r w:rsidR="00F4278B" w:rsidRPr="004C483B">
        <w:rPr>
          <w:rFonts w:eastAsia="仿宋_GB2312"/>
          <w:sz w:val="32"/>
          <w:szCs w:val="32"/>
        </w:rPr>
        <w:t>7.5</w:t>
      </w:r>
      <w:r w:rsidR="00F4278B" w:rsidRPr="004C483B">
        <w:rPr>
          <w:rFonts w:eastAsia="仿宋_GB2312"/>
          <w:sz w:val="32"/>
          <w:szCs w:val="32"/>
        </w:rPr>
        <w:t>万平方米</w:t>
      </w:r>
      <w:r w:rsidR="00DF3BBD" w:rsidRPr="004C483B">
        <w:rPr>
          <w:rFonts w:eastAsia="仿宋_GB2312"/>
          <w:sz w:val="32"/>
          <w:szCs w:val="32"/>
        </w:rPr>
        <w:t>；</w:t>
      </w:r>
      <w:r w:rsidR="00BA1A9B" w:rsidRPr="004C483B">
        <w:rPr>
          <w:rFonts w:eastAsia="仿宋_GB2312"/>
          <w:sz w:val="32"/>
          <w:szCs w:val="32"/>
        </w:rPr>
        <w:t>现代农业示范</w:t>
      </w:r>
      <w:r w:rsidR="00382D2B" w:rsidRPr="004C483B">
        <w:rPr>
          <w:rFonts w:eastAsia="仿宋_GB2312"/>
          <w:sz w:val="32"/>
          <w:szCs w:val="32"/>
        </w:rPr>
        <w:t>区</w:t>
      </w:r>
      <w:r w:rsidR="00BA1A9B" w:rsidRPr="004C483B">
        <w:rPr>
          <w:rFonts w:eastAsia="仿宋_GB2312"/>
          <w:sz w:val="32"/>
          <w:szCs w:val="32"/>
        </w:rPr>
        <w:t>入围省级现代农业产业高质量发展示范园建设名单</w:t>
      </w:r>
      <w:r w:rsidR="00382D2B" w:rsidRPr="004C483B">
        <w:rPr>
          <w:rFonts w:eastAsia="仿宋_GB2312"/>
          <w:sz w:val="32"/>
          <w:szCs w:val="32"/>
        </w:rPr>
        <w:t>；</w:t>
      </w:r>
      <w:r w:rsidR="00102700" w:rsidRPr="004C483B">
        <w:rPr>
          <w:rFonts w:eastAsia="仿宋_GB2312"/>
          <w:sz w:val="32"/>
          <w:szCs w:val="32"/>
        </w:rPr>
        <w:t>县级工业集中区</w:t>
      </w:r>
      <w:r w:rsidR="00102700" w:rsidRPr="004C483B">
        <w:rPr>
          <w:rFonts w:eastAsia="仿宋_GB2312"/>
          <w:sz w:val="32"/>
          <w:szCs w:val="32"/>
        </w:rPr>
        <w:t>9</w:t>
      </w:r>
      <w:r w:rsidR="00102700" w:rsidRPr="004C483B">
        <w:rPr>
          <w:rFonts w:eastAsia="仿宋_GB2312"/>
          <w:sz w:val="32"/>
          <w:szCs w:val="32"/>
        </w:rPr>
        <w:t>万平方米标准化厂房开工建设</w:t>
      </w:r>
      <w:r w:rsidR="00BA1A9B" w:rsidRPr="004C483B">
        <w:rPr>
          <w:rFonts w:eastAsia="仿宋_GB2312"/>
          <w:sz w:val="32"/>
          <w:szCs w:val="32"/>
        </w:rPr>
        <w:t>。</w:t>
      </w:r>
      <w:r w:rsidR="007D1EAF" w:rsidRPr="004C483B">
        <w:rPr>
          <w:rFonts w:eastAsia="仿宋_GB2312"/>
          <w:sz w:val="32"/>
          <w:szCs w:val="32"/>
        </w:rPr>
        <w:t>重大战略</w:t>
      </w:r>
      <w:r w:rsidR="00E34019" w:rsidRPr="004C483B">
        <w:rPr>
          <w:rFonts w:eastAsia="仿宋_GB2312"/>
          <w:sz w:val="32"/>
          <w:szCs w:val="32"/>
        </w:rPr>
        <w:t>落实</w:t>
      </w:r>
      <w:r w:rsidR="007D1EAF" w:rsidRPr="004C483B">
        <w:rPr>
          <w:rFonts w:eastAsia="仿宋_GB2312"/>
          <w:sz w:val="32"/>
          <w:szCs w:val="32"/>
        </w:rPr>
        <w:t>落地。</w:t>
      </w:r>
      <w:r w:rsidR="002F3752" w:rsidRPr="004C483B">
        <w:rPr>
          <w:rFonts w:eastAsia="仿宋_GB2312"/>
          <w:sz w:val="32"/>
          <w:szCs w:val="32"/>
        </w:rPr>
        <w:t>编制完成</w:t>
      </w:r>
      <w:r w:rsidR="004B0AD8">
        <w:rPr>
          <w:rFonts w:eastAsia="仿宋_GB2312" w:hint="eastAsia"/>
          <w:sz w:val="32"/>
          <w:szCs w:val="32"/>
        </w:rPr>
        <w:t>“</w:t>
      </w:r>
      <w:r w:rsidR="004B0AD8" w:rsidRPr="004C483B">
        <w:rPr>
          <w:rFonts w:eastAsia="仿宋_GB2312"/>
          <w:sz w:val="32"/>
          <w:szCs w:val="32"/>
        </w:rPr>
        <w:t>十四五</w:t>
      </w:r>
      <w:r w:rsidR="004B0AD8">
        <w:rPr>
          <w:rFonts w:eastAsia="仿宋_GB2312" w:hint="eastAsia"/>
          <w:sz w:val="32"/>
          <w:szCs w:val="32"/>
        </w:rPr>
        <w:t>”</w:t>
      </w:r>
      <w:r w:rsidR="002F3752" w:rsidRPr="004C483B">
        <w:rPr>
          <w:rFonts w:eastAsia="仿宋_GB2312"/>
          <w:sz w:val="32"/>
          <w:szCs w:val="32"/>
        </w:rPr>
        <w:t>沿海发展规划，</w:t>
      </w:r>
      <w:r w:rsidR="002F3752" w:rsidRPr="004C483B">
        <w:rPr>
          <w:rFonts w:eastAsia="仿宋_GB2312"/>
          <w:sz w:val="32"/>
          <w:szCs w:val="32"/>
        </w:rPr>
        <w:t>17</w:t>
      </w:r>
      <w:r w:rsidR="002F3752" w:rsidRPr="004C483B">
        <w:rPr>
          <w:rFonts w:eastAsia="仿宋_GB2312"/>
          <w:sz w:val="32"/>
          <w:szCs w:val="32"/>
        </w:rPr>
        <w:t>项沿海高质量发展重大事项扎实推进</w:t>
      </w:r>
      <w:r w:rsidR="003C27D7" w:rsidRPr="004C483B">
        <w:rPr>
          <w:rFonts w:eastAsia="仿宋_GB2312"/>
          <w:sz w:val="32"/>
          <w:szCs w:val="32"/>
        </w:rPr>
        <w:t>，海洋经济三年行动计划</w:t>
      </w:r>
      <w:r w:rsidR="00BC2E81" w:rsidRPr="004C483B">
        <w:rPr>
          <w:rFonts w:eastAsia="仿宋_GB2312"/>
          <w:sz w:val="32"/>
          <w:szCs w:val="32"/>
        </w:rPr>
        <w:t>稳步实施</w:t>
      </w:r>
      <w:r w:rsidR="002A591F" w:rsidRPr="004C483B">
        <w:rPr>
          <w:rFonts w:eastAsia="仿宋_GB2312"/>
          <w:sz w:val="32"/>
          <w:szCs w:val="32"/>
        </w:rPr>
        <w:t>；</w:t>
      </w:r>
      <w:r w:rsidR="002F3752" w:rsidRPr="004C483B">
        <w:rPr>
          <w:rFonts w:eastAsia="仿宋_GB2312"/>
          <w:sz w:val="32"/>
          <w:szCs w:val="32"/>
        </w:rPr>
        <w:t>宜灌结对</w:t>
      </w:r>
      <w:r w:rsidR="00A56A76" w:rsidRPr="004C483B">
        <w:rPr>
          <w:rFonts w:eastAsia="仿宋_GB2312"/>
          <w:sz w:val="32"/>
          <w:szCs w:val="32"/>
        </w:rPr>
        <w:t>开启新局</w:t>
      </w:r>
      <w:r w:rsidR="002F3752" w:rsidRPr="004C483B">
        <w:rPr>
          <w:rFonts w:eastAsia="仿宋_GB2312"/>
          <w:sz w:val="32"/>
          <w:szCs w:val="32"/>
        </w:rPr>
        <w:t>，</w:t>
      </w:r>
      <w:r w:rsidR="002A591F" w:rsidRPr="004C483B">
        <w:rPr>
          <w:rFonts w:eastAsia="仿宋_GB2312"/>
          <w:sz w:val="32"/>
          <w:szCs w:val="32"/>
        </w:rPr>
        <w:t>产业、科技、教育、医疗卫生、文旅康养、人力资源</w:t>
      </w:r>
      <w:r w:rsidR="002F3752" w:rsidRPr="004C483B">
        <w:rPr>
          <w:rFonts w:eastAsia="仿宋_GB2312"/>
          <w:sz w:val="32"/>
          <w:szCs w:val="32"/>
        </w:rPr>
        <w:t>六大领域</w:t>
      </w:r>
      <w:r w:rsidR="00380C8F" w:rsidRPr="004C483B">
        <w:rPr>
          <w:rFonts w:eastAsia="仿宋_GB2312"/>
          <w:sz w:val="32"/>
          <w:szCs w:val="32"/>
        </w:rPr>
        <w:t>结对</w:t>
      </w:r>
      <w:r w:rsidR="002F3752" w:rsidRPr="004C483B">
        <w:rPr>
          <w:rFonts w:eastAsia="仿宋_GB2312"/>
          <w:sz w:val="32"/>
          <w:szCs w:val="32"/>
        </w:rPr>
        <w:t>帮扶合作交流走深走实。</w:t>
      </w:r>
      <w:r w:rsidR="00BA1A9B" w:rsidRPr="004C483B">
        <w:rPr>
          <w:rFonts w:eastAsia="仿宋_GB2312"/>
          <w:sz w:val="32"/>
          <w:szCs w:val="32"/>
        </w:rPr>
        <w:t>科技创新</w:t>
      </w:r>
      <w:r w:rsidR="00083052" w:rsidRPr="004C483B">
        <w:rPr>
          <w:rFonts w:eastAsia="仿宋_GB2312"/>
          <w:sz w:val="32"/>
          <w:szCs w:val="32"/>
        </w:rPr>
        <w:t>加力赋能</w:t>
      </w:r>
      <w:r w:rsidR="003C27D7" w:rsidRPr="004C483B">
        <w:rPr>
          <w:rFonts w:eastAsia="仿宋_GB2312"/>
          <w:sz w:val="32"/>
          <w:szCs w:val="32"/>
        </w:rPr>
        <w:t>。</w:t>
      </w:r>
      <w:r w:rsidR="00C62847" w:rsidRPr="004C483B">
        <w:rPr>
          <w:rFonts w:eastAsia="仿宋_GB2312"/>
          <w:sz w:val="32"/>
          <w:szCs w:val="32"/>
        </w:rPr>
        <w:t>新增省市级工程技术研究中心</w:t>
      </w:r>
      <w:r w:rsidR="00C62847" w:rsidRPr="004C483B">
        <w:rPr>
          <w:rFonts w:eastAsia="仿宋_GB2312"/>
          <w:sz w:val="32"/>
          <w:szCs w:val="32"/>
        </w:rPr>
        <w:t>3</w:t>
      </w:r>
      <w:r w:rsidR="00C62847" w:rsidRPr="004C483B">
        <w:rPr>
          <w:rFonts w:eastAsia="仿宋_GB2312"/>
          <w:sz w:val="32"/>
          <w:szCs w:val="32"/>
        </w:rPr>
        <w:t>家，</w:t>
      </w:r>
      <w:r w:rsidR="002F3752" w:rsidRPr="004C483B">
        <w:rPr>
          <w:rFonts w:eastAsia="仿宋_GB2312"/>
          <w:sz w:val="32"/>
          <w:szCs w:val="32"/>
        </w:rPr>
        <w:t>新认定国家高新技术企业</w:t>
      </w:r>
      <w:r w:rsidR="00DF3BBD" w:rsidRPr="004C483B">
        <w:rPr>
          <w:rFonts w:eastAsia="仿宋_GB2312"/>
          <w:sz w:val="32"/>
          <w:szCs w:val="32"/>
        </w:rPr>
        <w:t>20</w:t>
      </w:r>
      <w:r w:rsidR="002F3752" w:rsidRPr="004C483B">
        <w:rPr>
          <w:rFonts w:eastAsia="仿宋_GB2312"/>
          <w:sz w:val="32"/>
          <w:szCs w:val="32"/>
        </w:rPr>
        <w:t>家，</w:t>
      </w:r>
      <w:r w:rsidR="00B9242A" w:rsidRPr="004C483B">
        <w:rPr>
          <w:rFonts w:eastAsia="仿宋_GB2312"/>
          <w:sz w:val="32"/>
          <w:szCs w:val="32"/>
        </w:rPr>
        <w:t>获批</w:t>
      </w:r>
      <w:r w:rsidR="007A45B7" w:rsidRPr="004C483B">
        <w:rPr>
          <w:rFonts w:eastAsia="仿宋_GB2312"/>
          <w:sz w:val="32"/>
          <w:szCs w:val="32"/>
        </w:rPr>
        <w:t>省产学研项目立项</w:t>
      </w:r>
      <w:r w:rsidR="007A45B7" w:rsidRPr="004C483B">
        <w:rPr>
          <w:rFonts w:eastAsia="仿宋_GB2312"/>
          <w:sz w:val="32"/>
          <w:szCs w:val="32"/>
        </w:rPr>
        <w:t>2</w:t>
      </w:r>
      <w:r w:rsidR="007A45B7" w:rsidRPr="004C483B">
        <w:rPr>
          <w:rFonts w:eastAsia="仿宋_GB2312"/>
          <w:sz w:val="32"/>
          <w:szCs w:val="32"/>
        </w:rPr>
        <w:t>个，</w:t>
      </w:r>
      <w:r w:rsidR="00AB36F7" w:rsidRPr="004C483B">
        <w:rPr>
          <w:rFonts w:eastAsia="仿宋_GB2312"/>
          <w:sz w:val="32"/>
          <w:szCs w:val="32"/>
        </w:rPr>
        <w:t>达成各项科技成</w:t>
      </w:r>
      <w:r w:rsidR="00AB36F7" w:rsidRPr="004C483B">
        <w:rPr>
          <w:rFonts w:eastAsia="仿宋_GB2312"/>
          <w:sz w:val="32"/>
          <w:szCs w:val="32"/>
        </w:rPr>
        <w:lastRenderedPageBreak/>
        <w:t>果</w:t>
      </w:r>
      <w:r w:rsidR="00AB36F7" w:rsidRPr="004C483B">
        <w:rPr>
          <w:rFonts w:eastAsia="仿宋_GB2312"/>
          <w:sz w:val="32"/>
          <w:szCs w:val="32"/>
        </w:rPr>
        <w:t>65</w:t>
      </w:r>
      <w:r w:rsidR="00AB36F7" w:rsidRPr="004C483B">
        <w:rPr>
          <w:rFonts w:eastAsia="仿宋_GB2312"/>
          <w:sz w:val="32"/>
          <w:szCs w:val="32"/>
        </w:rPr>
        <w:t>项，</w:t>
      </w:r>
      <w:r w:rsidR="002F3752" w:rsidRPr="004C483B">
        <w:rPr>
          <w:rFonts w:eastAsia="仿宋_GB2312"/>
          <w:sz w:val="32"/>
          <w:szCs w:val="32"/>
        </w:rPr>
        <w:t>入选省</w:t>
      </w:r>
      <w:r w:rsidR="004B0AD8">
        <w:rPr>
          <w:rFonts w:eastAsia="仿宋_GB2312" w:hint="eastAsia"/>
          <w:sz w:val="32"/>
          <w:szCs w:val="32"/>
        </w:rPr>
        <w:t>“</w:t>
      </w:r>
      <w:r w:rsidR="004B0AD8" w:rsidRPr="004C483B">
        <w:rPr>
          <w:rFonts w:eastAsia="仿宋_GB2312"/>
          <w:sz w:val="32"/>
          <w:szCs w:val="32"/>
        </w:rPr>
        <w:t>科技副总</w:t>
      </w:r>
      <w:r w:rsidR="004B0AD8">
        <w:rPr>
          <w:rFonts w:eastAsia="仿宋_GB2312" w:hint="eastAsia"/>
          <w:sz w:val="32"/>
          <w:szCs w:val="32"/>
        </w:rPr>
        <w:t>”</w:t>
      </w:r>
      <w:r w:rsidR="002F3752" w:rsidRPr="004C483B">
        <w:rPr>
          <w:rFonts w:eastAsia="仿宋_GB2312"/>
          <w:sz w:val="32"/>
          <w:szCs w:val="32"/>
        </w:rPr>
        <w:t>11</w:t>
      </w:r>
      <w:r w:rsidR="002F3752" w:rsidRPr="004C483B">
        <w:rPr>
          <w:rFonts w:eastAsia="仿宋_GB2312"/>
          <w:sz w:val="32"/>
          <w:szCs w:val="32"/>
        </w:rPr>
        <w:t>名</w:t>
      </w:r>
      <w:r w:rsidR="00AB36F7" w:rsidRPr="004C483B">
        <w:rPr>
          <w:rFonts w:eastAsia="仿宋_GB2312"/>
          <w:sz w:val="32"/>
          <w:szCs w:val="32"/>
        </w:rPr>
        <w:t>，净增发明专利授权</w:t>
      </w:r>
      <w:r w:rsidR="00B9242A" w:rsidRPr="004C483B">
        <w:rPr>
          <w:rFonts w:eastAsia="仿宋_GB2312"/>
          <w:sz w:val="32"/>
          <w:szCs w:val="32"/>
        </w:rPr>
        <w:t>37</w:t>
      </w:r>
      <w:r w:rsidR="00AB36F7" w:rsidRPr="004C483B">
        <w:rPr>
          <w:rFonts w:eastAsia="仿宋_GB2312"/>
          <w:sz w:val="32"/>
          <w:szCs w:val="32"/>
        </w:rPr>
        <w:t>件</w:t>
      </w:r>
      <w:r w:rsidR="00D82E22" w:rsidRPr="004C483B">
        <w:rPr>
          <w:rFonts w:eastAsia="仿宋_GB2312"/>
          <w:sz w:val="32"/>
          <w:szCs w:val="32"/>
        </w:rPr>
        <w:t>。</w:t>
      </w:r>
      <w:r w:rsidRPr="004C483B">
        <w:rPr>
          <w:rFonts w:eastAsia="仿宋_GB2312"/>
          <w:sz w:val="32"/>
          <w:szCs w:val="32"/>
        </w:rPr>
        <w:t>营商环境</w:t>
      </w:r>
      <w:r w:rsidR="00CC0F12" w:rsidRPr="004C483B">
        <w:rPr>
          <w:rFonts w:eastAsia="仿宋_GB2312"/>
          <w:sz w:val="32"/>
          <w:szCs w:val="32"/>
        </w:rPr>
        <w:t>深入</w:t>
      </w:r>
      <w:r w:rsidR="00A25544" w:rsidRPr="004C483B">
        <w:rPr>
          <w:rFonts w:eastAsia="仿宋_GB2312"/>
          <w:sz w:val="32"/>
          <w:szCs w:val="32"/>
        </w:rPr>
        <w:t>优化</w:t>
      </w:r>
      <w:r w:rsidR="003D633F" w:rsidRPr="004C483B">
        <w:rPr>
          <w:rFonts w:eastAsia="仿宋_GB2312"/>
          <w:sz w:val="32"/>
          <w:szCs w:val="32"/>
        </w:rPr>
        <w:t>。</w:t>
      </w:r>
      <w:r w:rsidR="004B0AD8">
        <w:rPr>
          <w:rFonts w:eastAsia="仿宋_GB2312" w:hint="eastAsia"/>
          <w:sz w:val="32"/>
          <w:szCs w:val="32"/>
        </w:rPr>
        <w:t>“</w:t>
      </w:r>
      <w:r w:rsidR="004B0AD8" w:rsidRPr="004C483B">
        <w:rPr>
          <w:rFonts w:eastAsia="仿宋_GB2312"/>
          <w:sz w:val="32"/>
          <w:szCs w:val="32"/>
        </w:rPr>
        <w:t>信用承诺</w:t>
      </w:r>
      <w:r w:rsidR="004B0AD8" w:rsidRPr="004C483B">
        <w:rPr>
          <w:rFonts w:eastAsia="仿宋_GB2312"/>
          <w:sz w:val="32"/>
          <w:szCs w:val="32"/>
        </w:rPr>
        <w:t>+</w:t>
      </w:r>
      <w:r w:rsidR="004B0AD8" w:rsidRPr="004C483B">
        <w:rPr>
          <w:rFonts w:eastAsia="仿宋_GB2312"/>
          <w:sz w:val="32"/>
          <w:szCs w:val="32"/>
        </w:rPr>
        <w:t>容缺预审</w:t>
      </w:r>
      <w:r w:rsidR="004B0AD8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机制助推项目建设</w:t>
      </w:r>
      <w:r w:rsidR="004B0AD8">
        <w:rPr>
          <w:rFonts w:eastAsia="仿宋_GB2312" w:hint="eastAsia"/>
          <w:sz w:val="32"/>
          <w:szCs w:val="32"/>
        </w:rPr>
        <w:t>“</w:t>
      </w:r>
      <w:r w:rsidR="004B0AD8" w:rsidRPr="004C483B">
        <w:rPr>
          <w:rFonts w:eastAsia="仿宋_GB2312"/>
          <w:sz w:val="32"/>
          <w:szCs w:val="32"/>
        </w:rPr>
        <w:t>加速跑</w:t>
      </w:r>
      <w:r w:rsidR="004B0AD8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，</w:t>
      </w:r>
      <w:r w:rsidR="004B0AD8">
        <w:rPr>
          <w:rFonts w:eastAsia="仿宋_GB2312" w:hint="eastAsia"/>
          <w:sz w:val="32"/>
          <w:szCs w:val="32"/>
        </w:rPr>
        <w:t>“</w:t>
      </w:r>
      <w:r w:rsidR="004B0AD8" w:rsidRPr="004C483B">
        <w:rPr>
          <w:rFonts w:eastAsia="仿宋_GB2312"/>
          <w:sz w:val="32"/>
          <w:szCs w:val="32"/>
        </w:rPr>
        <w:t>优化营商环境攻坚年</w:t>
      </w:r>
      <w:r w:rsidR="004B0AD8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专项行动重拳整治</w:t>
      </w:r>
      <w:r w:rsidR="00E82AF1" w:rsidRPr="004C483B">
        <w:rPr>
          <w:rFonts w:eastAsia="仿宋_GB2312"/>
          <w:sz w:val="32"/>
          <w:szCs w:val="32"/>
        </w:rPr>
        <w:t>突出问题</w:t>
      </w:r>
      <w:r w:rsidRPr="004C483B">
        <w:rPr>
          <w:rFonts w:eastAsia="仿宋_GB2312"/>
          <w:sz w:val="32"/>
          <w:szCs w:val="32"/>
        </w:rPr>
        <w:t>，</w:t>
      </w:r>
      <w:r w:rsidR="004B0AD8">
        <w:rPr>
          <w:rFonts w:eastAsia="仿宋_GB2312" w:hint="eastAsia"/>
          <w:sz w:val="32"/>
          <w:szCs w:val="32"/>
        </w:rPr>
        <w:t>“</w:t>
      </w:r>
      <w:r w:rsidR="004B0AD8" w:rsidRPr="004C483B">
        <w:rPr>
          <w:rFonts w:eastAsia="仿宋_GB2312"/>
          <w:sz w:val="32"/>
          <w:szCs w:val="32"/>
        </w:rPr>
        <w:t>解难办</w:t>
      </w:r>
      <w:r w:rsidR="004B0AD8">
        <w:rPr>
          <w:rFonts w:eastAsia="仿宋_GB2312" w:hint="eastAsia"/>
          <w:sz w:val="32"/>
          <w:szCs w:val="32"/>
        </w:rPr>
        <w:t>”</w:t>
      </w:r>
      <w:r w:rsidR="00A456A3" w:rsidRPr="004C483B">
        <w:rPr>
          <w:rFonts w:eastAsia="仿宋_GB2312"/>
          <w:sz w:val="32"/>
          <w:szCs w:val="32"/>
        </w:rPr>
        <w:t>纾困解难</w:t>
      </w:r>
      <w:r w:rsidR="00E9267B" w:rsidRPr="004C483B">
        <w:rPr>
          <w:rFonts w:eastAsia="仿宋_GB2312"/>
          <w:sz w:val="32"/>
          <w:szCs w:val="32"/>
        </w:rPr>
        <w:t>助企轻装快跑</w:t>
      </w:r>
      <w:r w:rsidRPr="004C483B">
        <w:rPr>
          <w:rFonts w:eastAsia="仿宋_GB2312"/>
          <w:sz w:val="32"/>
          <w:szCs w:val="32"/>
        </w:rPr>
        <w:t>，信用体系建设</w:t>
      </w:r>
      <w:r w:rsidR="00E82AF1" w:rsidRPr="004C483B">
        <w:rPr>
          <w:rFonts w:eastAsia="仿宋_GB2312"/>
          <w:sz w:val="32"/>
          <w:szCs w:val="32"/>
        </w:rPr>
        <w:t>继续站</w:t>
      </w:r>
      <w:r w:rsidR="003A147D" w:rsidRPr="004C483B">
        <w:rPr>
          <w:rFonts w:eastAsia="仿宋_GB2312"/>
          <w:sz w:val="32"/>
          <w:szCs w:val="32"/>
        </w:rPr>
        <w:t>稳全市第一方阵</w:t>
      </w:r>
      <w:r w:rsidRPr="004C483B">
        <w:rPr>
          <w:rFonts w:eastAsia="仿宋_GB2312"/>
          <w:sz w:val="32"/>
          <w:szCs w:val="32"/>
        </w:rPr>
        <w:t>。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四是</w:t>
      </w:r>
      <w:r w:rsidR="000936DC" w:rsidRPr="004C483B">
        <w:rPr>
          <w:rFonts w:eastAsia="楷体_GB2312"/>
          <w:sz w:val="32"/>
          <w:szCs w:val="32"/>
        </w:rPr>
        <w:t>加快促进</w:t>
      </w:r>
      <w:r w:rsidRPr="004C483B">
        <w:rPr>
          <w:rFonts w:eastAsia="楷体_GB2312"/>
          <w:sz w:val="32"/>
          <w:szCs w:val="32"/>
        </w:rPr>
        <w:t>协调</w:t>
      </w:r>
      <w:r w:rsidR="000936DC" w:rsidRPr="004C483B">
        <w:rPr>
          <w:rFonts w:eastAsia="楷体_GB2312"/>
          <w:sz w:val="32"/>
          <w:szCs w:val="32"/>
        </w:rPr>
        <w:t>发展</w:t>
      </w:r>
      <w:r w:rsidRPr="004C483B">
        <w:rPr>
          <w:rFonts w:eastAsia="楷体_GB2312"/>
          <w:sz w:val="32"/>
          <w:szCs w:val="32"/>
        </w:rPr>
        <w:t>。</w:t>
      </w:r>
      <w:r w:rsidR="00380C8F" w:rsidRPr="004C483B">
        <w:rPr>
          <w:rFonts w:eastAsia="仿宋_GB2312"/>
          <w:sz w:val="32"/>
          <w:szCs w:val="32"/>
        </w:rPr>
        <w:t>优化国土空间格局，</w:t>
      </w:r>
      <w:r w:rsidR="004B0AD8">
        <w:rPr>
          <w:rFonts w:eastAsia="仿宋_GB2312" w:hint="eastAsia"/>
          <w:sz w:val="32"/>
          <w:szCs w:val="32"/>
        </w:rPr>
        <w:t>“</w:t>
      </w:r>
      <w:r w:rsidR="004B0AD8" w:rsidRPr="004C483B">
        <w:rPr>
          <w:rFonts w:eastAsia="仿宋_GB2312"/>
          <w:sz w:val="32"/>
          <w:szCs w:val="32"/>
        </w:rPr>
        <w:t>三区三线</w:t>
      </w:r>
      <w:r w:rsidR="004B0AD8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划定方案经自然资源部审查通过，划定永久基本农田</w:t>
      </w:r>
      <w:r w:rsidRPr="004C483B">
        <w:rPr>
          <w:rFonts w:eastAsia="仿宋_GB2312"/>
          <w:sz w:val="32"/>
          <w:szCs w:val="32"/>
        </w:rPr>
        <w:t>73.16</w:t>
      </w:r>
      <w:r w:rsidR="0064602A" w:rsidRPr="004C483B">
        <w:rPr>
          <w:rFonts w:eastAsia="仿宋_GB2312"/>
          <w:sz w:val="32"/>
          <w:szCs w:val="32"/>
        </w:rPr>
        <w:t>万亩</w:t>
      </w:r>
      <w:r w:rsidR="001C7004" w:rsidRPr="004C483B">
        <w:rPr>
          <w:rFonts w:eastAsia="仿宋_GB2312"/>
          <w:sz w:val="32"/>
          <w:szCs w:val="32"/>
        </w:rPr>
        <w:t>，</w:t>
      </w:r>
      <w:r w:rsidRPr="004C483B">
        <w:rPr>
          <w:rFonts w:eastAsia="仿宋_GB2312"/>
          <w:sz w:val="32"/>
          <w:szCs w:val="32"/>
        </w:rPr>
        <w:t>生态保护红线</w:t>
      </w:r>
      <w:r w:rsidRPr="004C483B">
        <w:rPr>
          <w:rFonts w:eastAsia="仿宋_GB2312"/>
          <w:sz w:val="32"/>
          <w:szCs w:val="32"/>
        </w:rPr>
        <w:t>4.99</w:t>
      </w:r>
      <w:r w:rsidR="0064602A" w:rsidRPr="004C483B">
        <w:rPr>
          <w:rFonts w:eastAsia="仿宋_GB2312"/>
          <w:sz w:val="32"/>
          <w:szCs w:val="32"/>
        </w:rPr>
        <w:t>平方公里</w:t>
      </w:r>
      <w:r w:rsidR="001C7004" w:rsidRPr="004C483B">
        <w:rPr>
          <w:rFonts w:eastAsia="仿宋_GB2312"/>
          <w:sz w:val="32"/>
          <w:szCs w:val="32"/>
        </w:rPr>
        <w:t>，</w:t>
      </w:r>
      <w:r w:rsidRPr="004C483B">
        <w:rPr>
          <w:rFonts w:eastAsia="仿宋_GB2312"/>
          <w:sz w:val="32"/>
          <w:szCs w:val="32"/>
        </w:rPr>
        <w:t>城镇开发边界</w:t>
      </w:r>
      <w:r w:rsidRPr="004C483B">
        <w:rPr>
          <w:rFonts w:eastAsia="仿宋_GB2312"/>
          <w:sz w:val="32"/>
          <w:szCs w:val="32"/>
        </w:rPr>
        <w:t>79.82</w:t>
      </w:r>
      <w:r w:rsidRPr="004C483B">
        <w:rPr>
          <w:rFonts w:eastAsia="仿宋_GB2312"/>
          <w:sz w:val="32"/>
          <w:szCs w:val="32"/>
        </w:rPr>
        <w:t>平方公里。</w:t>
      </w:r>
      <w:r w:rsidR="00AD74A8" w:rsidRPr="00AD74A8">
        <w:rPr>
          <w:rFonts w:eastAsia="仿宋_GB2312" w:hint="eastAsia"/>
          <w:sz w:val="32"/>
          <w:szCs w:val="32"/>
        </w:rPr>
        <w:t>加快城市“新陈代谢”</w:t>
      </w:r>
      <w:r w:rsidR="00380C8F" w:rsidRPr="004C483B">
        <w:rPr>
          <w:rFonts w:eastAsia="仿宋_GB2312"/>
          <w:sz w:val="32"/>
          <w:szCs w:val="32"/>
        </w:rPr>
        <w:t>，</w:t>
      </w:r>
      <w:r w:rsidR="00DD6920" w:rsidRPr="004C483B">
        <w:rPr>
          <w:rFonts w:eastAsia="仿宋_GB2312"/>
          <w:sz w:val="32"/>
          <w:szCs w:val="32"/>
        </w:rPr>
        <w:t>建成</w:t>
      </w:r>
      <w:r w:rsidR="00B8557F" w:rsidRPr="004C483B">
        <w:rPr>
          <w:rFonts w:eastAsia="仿宋_GB2312"/>
          <w:sz w:val="32"/>
          <w:szCs w:val="32"/>
        </w:rPr>
        <w:t>7</w:t>
      </w:r>
      <w:r w:rsidR="00DD6920" w:rsidRPr="004C483B">
        <w:rPr>
          <w:rFonts w:eastAsia="仿宋_GB2312"/>
          <w:sz w:val="32"/>
          <w:szCs w:val="32"/>
        </w:rPr>
        <w:t>个公园游园</w:t>
      </w:r>
      <w:r w:rsidRPr="004C483B">
        <w:rPr>
          <w:rFonts w:eastAsia="仿宋_GB2312"/>
          <w:sz w:val="32"/>
          <w:szCs w:val="32"/>
        </w:rPr>
        <w:t>，新增绿化面积</w:t>
      </w:r>
      <w:r w:rsidR="00181DE4" w:rsidRPr="004C483B">
        <w:rPr>
          <w:rFonts w:eastAsia="仿宋_GB2312"/>
          <w:sz w:val="32"/>
          <w:szCs w:val="32"/>
        </w:rPr>
        <w:t>40</w:t>
      </w:r>
      <w:r w:rsidRPr="004C483B">
        <w:rPr>
          <w:rFonts w:eastAsia="仿宋_GB2312"/>
          <w:sz w:val="32"/>
          <w:szCs w:val="32"/>
        </w:rPr>
        <w:t>万平方米</w:t>
      </w:r>
      <w:r w:rsidR="000A0D14" w:rsidRPr="004C483B">
        <w:rPr>
          <w:rFonts w:eastAsia="仿宋_GB2312"/>
          <w:sz w:val="32"/>
          <w:szCs w:val="32"/>
        </w:rPr>
        <w:t>，</w:t>
      </w:r>
      <w:r w:rsidR="00DD6920" w:rsidRPr="004C483B">
        <w:rPr>
          <w:rFonts w:eastAsia="仿宋_GB2312"/>
          <w:sz w:val="32"/>
          <w:szCs w:val="32"/>
        </w:rPr>
        <w:t>完成</w:t>
      </w:r>
      <w:r w:rsidR="00F93B7D" w:rsidRPr="004C483B">
        <w:rPr>
          <w:rFonts w:eastAsia="仿宋_GB2312"/>
          <w:sz w:val="32"/>
          <w:szCs w:val="32"/>
        </w:rPr>
        <w:t>31</w:t>
      </w:r>
      <w:r w:rsidR="00DD6920" w:rsidRPr="004C483B">
        <w:rPr>
          <w:rFonts w:eastAsia="仿宋_GB2312"/>
          <w:sz w:val="32"/>
          <w:szCs w:val="32"/>
        </w:rPr>
        <w:t>个小区及企事业单位雨污分流改造</w:t>
      </w:r>
      <w:r w:rsidR="000A0D14" w:rsidRPr="004C483B">
        <w:rPr>
          <w:rFonts w:eastAsia="仿宋_GB2312"/>
          <w:sz w:val="32"/>
          <w:szCs w:val="32"/>
        </w:rPr>
        <w:t>，改造提升</w:t>
      </w:r>
      <w:r w:rsidR="00DD6920" w:rsidRPr="004C483B">
        <w:rPr>
          <w:rFonts w:eastAsia="仿宋_GB2312"/>
          <w:sz w:val="32"/>
          <w:szCs w:val="32"/>
        </w:rPr>
        <w:t>8</w:t>
      </w:r>
      <w:r w:rsidR="00DD6920" w:rsidRPr="004C483B">
        <w:rPr>
          <w:rFonts w:eastAsia="仿宋_GB2312"/>
          <w:sz w:val="32"/>
          <w:szCs w:val="32"/>
        </w:rPr>
        <w:t>个老旧小区</w:t>
      </w:r>
      <w:r w:rsidR="002F6994" w:rsidRPr="004C483B">
        <w:rPr>
          <w:rFonts w:eastAsia="仿宋_GB2312"/>
          <w:sz w:val="32"/>
          <w:szCs w:val="32"/>
        </w:rPr>
        <w:t>，</w:t>
      </w:r>
      <w:r w:rsidR="00574095" w:rsidRPr="004C483B">
        <w:rPr>
          <w:rFonts w:eastAsia="仿宋_GB2312"/>
          <w:sz w:val="32"/>
          <w:szCs w:val="32"/>
        </w:rPr>
        <w:t>泰瑞南苑等</w:t>
      </w:r>
      <w:r w:rsidR="00574095" w:rsidRPr="004C483B">
        <w:rPr>
          <w:rFonts w:eastAsia="仿宋_GB2312"/>
          <w:sz w:val="32"/>
          <w:szCs w:val="32"/>
        </w:rPr>
        <w:t>3</w:t>
      </w:r>
      <w:r w:rsidR="00574095" w:rsidRPr="004C483B">
        <w:rPr>
          <w:rFonts w:eastAsia="仿宋_GB2312"/>
          <w:sz w:val="32"/>
          <w:szCs w:val="32"/>
        </w:rPr>
        <w:t>个安置房小区竣工交付</w:t>
      </w:r>
      <w:r w:rsidR="000A0D14" w:rsidRPr="004C483B">
        <w:rPr>
          <w:rFonts w:eastAsia="仿宋_GB2312"/>
          <w:sz w:val="32"/>
          <w:szCs w:val="32"/>
        </w:rPr>
        <w:t>，</w:t>
      </w:r>
      <w:r w:rsidR="00C45BE9" w:rsidRPr="004C483B">
        <w:rPr>
          <w:rFonts w:eastAsia="仿宋_GB2312"/>
          <w:sz w:val="32"/>
          <w:szCs w:val="32"/>
        </w:rPr>
        <w:t>幸福大道、常州北路和淮河路建成通车</w:t>
      </w:r>
      <w:r w:rsidR="000A0D14" w:rsidRPr="004C483B">
        <w:rPr>
          <w:rFonts w:eastAsia="仿宋_GB2312"/>
          <w:sz w:val="32"/>
          <w:szCs w:val="32"/>
        </w:rPr>
        <w:t>，</w:t>
      </w:r>
      <w:r w:rsidR="00471E02" w:rsidRPr="004C483B">
        <w:rPr>
          <w:rFonts w:eastAsia="仿宋_GB2312"/>
          <w:sz w:val="32"/>
          <w:szCs w:val="32"/>
        </w:rPr>
        <w:t>城市文明程度和测评排名持续大幅提升</w:t>
      </w:r>
      <w:r w:rsidR="00DD6920" w:rsidRPr="004C483B">
        <w:rPr>
          <w:rFonts w:eastAsia="仿宋_GB2312"/>
          <w:sz w:val="32"/>
          <w:szCs w:val="32"/>
        </w:rPr>
        <w:t>。</w:t>
      </w:r>
      <w:r w:rsidR="00C45BE9" w:rsidRPr="004C483B">
        <w:rPr>
          <w:rFonts w:eastAsia="仿宋_GB2312"/>
          <w:sz w:val="32"/>
          <w:szCs w:val="32"/>
        </w:rPr>
        <w:t>全面推进乡村振</w:t>
      </w:r>
      <w:r w:rsidR="00380C8F" w:rsidRPr="004C483B">
        <w:rPr>
          <w:rFonts w:eastAsia="仿宋_GB2312"/>
          <w:sz w:val="32"/>
          <w:szCs w:val="32"/>
        </w:rPr>
        <w:t>兴，</w:t>
      </w:r>
      <w:r w:rsidRPr="004C483B">
        <w:rPr>
          <w:rFonts w:eastAsia="仿宋_GB2312"/>
          <w:sz w:val="32"/>
          <w:szCs w:val="32"/>
        </w:rPr>
        <w:t>整合帮促资金</w:t>
      </w:r>
      <w:r w:rsidRPr="004C483B">
        <w:rPr>
          <w:rFonts w:eastAsia="仿宋_GB2312"/>
          <w:sz w:val="32"/>
          <w:szCs w:val="32"/>
        </w:rPr>
        <w:t>4188</w:t>
      </w:r>
      <w:r w:rsidRPr="004C483B">
        <w:rPr>
          <w:rFonts w:eastAsia="仿宋_GB2312"/>
          <w:sz w:val="32"/>
          <w:szCs w:val="32"/>
        </w:rPr>
        <w:t>万元，实施帮促项目</w:t>
      </w:r>
      <w:r w:rsidRPr="004C483B">
        <w:rPr>
          <w:rFonts w:eastAsia="仿宋_GB2312"/>
          <w:sz w:val="32"/>
          <w:szCs w:val="32"/>
        </w:rPr>
        <w:t>56</w:t>
      </w:r>
      <w:r w:rsidRPr="004C483B">
        <w:rPr>
          <w:rFonts w:eastAsia="仿宋_GB2312"/>
          <w:sz w:val="32"/>
          <w:szCs w:val="32"/>
        </w:rPr>
        <w:t>个，</w:t>
      </w:r>
      <w:r w:rsidR="00DF1D90" w:rsidRPr="004C483B">
        <w:rPr>
          <w:rFonts w:eastAsia="仿宋_GB2312"/>
          <w:sz w:val="32"/>
          <w:szCs w:val="32"/>
        </w:rPr>
        <w:t>28</w:t>
      </w:r>
      <w:r w:rsidR="00DF1D90" w:rsidRPr="004C483B">
        <w:rPr>
          <w:rFonts w:eastAsia="仿宋_GB2312"/>
          <w:sz w:val="32"/>
          <w:szCs w:val="32"/>
        </w:rPr>
        <w:t>个省定重点帮促村集体经营性收入增幅高于全省平均水平</w:t>
      </w:r>
      <w:r w:rsidR="002A591F" w:rsidRPr="004C483B">
        <w:rPr>
          <w:rFonts w:eastAsia="仿宋_GB2312"/>
          <w:sz w:val="32"/>
          <w:szCs w:val="32"/>
        </w:rPr>
        <w:t>；</w:t>
      </w:r>
      <w:r w:rsidR="000A0D14" w:rsidRPr="004C483B">
        <w:rPr>
          <w:rFonts w:eastAsia="仿宋_GB2312"/>
          <w:sz w:val="32"/>
          <w:szCs w:val="32"/>
        </w:rPr>
        <w:t>改善</w:t>
      </w:r>
      <w:r w:rsidRPr="004C483B">
        <w:rPr>
          <w:rFonts w:eastAsia="仿宋_GB2312"/>
          <w:sz w:val="32"/>
          <w:szCs w:val="32"/>
        </w:rPr>
        <w:t>农房</w:t>
      </w:r>
      <w:r w:rsidR="00181DE4" w:rsidRPr="004C483B">
        <w:rPr>
          <w:rFonts w:eastAsia="仿宋_GB2312"/>
          <w:sz w:val="32"/>
          <w:szCs w:val="32"/>
        </w:rPr>
        <w:t>1196</w:t>
      </w:r>
      <w:r w:rsidR="00F002AB" w:rsidRPr="004C483B">
        <w:rPr>
          <w:rFonts w:eastAsia="仿宋_GB2312"/>
          <w:sz w:val="32"/>
          <w:szCs w:val="32"/>
        </w:rPr>
        <w:t>户</w:t>
      </w:r>
      <w:r w:rsidR="00BD2F54" w:rsidRPr="004C483B">
        <w:rPr>
          <w:rFonts w:eastAsia="仿宋_GB2312"/>
          <w:sz w:val="32"/>
          <w:szCs w:val="32"/>
        </w:rPr>
        <w:t>，</w:t>
      </w:r>
      <w:r w:rsidR="000A0D14" w:rsidRPr="004C483B">
        <w:rPr>
          <w:rFonts w:eastAsia="仿宋_GB2312"/>
          <w:sz w:val="32"/>
          <w:szCs w:val="32"/>
        </w:rPr>
        <w:t>实施</w:t>
      </w:r>
      <w:r w:rsidRPr="004C483B">
        <w:rPr>
          <w:rFonts w:eastAsia="仿宋_GB2312"/>
          <w:sz w:val="32"/>
          <w:szCs w:val="32"/>
        </w:rPr>
        <w:t>改厕</w:t>
      </w:r>
      <w:r w:rsidRPr="004C483B">
        <w:rPr>
          <w:rFonts w:eastAsia="仿宋_GB2312"/>
          <w:sz w:val="32"/>
          <w:szCs w:val="32"/>
        </w:rPr>
        <w:t>9790</w:t>
      </w:r>
      <w:r w:rsidRPr="004C483B">
        <w:rPr>
          <w:rFonts w:eastAsia="仿宋_GB2312"/>
          <w:sz w:val="32"/>
          <w:szCs w:val="32"/>
        </w:rPr>
        <w:t>户，</w:t>
      </w:r>
      <w:r w:rsidR="00C512F6" w:rsidRPr="004C483B">
        <w:rPr>
          <w:rFonts w:eastAsia="仿宋_GB2312"/>
          <w:sz w:val="32"/>
          <w:szCs w:val="32"/>
        </w:rPr>
        <w:t>新建</w:t>
      </w:r>
      <w:r w:rsidR="000D059A" w:rsidRPr="004C483B">
        <w:rPr>
          <w:rFonts w:eastAsia="仿宋_GB2312"/>
          <w:sz w:val="32"/>
          <w:szCs w:val="32"/>
        </w:rPr>
        <w:t>2.5</w:t>
      </w:r>
      <w:r w:rsidR="00C512F6" w:rsidRPr="004C483B">
        <w:rPr>
          <w:rFonts w:eastAsia="仿宋_GB2312"/>
          <w:sz w:val="32"/>
          <w:szCs w:val="32"/>
        </w:rPr>
        <w:t>万户农村生活污水收集设施</w:t>
      </w:r>
      <w:r w:rsidR="002A591F" w:rsidRPr="004C483B">
        <w:rPr>
          <w:rFonts w:eastAsia="仿宋_GB2312"/>
          <w:sz w:val="32"/>
          <w:szCs w:val="32"/>
        </w:rPr>
        <w:t>；</w:t>
      </w:r>
      <w:r w:rsidR="00563C89" w:rsidRPr="004C483B">
        <w:rPr>
          <w:rFonts w:eastAsia="仿宋_GB2312"/>
          <w:sz w:val="32"/>
          <w:szCs w:val="32"/>
        </w:rPr>
        <w:t>提档升级农村公路</w:t>
      </w:r>
      <w:r w:rsidR="00563C89" w:rsidRPr="004C483B">
        <w:rPr>
          <w:rFonts w:eastAsia="仿宋_GB2312"/>
          <w:sz w:val="32"/>
          <w:szCs w:val="32"/>
        </w:rPr>
        <w:t>50</w:t>
      </w:r>
      <w:r w:rsidR="00563C89" w:rsidRPr="004C483B">
        <w:rPr>
          <w:rFonts w:eastAsia="仿宋_GB2312"/>
          <w:sz w:val="32"/>
          <w:szCs w:val="32"/>
        </w:rPr>
        <w:t>公里，改造危桥</w:t>
      </w:r>
      <w:r w:rsidR="00563C89" w:rsidRPr="004C483B">
        <w:rPr>
          <w:rFonts w:eastAsia="仿宋_GB2312"/>
          <w:sz w:val="32"/>
          <w:szCs w:val="32"/>
        </w:rPr>
        <w:t>12</w:t>
      </w:r>
      <w:r w:rsidR="00563C89" w:rsidRPr="004C483B">
        <w:rPr>
          <w:rFonts w:eastAsia="仿宋_GB2312"/>
          <w:sz w:val="32"/>
          <w:szCs w:val="32"/>
        </w:rPr>
        <w:t>座，实施安防工程</w:t>
      </w:r>
      <w:r w:rsidR="00563C89" w:rsidRPr="004C483B">
        <w:rPr>
          <w:rFonts w:eastAsia="仿宋_GB2312"/>
          <w:sz w:val="32"/>
          <w:szCs w:val="32"/>
        </w:rPr>
        <w:t>36.2</w:t>
      </w:r>
      <w:r w:rsidR="00563C89" w:rsidRPr="004C483B">
        <w:rPr>
          <w:rFonts w:eastAsia="仿宋_GB2312"/>
          <w:sz w:val="32"/>
          <w:szCs w:val="32"/>
        </w:rPr>
        <w:t>公里</w:t>
      </w:r>
      <w:r w:rsidR="00E33260" w:rsidRPr="004C483B">
        <w:rPr>
          <w:rFonts w:eastAsia="仿宋_GB2312"/>
          <w:sz w:val="32"/>
          <w:szCs w:val="32"/>
        </w:rPr>
        <w:t>，</w:t>
      </w:r>
      <w:r w:rsidR="00DF1D90" w:rsidRPr="004C483B">
        <w:rPr>
          <w:rFonts w:eastAsia="仿宋_GB2312"/>
          <w:sz w:val="32"/>
          <w:szCs w:val="32"/>
        </w:rPr>
        <w:t>白皂</w:t>
      </w:r>
      <w:r w:rsidR="001029B2" w:rsidRPr="004C483B">
        <w:rPr>
          <w:rFonts w:eastAsia="仿宋_GB2312"/>
          <w:sz w:val="32"/>
          <w:szCs w:val="32"/>
        </w:rPr>
        <w:t>大桥</w:t>
      </w:r>
      <w:r w:rsidR="001C7004" w:rsidRPr="004C483B">
        <w:rPr>
          <w:rFonts w:eastAsia="仿宋_GB2312"/>
          <w:sz w:val="32"/>
          <w:szCs w:val="32"/>
        </w:rPr>
        <w:t>建成通车</w:t>
      </w:r>
      <w:r w:rsidR="002A591F" w:rsidRPr="004C483B">
        <w:rPr>
          <w:rFonts w:eastAsia="仿宋_GB2312"/>
          <w:sz w:val="32"/>
          <w:szCs w:val="32"/>
        </w:rPr>
        <w:t>；</w:t>
      </w:r>
      <w:r w:rsidRPr="004C483B">
        <w:rPr>
          <w:rFonts w:eastAsia="仿宋_GB2312"/>
          <w:sz w:val="32"/>
          <w:szCs w:val="32"/>
        </w:rPr>
        <w:t>农村公共基础设施管护体制改革试点工作</w:t>
      </w:r>
      <w:r w:rsidR="009D210E" w:rsidRPr="004C483B">
        <w:rPr>
          <w:rFonts w:eastAsia="仿宋_GB2312"/>
          <w:sz w:val="32"/>
          <w:szCs w:val="32"/>
        </w:rPr>
        <w:t>成效显著</w:t>
      </w:r>
      <w:r w:rsidRPr="004C483B">
        <w:rPr>
          <w:rFonts w:eastAsia="仿宋_GB2312"/>
          <w:sz w:val="32"/>
          <w:szCs w:val="32"/>
        </w:rPr>
        <w:t>。</w:t>
      </w:r>
    </w:p>
    <w:p w:rsidR="000B5386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五是持续增进民生福祉。</w:t>
      </w:r>
      <w:r w:rsidR="00510D72" w:rsidRPr="004C483B">
        <w:rPr>
          <w:rFonts w:eastAsia="仿宋_GB2312"/>
          <w:sz w:val="32"/>
          <w:szCs w:val="32"/>
        </w:rPr>
        <w:t>全力稳就业促创业</w:t>
      </w:r>
      <w:r w:rsidR="005C0E88" w:rsidRPr="004C483B">
        <w:rPr>
          <w:rFonts w:eastAsia="仿宋_GB2312"/>
          <w:sz w:val="32"/>
          <w:szCs w:val="32"/>
        </w:rPr>
        <w:t>，实现城镇新增就业</w:t>
      </w:r>
      <w:r w:rsidR="005C0E88" w:rsidRPr="004C483B">
        <w:rPr>
          <w:rFonts w:eastAsia="仿宋_GB2312"/>
          <w:sz w:val="32"/>
          <w:szCs w:val="32"/>
        </w:rPr>
        <w:t>13588</w:t>
      </w:r>
      <w:r w:rsidR="005C0E88" w:rsidRPr="004C483B">
        <w:rPr>
          <w:rFonts w:eastAsia="仿宋_GB2312"/>
          <w:sz w:val="32"/>
          <w:szCs w:val="32"/>
        </w:rPr>
        <w:t>人，支持自主创业</w:t>
      </w:r>
      <w:r w:rsidR="005C0E88" w:rsidRPr="004C483B">
        <w:rPr>
          <w:rFonts w:eastAsia="仿宋_GB2312"/>
          <w:sz w:val="32"/>
          <w:szCs w:val="32"/>
        </w:rPr>
        <w:t>4135</w:t>
      </w:r>
      <w:r w:rsidR="005C0E88" w:rsidRPr="004C483B">
        <w:rPr>
          <w:rFonts w:eastAsia="仿宋_GB2312"/>
          <w:sz w:val="32"/>
          <w:szCs w:val="32"/>
        </w:rPr>
        <w:t>人，吸引返乡创业</w:t>
      </w:r>
      <w:r w:rsidR="005C0E88" w:rsidRPr="004C483B">
        <w:rPr>
          <w:rFonts w:eastAsia="仿宋_GB2312"/>
          <w:sz w:val="32"/>
          <w:szCs w:val="32"/>
        </w:rPr>
        <w:t>1311</w:t>
      </w:r>
      <w:r w:rsidR="005C0E88" w:rsidRPr="004C483B">
        <w:rPr>
          <w:rFonts w:eastAsia="仿宋_GB2312"/>
          <w:sz w:val="32"/>
          <w:szCs w:val="32"/>
        </w:rPr>
        <w:t>人</w:t>
      </w:r>
      <w:r w:rsidR="005C0E88" w:rsidRPr="004C483B">
        <w:rPr>
          <w:rFonts w:eastAsia="楷体_GB2312"/>
          <w:sz w:val="32"/>
          <w:szCs w:val="32"/>
        </w:rPr>
        <w:t>。</w:t>
      </w:r>
      <w:r w:rsidR="004D7ED9" w:rsidRPr="004C483B">
        <w:rPr>
          <w:rFonts w:eastAsia="仿宋_GB2312"/>
          <w:sz w:val="32"/>
          <w:szCs w:val="32"/>
        </w:rPr>
        <w:t>促进教育</w:t>
      </w:r>
      <w:r w:rsidR="00510D72" w:rsidRPr="004C483B">
        <w:rPr>
          <w:rFonts w:eastAsia="仿宋_GB2312"/>
          <w:sz w:val="32"/>
          <w:szCs w:val="32"/>
        </w:rPr>
        <w:t>均衡发展</w:t>
      </w:r>
      <w:r w:rsidRPr="004C483B">
        <w:rPr>
          <w:rFonts w:eastAsia="仿宋_GB2312"/>
          <w:sz w:val="32"/>
          <w:szCs w:val="32"/>
        </w:rPr>
        <w:t>，惠泽高级中学、扬州路小学建成投用，实施义务教育</w:t>
      </w:r>
      <w:r w:rsidR="00541A08">
        <w:rPr>
          <w:rFonts w:eastAsia="仿宋_GB2312" w:hint="eastAsia"/>
          <w:sz w:val="32"/>
          <w:szCs w:val="32"/>
        </w:rPr>
        <w:t>“</w:t>
      </w:r>
      <w:r w:rsidR="00541A08" w:rsidRPr="004C483B">
        <w:rPr>
          <w:rFonts w:eastAsia="仿宋_GB2312"/>
          <w:sz w:val="32"/>
          <w:szCs w:val="32"/>
        </w:rPr>
        <w:t>改薄</w:t>
      </w:r>
      <w:r w:rsidR="00541A08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项目</w:t>
      </w:r>
      <w:r w:rsidRPr="004C483B">
        <w:rPr>
          <w:rFonts w:eastAsia="仿宋_GB2312"/>
          <w:sz w:val="32"/>
          <w:szCs w:val="32"/>
        </w:rPr>
        <w:t>40</w:t>
      </w:r>
      <w:r w:rsidRPr="004C483B">
        <w:rPr>
          <w:rFonts w:eastAsia="仿宋_GB2312"/>
          <w:sz w:val="32"/>
          <w:szCs w:val="32"/>
        </w:rPr>
        <w:t>余个，</w:t>
      </w:r>
      <w:r w:rsidR="00E17CDA" w:rsidRPr="004C483B">
        <w:rPr>
          <w:rFonts w:eastAsia="仿宋_GB2312"/>
          <w:sz w:val="32"/>
          <w:szCs w:val="32"/>
        </w:rPr>
        <w:t>学科类校外培训机构压减率达</w:t>
      </w:r>
      <w:r w:rsidR="00E17CDA" w:rsidRPr="004C483B">
        <w:rPr>
          <w:rFonts w:eastAsia="仿宋_GB2312"/>
          <w:sz w:val="32"/>
          <w:szCs w:val="32"/>
        </w:rPr>
        <w:t>100%</w:t>
      </w:r>
      <w:r w:rsidR="00E17CDA" w:rsidRPr="004C483B">
        <w:rPr>
          <w:rFonts w:eastAsia="仿宋_GB2312"/>
          <w:sz w:val="32"/>
          <w:szCs w:val="32"/>
        </w:rPr>
        <w:t>，</w:t>
      </w:r>
      <w:r w:rsidR="00E17CDA" w:rsidRPr="004C483B">
        <w:rPr>
          <w:rFonts w:eastAsia="仿宋_GB2312"/>
          <w:sz w:val="32"/>
          <w:szCs w:val="32"/>
        </w:rPr>
        <w:lastRenderedPageBreak/>
        <w:t>中考成绩</w:t>
      </w:r>
      <w:r w:rsidR="00E17CDA" w:rsidRPr="004C483B">
        <w:rPr>
          <w:rFonts w:eastAsia="仿宋_GB2312"/>
          <w:sz w:val="32"/>
          <w:szCs w:val="32"/>
        </w:rPr>
        <w:t>700</w:t>
      </w:r>
      <w:r w:rsidR="00E17CDA" w:rsidRPr="004C483B">
        <w:rPr>
          <w:rFonts w:eastAsia="仿宋_GB2312"/>
          <w:sz w:val="32"/>
          <w:szCs w:val="32"/>
        </w:rPr>
        <w:t>分以上人数首次突破千人</w:t>
      </w:r>
      <w:r w:rsidRPr="004C483B">
        <w:rPr>
          <w:rFonts w:eastAsia="仿宋_GB2312"/>
          <w:sz w:val="32"/>
          <w:szCs w:val="32"/>
        </w:rPr>
        <w:t>，</w:t>
      </w:r>
      <w:r w:rsidR="002E2D66" w:rsidRPr="004C483B">
        <w:rPr>
          <w:rFonts w:eastAsia="仿宋_GB2312"/>
          <w:sz w:val="32"/>
          <w:szCs w:val="32"/>
        </w:rPr>
        <w:t>高考</w:t>
      </w:r>
      <w:r w:rsidR="00DF3BBD" w:rsidRPr="004C483B">
        <w:rPr>
          <w:rFonts w:eastAsia="仿宋_GB2312"/>
          <w:sz w:val="32"/>
          <w:szCs w:val="32"/>
        </w:rPr>
        <w:t>重点本科录取</w:t>
      </w:r>
      <w:r w:rsidR="002E2D66" w:rsidRPr="004C483B">
        <w:rPr>
          <w:rFonts w:eastAsia="仿宋_GB2312"/>
          <w:sz w:val="32"/>
          <w:szCs w:val="32"/>
        </w:rPr>
        <w:t>人数</w:t>
      </w:r>
      <w:r w:rsidR="00B86B35" w:rsidRPr="004C483B">
        <w:rPr>
          <w:rFonts w:eastAsia="仿宋_GB2312"/>
          <w:sz w:val="32"/>
          <w:szCs w:val="32"/>
        </w:rPr>
        <w:t>增长</w:t>
      </w:r>
      <w:r w:rsidR="00B86B35" w:rsidRPr="004C483B">
        <w:rPr>
          <w:rFonts w:eastAsia="仿宋_GB2312"/>
          <w:sz w:val="32"/>
          <w:szCs w:val="32"/>
        </w:rPr>
        <w:t>30.64</w:t>
      </w:r>
      <w:r w:rsidR="002E2D66" w:rsidRPr="004C483B">
        <w:rPr>
          <w:rFonts w:eastAsia="仿宋_GB2312"/>
          <w:sz w:val="32"/>
          <w:szCs w:val="32"/>
        </w:rPr>
        <w:t>%</w:t>
      </w:r>
      <w:r w:rsidRPr="004C483B">
        <w:rPr>
          <w:rFonts w:eastAsia="仿宋_GB2312"/>
          <w:sz w:val="32"/>
          <w:szCs w:val="32"/>
        </w:rPr>
        <w:t>。</w:t>
      </w:r>
      <w:r w:rsidR="00510D72" w:rsidRPr="004C483B">
        <w:rPr>
          <w:rFonts w:eastAsia="仿宋_GB2312"/>
          <w:sz w:val="32"/>
          <w:szCs w:val="32"/>
        </w:rPr>
        <w:t>推进</w:t>
      </w:r>
      <w:r w:rsidR="00DA1C99">
        <w:rPr>
          <w:rFonts w:eastAsia="仿宋_GB2312" w:hint="eastAsia"/>
          <w:sz w:val="32"/>
          <w:szCs w:val="32"/>
        </w:rPr>
        <w:t>“</w:t>
      </w:r>
      <w:r w:rsidR="00DA1C99" w:rsidRPr="004C483B">
        <w:rPr>
          <w:rFonts w:eastAsia="仿宋_GB2312"/>
          <w:sz w:val="32"/>
          <w:szCs w:val="32"/>
        </w:rPr>
        <w:t>健康灌南</w:t>
      </w:r>
      <w:r w:rsidR="00DA1C99">
        <w:rPr>
          <w:rFonts w:eastAsia="仿宋_GB2312" w:hint="eastAsia"/>
          <w:sz w:val="32"/>
          <w:szCs w:val="32"/>
        </w:rPr>
        <w:t>”</w:t>
      </w:r>
      <w:r w:rsidR="006732E8" w:rsidRPr="004C483B">
        <w:rPr>
          <w:rFonts w:eastAsia="仿宋_GB2312"/>
          <w:sz w:val="32"/>
          <w:szCs w:val="32"/>
        </w:rPr>
        <w:t>建设</w:t>
      </w:r>
      <w:r w:rsidRPr="004C483B">
        <w:rPr>
          <w:rFonts w:eastAsia="仿宋_GB2312"/>
          <w:sz w:val="32"/>
          <w:szCs w:val="32"/>
        </w:rPr>
        <w:t>，</w:t>
      </w:r>
      <w:r w:rsidR="001305B7" w:rsidRPr="004C483B">
        <w:rPr>
          <w:rFonts w:eastAsia="仿宋_GB2312"/>
          <w:sz w:val="32"/>
          <w:szCs w:val="32"/>
        </w:rPr>
        <w:t>县第一人民医院和堆沟港中心卫生院</w:t>
      </w:r>
      <w:r w:rsidR="00F16EE3" w:rsidRPr="004C483B">
        <w:rPr>
          <w:rFonts w:eastAsia="仿宋_GB2312"/>
          <w:sz w:val="32"/>
          <w:szCs w:val="32"/>
        </w:rPr>
        <w:t>两家</w:t>
      </w:r>
      <w:r w:rsidR="001305B7" w:rsidRPr="004C483B">
        <w:rPr>
          <w:rFonts w:eastAsia="仿宋_GB2312"/>
          <w:sz w:val="32"/>
          <w:szCs w:val="32"/>
        </w:rPr>
        <w:t>医共体</w:t>
      </w:r>
      <w:r w:rsidR="00DA1C99">
        <w:rPr>
          <w:rFonts w:eastAsia="仿宋_GB2312" w:hint="eastAsia"/>
          <w:sz w:val="32"/>
          <w:szCs w:val="32"/>
        </w:rPr>
        <w:t>初步</w:t>
      </w:r>
      <w:r w:rsidR="001305B7" w:rsidRPr="004C483B">
        <w:rPr>
          <w:rFonts w:eastAsia="仿宋_GB2312"/>
          <w:sz w:val="32"/>
          <w:szCs w:val="32"/>
        </w:rPr>
        <w:t>实现实质化运行，</w:t>
      </w:r>
      <w:r w:rsidR="004957E2" w:rsidRPr="004C483B">
        <w:rPr>
          <w:rFonts w:eastAsia="仿宋_GB2312"/>
          <w:sz w:val="32"/>
          <w:szCs w:val="32"/>
        </w:rPr>
        <w:t>传染病院扩建项目、公共卫生监测中心建成投用</w:t>
      </w:r>
      <w:r w:rsidR="00DB61DA" w:rsidRPr="004C483B">
        <w:rPr>
          <w:rFonts w:eastAsia="仿宋_GB2312"/>
          <w:sz w:val="32"/>
          <w:szCs w:val="32"/>
        </w:rPr>
        <w:t>，</w:t>
      </w:r>
      <w:r w:rsidR="001C7804" w:rsidRPr="004C483B">
        <w:rPr>
          <w:rFonts w:eastAsia="仿宋_GB2312"/>
          <w:sz w:val="32"/>
          <w:szCs w:val="32"/>
        </w:rPr>
        <w:t>创成省级健康促进县</w:t>
      </w:r>
      <w:r w:rsidR="008C0B72" w:rsidRPr="004C483B">
        <w:rPr>
          <w:rFonts w:eastAsia="仿宋_GB2312"/>
          <w:sz w:val="32"/>
          <w:szCs w:val="32"/>
        </w:rPr>
        <w:t>、</w:t>
      </w:r>
      <w:r w:rsidR="00DA1C99">
        <w:rPr>
          <w:rFonts w:eastAsia="仿宋_GB2312" w:hint="eastAsia"/>
          <w:sz w:val="32"/>
          <w:szCs w:val="32"/>
        </w:rPr>
        <w:t>“</w:t>
      </w:r>
      <w:r w:rsidR="00DA1C99" w:rsidRPr="004C483B">
        <w:rPr>
          <w:rFonts w:eastAsia="仿宋_GB2312"/>
          <w:sz w:val="32"/>
          <w:szCs w:val="32"/>
        </w:rPr>
        <w:t>15</w:t>
      </w:r>
      <w:r w:rsidR="00DA1C99" w:rsidRPr="004C483B">
        <w:rPr>
          <w:rFonts w:eastAsia="仿宋_GB2312"/>
          <w:sz w:val="32"/>
          <w:szCs w:val="32"/>
        </w:rPr>
        <w:t>分钟医保服务圈</w:t>
      </w:r>
      <w:r w:rsidR="00DA1C99">
        <w:rPr>
          <w:rFonts w:eastAsia="仿宋_GB2312" w:hint="eastAsia"/>
          <w:sz w:val="32"/>
          <w:szCs w:val="32"/>
        </w:rPr>
        <w:t>”</w:t>
      </w:r>
      <w:r w:rsidR="000C5319" w:rsidRPr="004C483B">
        <w:rPr>
          <w:rFonts w:eastAsia="仿宋_GB2312"/>
          <w:sz w:val="32"/>
          <w:szCs w:val="32"/>
        </w:rPr>
        <w:t>省级</w:t>
      </w:r>
      <w:r w:rsidR="001C7804" w:rsidRPr="004C483B">
        <w:rPr>
          <w:rFonts w:eastAsia="仿宋_GB2312"/>
          <w:sz w:val="32"/>
          <w:szCs w:val="32"/>
        </w:rPr>
        <w:t>示范县</w:t>
      </w:r>
      <w:r w:rsidR="008C0B72" w:rsidRPr="004C483B">
        <w:rPr>
          <w:rFonts w:eastAsia="仿宋_GB2312"/>
          <w:sz w:val="32"/>
          <w:szCs w:val="32"/>
        </w:rPr>
        <w:t>。</w:t>
      </w:r>
      <w:r w:rsidR="00350135" w:rsidRPr="00350135">
        <w:rPr>
          <w:rFonts w:eastAsia="仿宋_GB2312" w:hint="eastAsia"/>
          <w:sz w:val="32"/>
          <w:szCs w:val="32"/>
        </w:rPr>
        <w:t>做好基本民生保障</w:t>
      </w:r>
      <w:r w:rsidR="00B87F86" w:rsidRPr="004C483B">
        <w:rPr>
          <w:rFonts w:eastAsia="仿宋_GB2312"/>
          <w:sz w:val="32"/>
          <w:szCs w:val="32"/>
        </w:rPr>
        <w:t>，</w:t>
      </w:r>
      <w:r w:rsidR="008224F1" w:rsidRPr="004C483B">
        <w:rPr>
          <w:rFonts w:eastAsia="仿宋_GB2312"/>
          <w:sz w:val="32"/>
          <w:szCs w:val="32"/>
        </w:rPr>
        <w:t>基本养老保险、城乡居民基本医疗保险参保率达</w:t>
      </w:r>
      <w:r w:rsidR="008224F1" w:rsidRPr="004C483B">
        <w:rPr>
          <w:rFonts w:eastAsia="仿宋_GB2312"/>
          <w:sz w:val="32"/>
          <w:szCs w:val="32"/>
        </w:rPr>
        <w:t>100%</w:t>
      </w:r>
      <w:r w:rsidR="00B367BD" w:rsidRPr="004C483B">
        <w:rPr>
          <w:rFonts w:eastAsia="仿宋_GB2312"/>
          <w:sz w:val="32"/>
          <w:szCs w:val="32"/>
        </w:rPr>
        <w:t>，</w:t>
      </w:r>
      <w:r w:rsidR="004957E2" w:rsidRPr="004C483B">
        <w:rPr>
          <w:rFonts w:eastAsia="仿宋_GB2312"/>
          <w:sz w:val="32"/>
          <w:szCs w:val="32"/>
        </w:rPr>
        <w:t>发放企事业退休职工基本养老保险和农村基础养老保险</w:t>
      </w:r>
      <w:r w:rsidR="004957E2" w:rsidRPr="004C483B">
        <w:rPr>
          <w:rFonts w:eastAsia="仿宋_GB2312"/>
          <w:sz w:val="32"/>
          <w:szCs w:val="32"/>
        </w:rPr>
        <w:t>14.63</w:t>
      </w:r>
      <w:r w:rsidR="004957E2" w:rsidRPr="004C483B">
        <w:rPr>
          <w:rFonts w:eastAsia="仿宋_GB2312"/>
          <w:sz w:val="32"/>
          <w:szCs w:val="32"/>
        </w:rPr>
        <w:t>亿元、各项社会保障补助补贴</w:t>
      </w:r>
      <w:r w:rsidR="004957E2" w:rsidRPr="004C483B">
        <w:rPr>
          <w:rFonts w:eastAsia="仿宋_GB2312"/>
          <w:sz w:val="32"/>
          <w:szCs w:val="32"/>
        </w:rPr>
        <w:t>3.45</w:t>
      </w:r>
      <w:r w:rsidR="004957E2" w:rsidRPr="004C483B">
        <w:rPr>
          <w:rFonts w:eastAsia="仿宋_GB2312"/>
          <w:sz w:val="32"/>
          <w:szCs w:val="32"/>
        </w:rPr>
        <w:t>亿元</w:t>
      </w:r>
      <w:r w:rsidRPr="004C483B">
        <w:rPr>
          <w:rFonts w:eastAsia="仿宋_GB2312"/>
          <w:sz w:val="32"/>
          <w:szCs w:val="32"/>
        </w:rPr>
        <w:t>。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六是</w:t>
      </w:r>
      <w:r w:rsidR="000936DC" w:rsidRPr="004C483B">
        <w:rPr>
          <w:rFonts w:eastAsia="楷体_GB2312"/>
          <w:sz w:val="32"/>
          <w:szCs w:val="32"/>
        </w:rPr>
        <w:t>坚决</w:t>
      </w:r>
      <w:r w:rsidRPr="004C483B">
        <w:rPr>
          <w:rFonts w:eastAsia="楷体_GB2312"/>
          <w:sz w:val="32"/>
          <w:szCs w:val="32"/>
        </w:rPr>
        <w:t>守牢</w:t>
      </w:r>
      <w:r w:rsidR="00EA0F48" w:rsidRPr="004C483B">
        <w:rPr>
          <w:rFonts w:eastAsia="楷体_GB2312"/>
          <w:sz w:val="32"/>
          <w:szCs w:val="32"/>
        </w:rPr>
        <w:t>发展</w:t>
      </w:r>
      <w:r w:rsidRPr="004C483B">
        <w:rPr>
          <w:rFonts w:eastAsia="楷体_GB2312"/>
          <w:sz w:val="32"/>
          <w:szCs w:val="32"/>
        </w:rPr>
        <w:t>底线</w:t>
      </w:r>
      <w:r w:rsidRPr="004C483B">
        <w:rPr>
          <w:rFonts w:eastAsia="仿宋_GB2312"/>
          <w:sz w:val="32"/>
          <w:szCs w:val="32"/>
        </w:rPr>
        <w:t>。持续打好蓝天、碧水、净土保卫战，</w:t>
      </w:r>
      <w:r w:rsidR="0091309A" w:rsidRPr="004C483B">
        <w:rPr>
          <w:rFonts w:eastAsia="仿宋_GB2312"/>
          <w:sz w:val="32"/>
          <w:szCs w:val="32"/>
        </w:rPr>
        <w:t xml:space="preserve"> </w:t>
      </w:r>
      <w:r w:rsidR="00B367BD" w:rsidRPr="004C483B">
        <w:rPr>
          <w:rFonts w:eastAsia="仿宋_GB2312"/>
          <w:sz w:val="32"/>
          <w:szCs w:val="32"/>
        </w:rPr>
        <w:t>大气</w:t>
      </w:r>
      <w:r w:rsidR="00B367BD" w:rsidRPr="004C483B">
        <w:rPr>
          <w:rFonts w:eastAsia="仿宋_GB2312"/>
          <w:sz w:val="32"/>
          <w:szCs w:val="32"/>
        </w:rPr>
        <w:t>PM</w:t>
      </w:r>
      <w:r w:rsidR="00B367BD" w:rsidRPr="004C483B">
        <w:rPr>
          <w:rFonts w:eastAsia="仿宋_GB2312"/>
          <w:sz w:val="32"/>
          <w:szCs w:val="32"/>
          <w:vertAlign w:val="subscript"/>
        </w:rPr>
        <w:t>2.5</w:t>
      </w:r>
      <w:r w:rsidR="00B367BD" w:rsidRPr="004C483B">
        <w:rPr>
          <w:rFonts w:eastAsia="仿宋_GB2312"/>
          <w:sz w:val="32"/>
          <w:szCs w:val="32"/>
        </w:rPr>
        <w:t>年平均浓度</w:t>
      </w:r>
      <w:r w:rsidR="00B367BD" w:rsidRPr="004C483B">
        <w:rPr>
          <w:rFonts w:eastAsia="仿宋_GB2312"/>
          <w:sz w:val="32"/>
          <w:szCs w:val="32"/>
        </w:rPr>
        <w:t>33.6</w:t>
      </w:r>
      <w:r w:rsidR="00B367BD" w:rsidRPr="004C483B">
        <w:rPr>
          <w:rFonts w:eastAsia="仿宋_GB2312"/>
          <w:sz w:val="32"/>
          <w:szCs w:val="32"/>
        </w:rPr>
        <w:t>微克</w:t>
      </w:r>
      <w:r w:rsidR="00B367BD" w:rsidRPr="004C483B">
        <w:rPr>
          <w:rFonts w:eastAsia="仿宋_GB2312"/>
          <w:sz w:val="32"/>
          <w:szCs w:val="32"/>
        </w:rPr>
        <w:t>/</w:t>
      </w:r>
      <w:r w:rsidR="00B367BD" w:rsidRPr="004C483B">
        <w:rPr>
          <w:rFonts w:eastAsia="仿宋_GB2312"/>
          <w:sz w:val="32"/>
          <w:szCs w:val="32"/>
        </w:rPr>
        <w:t>立方米，较</w:t>
      </w:r>
      <w:r w:rsidR="00B367BD" w:rsidRPr="004C483B">
        <w:rPr>
          <w:rFonts w:eastAsia="仿宋_GB2312"/>
          <w:sz w:val="32"/>
          <w:szCs w:val="32"/>
        </w:rPr>
        <w:t>2021</w:t>
      </w:r>
      <w:r w:rsidR="00B367BD" w:rsidRPr="004C483B">
        <w:rPr>
          <w:rFonts w:eastAsia="仿宋_GB2312"/>
          <w:sz w:val="32"/>
          <w:szCs w:val="32"/>
        </w:rPr>
        <w:t>年改善</w:t>
      </w:r>
      <w:r w:rsidR="00B367BD" w:rsidRPr="004C483B">
        <w:rPr>
          <w:rFonts w:eastAsia="仿宋_GB2312"/>
          <w:sz w:val="32"/>
          <w:szCs w:val="32"/>
        </w:rPr>
        <w:t>2.3%</w:t>
      </w:r>
      <w:r w:rsidR="00B367BD" w:rsidRPr="004C483B">
        <w:rPr>
          <w:rFonts w:eastAsia="仿宋_GB2312"/>
          <w:sz w:val="32"/>
          <w:szCs w:val="32"/>
        </w:rPr>
        <w:t>；空气质量优良率</w:t>
      </w:r>
      <w:r w:rsidR="00B367BD" w:rsidRPr="004C483B">
        <w:rPr>
          <w:rFonts w:eastAsia="仿宋_GB2312"/>
          <w:sz w:val="32"/>
          <w:szCs w:val="32"/>
        </w:rPr>
        <w:t>83.8%</w:t>
      </w:r>
      <w:r w:rsidR="00B367BD" w:rsidRPr="004C483B">
        <w:rPr>
          <w:rFonts w:eastAsia="仿宋_GB2312"/>
          <w:sz w:val="32"/>
          <w:szCs w:val="32"/>
        </w:rPr>
        <w:t>，全省县区</w:t>
      </w:r>
      <w:r w:rsidR="00DF3BBD" w:rsidRPr="004C483B">
        <w:rPr>
          <w:rFonts w:eastAsia="仿宋_GB2312"/>
          <w:sz w:val="32"/>
          <w:szCs w:val="32"/>
        </w:rPr>
        <w:t>位列前</w:t>
      </w:r>
      <w:r w:rsidR="00181DE4" w:rsidRPr="004C483B">
        <w:rPr>
          <w:rFonts w:eastAsia="仿宋_GB2312"/>
          <w:sz w:val="32"/>
          <w:szCs w:val="32"/>
        </w:rPr>
        <w:t>八</w:t>
      </w:r>
      <w:r w:rsidR="00B367BD" w:rsidRPr="004C483B">
        <w:rPr>
          <w:rFonts w:eastAsia="仿宋_GB2312"/>
          <w:sz w:val="32"/>
          <w:szCs w:val="32"/>
        </w:rPr>
        <w:t>；降尘控制在</w:t>
      </w:r>
      <w:r w:rsidR="00B367BD" w:rsidRPr="004C483B">
        <w:rPr>
          <w:rFonts w:eastAsia="仿宋_GB2312"/>
          <w:sz w:val="32"/>
          <w:szCs w:val="32"/>
        </w:rPr>
        <w:t>2.1</w:t>
      </w:r>
      <w:r w:rsidR="00B367BD" w:rsidRPr="004C483B">
        <w:rPr>
          <w:rFonts w:eastAsia="仿宋_GB2312"/>
          <w:sz w:val="32"/>
          <w:szCs w:val="32"/>
        </w:rPr>
        <w:t>吨</w:t>
      </w:r>
      <w:r w:rsidR="00B367BD" w:rsidRPr="004C483B">
        <w:rPr>
          <w:rFonts w:eastAsia="仿宋_GB2312"/>
          <w:sz w:val="32"/>
          <w:szCs w:val="32"/>
        </w:rPr>
        <w:t>/</w:t>
      </w:r>
      <w:r w:rsidR="00B367BD" w:rsidRPr="004C483B">
        <w:rPr>
          <w:rFonts w:eastAsia="仿宋_GB2312"/>
          <w:sz w:val="32"/>
          <w:szCs w:val="32"/>
        </w:rPr>
        <w:t>月</w:t>
      </w:r>
      <w:r w:rsidR="00E877D2" w:rsidRPr="004C483B">
        <w:rPr>
          <w:rFonts w:eastAsia="仿宋_GB2312"/>
          <w:sz w:val="32"/>
          <w:szCs w:val="32"/>
        </w:rPr>
        <w:t>·</w:t>
      </w:r>
      <w:r w:rsidR="00B367BD" w:rsidRPr="004C483B">
        <w:rPr>
          <w:rFonts w:eastAsia="仿宋_GB2312"/>
          <w:sz w:val="32"/>
          <w:szCs w:val="32"/>
        </w:rPr>
        <w:t>平方公里，优于考核目标</w:t>
      </w:r>
      <w:r w:rsidR="00B367BD" w:rsidRPr="004C483B">
        <w:rPr>
          <w:rFonts w:eastAsia="仿宋_GB2312"/>
          <w:sz w:val="32"/>
          <w:szCs w:val="32"/>
        </w:rPr>
        <w:t>2.7</w:t>
      </w:r>
      <w:r w:rsidR="00B367BD" w:rsidRPr="004C483B">
        <w:rPr>
          <w:rFonts w:eastAsia="仿宋_GB2312"/>
          <w:sz w:val="32"/>
          <w:szCs w:val="32"/>
        </w:rPr>
        <w:t>吨</w:t>
      </w:r>
      <w:r w:rsidR="00B367BD" w:rsidRPr="004C483B">
        <w:rPr>
          <w:rFonts w:eastAsia="仿宋_GB2312"/>
          <w:sz w:val="32"/>
          <w:szCs w:val="32"/>
        </w:rPr>
        <w:t>/</w:t>
      </w:r>
      <w:r w:rsidR="00B367BD" w:rsidRPr="004C483B">
        <w:rPr>
          <w:rFonts w:eastAsia="仿宋_GB2312"/>
          <w:sz w:val="32"/>
          <w:szCs w:val="32"/>
        </w:rPr>
        <w:t>月</w:t>
      </w:r>
      <w:r w:rsidR="00E877D2" w:rsidRPr="004C483B">
        <w:rPr>
          <w:rFonts w:eastAsia="仿宋_GB2312"/>
          <w:sz w:val="32"/>
          <w:szCs w:val="32"/>
        </w:rPr>
        <w:t>·</w:t>
      </w:r>
      <w:r w:rsidR="00B367BD" w:rsidRPr="004C483B">
        <w:rPr>
          <w:rFonts w:eastAsia="仿宋_GB2312"/>
          <w:sz w:val="32"/>
          <w:szCs w:val="32"/>
        </w:rPr>
        <w:t>平方公里；国、省考地表水达到或好于</w:t>
      </w:r>
      <w:r w:rsidR="00B367BD" w:rsidRPr="004C483B">
        <w:rPr>
          <w:rFonts w:eastAsia="仿宋_GB2312"/>
          <w:sz w:val="32"/>
          <w:szCs w:val="32"/>
        </w:rPr>
        <w:t>Ⅲ</w:t>
      </w:r>
      <w:r w:rsidR="00B367BD" w:rsidRPr="004C483B">
        <w:rPr>
          <w:rFonts w:eastAsia="仿宋_GB2312"/>
          <w:sz w:val="32"/>
          <w:szCs w:val="32"/>
        </w:rPr>
        <w:t>类水体比例为</w:t>
      </w:r>
      <w:r w:rsidR="00B367BD" w:rsidRPr="004C483B">
        <w:rPr>
          <w:rFonts w:eastAsia="仿宋_GB2312"/>
          <w:sz w:val="32"/>
          <w:szCs w:val="32"/>
        </w:rPr>
        <w:t>100%</w:t>
      </w:r>
      <w:r w:rsidR="00B367BD" w:rsidRPr="004C483B">
        <w:rPr>
          <w:rFonts w:eastAsia="仿宋_GB2312"/>
          <w:sz w:val="32"/>
          <w:szCs w:val="32"/>
        </w:rPr>
        <w:t>，无劣</w:t>
      </w:r>
      <w:r w:rsidR="00B367BD" w:rsidRPr="004C483B">
        <w:rPr>
          <w:rFonts w:eastAsia="仿宋_GB2312"/>
          <w:sz w:val="32"/>
          <w:szCs w:val="32"/>
        </w:rPr>
        <w:t>Ⅴ</w:t>
      </w:r>
      <w:r w:rsidR="00B367BD" w:rsidRPr="004C483B">
        <w:rPr>
          <w:rFonts w:eastAsia="仿宋_GB2312"/>
          <w:sz w:val="32"/>
          <w:szCs w:val="32"/>
        </w:rPr>
        <w:t>类水体，饮用水源地水质环境达标率</w:t>
      </w:r>
      <w:r w:rsidR="00B367BD" w:rsidRPr="004C483B">
        <w:rPr>
          <w:rFonts w:eastAsia="仿宋_GB2312"/>
          <w:sz w:val="32"/>
          <w:szCs w:val="32"/>
        </w:rPr>
        <w:t>100%</w:t>
      </w:r>
      <w:r w:rsidR="00B367BD" w:rsidRPr="004C483B">
        <w:rPr>
          <w:rFonts w:eastAsia="仿宋_GB2312"/>
          <w:sz w:val="32"/>
          <w:szCs w:val="32"/>
        </w:rPr>
        <w:t>；</w:t>
      </w:r>
      <w:r w:rsidRPr="004C483B">
        <w:rPr>
          <w:rFonts w:eastAsia="仿宋_GB2312"/>
          <w:sz w:val="32"/>
          <w:szCs w:val="32"/>
        </w:rPr>
        <w:t>中央环保督察交办信访件办理满意率</w:t>
      </w:r>
      <w:r w:rsidR="004C483B">
        <w:rPr>
          <w:rFonts w:eastAsia="仿宋_GB2312" w:hint="eastAsia"/>
          <w:sz w:val="32"/>
          <w:szCs w:val="32"/>
        </w:rPr>
        <w:t>达</w:t>
      </w:r>
      <w:r w:rsidRPr="004C483B">
        <w:rPr>
          <w:rFonts w:eastAsia="仿宋_GB2312"/>
          <w:sz w:val="32"/>
          <w:szCs w:val="32"/>
        </w:rPr>
        <w:t>100%</w:t>
      </w:r>
      <w:r w:rsidRPr="004C483B">
        <w:rPr>
          <w:rFonts w:eastAsia="仿宋_GB2312"/>
          <w:sz w:val="32"/>
          <w:szCs w:val="32"/>
        </w:rPr>
        <w:t>。慎终如始抓好安全生产，一体化推进专项整治、大检查、</w:t>
      </w:r>
      <w:r w:rsidR="003B1735">
        <w:rPr>
          <w:rFonts w:eastAsia="仿宋_GB2312" w:hint="eastAsia"/>
          <w:sz w:val="32"/>
          <w:szCs w:val="32"/>
        </w:rPr>
        <w:t>“</w:t>
      </w:r>
      <w:r w:rsidR="003B1735" w:rsidRPr="004C483B">
        <w:rPr>
          <w:rFonts w:eastAsia="仿宋_GB2312"/>
          <w:sz w:val="32"/>
          <w:szCs w:val="32"/>
        </w:rPr>
        <w:t>百日攻坚</w:t>
      </w:r>
      <w:r w:rsidR="003B1735">
        <w:rPr>
          <w:rFonts w:eastAsia="仿宋_GB2312" w:hint="eastAsia"/>
          <w:sz w:val="32"/>
          <w:szCs w:val="32"/>
        </w:rPr>
        <w:t>”“</w:t>
      </w:r>
      <w:r w:rsidR="003B1735" w:rsidRPr="004C483B">
        <w:rPr>
          <w:rFonts w:eastAsia="仿宋_GB2312"/>
          <w:sz w:val="32"/>
          <w:szCs w:val="32"/>
        </w:rPr>
        <w:t>三百工程</w:t>
      </w:r>
      <w:r w:rsidR="003B1735">
        <w:rPr>
          <w:rFonts w:eastAsia="仿宋_GB2312" w:hint="eastAsia"/>
          <w:sz w:val="32"/>
          <w:szCs w:val="32"/>
        </w:rPr>
        <w:t>”</w:t>
      </w:r>
      <w:r w:rsidR="00FC4CAA" w:rsidRPr="004C483B">
        <w:rPr>
          <w:rFonts w:eastAsia="仿宋_GB2312"/>
          <w:sz w:val="32"/>
          <w:szCs w:val="32"/>
        </w:rPr>
        <w:t>等行动，</w:t>
      </w:r>
      <w:r w:rsidR="000212CB" w:rsidRPr="004C483B">
        <w:rPr>
          <w:rFonts w:eastAsia="仿宋_GB2312"/>
          <w:sz w:val="32"/>
          <w:szCs w:val="32"/>
        </w:rPr>
        <w:t>生产</w:t>
      </w:r>
      <w:r w:rsidR="003B550F" w:rsidRPr="004C483B">
        <w:rPr>
          <w:rFonts w:eastAsia="仿宋_GB2312"/>
          <w:sz w:val="32"/>
          <w:szCs w:val="32"/>
        </w:rPr>
        <w:t>安全</w:t>
      </w:r>
      <w:r w:rsidR="000212CB" w:rsidRPr="004C483B">
        <w:rPr>
          <w:rFonts w:eastAsia="仿宋_GB2312"/>
          <w:sz w:val="32"/>
          <w:szCs w:val="32"/>
        </w:rPr>
        <w:t>事故起数、死亡人数同比分别下降</w:t>
      </w:r>
      <w:r w:rsidR="000212CB" w:rsidRPr="004C483B">
        <w:rPr>
          <w:rFonts w:eastAsia="仿宋_GB2312"/>
          <w:sz w:val="32"/>
          <w:szCs w:val="32"/>
        </w:rPr>
        <w:t>46.2%</w:t>
      </w:r>
      <w:r w:rsidR="000212CB" w:rsidRPr="004C483B">
        <w:rPr>
          <w:rFonts w:eastAsia="仿宋_GB2312"/>
          <w:sz w:val="32"/>
          <w:szCs w:val="32"/>
        </w:rPr>
        <w:t>、</w:t>
      </w:r>
      <w:r w:rsidR="000212CB" w:rsidRPr="004C483B">
        <w:rPr>
          <w:rFonts w:eastAsia="仿宋_GB2312"/>
          <w:sz w:val="32"/>
          <w:szCs w:val="32"/>
        </w:rPr>
        <w:t>28.6%</w:t>
      </w:r>
      <w:r w:rsidRPr="004C483B">
        <w:rPr>
          <w:rFonts w:eastAsia="仿宋_GB2312"/>
          <w:sz w:val="32"/>
          <w:szCs w:val="32"/>
        </w:rPr>
        <w:t>，安全生产形势持续稳定向好。</w:t>
      </w:r>
      <w:r w:rsidR="00181DE4" w:rsidRPr="004C483B">
        <w:rPr>
          <w:rFonts w:eastAsia="仿宋_GB2312"/>
          <w:sz w:val="32"/>
          <w:szCs w:val="32"/>
        </w:rPr>
        <w:t>严格</w:t>
      </w:r>
      <w:r w:rsidRPr="004C483B">
        <w:rPr>
          <w:rFonts w:eastAsia="仿宋_GB2312"/>
          <w:sz w:val="32"/>
          <w:szCs w:val="32"/>
        </w:rPr>
        <w:t>政府</w:t>
      </w:r>
      <w:r w:rsidR="00181DE4" w:rsidRPr="004C483B">
        <w:rPr>
          <w:rFonts w:eastAsia="仿宋_GB2312"/>
          <w:sz w:val="32"/>
          <w:szCs w:val="32"/>
        </w:rPr>
        <w:t>性</w:t>
      </w:r>
      <w:r w:rsidRPr="004C483B">
        <w:rPr>
          <w:rFonts w:eastAsia="仿宋_GB2312"/>
          <w:sz w:val="32"/>
          <w:szCs w:val="32"/>
        </w:rPr>
        <w:t>债务管理，</w:t>
      </w:r>
      <w:r w:rsidR="00181DE4" w:rsidRPr="004C483B">
        <w:rPr>
          <w:rFonts w:eastAsia="仿宋_GB2312"/>
          <w:sz w:val="32"/>
          <w:szCs w:val="32"/>
        </w:rPr>
        <w:t>实现政府性债务率五连降，</w:t>
      </w:r>
      <w:r w:rsidR="00875393" w:rsidRPr="004C483B">
        <w:rPr>
          <w:rFonts w:eastAsia="仿宋_GB2312"/>
          <w:sz w:val="32"/>
          <w:szCs w:val="32"/>
        </w:rPr>
        <w:t>政府债务风险总体可控</w:t>
      </w:r>
      <w:r w:rsidRPr="004C483B">
        <w:rPr>
          <w:rFonts w:eastAsia="仿宋_GB2312"/>
          <w:sz w:val="32"/>
          <w:szCs w:val="32"/>
        </w:rPr>
        <w:t>。全面推进依法治县，</w:t>
      </w:r>
      <w:r w:rsidR="00A927BD" w:rsidRPr="004C483B">
        <w:rPr>
          <w:rFonts w:eastAsia="仿宋_GB2312"/>
          <w:sz w:val="32"/>
          <w:szCs w:val="32"/>
        </w:rPr>
        <w:t>深入开展</w:t>
      </w:r>
      <w:r w:rsidR="003B1735">
        <w:rPr>
          <w:rFonts w:eastAsia="仿宋_GB2312" w:hint="eastAsia"/>
          <w:sz w:val="32"/>
          <w:szCs w:val="32"/>
        </w:rPr>
        <w:t>“</w:t>
      </w:r>
      <w:r w:rsidR="003B1735" w:rsidRPr="004C483B">
        <w:rPr>
          <w:rFonts w:eastAsia="仿宋_GB2312"/>
          <w:sz w:val="32"/>
          <w:szCs w:val="32"/>
        </w:rPr>
        <w:t>八五</w:t>
      </w:r>
      <w:r w:rsidR="003B1735">
        <w:rPr>
          <w:rFonts w:eastAsia="仿宋_GB2312" w:hint="eastAsia"/>
          <w:sz w:val="32"/>
          <w:szCs w:val="32"/>
        </w:rPr>
        <w:t>”</w:t>
      </w:r>
      <w:r w:rsidR="00A927BD" w:rsidRPr="004C483B">
        <w:rPr>
          <w:rFonts w:eastAsia="仿宋_GB2312"/>
          <w:sz w:val="32"/>
          <w:szCs w:val="32"/>
        </w:rPr>
        <w:t>普法</w:t>
      </w:r>
      <w:r w:rsidR="008D6E88" w:rsidRPr="004C483B">
        <w:rPr>
          <w:rFonts w:eastAsia="仿宋_GB2312"/>
          <w:sz w:val="32"/>
          <w:szCs w:val="32"/>
        </w:rPr>
        <w:t>，</w:t>
      </w:r>
      <w:r w:rsidR="00BA5CED" w:rsidRPr="004C483B">
        <w:rPr>
          <w:rFonts w:eastAsia="仿宋_GB2312"/>
          <w:sz w:val="32"/>
          <w:szCs w:val="32"/>
        </w:rPr>
        <w:t>创成</w:t>
      </w:r>
      <w:r w:rsidR="00C4346F" w:rsidRPr="004C483B">
        <w:rPr>
          <w:rFonts w:eastAsia="仿宋_GB2312"/>
          <w:sz w:val="32"/>
          <w:szCs w:val="32"/>
        </w:rPr>
        <w:t>省级法治政府建设示范县</w:t>
      </w:r>
      <w:r w:rsidRPr="004C483B">
        <w:rPr>
          <w:rFonts w:eastAsia="仿宋_GB2312"/>
          <w:sz w:val="32"/>
          <w:szCs w:val="32"/>
        </w:rPr>
        <w:t>。</w:t>
      </w:r>
      <w:r w:rsidR="00225B51" w:rsidRPr="004C483B">
        <w:rPr>
          <w:rFonts w:eastAsia="仿宋_GB2312"/>
          <w:sz w:val="32"/>
          <w:szCs w:val="32"/>
        </w:rPr>
        <w:t>扎实推进</w:t>
      </w:r>
      <w:r w:rsidR="003B1735">
        <w:rPr>
          <w:rFonts w:eastAsia="仿宋_GB2312" w:hint="eastAsia"/>
          <w:sz w:val="32"/>
          <w:szCs w:val="32"/>
        </w:rPr>
        <w:t>“</w:t>
      </w:r>
      <w:r w:rsidR="003B1735" w:rsidRPr="004C483B">
        <w:rPr>
          <w:rFonts w:eastAsia="仿宋_GB2312"/>
          <w:sz w:val="32"/>
          <w:szCs w:val="32"/>
        </w:rPr>
        <w:t>信访突出问题攻坚化解年</w:t>
      </w:r>
      <w:r w:rsidR="003B1735">
        <w:rPr>
          <w:rFonts w:eastAsia="仿宋_GB2312" w:hint="eastAsia"/>
          <w:sz w:val="32"/>
          <w:szCs w:val="32"/>
        </w:rPr>
        <w:t>”</w:t>
      </w:r>
      <w:r w:rsidR="00AA4105" w:rsidRPr="004C483B">
        <w:rPr>
          <w:rFonts w:eastAsia="仿宋_GB2312"/>
          <w:sz w:val="32"/>
          <w:szCs w:val="32"/>
        </w:rPr>
        <w:t>行动，信访总量持续下降。</w:t>
      </w:r>
      <w:r w:rsidRPr="004C483B">
        <w:rPr>
          <w:rFonts w:eastAsia="仿宋_GB2312"/>
          <w:sz w:val="32"/>
          <w:szCs w:val="32"/>
        </w:rPr>
        <w:t>常态化开展扫黑除恶斗争，暴力、黑恶案件破案率实现</w:t>
      </w:r>
      <w:r w:rsidR="003B1735">
        <w:rPr>
          <w:rFonts w:eastAsia="仿宋_GB2312" w:hint="eastAsia"/>
          <w:sz w:val="32"/>
          <w:szCs w:val="32"/>
        </w:rPr>
        <w:t>“</w:t>
      </w:r>
      <w:r w:rsidR="003B1735" w:rsidRPr="004C483B">
        <w:rPr>
          <w:rFonts w:eastAsia="仿宋_GB2312"/>
          <w:sz w:val="32"/>
          <w:szCs w:val="32"/>
        </w:rPr>
        <w:t>两个</w:t>
      </w:r>
      <w:r w:rsidR="003B1735" w:rsidRPr="004C483B">
        <w:rPr>
          <w:rFonts w:eastAsia="仿宋_GB2312"/>
          <w:sz w:val="32"/>
          <w:szCs w:val="32"/>
        </w:rPr>
        <w:t>100%</w:t>
      </w:r>
      <w:r w:rsidR="003B1735">
        <w:rPr>
          <w:rFonts w:eastAsia="仿宋_GB2312" w:hint="eastAsia"/>
          <w:sz w:val="32"/>
          <w:szCs w:val="32"/>
        </w:rPr>
        <w:t>”</w:t>
      </w:r>
      <w:r w:rsidR="00C57885" w:rsidRPr="004C483B">
        <w:rPr>
          <w:rFonts w:eastAsia="仿宋_GB2312"/>
          <w:sz w:val="32"/>
          <w:szCs w:val="32"/>
        </w:rPr>
        <w:t>。</w:t>
      </w:r>
    </w:p>
    <w:p w:rsidR="009F36E6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lastRenderedPageBreak/>
        <w:t>这些成绩的取得，</w:t>
      </w:r>
      <w:r w:rsidR="00ED6209" w:rsidRPr="004C483B">
        <w:rPr>
          <w:rFonts w:eastAsia="仿宋_GB2312"/>
          <w:sz w:val="32"/>
          <w:szCs w:val="32"/>
        </w:rPr>
        <w:t>是县委统揽全局、</w:t>
      </w:r>
      <w:r w:rsidR="00D16999" w:rsidRPr="004C483B">
        <w:rPr>
          <w:rFonts w:eastAsia="仿宋_GB2312"/>
          <w:sz w:val="32"/>
          <w:szCs w:val="32"/>
        </w:rPr>
        <w:t>正确领导</w:t>
      </w:r>
      <w:r w:rsidR="00ED6209" w:rsidRPr="004C483B">
        <w:rPr>
          <w:rFonts w:eastAsia="仿宋_GB2312"/>
          <w:sz w:val="32"/>
          <w:szCs w:val="32"/>
        </w:rPr>
        <w:t>的结果，是县人大、县政协有效监督、鼎力支持的结果，是全县人民</w:t>
      </w:r>
      <w:r w:rsidR="00BE2B6B" w:rsidRPr="004C483B">
        <w:rPr>
          <w:rFonts w:eastAsia="仿宋_GB2312"/>
          <w:sz w:val="32"/>
          <w:szCs w:val="32"/>
        </w:rPr>
        <w:t>同心同德、</w:t>
      </w:r>
      <w:r w:rsidR="00ED6209" w:rsidRPr="004C483B">
        <w:rPr>
          <w:rFonts w:eastAsia="仿宋_GB2312"/>
          <w:sz w:val="32"/>
          <w:szCs w:val="32"/>
        </w:rPr>
        <w:t>拼搏进取的结果。</w:t>
      </w:r>
      <w:r w:rsidR="0026066C" w:rsidRPr="004C483B">
        <w:rPr>
          <w:rFonts w:eastAsia="仿宋_GB2312"/>
          <w:sz w:val="32"/>
          <w:szCs w:val="32"/>
        </w:rPr>
        <w:t>成绩来之不易，需要我们倍加珍惜。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在充分肯定成绩的同时，我们也清醒地认识到，经济社会发展还面临不少困难和问题</w:t>
      </w:r>
      <w:r w:rsidR="00BE2B6B" w:rsidRPr="004C483B">
        <w:rPr>
          <w:rFonts w:eastAsia="仿宋_GB2312"/>
          <w:sz w:val="32"/>
          <w:szCs w:val="32"/>
        </w:rPr>
        <w:t>，主要表现在</w:t>
      </w:r>
      <w:r w:rsidRPr="004C483B">
        <w:rPr>
          <w:rFonts w:eastAsia="仿宋_GB2312"/>
          <w:sz w:val="32"/>
          <w:szCs w:val="32"/>
        </w:rPr>
        <w:t>：工业经济仍处于爬坡过坎的困难时期，稳增长支撑</w:t>
      </w:r>
      <w:r w:rsidR="00BE2B6B" w:rsidRPr="004C483B">
        <w:rPr>
          <w:rFonts w:eastAsia="仿宋_GB2312"/>
          <w:sz w:val="32"/>
          <w:szCs w:val="32"/>
        </w:rPr>
        <w:t>作用</w:t>
      </w:r>
      <w:r w:rsidR="00B35B17" w:rsidRPr="004C483B">
        <w:rPr>
          <w:rFonts w:eastAsia="仿宋_GB2312"/>
          <w:sz w:val="32"/>
          <w:szCs w:val="32"/>
        </w:rPr>
        <w:t>发挥</w:t>
      </w:r>
      <w:r w:rsidRPr="004C483B">
        <w:rPr>
          <w:rFonts w:eastAsia="仿宋_GB2312"/>
          <w:sz w:val="32"/>
          <w:szCs w:val="32"/>
        </w:rPr>
        <w:t>还不够强；服务消费虽逐步复苏</w:t>
      </w:r>
      <w:r w:rsidR="00DF3BBD" w:rsidRPr="004C483B">
        <w:rPr>
          <w:rFonts w:eastAsia="仿宋_GB2312"/>
          <w:sz w:val="32"/>
          <w:szCs w:val="32"/>
        </w:rPr>
        <w:t>，但潜力释放仍不及预期；新经济、新业态、新模式培</w:t>
      </w:r>
      <w:r w:rsidR="00B35B17" w:rsidRPr="004C483B">
        <w:rPr>
          <w:rFonts w:eastAsia="仿宋_GB2312"/>
          <w:sz w:val="32"/>
          <w:szCs w:val="32"/>
        </w:rPr>
        <w:t>育相对滞后，</w:t>
      </w:r>
      <w:r w:rsidR="000212CB" w:rsidRPr="004C483B">
        <w:rPr>
          <w:rFonts w:eastAsia="仿宋_GB2312"/>
          <w:sz w:val="32"/>
          <w:szCs w:val="32"/>
        </w:rPr>
        <w:t>新旧动能转换步伐仍需加快</w:t>
      </w:r>
      <w:r w:rsidRPr="004C483B">
        <w:rPr>
          <w:rFonts w:eastAsia="仿宋_GB2312"/>
          <w:sz w:val="32"/>
          <w:szCs w:val="32"/>
        </w:rPr>
        <w:t>；土地、能耗等资源要素指标持续收紧，项目落地难、推进慢的现象仍然存在；营商环境建设与市场需求、企业期盼仍有较大</w:t>
      </w:r>
      <w:r w:rsidR="000212CB" w:rsidRPr="004C483B">
        <w:rPr>
          <w:rFonts w:eastAsia="仿宋_GB2312"/>
          <w:sz w:val="32"/>
          <w:szCs w:val="32"/>
        </w:rPr>
        <w:t>差距</w:t>
      </w:r>
      <w:r w:rsidRPr="004C483B">
        <w:rPr>
          <w:rFonts w:eastAsia="仿宋_GB2312"/>
          <w:sz w:val="32"/>
          <w:szCs w:val="32"/>
        </w:rPr>
        <w:t>，需要加大攻坚力度；</w:t>
      </w:r>
      <w:r w:rsidR="00DC0311" w:rsidRPr="004C483B">
        <w:rPr>
          <w:rFonts w:eastAsia="仿宋_GB2312"/>
          <w:sz w:val="32"/>
          <w:szCs w:val="32"/>
        </w:rPr>
        <w:t>财政收支矛盾尖锐</w:t>
      </w:r>
      <w:r w:rsidRPr="004C483B">
        <w:rPr>
          <w:rFonts w:eastAsia="仿宋_GB2312"/>
          <w:sz w:val="32"/>
          <w:szCs w:val="32"/>
        </w:rPr>
        <w:t>，</w:t>
      </w:r>
      <w:r w:rsidR="00552342">
        <w:rPr>
          <w:rFonts w:eastAsia="仿宋_GB2312" w:hint="eastAsia"/>
          <w:sz w:val="32"/>
          <w:szCs w:val="32"/>
        </w:rPr>
        <w:t>“</w:t>
      </w:r>
      <w:r w:rsidR="00552342" w:rsidRPr="004C483B">
        <w:rPr>
          <w:rFonts w:eastAsia="仿宋_GB2312"/>
          <w:sz w:val="32"/>
          <w:szCs w:val="32"/>
        </w:rPr>
        <w:t>三保</w:t>
      </w:r>
      <w:r w:rsidR="00552342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压力居高不下；</w:t>
      </w:r>
      <w:r w:rsidR="00BE2B6B" w:rsidRPr="004C483B">
        <w:rPr>
          <w:rFonts w:eastAsia="仿宋_GB2312"/>
          <w:sz w:val="32"/>
          <w:szCs w:val="32"/>
        </w:rPr>
        <w:t>民生领域还有不少短板</w:t>
      </w:r>
      <w:r w:rsidRPr="004C483B">
        <w:rPr>
          <w:rFonts w:eastAsia="仿宋_GB2312"/>
          <w:sz w:val="32"/>
          <w:szCs w:val="32"/>
        </w:rPr>
        <w:t>，公共服务仍然存在供给不足的问题；安全生产、社会治理等领域风险隐患不容忽视，科学应对、精准防范</w:t>
      </w:r>
      <w:r w:rsidR="00CE7568" w:rsidRPr="004C483B">
        <w:rPr>
          <w:rFonts w:eastAsia="仿宋_GB2312"/>
          <w:sz w:val="32"/>
          <w:szCs w:val="32"/>
        </w:rPr>
        <w:t>的</w:t>
      </w:r>
      <w:r w:rsidRPr="004C483B">
        <w:rPr>
          <w:rFonts w:eastAsia="仿宋_GB2312"/>
          <w:sz w:val="32"/>
          <w:szCs w:val="32"/>
        </w:rPr>
        <w:t>能力还需全面提升。对这些问题，我们将采取有效措施，全力以赴加以解决。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4C483B">
        <w:rPr>
          <w:rFonts w:eastAsia="黑体"/>
          <w:sz w:val="32"/>
          <w:szCs w:val="32"/>
        </w:rPr>
        <w:t>二、</w:t>
      </w:r>
      <w:r w:rsidRPr="004C483B">
        <w:rPr>
          <w:rFonts w:eastAsia="黑体"/>
          <w:sz w:val="32"/>
          <w:szCs w:val="32"/>
        </w:rPr>
        <w:t>2023</w:t>
      </w:r>
      <w:r w:rsidRPr="004C483B">
        <w:rPr>
          <w:rFonts w:eastAsia="黑体"/>
          <w:sz w:val="32"/>
          <w:szCs w:val="32"/>
        </w:rPr>
        <w:t>年国民经济和社会发展计划安排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楷体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（一）面临的形势</w:t>
      </w:r>
    </w:p>
    <w:p w:rsidR="009F223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当前我国经济恢复的基础尚不</w:t>
      </w:r>
      <w:r w:rsidR="00904FFC" w:rsidRPr="004C483B">
        <w:rPr>
          <w:rFonts w:eastAsia="仿宋_GB2312"/>
          <w:sz w:val="32"/>
          <w:szCs w:val="32"/>
        </w:rPr>
        <w:t>稳固</w:t>
      </w:r>
      <w:r w:rsidRPr="004C483B">
        <w:rPr>
          <w:rFonts w:eastAsia="仿宋_GB2312"/>
          <w:sz w:val="32"/>
          <w:szCs w:val="32"/>
        </w:rPr>
        <w:t>，需求收缩、供给冲击、预期转弱三重压力仍然较大，外部环境动荡不安给经济带来的影响加深，经济社会风险点增多，但是一些有利因素也在不断积累增加，为我们做好稳增长、稳就业、稳物价工作提供了保障和支撑。一是中央经济工作会议明确的五大政策加六个统筹的宏观政策框架，为经济加快恢复提供了宏观环境保障；二是长三角一体</w:t>
      </w:r>
      <w:r w:rsidRPr="004C483B">
        <w:rPr>
          <w:rFonts w:eastAsia="仿宋_GB2312"/>
          <w:sz w:val="32"/>
          <w:szCs w:val="32"/>
        </w:rPr>
        <w:lastRenderedPageBreak/>
        <w:t>化发展、长江经济带建设、</w:t>
      </w:r>
      <w:r w:rsidR="00570467" w:rsidRPr="004C483B">
        <w:rPr>
          <w:rFonts w:eastAsia="仿宋_GB2312"/>
          <w:sz w:val="32"/>
          <w:szCs w:val="32"/>
        </w:rPr>
        <w:t>新一轮沿海开发、</w:t>
      </w:r>
      <w:r w:rsidRPr="004C483B">
        <w:rPr>
          <w:rFonts w:eastAsia="仿宋_GB2312"/>
          <w:sz w:val="32"/>
          <w:szCs w:val="32"/>
        </w:rPr>
        <w:t>南北结对帮扶合作等重大发展战略深入实施，</w:t>
      </w:r>
      <w:r w:rsidR="00AE2E13" w:rsidRPr="004C483B">
        <w:rPr>
          <w:rFonts w:eastAsia="仿宋_GB2312"/>
          <w:sz w:val="32"/>
          <w:szCs w:val="32"/>
        </w:rPr>
        <w:t>为构建新发展格局提供了机遇</w:t>
      </w:r>
      <w:r w:rsidRPr="004C483B">
        <w:rPr>
          <w:rFonts w:eastAsia="仿宋_GB2312"/>
          <w:sz w:val="32"/>
          <w:szCs w:val="32"/>
        </w:rPr>
        <w:t>；三是</w:t>
      </w:r>
      <w:r w:rsidR="00C55BDE" w:rsidRPr="004C483B">
        <w:rPr>
          <w:rFonts w:eastAsia="仿宋_GB2312"/>
          <w:sz w:val="32"/>
          <w:szCs w:val="32"/>
        </w:rPr>
        <w:t>推动经济运行率先整体好转</w:t>
      </w:r>
      <w:r w:rsidRPr="004C483B">
        <w:rPr>
          <w:rFonts w:eastAsia="仿宋_GB2312"/>
          <w:sz w:val="32"/>
          <w:szCs w:val="32"/>
        </w:rPr>
        <w:t>一揽子政策措施落地见效，将进一步增强企业信心，激发市场活力；四是</w:t>
      </w:r>
      <w:r w:rsidR="001C7776" w:rsidRPr="004C483B">
        <w:rPr>
          <w:rFonts w:eastAsia="仿宋_GB2312"/>
          <w:sz w:val="32"/>
          <w:szCs w:val="32"/>
        </w:rPr>
        <w:t>我县</w:t>
      </w:r>
      <w:r w:rsidR="007F55A1">
        <w:rPr>
          <w:rFonts w:eastAsia="仿宋_GB2312" w:hint="eastAsia"/>
          <w:sz w:val="32"/>
          <w:szCs w:val="32"/>
        </w:rPr>
        <w:t>“</w:t>
      </w:r>
      <w:r w:rsidR="007F55A1" w:rsidRPr="004C483B">
        <w:rPr>
          <w:rFonts w:eastAsia="仿宋_GB2312"/>
          <w:sz w:val="32"/>
          <w:szCs w:val="32"/>
        </w:rPr>
        <w:t>4+</w:t>
      </w:r>
      <w:r w:rsidR="007F55A1" w:rsidRPr="004C483B">
        <w:rPr>
          <w:rFonts w:eastAsia="仿宋_GB2312"/>
          <w:sz w:val="32"/>
          <w:szCs w:val="32"/>
        </w:rPr>
        <w:t>Ｎ</w:t>
      </w:r>
      <w:r w:rsidR="007F55A1">
        <w:rPr>
          <w:rFonts w:eastAsia="仿宋_GB2312" w:hint="eastAsia"/>
          <w:sz w:val="32"/>
          <w:szCs w:val="32"/>
        </w:rPr>
        <w:t>”</w:t>
      </w:r>
      <w:r w:rsidR="00181DE4" w:rsidRPr="004C483B">
        <w:rPr>
          <w:rFonts w:eastAsia="仿宋_GB2312"/>
          <w:sz w:val="32"/>
          <w:szCs w:val="32"/>
        </w:rPr>
        <w:t>主导产业集聚发展</w:t>
      </w:r>
      <w:r w:rsidR="001335C2" w:rsidRPr="004C483B">
        <w:rPr>
          <w:rFonts w:eastAsia="仿宋_GB2312"/>
          <w:sz w:val="32"/>
          <w:szCs w:val="32"/>
        </w:rPr>
        <w:t>，</w:t>
      </w:r>
      <w:r w:rsidR="008A0B70" w:rsidRPr="004C483B">
        <w:rPr>
          <w:rFonts w:eastAsia="仿宋_GB2312"/>
          <w:sz w:val="32"/>
          <w:szCs w:val="32"/>
        </w:rPr>
        <w:t>将</w:t>
      </w:r>
      <w:r w:rsidR="001335C2" w:rsidRPr="004C483B">
        <w:rPr>
          <w:rFonts w:eastAsia="仿宋_GB2312"/>
          <w:sz w:val="32"/>
          <w:szCs w:val="32"/>
        </w:rPr>
        <w:t>为稳增长提供强大支撑</w:t>
      </w:r>
      <w:r w:rsidR="00FF6793" w:rsidRPr="004C483B">
        <w:rPr>
          <w:rFonts w:eastAsia="仿宋_GB2312"/>
          <w:sz w:val="32"/>
          <w:szCs w:val="32"/>
        </w:rPr>
        <w:t>；五是招商引资提</w:t>
      </w:r>
      <w:r w:rsidR="0026066C" w:rsidRPr="004C483B">
        <w:rPr>
          <w:rFonts w:eastAsia="仿宋_GB2312"/>
          <w:sz w:val="32"/>
          <w:szCs w:val="32"/>
        </w:rPr>
        <w:t>质增效，</w:t>
      </w:r>
      <w:r w:rsidRPr="004C483B">
        <w:rPr>
          <w:rFonts w:eastAsia="仿宋_GB2312"/>
          <w:sz w:val="32"/>
          <w:szCs w:val="32"/>
        </w:rPr>
        <w:t>新一轮市县重大项目编制出炉，</w:t>
      </w:r>
      <w:r w:rsidR="001335C2" w:rsidRPr="004C483B">
        <w:rPr>
          <w:rFonts w:eastAsia="仿宋_GB2312"/>
          <w:sz w:val="32"/>
          <w:szCs w:val="32"/>
        </w:rPr>
        <w:t>项目</w:t>
      </w:r>
      <w:r w:rsidR="005177DD" w:rsidRPr="004C483B">
        <w:rPr>
          <w:rFonts w:eastAsia="仿宋_GB2312"/>
          <w:sz w:val="32"/>
          <w:szCs w:val="32"/>
        </w:rPr>
        <w:t>压舱顶梁</w:t>
      </w:r>
      <w:r w:rsidRPr="004C483B">
        <w:rPr>
          <w:rFonts w:eastAsia="仿宋_GB2312"/>
          <w:sz w:val="32"/>
          <w:szCs w:val="32"/>
        </w:rPr>
        <w:t>作用发挥将更加明显。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总体来看，虽然</w:t>
      </w:r>
      <w:r w:rsidR="00E61EE8" w:rsidRPr="004C483B">
        <w:rPr>
          <w:rFonts w:eastAsia="仿宋_GB2312"/>
          <w:sz w:val="32"/>
          <w:szCs w:val="32"/>
        </w:rPr>
        <w:t>2023</w:t>
      </w:r>
      <w:r w:rsidRPr="004C483B">
        <w:rPr>
          <w:rFonts w:eastAsia="仿宋_GB2312"/>
          <w:sz w:val="32"/>
          <w:szCs w:val="32"/>
        </w:rPr>
        <w:t>年经济运行困难增加、挑战上升，但只要我们坚决贯彻县委决策部署，</w:t>
      </w:r>
      <w:r w:rsidR="009F223C" w:rsidRPr="004C483B">
        <w:rPr>
          <w:rFonts w:eastAsia="仿宋_GB2312"/>
          <w:sz w:val="32"/>
          <w:szCs w:val="32"/>
        </w:rPr>
        <w:t>保持战略定力，不为短期波动所困惑</w:t>
      </w:r>
      <w:r w:rsidR="00B70C96" w:rsidRPr="004C483B">
        <w:rPr>
          <w:rFonts w:eastAsia="仿宋_GB2312"/>
          <w:sz w:val="32"/>
          <w:szCs w:val="32"/>
        </w:rPr>
        <w:t>，集中精力办好自己的事情，</w:t>
      </w:r>
      <w:r w:rsidRPr="004C483B">
        <w:rPr>
          <w:rFonts w:eastAsia="仿宋_GB2312"/>
          <w:sz w:val="32"/>
          <w:szCs w:val="32"/>
        </w:rPr>
        <w:t>以自身发展的确定性应对外部环境的不确定性，就一定能战胜各类</w:t>
      </w:r>
      <w:r w:rsidR="00E61EE8" w:rsidRPr="004C483B">
        <w:rPr>
          <w:rFonts w:eastAsia="仿宋_GB2312"/>
          <w:sz w:val="32"/>
          <w:szCs w:val="32"/>
        </w:rPr>
        <w:t>困难</w:t>
      </w:r>
      <w:r w:rsidRPr="004C483B">
        <w:rPr>
          <w:rFonts w:eastAsia="仿宋_GB2312"/>
          <w:sz w:val="32"/>
          <w:szCs w:val="32"/>
        </w:rPr>
        <w:t>挑战，不断</w:t>
      </w:r>
      <w:r w:rsidR="002560A2" w:rsidRPr="004C483B">
        <w:rPr>
          <w:rFonts w:eastAsia="仿宋_GB2312"/>
          <w:sz w:val="32"/>
          <w:szCs w:val="32"/>
        </w:rPr>
        <w:t>推进</w:t>
      </w:r>
      <w:r w:rsidRPr="004C483B">
        <w:rPr>
          <w:rFonts w:eastAsia="仿宋_GB2312"/>
          <w:sz w:val="32"/>
          <w:szCs w:val="32"/>
        </w:rPr>
        <w:t>高质量发展取得新成效。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楷体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（二）主要指标预期目标安排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2023</w:t>
      </w:r>
      <w:r w:rsidR="00070727" w:rsidRPr="004C483B">
        <w:rPr>
          <w:rFonts w:eastAsia="仿宋_GB2312"/>
          <w:sz w:val="32"/>
          <w:szCs w:val="32"/>
        </w:rPr>
        <w:t>年</w:t>
      </w:r>
      <w:r w:rsidR="00B51F26" w:rsidRPr="004C483B">
        <w:rPr>
          <w:rFonts w:eastAsia="仿宋_GB2312"/>
          <w:sz w:val="32"/>
          <w:szCs w:val="32"/>
        </w:rPr>
        <w:t>，</w:t>
      </w:r>
      <w:r w:rsidRPr="004C483B">
        <w:rPr>
          <w:rFonts w:eastAsia="仿宋_GB2312"/>
          <w:sz w:val="32"/>
          <w:szCs w:val="32"/>
        </w:rPr>
        <w:t>是</w:t>
      </w:r>
      <w:r w:rsidR="000C2C8D" w:rsidRPr="004C483B">
        <w:rPr>
          <w:rFonts w:eastAsia="仿宋_GB2312"/>
          <w:sz w:val="32"/>
          <w:szCs w:val="32"/>
        </w:rPr>
        <w:t>深入</w:t>
      </w:r>
      <w:r w:rsidR="002F1C1A" w:rsidRPr="004C483B">
        <w:rPr>
          <w:rFonts w:eastAsia="仿宋_GB2312"/>
          <w:sz w:val="32"/>
          <w:szCs w:val="32"/>
        </w:rPr>
        <w:t>贯彻</w:t>
      </w:r>
      <w:r w:rsidR="00B37BA4" w:rsidRPr="004C483B">
        <w:rPr>
          <w:rFonts w:eastAsia="仿宋_GB2312"/>
          <w:sz w:val="32"/>
          <w:szCs w:val="32"/>
        </w:rPr>
        <w:t>落实党的二十大精神的开局之年，</w:t>
      </w:r>
      <w:r w:rsidRPr="004C483B">
        <w:rPr>
          <w:rFonts w:eastAsia="仿宋_GB2312"/>
          <w:sz w:val="32"/>
          <w:szCs w:val="32"/>
        </w:rPr>
        <w:t>是实施</w:t>
      </w:r>
      <w:r w:rsidR="007F55A1">
        <w:rPr>
          <w:rFonts w:eastAsia="仿宋_GB2312" w:hint="eastAsia"/>
          <w:sz w:val="32"/>
          <w:szCs w:val="32"/>
        </w:rPr>
        <w:t>“</w:t>
      </w:r>
      <w:r w:rsidR="007F55A1" w:rsidRPr="004C483B">
        <w:rPr>
          <w:rFonts w:eastAsia="仿宋_GB2312"/>
          <w:sz w:val="32"/>
          <w:szCs w:val="32"/>
        </w:rPr>
        <w:t>十四五</w:t>
      </w:r>
      <w:r w:rsidR="007F55A1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规划承上启下的关键之年，</w:t>
      </w:r>
      <w:r w:rsidR="00B37BA4" w:rsidRPr="004C483B">
        <w:rPr>
          <w:rFonts w:eastAsia="仿宋_GB2312"/>
          <w:sz w:val="32"/>
          <w:szCs w:val="32"/>
        </w:rPr>
        <w:t>也</w:t>
      </w:r>
      <w:r w:rsidR="00B62B83" w:rsidRPr="004C483B">
        <w:rPr>
          <w:rFonts w:eastAsia="仿宋_GB2312"/>
          <w:sz w:val="32"/>
          <w:szCs w:val="32"/>
        </w:rPr>
        <w:t>是</w:t>
      </w:r>
      <w:r w:rsidR="00B37BA4" w:rsidRPr="004C483B">
        <w:rPr>
          <w:rFonts w:eastAsia="仿宋_GB2312"/>
          <w:sz w:val="32"/>
          <w:szCs w:val="32"/>
        </w:rPr>
        <w:t>谱写中国式现代化建设</w:t>
      </w:r>
      <w:r w:rsidR="00711CF7" w:rsidRPr="004C483B">
        <w:rPr>
          <w:rFonts w:eastAsia="仿宋_GB2312"/>
          <w:sz w:val="32"/>
          <w:szCs w:val="32"/>
        </w:rPr>
        <w:t>灌南篇章的起步</w:t>
      </w:r>
      <w:r w:rsidR="00B62B83" w:rsidRPr="004C483B">
        <w:rPr>
          <w:rFonts w:eastAsia="仿宋_GB2312"/>
          <w:sz w:val="32"/>
          <w:szCs w:val="32"/>
        </w:rPr>
        <w:t>之年</w:t>
      </w:r>
      <w:r w:rsidR="00711CF7" w:rsidRPr="004C483B">
        <w:rPr>
          <w:rFonts w:eastAsia="仿宋_GB2312"/>
          <w:sz w:val="32"/>
          <w:szCs w:val="32"/>
        </w:rPr>
        <w:t>，</w:t>
      </w:r>
      <w:r w:rsidRPr="004C483B">
        <w:rPr>
          <w:rFonts w:eastAsia="仿宋_GB2312"/>
          <w:sz w:val="32"/>
          <w:szCs w:val="32"/>
        </w:rPr>
        <w:t>科学确定</w:t>
      </w:r>
      <w:r w:rsidR="002F1C1A" w:rsidRPr="004C483B">
        <w:rPr>
          <w:rFonts w:eastAsia="仿宋_GB2312"/>
          <w:sz w:val="32"/>
          <w:szCs w:val="32"/>
        </w:rPr>
        <w:t>2023</w:t>
      </w:r>
      <w:r w:rsidR="002F1C1A" w:rsidRPr="004C483B">
        <w:rPr>
          <w:rFonts w:eastAsia="仿宋_GB2312"/>
          <w:sz w:val="32"/>
          <w:szCs w:val="32"/>
        </w:rPr>
        <w:t>年</w:t>
      </w:r>
      <w:r w:rsidRPr="004C483B">
        <w:rPr>
          <w:rFonts w:eastAsia="仿宋_GB2312"/>
          <w:sz w:val="32"/>
          <w:szCs w:val="32"/>
        </w:rPr>
        <w:t>主要目标，做好经济和社</w:t>
      </w:r>
      <w:r w:rsidR="003B5812" w:rsidRPr="004C483B">
        <w:rPr>
          <w:rFonts w:eastAsia="仿宋_GB2312"/>
          <w:sz w:val="32"/>
          <w:szCs w:val="32"/>
        </w:rPr>
        <w:t>会发展工作，具有十分重要的意义。综合考虑内外经济形势和发展条件</w:t>
      </w:r>
      <w:r w:rsidRPr="004C483B">
        <w:rPr>
          <w:rFonts w:eastAsia="仿宋_GB2312"/>
          <w:sz w:val="32"/>
          <w:szCs w:val="32"/>
        </w:rPr>
        <w:t>，建议</w:t>
      </w:r>
      <w:r w:rsidR="00C57885" w:rsidRPr="004C483B">
        <w:rPr>
          <w:rFonts w:eastAsia="仿宋_GB2312"/>
          <w:sz w:val="32"/>
          <w:szCs w:val="32"/>
        </w:rPr>
        <w:t>2023</w:t>
      </w:r>
      <w:r w:rsidRPr="004C483B">
        <w:rPr>
          <w:rFonts w:eastAsia="仿宋_GB2312"/>
          <w:sz w:val="32"/>
          <w:szCs w:val="32"/>
        </w:rPr>
        <w:t>年我县国民经济和社会发展主要指标预期目标安排如下：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地区生产总值同比增长</w:t>
      </w:r>
      <w:r w:rsidRPr="004C483B">
        <w:rPr>
          <w:rFonts w:eastAsia="仿宋_GB2312"/>
          <w:sz w:val="32"/>
          <w:szCs w:val="32"/>
        </w:rPr>
        <w:t>8%</w:t>
      </w:r>
      <w:r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="00070727" w:rsidRPr="004C483B">
        <w:rPr>
          <w:rFonts w:eastAsia="仿宋_GB2312"/>
          <w:sz w:val="32"/>
          <w:szCs w:val="32"/>
        </w:rPr>
        <w:t>规模以</w:t>
      </w:r>
      <w:r w:rsidRPr="004C483B">
        <w:rPr>
          <w:rFonts w:eastAsia="仿宋_GB2312"/>
          <w:sz w:val="32"/>
          <w:szCs w:val="32"/>
        </w:rPr>
        <w:t>上工业增加值同比增长</w:t>
      </w:r>
      <w:r w:rsidRPr="004C483B">
        <w:rPr>
          <w:rFonts w:eastAsia="仿宋_GB2312"/>
          <w:sz w:val="32"/>
          <w:szCs w:val="32"/>
        </w:rPr>
        <w:t>14%</w:t>
      </w:r>
      <w:r w:rsidRPr="004C483B">
        <w:rPr>
          <w:rFonts w:eastAsia="仿宋_GB2312"/>
          <w:sz w:val="32"/>
          <w:szCs w:val="32"/>
        </w:rPr>
        <w:t>；</w:t>
      </w:r>
    </w:p>
    <w:p w:rsidR="006E69C9" w:rsidRPr="004C483B" w:rsidRDefault="006E69C9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一般公共预算收入同比增长</w:t>
      </w:r>
      <w:r w:rsidRPr="004C483B">
        <w:rPr>
          <w:rFonts w:eastAsia="仿宋_GB2312"/>
          <w:sz w:val="32"/>
          <w:szCs w:val="32"/>
        </w:rPr>
        <w:t>6%</w:t>
      </w:r>
      <w:r w:rsidR="00091CBA"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工业应税销售收入同比增长</w:t>
      </w:r>
      <w:r w:rsidR="00135F5F" w:rsidRPr="004C483B">
        <w:rPr>
          <w:rFonts w:eastAsia="仿宋_GB2312"/>
          <w:sz w:val="32"/>
          <w:szCs w:val="32"/>
        </w:rPr>
        <w:t>15</w:t>
      </w:r>
      <w:r w:rsidRPr="004C483B">
        <w:rPr>
          <w:rFonts w:eastAsia="仿宋_GB2312"/>
          <w:sz w:val="32"/>
          <w:szCs w:val="32"/>
        </w:rPr>
        <w:t>%</w:t>
      </w:r>
      <w:r w:rsidR="008B16E3"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lastRenderedPageBreak/>
        <w:t>——</w:t>
      </w:r>
      <w:r w:rsidRPr="004C483B">
        <w:rPr>
          <w:rFonts w:eastAsia="仿宋_GB2312"/>
          <w:sz w:val="32"/>
          <w:szCs w:val="32"/>
        </w:rPr>
        <w:t>固定资产投资同比增长</w:t>
      </w:r>
      <w:r w:rsidRPr="004C483B">
        <w:rPr>
          <w:rFonts w:eastAsia="仿宋_GB2312"/>
          <w:sz w:val="32"/>
          <w:szCs w:val="32"/>
        </w:rPr>
        <w:t>9%</w:t>
      </w:r>
      <w:r w:rsidR="008A4C97" w:rsidRPr="004C483B">
        <w:rPr>
          <w:rFonts w:eastAsia="仿宋_GB2312"/>
          <w:sz w:val="32"/>
          <w:szCs w:val="32"/>
        </w:rPr>
        <w:t>，工业投资同比增长</w:t>
      </w:r>
      <w:r w:rsidR="008A4C97" w:rsidRPr="004C483B">
        <w:rPr>
          <w:rFonts w:eastAsia="仿宋_GB2312"/>
          <w:sz w:val="32"/>
          <w:szCs w:val="32"/>
        </w:rPr>
        <w:t>12%</w:t>
      </w:r>
      <w:r w:rsidR="008A4C97"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社会消费品零售总额同比增长</w:t>
      </w:r>
      <w:r w:rsidRPr="004C483B">
        <w:rPr>
          <w:rFonts w:eastAsia="仿宋_GB2312"/>
          <w:sz w:val="32"/>
          <w:szCs w:val="32"/>
        </w:rPr>
        <w:t>7%</w:t>
      </w:r>
      <w:r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实际利用外资同比增长</w:t>
      </w:r>
      <w:r w:rsidRPr="004C483B">
        <w:rPr>
          <w:rFonts w:eastAsia="仿宋_GB2312"/>
          <w:sz w:val="32"/>
          <w:szCs w:val="32"/>
        </w:rPr>
        <w:t>10%</w:t>
      </w:r>
      <w:r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外贸进出口总额同比增长</w:t>
      </w:r>
      <w:r w:rsidRPr="004C483B">
        <w:rPr>
          <w:rFonts w:eastAsia="仿宋_GB2312"/>
          <w:sz w:val="32"/>
          <w:szCs w:val="32"/>
        </w:rPr>
        <w:t>10%</w:t>
      </w:r>
      <w:r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高新技术产业产值占规上工业产值比重达</w:t>
      </w:r>
      <w:r w:rsidR="002F5C5B" w:rsidRPr="004C483B">
        <w:rPr>
          <w:rFonts w:eastAsia="仿宋_GB2312"/>
          <w:sz w:val="32"/>
          <w:szCs w:val="32"/>
        </w:rPr>
        <w:t>10.5</w:t>
      </w:r>
      <w:r w:rsidRPr="004C483B">
        <w:rPr>
          <w:rFonts w:eastAsia="仿宋_GB2312"/>
          <w:sz w:val="32"/>
          <w:szCs w:val="32"/>
        </w:rPr>
        <w:t>%</w:t>
      </w:r>
      <w:r w:rsidRPr="004C483B">
        <w:rPr>
          <w:rFonts w:eastAsia="仿宋_GB2312"/>
          <w:sz w:val="32"/>
          <w:szCs w:val="32"/>
        </w:rPr>
        <w:t>；</w:t>
      </w:r>
      <w:r w:rsidRPr="004C483B">
        <w:rPr>
          <w:rFonts w:eastAsia="仿宋_GB2312"/>
          <w:sz w:val="32"/>
          <w:szCs w:val="32"/>
        </w:rPr>
        <w:t xml:space="preserve"> 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="008B16E3" w:rsidRPr="004C483B">
        <w:rPr>
          <w:rFonts w:eastAsia="仿宋_GB2312"/>
          <w:sz w:val="32"/>
          <w:szCs w:val="32"/>
        </w:rPr>
        <w:t>研发支出与地区生产总值之比</w:t>
      </w:r>
      <w:r w:rsidRPr="004C483B">
        <w:rPr>
          <w:rFonts w:eastAsia="仿宋_GB2312"/>
          <w:sz w:val="32"/>
          <w:szCs w:val="32"/>
        </w:rPr>
        <w:t>达</w:t>
      </w:r>
      <w:r w:rsidR="002F5C5B" w:rsidRPr="004C483B">
        <w:rPr>
          <w:rFonts w:eastAsia="仿宋_GB2312"/>
          <w:sz w:val="32"/>
          <w:szCs w:val="32"/>
        </w:rPr>
        <w:t>0.8</w:t>
      </w:r>
      <w:r w:rsidRPr="004C483B">
        <w:rPr>
          <w:rFonts w:eastAsia="仿宋_GB2312"/>
          <w:sz w:val="32"/>
          <w:szCs w:val="32"/>
        </w:rPr>
        <w:t>%</w:t>
      </w:r>
      <w:r w:rsidRPr="004C483B">
        <w:rPr>
          <w:rFonts w:eastAsia="仿宋_GB2312"/>
          <w:sz w:val="32"/>
          <w:szCs w:val="32"/>
        </w:rPr>
        <w:t>；</w:t>
      </w:r>
      <w:r w:rsidRPr="004C483B">
        <w:rPr>
          <w:rFonts w:eastAsia="仿宋_GB2312"/>
          <w:sz w:val="32"/>
          <w:szCs w:val="32"/>
        </w:rPr>
        <w:t xml:space="preserve"> 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="00477CB1" w:rsidRPr="004C483B">
        <w:rPr>
          <w:rFonts w:eastAsia="仿宋_GB2312"/>
          <w:sz w:val="32"/>
          <w:szCs w:val="32"/>
        </w:rPr>
        <w:t>居民人均可支配收入与</w:t>
      </w:r>
      <w:r w:rsidR="00EF555A" w:rsidRPr="004C483B">
        <w:rPr>
          <w:rFonts w:eastAsia="仿宋_GB2312"/>
          <w:sz w:val="32"/>
          <w:szCs w:val="32"/>
        </w:rPr>
        <w:t>地区生产总值保持同步增长</w:t>
      </w:r>
      <w:r w:rsidRPr="004C483B">
        <w:rPr>
          <w:rFonts w:eastAsia="仿宋_GB2312"/>
          <w:sz w:val="32"/>
          <w:szCs w:val="32"/>
        </w:rPr>
        <w:t>；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——</w:t>
      </w:r>
      <w:r w:rsidRPr="004C483B">
        <w:rPr>
          <w:rFonts w:eastAsia="仿宋_GB2312"/>
          <w:sz w:val="32"/>
          <w:szCs w:val="32"/>
        </w:rPr>
        <w:t>城镇新增就业人数</w:t>
      </w:r>
      <w:r w:rsidR="00811424" w:rsidRPr="004C483B">
        <w:rPr>
          <w:rFonts w:eastAsia="仿宋_GB2312"/>
          <w:sz w:val="32"/>
          <w:szCs w:val="32"/>
        </w:rPr>
        <w:t>1.2</w:t>
      </w:r>
      <w:r w:rsidR="00963BCE" w:rsidRPr="004C483B">
        <w:rPr>
          <w:rFonts w:eastAsia="仿宋_GB2312"/>
          <w:sz w:val="32"/>
          <w:szCs w:val="32"/>
        </w:rPr>
        <w:t>万人。</w:t>
      </w:r>
    </w:p>
    <w:p w:rsidR="001376AC" w:rsidRPr="004C483B" w:rsidRDefault="00B90D8F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物价稳控、节能减排、生态环境、安全保障等约束性指标按省市下达任务执行</w:t>
      </w:r>
      <w:r w:rsidR="001376AC" w:rsidRPr="004C483B">
        <w:rPr>
          <w:rFonts w:eastAsia="仿宋_GB2312"/>
          <w:sz w:val="32"/>
          <w:szCs w:val="32"/>
        </w:rPr>
        <w:t>。</w:t>
      </w:r>
    </w:p>
    <w:p w:rsidR="001376AC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4C483B">
        <w:rPr>
          <w:rFonts w:eastAsia="黑体"/>
          <w:sz w:val="32"/>
          <w:szCs w:val="32"/>
        </w:rPr>
        <w:t>三、</w:t>
      </w:r>
      <w:r w:rsidRPr="004C483B">
        <w:rPr>
          <w:rFonts w:eastAsia="黑体"/>
          <w:sz w:val="32"/>
          <w:szCs w:val="32"/>
        </w:rPr>
        <w:t>2023</w:t>
      </w:r>
      <w:r w:rsidRPr="004C483B">
        <w:rPr>
          <w:rFonts w:eastAsia="黑体"/>
          <w:sz w:val="32"/>
          <w:szCs w:val="32"/>
        </w:rPr>
        <w:t>年国民经济和社会发展主要任务</w:t>
      </w:r>
    </w:p>
    <w:p w:rsidR="00633218" w:rsidRPr="004C483B" w:rsidRDefault="001376AC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仿宋_GB2312"/>
          <w:sz w:val="32"/>
          <w:szCs w:val="32"/>
        </w:rPr>
        <w:t>202</w:t>
      </w:r>
      <w:r w:rsidR="00633218" w:rsidRPr="004C483B">
        <w:rPr>
          <w:rFonts w:eastAsia="仿宋_GB2312"/>
          <w:sz w:val="32"/>
          <w:szCs w:val="32"/>
        </w:rPr>
        <w:t>3</w:t>
      </w:r>
      <w:r w:rsidRPr="004C483B">
        <w:rPr>
          <w:rFonts w:eastAsia="仿宋_GB2312"/>
          <w:sz w:val="32"/>
          <w:szCs w:val="32"/>
        </w:rPr>
        <w:t>年，我县要坚持以习近平新时代中国特色社会主义思想为指导，</w:t>
      </w:r>
      <w:r w:rsidR="006F5D49" w:rsidRPr="004C483B">
        <w:rPr>
          <w:rFonts w:eastAsia="仿宋_GB2312"/>
          <w:sz w:val="32"/>
          <w:szCs w:val="32"/>
        </w:rPr>
        <w:t>深入</w:t>
      </w:r>
      <w:r w:rsidR="00633218" w:rsidRPr="004C483B">
        <w:rPr>
          <w:rFonts w:eastAsia="仿宋_GB2312"/>
          <w:sz w:val="32"/>
          <w:szCs w:val="32"/>
        </w:rPr>
        <w:t>贯彻</w:t>
      </w:r>
      <w:r w:rsidR="00B66C0D" w:rsidRPr="004C483B">
        <w:rPr>
          <w:rFonts w:eastAsia="仿宋_GB2312"/>
          <w:sz w:val="32"/>
          <w:szCs w:val="32"/>
        </w:rPr>
        <w:t>落实</w:t>
      </w:r>
      <w:r w:rsidR="00633218" w:rsidRPr="004C483B">
        <w:rPr>
          <w:rFonts w:eastAsia="仿宋_GB2312"/>
          <w:sz w:val="32"/>
          <w:szCs w:val="32"/>
        </w:rPr>
        <w:t>党的二十大精神，</w:t>
      </w:r>
      <w:r w:rsidR="00175EBD" w:rsidRPr="004C483B">
        <w:rPr>
          <w:rFonts w:eastAsia="仿宋_GB2312"/>
          <w:sz w:val="32"/>
          <w:szCs w:val="32"/>
        </w:rPr>
        <w:t>根据</w:t>
      </w:r>
      <w:r w:rsidR="00633218" w:rsidRPr="004C483B">
        <w:rPr>
          <w:rFonts w:eastAsia="仿宋_GB2312"/>
          <w:sz w:val="32"/>
          <w:szCs w:val="32"/>
        </w:rPr>
        <w:t>省委十四届三次全会、市委十三届五次全会</w:t>
      </w:r>
      <w:r w:rsidR="005A1416" w:rsidRPr="004C483B">
        <w:rPr>
          <w:rFonts w:eastAsia="仿宋_GB2312"/>
          <w:sz w:val="32"/>
          <w:szCs w:val="32"/>
        </w:rPr>
        <w:t>和</w:t>
      </w:r>
      <w:r w:rsidR="00633218" w:rsidRPr="004C483B">
        <w:rPr>
          <w:rFonts w:eastAsia="仿宋_GB2312"/>
          <w:sz w:val="32"/>
          <w:szCs w:val="32"/>
        </w:rPr>
        <w:t>县委十二届四次全会</w:t>
      </w:r>
      <w:r w:rsidR="00175EBD" w:rsidRPr="004C483B">
        <w:rPr>
          <w:rFonts w:eastAsia="仿宋_GB2312"/>
          <w:sz w:val="32"/>
          <w:szCs w:val="32"/>
        </w:rPr>
        <w:t>决策</w:t>
      </w:r>
      <w:r w:rsidRPr="004C483B">
        <w:rPr>
          <w:rFonts w:eastAsia="仿宋_GB2312"/>
          <w:sz w:val="32"/>
          <w:szCs w:val="32"/>
        </w:rPr>
        <w:t>部署，</w:t>
      </w:r>
      <w:r w:rsidR="00175EBD" w:rsidRPr="004C483B">
        <w:rPr>
          <w:rFonts w:eastAsia="仿宋_GB2312"/>
          <w:sz w:val="32"/>
          <w:szCs w:val="32"/>
        </w:rPr>
        <w:t>围绕</w:t>
      </w:r>
      <w:r w:rsidR="007F55A1">
        <w:rPr>
          <w:rFonts w:eastAsia="仿宋_GB2312" w:hint="eastAsia"/>
          <w:sz w:val="32"/>
          <w:szCs w:val="32"/>
        </w:rPr>
        <w:t>“</w:t>
      </w:r>
      <w:r w:rsidR="007F55A1" w:rsidRPr="004C483B">
        <w:rPr>
          <w:rFonts w:eastAsia="仿宋_GB2312"/>
          <w:sz w:val="32"/>
          <w:szCs w:val="32"/>
        </w:rPr>
        <w:t>灌河出海门户、东向开放窗口</w:t>
      </w:r>
      <w:r w:rsidR="007F55A1">
        <w:rPr>
          <w:rFonts w:eastAsia="仿宋_GB2312" w:hint="eastAsia"/>
          <w:sz w:val="32"/>
          <w:szCs w:val="32"/>
        </w:rPr>
        <w:t>”</w:t>
      </w:r>
      <w:r w:rsidR="00175EBD" w:rsidRPr="004C483B">
        <w:rPr>
          <w:rFonts w:eastAsia="仿宋_GB2312"/>
          <w:sz w:val="32"/>
          <w:szCs w:val="32"/>
        </w:rPr>
        <w:t>战略定位，</w:t>
      </w:r>
      <w:r w:rsidR="00633218" w:rsidRPr="004C483B">
        <w:rPr>
          <w:rFonts w:eastAsia="仿宋_GB2312"/>
          <w:sz w:val="32"/>
          <w:szCs w:val="32"/>
        </w:rPr>
        <w:t>坚定</w:t>
      </w:r>
      <w:r w:rsidR="007F55A1">
        <w:rPr>
          <w:rFonts w:eastAsia="仿宋_GB2312" w:hint="eastAsia"/>
          <w:sz w:val="32"/>
          <w:szCs w:val="32"/>
        </w:rPr>
        <w:t>“</w:t>
      </w:r>
      <w:r w:rsidR="007F55A1" w:rsidRPr="004C483B">
        <w:rPr>
          <w:rFonts w:eastAsia="仿宋_GB2312"/>
          <w:sz w:val="32"/>
          <w:szCs w:val="32"/>
        </w:rPr>
        <w:t>产业发展新高地、乡村振兴强标杆、水秀宜居文明城、民生幸福示范区</w:t>
      </w:r>
      <w:r w:rsidR="007F55A1">
        <w:rPr>
          <w:rFonts w:eastAsia="仿宋_GB2312" w:hint="eastAsia"/>
          <w:sz w:val="32"/>
          <w:szCs w:val="32"/>
        </w:rPr>
        <w:t>”</w:t>
      </w:r>
      <w:r w:rsidR="00633218" w:rsidRPr="004C483B">
        <w:rPr>
          <w:rFonts w:eastAsia="仿宋_GB2312"/>
          <w:sz w:val="32"/>
          <w:szCs w:val="32"/>
        </w:rPr>
        <w:t>奋斗目标，</w:t>
      </w:r>
      <w:r w:rsidR="00175EBD" w:rsidRPr="004C483B">
        <w:rPr>
          <w:rFonts w:eastAsia="仿宋_GB2312"/>
          <w:sz w:val="32"/>
          <w:szCs w:val="32"/>
        </w:rPr>
        <w:t>准确把握中央</w:t>
      </w:r>
      <w:r w:rsidR="001C32E3" w:rsidRPr="004C483B">
        <w:rPr>
          <w:rFonts w:eastAsia="仿宋_GB2312"/>
          <w:sz w:val="32"/>
          <w:szCs w:val="32"/>
        </w:rPr>
        <w:t>、省</w:t>
      </w:r>
      <w:r w:rsidR="001558BB" w:rsidRPr="004C483B">
        <w:rPr>
          <w:rFonts w:eastAsia="仿宋_GB2312"/>
          <w:sz w:val="32"/>
          <w:szCs w:val="32"/>
        </w:rPr>
        <w:t>委</w:t>
      </w:r>
      <w:r w:rsidR="00175EBD" w:rsidRPr="004C483B">
        <w:rPr>
          <w:rFonts w:eastAsia="仿宋_GB2312"/>
          <w:sz w:val="32"/>
          <w:szCs w:val="32"/>
        </w:rPr>
        <w:t>经济工作会议精神实质，</w:t>
      </w:r>
      <w:r w:rsidR="005A1416" w:rsidRPr="004C483B">
        <w:rPr>
          <w:rFonts w:eastAsia="仿宋_GB2312"/>
          <w:sz w:val="32"/>
          <w:szCs w:val="32"/>
        </w:rPr>
        <w:t>坚持稳中求进工作总基调，</w:t>
      </w:r>
      <w:r w:rsidR="00383EDF" w:rsidRPr="004C483B">
        <w:rPr>
          <w:rFonts w:eastAsia="仿宋_GB2312"/>
          <w:sz w:val="32"/>
          <w:szCs w:val="32"/>
        </w:rPr>
        <w:t>完整、准确、全面贯彻新发展理念，坚定不移推进高质量发展，</w:t>
      </w:r>
      <w:r w:rsidR="00633218" w:rsidRPr="004C483B">
        <w:rPr>
          <w:rFonts w:eastAsia="仿宋_GB2312"/>
          <w:sz w:val="32"/>
          <w:szCs w:val="32"/>
        </w:rPr>
        <w:t>更好统筹疫情防控和经济社会发展，更好统筹发展和安全，突出做好稳增长、稳就业、稳物价工作，</w:t>
      </w:r>
      <w:r w:rsidR="008500CF" w:rsidRPr="004C483B">
        <w:rPr>
          <w:rFonts w:eastAsia="仿宋_GB2312"/>
          <w:sz w:val="32"/>
          <w:szCs w:val="32"/>
        </w:rPr>
        <w:t>加快</w:t>
      </w:r>
      <w:r w:rsidR="004A435D" w:rsidRPr="004C483B">
        <w:rPr>
          <w:rFonts w:eastAsia="仿宋_GB2312"/>
          <w:sz w:val="32"/>
          <w:szCs w:val="32"/>
        </w:rPr>
        <w:t>推动经济实现质的有效提升和量的合理增长</w:t>
      </w:r>
      <w:r w:rsidR="00CF5D26" w:rsidRPr="004C483B">
        <w:rPr>
          <w:rFonts w:eastAsia="仿宋_GB2312"/>
          <w:sz w:val="32"/>
          <w:szCs w:val="32"/>
        </w:rPr>
        <w:t>，</w:t>
      </w:r>
      <w:r w:rsidR="008500CF" w:rsidRPr="004C483B">
        <w:rPr>
          <w:rFonts w:eastAsia="仿宋_GB2312"/>
          <w:sz w:val="32"/>
          <w:szCs w:val="32"/>
        </w:rPr>
        <w:t>确保</w:t>
      </w:r>
      <w:r w:rsidR="00175EBD" w:rsidRPr="004C483B">
        <w:rPr>
          <w:rFonts w:eastAsia="仿宋_GB2312"/>
          <w:sz w:val="32"/>
          <w:szCs w:val="32"/>
        </w:rPr>
        <w:t>社会大局</w:t>
      </w:r>
      <w:r w:rsidR="008500CF" w:rsidRPr="004C483B">
        <w:rPr>
          <w:rFonts w:eastAsia="仿宋_GB2312"/>
          <w:sz w:val="32"/>
          <w:szCs w:val="32"/>
        </w:rPr>
        <w:t>和谐</w:t>
      </w:r>
      <w:r w:rsidR="00175EBD" w:rsidRPr="004C483B">
        <w:rPr>
          <w:rFonts w:eastAsia="仿宋_GB2312"/>
          <w:sz w:val="32"/>
          <w:szCs w:val="32"/>
        </w:rPr>
        <w:t>稳定</w:t>
      </w:r>
      <w:r w:rsidR="00241CCD" w:rsidRPr="004C483B">
        <w:rPr>
          <w:rFonts w:eastAsia="仿宋_GB2312"/>
          <w:sz w:val="32"/>
          <w:szCs w:val="32"/>
        </w:rPr>
        <w:t>。</w:t>
      </w:r>
    </w:p>
    <w:p w:rsidR="0009071F" w:rsidRPr="004C483B" w:rsidRDefault="000A4A8E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lastRenderedPageBreak/>
        <w:t>一是</w:t>
      </w:r>
      <w:r w:rsidR="00EC1395" w:rsidRPr="004C483B">
        <w:rPr>
          <w:rFonts w:eastAsia="楷体_GB2312"/>
          <w:sz w:val="32"/>
          <w:szCs w:val="32"/>
        </w:rPr>
        <w:t>立足</w:t>
      </w:r>
      <w:r w:rsidR="00053B09" w:rsidRPr="004C483B">
        <w:rPr>
          <w:rFonts w:eastAsia="楷体_GB2312"/>
          <w:sz w:val="32"/>
          <w:szCs w:val="32"/>
        </w:rPr>
        <w:t>产业</w:t>
      </w:r>
      <w:r w:rsidRPr="004C483B">
        <w:rPr>
          <w:rFonts w:eastAsia="楷体_GB2312"/>
          <w:sz w:val="32"/>
          <w:szCs w:val="32"/>
        </w:rPr>
        <w:t>挑大梁，夯实发展</w:t>
      </w:r>
      <w:r w:rsidR="002F250F" w:rsidRPr="004C483B">
        <w:rPr>
          <w:rFonts w:eastAsia="楷体_GB2312"/>
          <w:sz w:val="32"/>
          <w:szCs w:val="32"/>
        </w:rPr>
        <w:t>强</w:t>
      </w:r>
      <w:r w:rsidRPr="004C483B">
        <w:rPr>
          <w:rFonts w:eastAsia="楷体_GB2312"/>
          <w:sz w:val="32"/>
          <w:szCs w:val="32"/>
        </w:rPr>
        <w:t>支撑</w:t>
      </w:r>
      <w:r w:rsidRPr="004C483B">
        <w:rPr>
          <w:rFonts w:eastAsia="仿宋_GB2312"/>
          <w:sz w:val="32"/>
          <w:szCs w:val="32"/>
        </w:rPr>
        <w:t>。</w:t>
      </w:r>
      <w:r w:rsidR="0002622E" w:rsidRPr="004C483B">
        <w:rPr>
          <w:rFonts w:eastAsia="仿宋_GB2312"/>
          <w:sz w:val="32"/>
          <w:szCs w:val="32"/>
        </w:rPr>
        <w:t>促进</w:t>
      </w:r>
      <w:r w:rsidRPr="004C483B">
        <w:rPr>
          <w:rFonts w:eastAsia="仿宋_GB2312"/>
          <w:sz w:val="32"/>
          <w:szCs w:val="32"/>
        </w:rPr>
        <w:t>产业集聚发展</w:t>
      </w:r>
      <w:r w:rsidR="001D31EC" w:rsidRPr="004C483B">
        <w:rPr>
          <w:rFonts w:eastAsia="仿宋_GB2312"/>
          <w:sz w:val="32"/>
          <w:szCs w:val="32"/>
        </w:rPr>
        <w:t>，</w:t>
      </w:r>
      <w:r w:rsidR="000C5AC7" w:rsidRPr="004C483B">
        <w:rPr>
          <w:rFonts w:eastAsia="仿宋_GB2312"/>
          <w:sz w:val="32"/>
          <w:szCs w:val="32"/>
        </w:rPr>
        <w:t>推动</w:t>
      </w:r>
      <w:r w:rsidR="007F55A1">
        <w:rPr>
          <w:rFonts w:eastAsia="仿宋_GB2312" w:hint="eastAsia"/>
          <w:sz w:val="32"/>
          <w:szCs w:val="32"/>
        </w:rPr>
        <w:t>“</w:t>
      </w:r>
      <w:r w:rsidR="007F55A1" w:rsidRPr="004C483B">
        <w:rPr>
          <w:rFonts w:eastAsia="仿宋_GB2312"/>
          <w:sz w:val="32"/>
          <w:szCs w:val="32"/>
        </w:rPr>
        <w:t>4+</w:t>
      </w:r>
      <w:r w:rsidR="007F55A1" w:rsidRPr="004C483B">
        <w:rPr>
          <w:rFonts w:eastAsia="仿宋_GB2312"/>
          <w:sz w:val="32"/>
          <w:szCs w:val="32"/>
        </w:rPr>
        <w:t>Ｎ</w:t>
      </w:r>
      <w:r w:rsidR="007F55A1">
        <w:rPr>
          <w:rFonts w:eastAsia="仿宋_GB2312" w:hint="eastAsia"/>
          <w:sz w:val="32"/>
          <w:szCs w:val="32"/>
        </w:rPr>
        <w:t>”</w:t>
      </w:r>
      <w:r w:rsidR="006F36FD" w:rsidRPr="004C483B">
        <w:rPr>
          <w:rFonts w:eastAsia="仿宋_GB2312"/>
          <w:sz w:val="32"/>
          <w:szCs w:val="32"/>
        </w:rPr>
        <w:t>主导</w:t>
      </w:r>
      <w:r w:rsidRPr="004C483B">
        <w:rPr>
          <w:rFonts w:eastAsia="仿宋_GB2312"/>
          <w:sz w:val="32"/>
          <w:szCs w:val="32"/>
        </w:rPr>
        <w:t>产业</w:t>
      </w:r>
      <w:r w:rsidR="001C7004" w:rsidRPr="004C483B">
        <w:rPr>
          <w:rFonts w:eastAsia="仿宋_GB2312"/>
          <w:sz w:val="32"/>
          <w:szCs w:val="32"/>
        </w:rPr>
        <w:t>强链、补链</w:t>
      </w:r>
      <w:r w:rsidR="0002622E" w:rsidRPr="004C483B">
        <w:rPr>
          <w:rFonts w:eastAsia="仿宋_GB2312"/>
          <w:sz w:val="32"/>
          <w:szCs w:val="32"/>
        </w:rPr>
        <w:t>，</w:t>
      </w:r>
      <w:r w:rsidR="000C5AC7" w:rsidRPr="004C483B">
        <w:rPr>
          <w:rFonts w:eastAsia="仿宋_GB2312"/>
          <w:sz w:val="32"/>
          <w:szCs w:val="32"/>
        </w:rPr>
        <w:t>引进高附加值环节，加快</w:t>
      </w:r>
      <w:r w:rsidR="00830007" w:rsidRPr="004C483B">
        <w:rPr>
          <w:rFonts w:eastAsia="仿宋_GB2312"/>
          <w:sz w:val="32"/>
          <w:szCs w:val="32"/>
        </w:rPr>
        <w:t>向价值链高端攀升</w:t>
      </w:r>
      <w:r w:rsidRPr="004C483B">
        <w:rPr>
          <w:rFonts w:eastAsia="仿宋_GB2312"/>
          <w:sz w:val="32"/>
          <w:szCs w:val="32"/>
        </w:rPr>
        <w:t>，</w:t>
      </w:r>
      <w:r w:rsidR="000F7218" w:rsidRPr="004C483B">
        <w:rPr>
          <w:rFonts w:eastAsia="仿宋_GB2312"/>
          <w:sz w:val="32"/>
          <w:szCs w:val="32"/>
        </w:rPr>
        <w:t>打造</w:t>
      </w:r>
      <w:r w:rsidRPr="004C483B">
        <w:rPr>
          <w:rFonts w:eastAsia="仿宋_GB2312"/>
          <w:sz w:val="32"/>
          <w:szCs w:val="32"/>
        </w:rPr>
        <w:t>2</w:t>
      </w:r>
      <w:r w:rsidR="005A0527" w:rsidRPr="004C483B">
        <w:rPr>
          <w:rFonts w:eastAsia="仿宋_GB2312"/>
          <w:sz w:val="32"/>
          <w:szCs w:val="32"/>
        </w:rPr>
        <w:t>－</w:t>
      </w:r>
      <w:r w:rsidR="002C7D3F" w:rsidRPr="004C483B">
        <w:rPr>
          <w:rFonts w:eastAsia="仿宋_GB2312"/>
          <w:sz w:val="32"/>
          <w:szCs w:val="32"/>
        </w:rPr>
        <w:t>3</w:t>
      </w:r>
      <w:r w:rsidRPr="004C483B">
        <w:rPr>
          <w:rFonts w:eastAsia="仿宋_GB2312"/>
          <w:sz w:val="32"/>
          <w:szCs w:val="32"/>
        </w:rPr>
        <w:t>个百亿级产业集群。</w:t>
      </w:r>
      <w:r w:rsidR="00F56664" w:rsidRPr="004C483B">
        <w:rPr>
          <w:rFonts w:eastAsia="仿宋_GB2312"/>
          <w:sz w:val="32"/>
          <w:szCs w:val="32"/>
        </w:rPr>
        <w:t>建强园区平台载体，编制完善发展规划，</w:t>
      </w:r>
      <w:r w:rsidR="00834122" w:rsidRPr="004C483B">
        <w:rPr>
          <w:rFonts w:eastAsia="仿宋_GB2312"/>
          <w:sz w:val="32"/>
          <w:szCs w:val="32"/>
        </w:rPr>
        <w:t>明晰</w:t>
      </w:r>
      <w:r w:rsidR="000778CF" w:rsidRPr="004C483B">
        <w:rPr>
          <w:rFonts w:eastAsia="仿宋_GB2312"/>
          <w:sz w:val="32"/>
          <w:szCs w:val="32"/>
        </w:rPr>
        <w:t>园区</w:t>
      </w:r>
      <w:r w:rsidR="00F56664" w:rsidRPr="004C483B">
        <w:rPr>
          <w:rFonts w:eastAsia="仿宋_GB2312"/>
          <w:sz w:val="32"/>
          <w:szCs w:val="32"/>
        </w:rPr>
        <w:t>产业定位，严格项目准入门槛，加快完善配套设施，</w:t>
      </w:r>
      <w:r w:rsidR="00834122" w:rsidRPr="004C483B">
        <w:rPr>
          <w:rFonts w:eastAsia="仿宋_GB2312"/>
          <w:sz w:val="32"/>
          <w:szCs w:val="32"/>
        </w:rPr>
        <w:t>全面</w:t>
      </w:r>
      <w:r w:rsidR="00F56664" w:rsidRPr="004C483B">
        <w:rPr>
          <w:rFonts w:eastAsia="仿宋_GB2312"/>
          <w:sz w:val="32"/>
          <w:szCs w:val="32"/>
        </w:rPr>
        <w:t>提升承载能力</w:t>
      </w:r>
      <w:r w:rsidR="00554F75" w:rsidRPr="004C483B">
        <w:rPr>
          <w:rFonts w:eastAsia="仿宋_GB2312"/>
          <w:sz w:val="32"/>
          <w:szCs w:val="32"/>
        </w:rPr>
        <w:t>，</w:t>
      </w:r>
      <w:r w:rsidR="00EB223D" w:rsidRPr="004C483B">
        <w:rPr>
          <w:rFonts w:eastAsia="仿宋_GB2312"/>
          <w:sz w:val="32"/>
          <w:szCs w:val="32"/>
        </w:rPr>
        <w:t>经济开发区</w:t>
      </w:r>
      <w:r w:rsidR="00E82A00" w:rsidRPr="004C483B">
        <w:rPr>
          <w:rFonts w:eastAsia="仿宋_GB2312"/>
          <w:sz w:val="32"/>
          <w:szCs w:val="32"/>
        </w:rPr>
        <w:t>、化工园区要</w:t>
      </w:r>
      <w:r w:rsidR="008C7743" w:rsidRPr="004C483B">
        <w:rPr>
          <w:rFonts w:eastAsia="仿宋_GB2312"/>
          <w:sz w:val="32"/>
          <w:szCs w:val="32"/>
        </w:rPr>
        <w:t>发挥全县产业发展主阵地、经济社会发展排头兵作用，</w:t>
      </w:r>
      <w:r w:rsidR="002D574B" w:rsidRPr="004C483B">
        <w:rPr>
          <w:rFonts w:eastAsia="仿宋_GB2312"/>
          <w:sz w:val="32"/>
          <w:szCs w:val="32"/>
        </w:rPr>
        <w:t>加快省级园区高质量考核</w:t>
      </w:r>
      <w:r w:rsidR="00E82A00" w:rsidRPr="004C483B">
        <w:rPr>
          <w:rFonts w:eastAsia="仿宋_GB2312"/>
          <w:sz w:val="32"/>
          <w:szCs w:val="32"/>
        </w:rPr>
        <w:t>争先进位</w:t>
      </w:r>
      <w:r w:rsidR="002D574B" w:rsidRPr="004C483B">
        <w:rPr>
          <w:rFonts w:eastAsia="仿宋_GB2312"/>
          <w:sz w:val="32"/>
          <w:szCs w:val="32"/>
        </w:rPr>
        <w:t>步伐</w:t>
      </w:r>
      <w:r w:rsidR="00F56664" w:rsidRPr="004C483B">
        <w:rPr>
          <w:rFonts w:eastAsia="仿宋_GB2312"/>
          <w:sz w:val="32"/>
          <w:szCs w:val="32"/>
        </w:rPr>
        <w:t>。</w:t>
      </w:r>
      <w:r w:rsidR="00886A3E" w:rsidRPr="004C483B">
        <w:rPr>
          <w:rFonts w:eastAsia="仿宋_GB2312"/>
          <w:sz w:val="32"/>
          <w:szCs w:val="32"/>
        </w:rPr>
        <w:t>培强龙头带动产业成群成链，完成培强培优企业三年行动计划目标任务，加快企业提质增效步伐，推进规模和实力双提升</w:t>
      </w:r>
      <w:r w:rsidR="004B4F26" w:rsidRPr="004C483B">
        <w:rPr>
          <w:rFonts w:eastAsia="仿宋_GB2312"/>
          <w:sz w:val="32"/>
          <w:szCs w:val="32"/>
        </w:rPr>
        <w:t>，</w:t>
      </w:r>
      <w:r w:rsidR="001558BB" w:rsidRPr="004C483B">
        <w:rPr>
          <w:rFonts w:eastAsia="仿宋_GB2312"/>
          <w:sz w:val="32"/>
          <w:szCs w:val="32"/>
        </w:rPr>
        <w:t>切实</w:t>
      </w:r>
      <w:r w:rsidR="00886A3E" w:rsidRPr="004C483B">
        <w:rPr>
          <w:rFonts w:eastAsia="仿宋_GB2312"/>
          <w:sz w:val="32"/>
          <w:szCs w:val="32"/>
        </w:rPr>
        <w:t>把大企业做成大产业。</w:t>
      </w:r>
      <w:r w:rsidR="00D66DA0" w:rsidRPr="004C483B">
        <w:rPr>
          <w:rFonts w:eastAsia="仿宋_GB2312"/>
          <w:sz w:val="32"/>
          <w:szCs w:val="32"/>
        </w:rPr>
        <w:t>强化要素资源保障，坚持</w:t>
      </w:r>
      <w:r w:rsidR="007F55A1">
        <w:rPr>
          <w:rFonts w:eastAsia="仿宋_GB2312" w:hint="eastAsia"/>
          <w:sz w:val="32"/>
          <w:szCs w:val="32"/>
        </w:rPr>
        <w:t>“</w:t>
      </w:r>
      <w:r w:rsidR="007F55A1" w:rsidRPr="004C483B">
        <w:rPr>
          <w:rFonts w:eastAsia="仿宋_GB2312"/>
          <w:sz w:val="32"/>
          <w:szCs w:val="32"/>
        </w:rPr>
        <w:t>以集聚论成效</w:t>
      </w:r>
      <w:r w:rsidR="007F55A1">
        <w:rPr>
          <w:rFonts w:eastAsia="仿宋_GB2312" w:hint="eastAsia"/>
          <w:sz w:val="32"/>
          <w:szCs w:val="32"/>
        </w:rPr>
        <w:t>”“</w:t>
      </w:r>
      <w:r w:rsidR="007F55A1" w:rsidRPr="004C483B">
        <w:rPr>
          <w:rFonts w:eastAsia="仿宋_GB2312"/>
          <w:sz w:val="32"/>
          <w:szCs w:val="32"/>
        </w:rPr>
        <w:t>以亩均论英雄</w:t>
      </w:r>
      <w:r w:rsidR="007F55A1">
        <w:rPr>
          <w:rFonts w:eastAsia="仿宋_GB2312" w:hint="eastAsia"/>
          <w:sz w:val="32"/>
          <w:szCs w:val="32"/>
        </w:rPr>
        <w:t>”</w:t>
      </w:r>
      <w:r w:rsidR="0009071F" w:rsidRPr="004C483B">
        <w:rPr>
          <w:rFonts w:eastAsia="仿宋_GB2312"/>
          <w:sz w:val="32"/>
          <w:szCs w:val="32"/>
        </w:rPr>
        <w:t>，用地、能耗、排放指标安排优先向主导产业倾斜，重大项目建设、资金争取和安排优先保障主导产业发展。</w:t>
      </w:r>
      <w:r w:rsidR="00886A3E" w:rsidRPr="004C483B">
        <w:rPr>
          <w:rFonts w:eastAsia="仿宋_GB2312"/>
          <w:sz w:val="32"/>
          <w:szCs w:val="32"/>
        </w:rPr>
        <w:t>纵深推进结对帮扶合作，引导资本、资源、人才、技术、信息等生产要素在宜灌优化配置、合理流动，加快实现产业链高水平双向融合。</w:t>
      </w:r>
    </w:p>
    <w:p w:rsidR="003A2315" w:rsidRPr="004C483B" w:rsidRDefault="000A4A8E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二是筑牢项目压舱石，</w:t>
      </w:r>
      <w:r w:rsidR="00E927E6" w:rsidRPr="004C483B">
        <w:rPr>
          <w:rFonts w:eastAsia="楷体_GB2312"/>
          <w:sz w:val="32"/>
          <w:szCs w:val="32"/>
        </w:rPr>
        <w:t>厚植突破新优势</w:t>
      </w:r>
      <w:r w:rsidRPr="004C483B">
        <w:rPr>
          <w:rFonts w:eastAsia="仿宋_GB2312"/>
          <w:sz w:val="32"/>
          <w:szCs w:val="32"/>
        </w:rPr>
        <w:t>。把招商引资作为头版头条，深</w:t>
      </w:r>
      <w:r w:rsidR="00212963" w:rsidRPr="004C483B">
        <w:rPr>
          <w:rFonts w:eastAsia="仿宋_GB2312"/>
          <w:sz w:val="32"/>
          <w:szCs w:val="32"/>
        </w:rPr>
        <w:t>入</w:t>
      </w:r>
      <w:r w:rsidRPr="004C483B">
        <w:rPr>
          <w:rFonts w:eastAsia="仿宋_GB2312"/>
          <w:sz w:val="32"/>
          <w:szCs w:val="32"/>
        </w:rPr>
        <w:t>研究产业链延伸拓展的主攻方向和链上企业，绘制招商图谱，明确招商重点，</w:t>
      </w:r>
      <w:r w:rsidR="00E647AB" w:rsidRPr="004C483B">
        <w:rPr>
          <w:rFonts w:eastAsia="仿宋_GB2312"/>
          <w:sz w:val="32"/>
          <w:szCs w:val="32"/>
        </w:rPr>
        <w:t>优化完善</w:t>
      </w:r>
      <w:r w:rsidR="007F55A1">
        <w:rPr>
          <w:rFonts w:eastAsia="仿宋_GB2312" w:hint="eastAsia"/>
          <w:sz w:val="32"/>
          <w:szCs w:val="32"/>
        </w:rPr>
        <w:t>“</w:t>
      </w:r>
      <w:r w:rsidR="007F55A1" w:rsidRPr="004C483B">
        <w:rPr>
          <w:rFonts w:eastAsia="仿宋_GB2312"/>
          <w:sz w:val="32"/>
          <w:szCs w:val="32"/>
        </w:rPr>
        <w:t>5+4</w:t>
      </w:r>
      <w:r w:rsidR="007F55A1">
        <w:rPr>
          <w:rFonts w:eastAsia="仿宋_GB2312" w:hint="eastAsia"/>
          <w:sz w:val="32"/>
          <w:szCs w:val="32"/>
        </w:rPr>
        <w:t>”</w:t>
      </w:r>
      <w:r w:rsidR="00E647AB" w:rsidRPr="004C483B">
        <w:rPr>
          <w:rFonts w:eastAsia="仿宋_GB2312"/>
          <w:sz w:val="32"/>
          <w:szCs w:val="32"/>
        </w:rPr>
        <w:t>驻点招商网络，用好</w:t>
      </w:r>
      <w:r w:rsidR="001C7004" w:rsidRPr="004C483B">
        <w:rPr>
          <w:rFonts w:eastAsia="仿宋_GB2312"/>
          <w:sz w:val="32"/>
          <w:szCs w:val="32"/>
        </w:rPr>
        <w:t>南北共建</w:t>
      </w:r>
      <w:r w:rsidR="00E647AB" w:rsidRPr="004C483B">
        <w:rPr>
          <w:rFonts w:eastAsia="仿宋_GB2312"/>
          <w:sz w:val="32"/>
          <w:szCs w:val="32"/>
        </w:rPr>
        <w:t>资源，尽锐出战抢商夺资，</w:t>
      </w:r>
      <w:r w:rsidR="0094264B" w:rsidRPr="004C483B">
        <w:rPr>
          <w:rFonts w:eastAsia="仿宋_GB2312"/>
          <w:sz w:val="32"/>
          <w:szCs w:val="32"/>
        </w:rPr>
        <w:t>全力</w:t>
      </w:r>
      <w:r w:rsidRPr="004C483B">
        <w:rPr>
          <w:rFonts w:eastAsia="仿宋_GB2312"/>
          <w:sz w:val="32"/>
          <w:szCs w:val="32"/>
        </w:rPr>
        <w:t>提升项目签约率、落地率和转化率</w:t>
      </w:r>
      <w:r w:rsidR="00E647AB" w:rsidRPr="004C483B">
        <w:rPr>
          <w:rFonts w:eastAsia="仿宋_GB2312"/>
          <w:sz w:val="32"/>
          <w:szCs w:val="32"/>
        </w:rPr>
        <w:t>，</w:t>
      </w:r>
      <w:r w:rsidR="000C6ABD" w:rsidRPr="004C483B">
        <w:rPr>
          <w:rFonts w:eastAsia="仿宋_GB2312"/>
          <w:sz w:val="32"/>
          <w:szCs w:val="32"/>
        </w:rPr>
        <w:t>全年</w:t>
      </w:r>
      <w:r w:rsidR="0094264B" w:rsidRPr="004C483B">
        <w:rPr>
          <w:rFonts w:eastAsia="仿宋_GB2312"/>
          <w:sz w:val="32"/>
          <w:szCs w:val="32"/>
        </w:rPr>
        <w:t>新</w:t>
      </w:r>
      <w:r w:rsidR="00F91D0B" w:rsidRPr="004C483B">
        <w:rPr>
          <w:rFonts w:eastAsia="仿宋_GB2312"/>
          <w:sz w:val="32"/>
          <w:szCs w:val="32"/>
        </w:rPr>
        <w:t>增</w:t>
      </w:r>
      <w:r w:rsidR="0094264B" w:rsidRPr="004C483B">
        <w:rPr>
          <w:rFonts w:eastAsia="仿宋_GB2312"/>
          <w:sz w:val="32"/>
          <w:szCs w:val="32"/>
        </w:rPr>
        <w:t>签约</w:t>
      </w:r>
      <w:r w:rsidR="00F91D0B" w:rsidRPr="004C483B">
        <w:rPr>
          <w:rFonts w:eastAsia="仿宋_GB2312"/>
          <w:sz w:val="32"/>
          <w:szCs w:val="32"/>
        </w:rPr>
        <w:t>项目计划总投资</w:t>
      </w:r>
      <w:r w:rsidR="00F91D0B" w:rsidRPr="004C483B">
        <w:rPr>
          <w:rFonts w:eastAsia="仿宋_GB2312"/>
          <w:sz w:val="32"/>
          <w:szCs w:val="32"/>
        </w:rPr>
        <w:t>550</w:t>
      </w:r>
      <w:r w:rsidR="006151D1" w:rsidRPr="004C483B">
        <w:rPr>
          <w:rFonts w:eastAsia="仿宋_GB2312"/>
          <w:sz w:val="32"/>
          <w:szCs w:val="32"/>
        </w:rPr>
        <w:t>亿元</w:t>
      </w:r>
      <w:r w:rsidR="00E5017C" w:rsidRPr="004C483B">
        <w:rPr>
          <w:rFonts w:eastAsia="仿宋_GB2312"/>
          <w:sz w:val="32"/>
          <w:szCs w:val="32"/>
        </w:rPr>
        <w:t>，</w:t>
      </w:r>
      <w:r w:rsidR="00F91D0B" w:rsidRPr="004C483B">
        <w:rPr>
          <w:rFonts w:eastAsia="仿宋_GB2312"/>
          <w:sz w:val="32"/>
          <w:szCs w:val="32"/>
        </w:rPr>
        <w:t>新增签约转开工项目计划总投资</w:t>
      </w:r>
      <w:r w:rsidR="00F91D0B" w:rsidRPr="004C483B">
        <w:rPr>
          <w:rFonts w:eastAsia="仿宋_GB2312"/>
          <w:sz w:val="32"/>
          <w:szCs w:val="32"/>
        </w:rPr>
        <w:t>380</w:t>
      </w:r>
      <w:r w:rsidR="00F91D0B" w:rsidRPr="004C483B">
        <w:rPr>
          <w:rFonts w:eastAsia="仿宋_GB2312"/>
          <w:sz w:val="32"/>
          <w:szCs w:val="32"/>
        </w:rPr>
        <w:t>亿元，引进项目完成实际投资</w:t>
      </w:r>
      <w:r w:rsidR="00F91D0B" w:rsidRPr="004C483B">
        <w:rPr>
          <w:rFonts w:eastAsia="仿宋_GB2312"/>
          <w:sz w:val="32"/>
          <w:szCs w:val="32"/>
        </w:rPr>
        <w:t>130</w:t>
      </w:r>
      <w:r w:rsidR="00F91D0B" w:rsidRPr="004C483B">
        <w:rPr>
          <w:rFonts w:eastAsia="仿宋_GB2312"/>
          <w:sz w:val="32"/>
          <w:szCs w:val="32"/>
        </w:rPr>
        <w:t>亿元</w:t>
      </w:r>
      <w:r w:rsidRPr="004C483B">
        <w:rPr>
          <w:rFonts w:eastAsia="仿宋_GB2312"/>
          <w:sz w:val="32"/>
          <w:szCs w:val="32"/>
        </w:rPr>
        <w:t>。</w:t>
      </w:r>
      <w:r w:rsidR="0094264B" w:rsidRPr="004C483B">
        <w:rPr>
          <w:rFonts w:eastAsia="仿宋_GB2312"/>
          <w:sz w:val="32"/>
          <w:szCs w:val="32"/>
        </w:rPr>
        <w:t>牢牢扭住重大项目</w:t>
      </w:r>
      <w:r w:rsidR="007F55A1">
        <w:rPr>
          <w:rFonts w:eastAsia="仿宋_GB2312" w:hint="eastAsia"/>
          <w:sz w:val="32"/>
          <w:szCs w:val="32"/>
        </w:rPr>
        <w:t>“</w:t>
      </w:r>
      <w:r w:rsidR="007F55A1" w:rsidRPr="004C483B">
        <w:rPr>
          <w:rFonts w:eastAsia="仿宋_GB2312"/>
          <w:sz w:val="32"/>
          <w:szCs w:val="32"/>
        </w:rPr>
        <w:t>牛鼻子</w:t>
      </w:r>
      <w:r w:rsidR="007F55A1">
        <w:rPr>
          <w:rFonts w:eastAsia="仿宋_GB2312" w:hint="eastAsia"/>
          <w:sz w:val="32"/>
          <w:szCs w:val="32"/>
        </w:rPr>
        <w:t>”</w:t>
      </w:r>
      <w:r w:rsidR="0094264B" w:rsidRPr="004C483B">
        <w:rPr>
          <w:rFonts w:eastAsia="仿宋_GB2312"/>
          <w:sz w:val="32"/>
          <w:szCs w:val="32"/>
        </w:rPr>
        <w:t>，精心谋划、系统推进</w:t>
      </w:r>
      <w:r w:rsidR="0094264B" w:rsidRPr="004C483B">
        <w:rPr>
          <w:rFonts w:eastAsia="仿宋_GB2312"/>
          <w:sz w:val="32"/>
          <w:szCs w:val="32"/>
        </w:rPr>
        <w:t>52</w:t>
      </w:r>
      <w:r w:rsidR="0094264B" w:rsidRPr="004C483B">
        <w:rPr>
          <w:rFonts w:eastAsia="仿宋_GB2312"/>
          <w:sz w:val="32"/>
          <w:szCs w:val="32"/>
        </w:rPr>
        <w:t>个市级重点项目，围绕</w:t>
      </w:r>
      <w:r w:rsidR="007F55A1">
        <w:rPr>
          <w:rFonts w:eastAsia="仿宋_GB2312" w:hint="eastAsia"/>
          <w:sz w:val="32"/>
          <w:szCs w:val="32"/>
        </w:rPr>
        <w:t>“</w:t>
      </w:r>
      <w:r w:rsidR="007F55A1" w:rsidRPr="004C483B">
        <w:rPr>
          <w:rFonts w:eastAsia="仿宋_GB2312"/>
          <w:sz w:val="32"/>
          <w:szCs w:val="32"/>
        </w:rPr>
        <w:t>问题提前解决、项目按期开工、过程顺利推</w:t>
      </w:r>
      <w:r w:rsidR="007F55A1" w:rsidRPr="004C483B">
        <w:rPr>
          <w:rFonts w:eastAsia="仿宋_GB2312"/>
          <w:sz w:val="32"/>
          <w:szCs w:val="32"/>
        </w:rPr>
        <w:lastRenderedPageBreak/>
        <w:t>进</w:t>
      </w:r>
      <w:r w:rsidR="007F55A1">
        <w:rPr>
          <w:rFonts w:eastAsia="仿宋_GB2312" w:hint="eastAsia"/>
          <w:sz w:val="32"/>
          <w:szCs w:val="32"/>
        </w:rPr>
        <w:t>”</w:t>
      </w:r>
      <w:r w:rsidR="0094264B" w:rsidRPr="004C483B">
        <w:rPr>
          <w:rFonts w:eastAsia="仿宋_GB2312"/>
          <w:sz w:val="32"/>
          <w:szCs w:val="32"/>
        </w:rPr>
        <w:t>，强化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一项目一专班、一企业一对策</w:t>
      </w:r>
      <w:r w:rsidR="00035207">
        <w:rPr>
          <w:rFonts w:eastAsia="仿宋_GB2312" w:hint="eastAsia"/>
          <w:sz w:val="32"/>
          <w:szCs w:val="32"/>
        </w:rPr>
        <w:t>”</w:t>
      </w:r>
      <w:r w:rsidR="0094264B" w:rsidRPr="004C483B">
        <w:rPr>
          <w:rFonts w:eastAsia="仿宋_GB2312"/>
          <w:sz w:val="32"/>
          <w:szCs w:val="32"/>
        </w:rPr>
        <w:t>推进措施，坚持要素、服务、督查跟着项目走，强化难题会办、催办、督办，推进项目早开工、早建成、早达效，市重大项目考核进入第一方阵。</w:t>
      </w:r>
    </w:p>
    <w:p w:rsidR="009D2D9B" w:rsidRPr="004C483B" w:rsidRDefault="000A4A8E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三是</w:t>
      </w:r>
      <w:r w:rsidR="009F5AD4" w:rsidRPr="004C483B">
        <w:rPr>
          <w:rFonts w:eastAsia="楷体_GB2312"/>
          <w:sz w:val="32"/>
          <w:szCs w:val="32"/>
        </w:rPr>
        <w:t>培育壮大新动能，</w:t>
      </w:r>
      <w:r w:rsidR="004B4F26" w:rsidRPr="004C483B">
        <w:rPr>
          <w:rFonts w:eastAsia="楷体_GB2312"/>
          <w:sz w:val="32"/>
          <w:szCs w:val="32"/>
        </w:rPr>
        <w:t>打造跃升新引擎</w:t>
      </w:r>
      <w:r w:rsidRPr="004C483B">
        <w:rPr>
          <w:rFonts w:eastAsia="仿宋_GB2312"/>
          <w:sz w:val="32"/>
          <w:szCs w:val="32"/>
        </w:rPr>
        <w:t>。</w:t>
      </w:r>
      <w:r w:rsidR="002A783D" w:rsidRPr="004C483B">
        <w:rPr>
          <w:rFonts w:eastAsia="仿宋_GB2312"/>
          <w:sz w:val="32"/>
          <w:szCs w:val="32"/>
        </w:rPr>
        <w:t>把数字经济作为转型发展关键增量，</w:t>
      </w:r>
      <w:r w:rsidR="007D6215" w:rsidRPr="004C483B">
        <w:rPr>
          <w:rFonts w:eastAsia="仿宋_GB2312"/>
          <w:sz w:val="32"/>
          <w:szCs w:val="32"/>
        </w:rPr>
        <w:t>培育智能制造示范车间</w:t>
      </w:r>
      <w:r w:rsidR="007D6215" w:rsidRPr="004C483B">
        <w:rPr>
          <w:rFonts w:eastAsia="仿宋_GB2312"/>
          <w:sz w:val="32"/>
          <w:szCs w:val="32"/>
        </w:rPr>
        <w:t>5</w:t>
      </w:r>
      <w:r w:rsidR="007D6215" w:rsidRPr="004C483B">
        <w:rPr>
          <w:rFonts w:eastAsia="仿宋_GB2312"/>
          <w:sz w:val="32"/>
          <w:szCs w:val="32"/>
        </w:rPr>
        <w:t>家、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企业上云</w:t>
      </w:r>
      <w:r w:rsidR="00035207">
        <w:rPr>
          <w:rFonts w:eastAsia="仿宋_GB2312" w:hint="eastAsia"/>
          <w:sz w:val="32"/>
          <w:szCs w:val="32"/>
        </w:rPr>
        <w:t>”</w:t>
      </w:r>
      <w:r w:rsidR="007D6215" w:rsidRPr="004C483B">
        <w:rPr>
          <w:rFonts w:eastAsia="仿宋_GB2312"/>
          <w:sz w:val="32"/>
          <w:szCs w:val="32"/>
        </w:rPr>
        <w:t>试点示范企业</w:t>
      </w:r>
      <w:r w:rsidR="007D6215" w:rsidRPr="004C483B">
        <w:rPr>
          <w:rFonts w:eastAsia="仿宋_GB2312"/>
          <w:sz w:val="32"/>
          <w:szCs w:val="32"/>
        </w:rPr>
        <w:t>15</w:t>
      </w:r>
      <w:r w:rsidR="007D6215" w:rsidRPr="004C483B">
        <w:rPr>
          <w:rFonts w:eastAsia="仿宋_GB2312"/>
          <w:sz w:val="32"/>
          <w:szCs w:val="32"/>
        </w:rPr>
        <w:t>家、两化融合贯标升级企业</w:t>
      </w:r>
      <w:r w:rsidR="007D6215" w:rsidRPr="004C483B">
        <w:rPr>
          <w:rFonts w:eastAsia="仿宋_GB2312"/>
          <w:sz w:val="32"/>
          <w:szCs w:val="32"/>
        </w:rPr>
        <w:t>3</w:t>
      </w:r>
      <w:r w:rsidR="007D6215" w:rsidRPr="004C483B">
        <w:rPr>
          <w:rFonts w:eastAsia="仿宋_GB2312"/>
          <w:sz w:val="32"/>
          <w:szCs w:val="32"/>
        </w:rPr>
        <w:t>家，完成规上工业企业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智改数转</w:t>
      </w:r>
      <w:r w:rsidR="00035207">
        <w:rPr>
          <w:rFonts w:eastAsia="仿宋_GB2312" w:hint="eastAsia"/>
          <w:sz w:val="32"/>
          <w:szCs w:val="32"/>
        </w:rPr>
        <w:t>”</w:t>
      </w:r>
      <w:r w:rsidR="007D6215" w:rsidRPr="004C483B">
        <w:rPr>
          <w:rFonts w:eastAsia="仿宋_GB2312"/>
          <w:sz w:val="32"/>
          <w:szCs w:val="32"/>
        </w:rPr>
        <w:t>60</w:t>
      </w:r>
      <w:r w:rsidR="007D6215" w:rsidRPr="004C483B">
        <w:rPr>
          <w:rFonts w:eastAsia="仿宋_GB2312"/>
          <w:sz w:val="32"/>
          <w:szCs w:val="32"/>
        </w:rPr>
        <w:t>家，新建</w:t>
      </w:r>
      <w:r w:rsidR="007D6215" w:rsidRPr="004C483B">
        <w:rPr>
          <w:rFonts w:eastAsia="仿宋_GB2312"/>
          <w:sz w:val="32"/>
          <w:szCs w:val="32"/>
        </w:rPr>
        <w:t>5G</w:t>
      </w:r>
      <w:r w:rsidR="007D6215" w:rsidRPr="004C483B">
        <w:rPr>
          <w:rFonts w:eastAsia="仿宋_GB2312"/>
          <w:sz w:val="32"/>
          <w:szCs w:val="32"/>
        </w:rPr>
        <w:t>基站</w:t>
      </w:r>
      <w:r w:rsidR="007D6215" w:rsidRPr="004C483B">
        <w:rPr>
          <w:rFonts w:eastAsia="仿宋_GB2312"/>
          <w:sz w:val="32"/>
          <w:szCs w:val="32"/>
        </w:rPr>
        <w:t>150</w:t>
      </w:r>
      <w:r w:rsidR="007D6215" w:rsidRPr="004C483B">
        <w:rPr>
          <w:rFonts w:eastAsia="仿宋_GB2312"/>
          <w:sz w:val="32"/>
          <w:szCs w:val="32"/>
        </w:rPr>
        <w:t>个</w:t>
      </w:r>
      <w:r w:rsidR="00C06F7E" w:rsidRPr="004C483B">
        <w:rPr>
          <w:rFonts w:eastAsia="仿宋_GB2312"/>
          <w:sz w:val="32"/>
          <w:szCs w:val="32"/>
        </w:rPr>
        <w:t>。</w:t>
      </w:r>
      <w:r w:rsidR="003A2315" w:rsidRPr="004C483B">
        <w:rPr>
          <w:rFonts w:eastAsia="仿宋_GB2312"/>
          <w:sz w:val="32"/>
          <w:szCs w:val="32"/>
        </w:rPr>
        <w:t>提高科技创新水平</w:t>
      </w:r>
      <w:r w:rsidR="002A783D" w:rsidRPr="004C483B">
        <w:rPr>
          <w:rFonts w:eastAsia="仿宋_GB2312"/>
          <w:sz w:val="32"/>
          <w:szCs w:val="32"/>
        </w:rPr>
        <w:t>，</w:t>
      </w:r>
      <w:r w:rsidR="00582938" w:rsidRPr="004C483B">
        <w:rPr>
          <w:rFonts w:eastAsia="仿宋_GB2312"/>
          <w:sz w:val="32"/>
          <w:szCs w:val="32"/>
        </w:rPr>
        <w:t>新增入库省级专精特新企业、市级创新</w:t>
      </w:r>
      <w:r w:rsidR="003720FA" w:rsidRPr="004C483B">
        <w:rPr>
          <w:rFonts w:eastAsia="仿宋_GB2312"/>
          <w:sz w:val="32"/>
          <w:szCs w:val="32"/>
        </w:rPr>
        <w:t>型</w:t>
      </w:r>
      <w:r w:rsidR="00582938" w:rsidRPr="004C483B">
        <w:rPr>
          <w:rFonts w:eastAsia="仿宋_GB2312"/>
          <w:sz w:val="32"/>
          <w:szCs w:val="32"/>
        </w:rPr>
        <w:t>企业</w:t>
      </w:r>
      <w:r w:rsidR="00582938" w:rsidRPr="004C483B">
        <w:rPr>
          <w:rFonts w:eastAsia="仿宋_GB2312"/>
          <w:sz w:val="32"/>
          <w:szCs w:val="32"/>
        </w:rPr>
        <w:t>10</w:t>
      </w:r>
      <w:r w:rsidR="00582938" w:rsidRPr="004C483B">
        <w:rPr>
          <w:rFonts w:eastAsia="仿宋_GB2312"/>
          <w:sz w:val="32"/>
          <w:szCs w:val="32"/>
        </w:rPr>
        <w:t>家以上，</w:t>
      </w:r>
      <w:r w:rsidR="002A783D" w:rsidRPr="004C483B">
        <w:rPr>
          <w:rFonts w:eastAsia="仿宋_GB2312"/>
          <w:sz w:val="32"/>
          <w:szCs w:val="32"/>
        </w:rPr>
        <w:t>创建省市级研发机构</w:t>
      </w:r>
      <w:r w:rsidR="00892FAD" w:rsidRPr="004C483B">
        <w:rPr>
          <w:rFonts w:eastAsia="仿宋_GB2312"/>
          <w:sz w:val="32"/>
          <w:szCs w:val="32"/>
        </w:rPr>
        <w:t>3</w:t>
      </w:r>
      <w:r w:rsidR="002A783D" w:rsidRPr="004C483B">
        <w:rPr>
          <w:rFonts w:eastAsia="仿宋_GB2312"/>
          <w:sz w:val="32"/>
          <w:szCs w:val="32"/>
        </w:rPr>
        <w:t>家、市级以上企业技术中心</w:t>
      </w:r>
      <w:r w:rsidR="00892FAD" w:rsidRPr="004C483B">
        <w:rPr>
          <w:rFonts w:eastAsia="仿宋_GB2312"/>
          <w:sz w:val="32"/>
          <w:szCs w:val="32"/>
        </w:rPr>
        <w:t>3</w:t>
      </w:r>
      <w:r w:rsidR="002A783D" w:rsidRPr="004C483B">
        <w:rPr>
          <w:rFonts w:eastAsia="仿宋_GB2312"/>
          <w:sz w:val="32"/>
          <w:szCs w:val="32"/>
        </w:rPr>
        <w:t>家，实施产学研合作项目</w:t>
      </w:r>
      <w:r w:rsidR="00892FAD" w:rsidRPr="004C483B">
        <w:rPr>
          <w:rFonts w:eastAsia="仿宋_GB2312"/>
          <w:sz w:val="32"/>
          <w:szCs w:val="32"/>
        </w:rPr>
        <w:t>70</w:t>
      </w:r>
      <w:r w:rsidR="002A783D" w:rsidRPr="004C483B">
        <w:rPr>
          <w:rFonts w:eastAsia="仿宋_GB2312"/>
          <w:sz w:val="32"/>
          <w:szCs w:val="32"/>
        </w:rPr>
        <w:t>项以上，获批省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科技副总</w:t>
      </w:r>
      <w:r w:rsidR="00035207">
        <w:rPr>
          <w:rFonts w:eastAsia="仿宋_GB2312" w:hint="eastAsia"/>
          <w:sz w:val="32"/>
          <w:szCs w:val="32"/>
        </w:rPr>
        <w:t>”</w:t>
      </w:r>
      <w:r w:rsidR="00892FAD" w:rsidRPr="004C483B">
        <w:rPr>
          <w:rFonts w:eastAsia="仿宋_GB2312"/>
          <w:sz w:val="32"/>
          <w:szCs w:val="32"/>
        </w:rPr>
        <w:t>12</w:t>
      </w:r>
      <w:r w:rsidR="002A783D" w:rsidRPr="004C483B">
        <w:rPr>
          <w:rFonts w:eastAsia="仿宋_GB2312"/>
          <w:sz w:val="32"/>
          <w:szCs w:val="32"/>
        </w:rPr>
        <w:t>名，柔性引进高层次人才</w:t>
      </w:r>
      <w:r w:rsidR="002A783D" w:rsidRPr="004C483B">
        <w:rPr>
          <w:rFonts w:eastAsia="仿宋_GB2312"/>
          <w:sz w:val="32"/>
          <w:szCs w:val="32"/>
        </w:rPr>
        <w:t>4</w:t>
      </w:r>
      <w:r w:rsidR="002A783D" w:rsidRPr="004C483B">
        <w:rPr>
          <w:rFonts w:eastAsia="仿宋_GB2312"/>
          <w:sz w:val="32"/>
          <w:szCs w:val="32"/>
        </w:rPr>
        <w:t>名，新增有效发明专利</w:t>
      </w:r>
      <w:r w:rsidR="00892FAD" w:rsidRPr="004C483B">
        <w:rPr>
          <w:rFonts w:eastAsia="仿宋_GB2312"/>
          <w:sz w:val="32"/>
          <w:szCs w:val="32"/>
        </w:rPr>
        <w:t>40</w:t>
      </w:r>
      <w:r w:rsidR="002A783D" w:rsidRPr="004C483B">
        <w:rPr>
          <w:rFonts w:eastAsia="仿宋_GB2312"/>
          <w:sz w:val="32"/>
          <w:szCs w:val="32"/>
        </w:rPr>
        <w:t>件。</w:t>
      </w:r>
      <w:r w:rsidR="00751478" w:rsidRPr="004C483B">
        <w:rPr>
          <w:rFonts w:eastAsia="仿宋_GB2312"/>
          <w:sz w:val="32"/>
          <w:szCs w:val="32"/>
        </w:rPr>
        <w:t>抢</w:t>
      </w:r>
      <w:r w:rsidR="006F6C97" w:rsidRPr="004C483B">
        <w:rPr>
          <w:rFonts w:eastAsia="仿宋_GB2312"/>
          <w:sz w:val="32"/>
          <w:szCs w:val="32"/>
        </w:rPr>
        <w:t>抓沿海</w:t>
      </w:r>
      <w:r w:rsidR="00751478" w:rsidRPr="004C483B">
        <w:rPr>
          <w:rFonts w:eastAsia="仿宋_GB2312"/>
          <w:sz w:val="32"/>
          <w:szCs w:val="32"/>
        </w:rPr>
        <w:t>开发新机遇</w:t>
      </w:r>
      <w:r w:rsidR="003A2315" w:rsidRPr="004C483B">
        <w:rPr>
          <w:rFonts w:eastAsia="仿宋_GB2312"/>
          <w:sz w:val="32"/>
          <w:szCs w:val="32"/>
        </w:rPr>
        <w:t>，完成</w:t>
      </w:r>
      <w:r w:rsidR="006F6C97" w:rsidRPr="004C483B">
        <w:rPr>
          <w:rFonts w:eastAsia="仿宋_GB2312"/>
          <w:sz w:val="32"/>
          <w:szCs w:val="32"/>
        </w:rPr>
        <w:t>沿海高质量发展重大事项年度目标任务，加快推进</w:t>
      </w:r>
      <w:r w:rsidR="004B4F26" w:rsidRPr="004C483B">
        <w:rPr>
          <w:rFonts w:eastAsia="仿宋_GB2312"/>
          <w:sz w:val="32"/>
          <w:szCs w:val="32"/>
        </w:rPr>
        <w:t>堆沟港沿海渔船避风锚地及渔港经济区等海洋经济发展重大项目</w:t>
      </w:r>
      <w:r w:rsidR="006F6C97" w:rsidRPr="004C483B">
        <w:rPr>
          <w:rFonts w:eastAsia="仿宋_GB2312"/>
          <w:sz w:val="32"/>
          <w:szCs w:val="32"/>
        </w:rPr>
        <w:t>，促进港产城深度融合发展</w:t>
      </w:r>
      <w:r w:rsidR="0042710C" w:rsidRPr="004C483B">
        <w:rPr>
          <w:rFonts w:eastAsia="仿宋_GB2312"/>
          <w:sz w:val="32"/>
          <w:szCs w:val="32"/>
        </w:rPr>
        <w:t>。</w:t>
      </w:r>
      <w:r w:rsidR="005F2507" w:rsidRPr="004C483B">
        <w:rPr>
          <w:rFonts w:eastAsia="仿宋_GB2312"/>
          <w:sz w:val="32"/>
          <w:szCs w:val="32"/>
        </w:rPr>
        <w:t>提升</w:t>
      </w:r>
      <w:r w:rsidR="002712C9" w:rsidRPr="004C483B">
        <w:rPr>
          <w:rFonts w:eastAsia="仿宋_GB2312"/>
          <w:sz w:val="32"/>
          <w:szCs w:val="32"/>
        </w:rPr>
        <w:t>营商环境</w:t>
      </w:r>
      <w:r w:rsidR="005F2507" w:rsidRPr="004C483B">
        <w:rPr>
          <w:rFonts w:eastAsia="仿宋_GB2312"/>
          <w:sz w:val="32"/>
          <w:szCs w:val="32"/>
        </w:rPr>
        <w:t>软实力</w:t>
      </w:r>
      <w:r w:rsidR="002712C9" w:rsidRPr="004C483B">
        <w:rPr>
          <w:rFonts w:eastAsia="仿宋_GB2312"/>
          <w:sz w:val="32"/>
          <w:szCs w:val="32"/>
        </w:rPr>
        <w:t>，</w:t>
      </w:r>
      <w:r w:rsidR="009D2D9B" w:rsidRPr="004C483B">
        <w:rPr>
          <w:rFonts w:eastAsia="仿宋_GB2312"/>
          <w:sz w:val="32"/>
          <w:szCs w:val="32"/>
        </w:rPr>
        <w:t>坚持问需于企、问计于企、问效于企，</w:t>
      </w:r>
      <w:r w:rsidR="0070775A" w:rsidRPr="004C483B">
        <w:rPr>
          <w:rFonts w:eastAsia="仿宋_GB2312"/>
          <w:sz w:val="32"/>
          <w:szCs w:val="32"/>
        </w:rPr>
        <w:t>深化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放管服</w:t>
      </w:r>
      <w:r w:rsidR="00035207">
        <w:rPr>
          <w:rFonts w:eastAsia="仿宋_GB2312" w:hint="eastAsia"/>
          <w:sz w:val="32"/>
          <w:szCs w:val="32"/>
        </w:rPr>
        <w:t>”</w:t>
      </w:r>
      <w:r w:rsidR="009D2D9B" w:rsidRPr="004C483B">
        <w:rPr>
          <w:rFonts w:eastAsia="仿宋_GB2312"/>
          <w:sz w:val="32"/>
          <w:szCs w:val="32"/>
        </w:rPr>
        <w:t>改革</w:t>
      </w:r>
      <w:r w:rsidR="009D2D9B" w:rsidRPr="004C483B">
        <w:rPr>
          <w:rFonts w:eastAsia="仿宋_GB2312"/>
          <w:sz w:val="32"/>
          <w:szCs w:val="32"/>
        </w:rPr>
        <w:t xml:space="preserve">, </w:t>
      </w:r>
      <w:r w:rsidR="0070775A" w:rsidRPr="004C483B">
        <w:rPr>
          <w:rFonts w:eastAsia="仿宋_GB2312"/>
          <w:sz w:val="32"/>
          <w:szCs w:val="32"/>
        </w:rPr>
        <w:t>持续赋权、赋能、赋责，</w:t>
      </w:r>
      <w:r w:rsidR="009D2D9B" w:rsidRPr="004C483B">
        <w:rPr>
          <w:rFonts w:eastAsia="仿宋_GB2312"/>
          <w:sz w:val="32"/>
          <w:szCs w:val="32"/>
        </w:rPr>
        <w:t>巩固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优化营商环境攻坚年</w:t>
      </w:r>
      <w:r w:rsidR="00035207">
        <w:rPr>
          <w:rFonts w:eastAsia="仿宋_GB2312" w:hint="eastAsia"/>
          <w:sz w:val="32"/>
          <w:szCs w:val="32"/>
        </w:rPr>
        <w:t>”</w:t>
      </w:r>
      <w:r w:rsidR="009D2D9B" w:rsidRPr="004C483B">
        <w:rPr>
          <w:rFonts w:eastAsia="仿宋_GB2312"/>
          <w:sz w:val="32"/>
          <w:szCs w:val="32"/>
        </w:rPr>
        <w:t>工作成果，提升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解难办</w:t>
      </w:r>
      <w:r w:rsidR="00035207">
        <w:rPr>
          <w:rFonts w:eastAsia="仿宋_GB2312" w:hint="eastAsia"/>
          <w:sz w:val="32"/>
          <w:szCs w:val="32"/>
        </w:rPr>
        <w:t>”</w:t>
      </w:r>
      <w:r w:rsidR="00311FE8" w:rsidRPr="004C483B">
        <w:rPr>
          <w:rFonts w:eastAsia="仿宋_GB2312"/>
          <w:sz w:val="32"/>
          <w:szCs w:val="32"/>
        </w:rPr>
        <w:t>工作效率</w:t>
      </w:r>
      <w:r w:rsidR="009D2D9B" w:rsidRPr="004C483B">
        <w:rPr>
          <w:rFonts w:eastAsia="仿宋_GB2312"/>
          <w:sz w:val="32"/>
          <w:szCs w:val="32"/>
        </w:rPr>
        <w:t>，</w:t>
      </w:r>
      <w:r w:rsidR="00D8430D" w:rsidRPr="004C483B">
        <w:rPr>
          <w:rFonts w:eastAsia="仿宋_GB2312"/>
          <w:sz w:val="32"/>
          <w:szCs w:val="32"/>
        </w:rPr>
        <w:t>推进监管机制创新，</w:t>
      </w:r>
      <w:r w:rsidR="0070775A" w:rsidRPr="004C483B">
        <w:rPr>
          <w:rFonts w:eastAsia="仿宋_GB2312"/>
          <w:sz w:val="32"/>
          <w:szCs w:val="32"/>
        </w:rPr>
        <w:t>确保全省评价排名提高</w:t>
      </w:r>
      <w:r w:rsidR="0070775A" w:rsidRPr="004C483B">
        <w:rPr>
          <w:rFonts w:eastAsia="仿宋_GB2312"/>
          <w:sz w:val="32"/>
          <w:szCs w:val="32"/>
        </w:rPr>
        <w:t>5</w:t>
      </w:r>
      <w:r w:rsidR="0070775A" w:rsidRPr="004C483B">
        <w:rPr>
          <w:rFonts w:eastAsia="仿宋_GB2312"/>
          <w:sz w:val="32"/>
          <w:szCs w:val="32"/>
        </w:rPr>
        <w:t>个位次以上</w:t>
      </w:r>
      <w:r w:rsidR="009D2D9B" w:rsidRPr="004C483B">
        <w:rPr>
          <w:rFonts w:eastAsia="仿宋_GB2312"/>
          <w:sz w:val="32"/>
          <w:szCs w:val="32"/>
        </w:rPr>
        <w:t>。</w:t>
      </w:r>
    </w:p>
    <w:p w:rsidR="00257DFF" w:rsidRPr="004C483B" w:rsidRDefault="00C66BBD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四是</w:t>
      </w:r>
      <w:r w:rsidR="009F5AD4" w:rsidRPr="004C483B">
        <w:rPr>
          <w:rFonts w:eastAsia="楷体_GB2312"/>
          <w:sz w:val="32"/>
          <w:szCs w:val="32"/>
        </w:rPr>
        <w:t>聚力</w:t>
      </w:r>
      <w:r w:rsidR="008A267F" w:rsidRPr="004C483B">
        <w:rPr>
          <w:rFonts w:eastAsia="楷体_GB2312"/>
          <w:sz w:val="32"/>
          <w:szCs w:val="32"/>
        </w:rPr>
        <w:t>城乡</w:t>
      </w:r>
      <w:r w:rsidR="00515E6C" w:rsidRPr="004C483B">
        <w:rPr>
          <w:rFonts w:eastAsia="楷体_GB2312"/>
          <w:sz w:val="32"/>
          <w:szCs w:val="32"/>
        </w:rPr>
        <w:t>一体化</w:t>
      </w:r>
      <w:r w:rsidR="00F20A24" w:rsidRPr="004C483B">
        <w:rPr>
          <w:rFonts w:eastAsia="楷体_GB2312"/>
          <w:sz w:val="32"/>
          <w:szCs w:val="32"/>
        </w:rPr>
        <w:t>，增强</w:t>
      </w:r>
      <w:r w:rsidR="00663209" w:rsidRPr="004C483B">
        <w:rPr>
          <w:rFonts w:eastAsia="楷体_GB2312"/>
          <w:sz w:val="32"/>
          <w:szCs w:val="32"/>
        </w:rPr>
        <w:t>发展</w:t>
      </w:r>
      <w:r w:rsidR="00473658" w:rsidRPr="004C483B">
        <w:rPr>
          <w:rFonts w:eastAsia="楷体_GB2312"/>
          <w:sz w:val="32"/>
          <w:szCs w:val="32"/>
        </w:rPr>
        <w:t>协调性</w:t>
      </w:r>
      <w:r w:rsidRPr="004C483B">
        <w:rPr>
          <w:rFonts w:eastAsia="仿宋_GB2312"/>
          <w:sz w:val="32"/>
          <w:szCs w:val="32"/>
        </w:rPr>
        <w:t>。</w:t>
      </w:r>
      <w:r w:rsidR="007C01DE" w:rsidRPr="004C483B">
        <w:rPr>
          <w:rFonts w:eastAsia="仿宋_GB2312"/>
          <w:sz w:val="32"/>
          <w:szCs w:val="32"/>
        </w:rPr>
        <w:t>强化</w:t>
      </w:r>
      <w:r w:rsidRPr="004C483B">
        <w:rPr>
          <w:rFonts w:eastAsia="仿宋_GB2312"/>
          <w:sz w:val="32"/>
          <w:szCs w:val="32"/>
        </w:rPr>
        <w:t>土地要素</w:t>
      </w:r>
      <w:r w:rsidR="000E0265" w:rsidRPr="004C483B">
        <w:rPr>
          <w:rFonts w:eastAsia="仿宋_GB2312"/>
          <w:sz w:val="32"/>
          <w:szCs w:val="32"/>
        </w:rPr>
        <w:t>保障</w:t>
      </w:r>
      <w:r w:rsidRPr="004C483B">
        <w:rPr>
          <w:rFonts w:eastAsia="仿宋_GB2312"/>
          <w:sz w:val="32"/>
          <w:szCs w:val="32"/>
        </w:rPr>
        <w:t>，注重保护耕地</w:t>
      </w:r>
      <w:r w:rsidR="006E6B6C" w:rsidRPr="004C483B">
        <w:rPr>
          <w:rFonts w:eastAsia="仿宋_GB2312"/>
          <w:sz w:val="32"/>
          <w:szCs w:val="32"/>
        </w:rPr>
        <w:t>，</w:t>
      </w:r>
      <w:r w:rsidRPr="004C483B">
        <w:rPr>
          <w:rFonts w:eastAsia="仿宋_GB2312"/>
          <w:sz w:val="32"/>
          <w:szCs w:val="32"/>
        </w:rPr>
        <w:t>注重维护农民合法权益</w:t>
      </w:r>
      <w:r w:rsidR="006E6B6C" w:rsidRPr="004C483B">
        <w:rPr>
          <w:rFonts w:eastAsia="仿宋_GB2312"/>
          <w:sz w:val="32"/>
          <w:szCs w:val="32"/>
        </w:rPr>
        <w:t>，</w:t>
      </w:r>
      <w:r w:rsidRPr="004C483B">
        <w:rPr>
          <w:rFonts w:eastAsia="仿宋_GB2312"/>
          <w:sz w:val="32"/>
          <w:szCs w:val="32"/>
        </w:rPr>
        <w:t>注重节约集约用地</w:t>
      </w:r>
      <w:r w:rsidR="006E6B6C" w:rsidRPr="004C483B">
        <w:rPr>
          <w:rFonts w:eastAsia="仿宋_GB2312"/>
          <w:sz w:val="32"/>
          <w:szCs w:val="32"/>
        </w:rPr>
        <w:t>，</w:t>
      </w:r>
      <w:r w:rsidRPr="004C483B">
        <w:rPr>
          <w:rFonts w:eastAsia="仿宋_GB2312"/>
          <w:sz w:val="32"/>
          <w:szCs w:val="32"/>
        </w:rPr>
        <w:t>注重生态环境保护</w:t>
      </w:r>
      <w:r w:rsidR="006E6B6C" w:rsidRPr="004C483B">
        <w:rPr>
          <w:rFonts w:eastAsia="仿宋_GB2312"/>
          <w:sz w:val="32"/>
          <w:szCs w:val="32"/>
        </w:rPr>
        <w:t>，</w:t>
      </w:r>
      <w:r w:rsidRPr="00540E72">
        <w:rPr>
          <w:rFonts w:ascii="仿宋_GB2312" w:eastAsia="仿宋_GB2312" w:hint="eastAsia"/>
          <w:sz w:val="32"/>
          <w:szCs w:val="32"/>
        </w:rPr>
        <w:t>科学编制</w:t>
      </w:r>
      <w:r w:rsidR="001F5A47" w:rsidRPr="00540E72">
        <w:rPr>
          <w:rFonts w:ascii="仿宋_GB2312" w:eastAsia="仿宋_GB2312" w:hint="eastAsia"/>
          <w:sz w:val="32"/>
          <w:szCs w:val="32"/>
        </w:rPr>
        <w:t>并</w:t>
      </w:r>
      <w:r w:rsidR="00540E72" w:rsidRPr="00540E72">
        <w:rPr>
          <w:rFonts w:ascii="仿宋_GB2312" w:eastAsia="仿宋_GB2312" w:hint="eastAsia"/>
          <w:sz w:val="32"/>
          <w:szCs w:val="32"/>
        </w:rPr>
        <w:t>实施土地征</w:t>
      </w:r>
      <w:r w:rsidRPr="00540E72">
        <w:rPr>
          <w:rFonts w:ascii="仿宋_GB2312" w:eastAsia="仿宋_GB2312" w:hint="eastAsia"/>
          <w:sz w:val="32"/>
          <w:szCs w:val="32"/>
        </w:rPr>
        <w:t>收成片开发方案</w:t>
      </w:r>
      <w:r w:rsidR="00A65837" w:rsidRPr="004C483B">
        <w:rPr>
          <w:rFonts w:eastAsia="仿宋_GB2312"/>
          <w:sz w:val="32"/>
          <w:szCs w:val="32"/>
        </w:rPr>
        <w:t>。</w:t>
      </w:r>
      <w:r w:rsidR="000A0E90" w:rsidRPr="004C483B">
        <w:rPr>
          <w:rFonts w:eastAsia="仿宋_GB2312"/>
          <w:sz w:val="32"/>
          <w:szCs w:val="32"/>
        </w:rPr>
        <w:t>提升</w:t>
      </w:r>
      <w:r w:rsidR="00FA51AE" w:rsidRPr="004C483B">
        <w:rPr>
          <w:rFonts w:eastAsia="仿宋_GB2312"/>
          <w:sz w:val="32"/>
          <w:szCs w:val="32"/>
        </w:rPr>
        <w:t>城市功能</w:t>
      </w:r>
      <w:r w:rsidR="000A0E90" w:rsidRPr="004C483B">
        <w:rPr>
          <w:rFonts w:eastAsia="仿宋_GB2312"/>
          <w:sz w:val="32"/>
          <w:szCs w:val="32"/>
        </w:rPr>
        <w:t>品质</w:t>
      </w:r>
      <w:r w:rsidR="00CA39E9" w:rsidRPr="004C483B">
        <w:rPr>
          <w:rFonts w:eastAsia="仿宋_GB2312"/>
          <w:sz w:val="32"/>
          <w:szCs w:val="32"/>
        </w:rPr>
        <w:t>，</w:t>
      </w:r>
      <w:r w:rsidR="007344F1" w:rsidRPr="004C483B">
        <w:rPr>
          <w:rFonts w:eastAsia="仿宋_GB2312"/>
          <w:sz w:val="32"/>
          <w:szCs w:val="32"/>
        </w:rPr>
        <w:t>治理</w:t>
      </w:r>
      <w:r w:rsidR="007344F1" w:rsidRPr="004C483B">
        <w:rPr>
          <w:rFonts w:eastAsia="仿宋_GB2312"/>
          <w:sz w:val="32"/>
          <w:szCs w:val="32"/>
        </w:rPr>
        <w:t>6</w:t>
      </w:r>
      <w:r w:rsidR="007344F1" w:rsidRPr="004C483B">
        <w:rPr>
          <w:rFonts w:eastAsia="仿宋_GB2312"/>
          <w:sz w:val="32"/>
          <w:szCs w:val="32"/>
        </w:rPr>
        <w:t>个易淹易涝片区，新建</w:t>
      </w:r>
      <w:r w:rsidR="007344F1" w:rsidRPr="004C483B">
        <w:rPr>
          <w:rFonts w:eastAsia="仿宋_GB2312"/>
          <w:sz w:val="32"/>
          <w:szCs w:val="32"/>
        </w:rPr>
        <w:t>6</w:t>
      </w:r>
      <w:r w:rsidR="007344F1" w:rsidRPr="004C483B">
        <w:rPr>
          <w:rFonts w:eastAsia="仿宋_GB2312"/>
          <w:sz w:val="32"/>
          <w:szCs w:val="32"/>
        </w:rPr>
        <w:t>个口袋公园，新增</w:t>
      </w:r>
      <w:r w:rsidR="000101F6" w:rsidRPr="004C483B">
        <w:rPr>
          <w:rFonts w:eastAsia="仿宋_GB2312"/>
          <w:sz w:val="32"/>
          <w:szCs w:val="32"/>
        </w:rPr>
        <w:t>绿化面积</w:t>
      </w:r>
      <w:r w:rsidR="000101F6" w:rsidRPr="004C483B">
        <w:rPr>
          <w:rFonts w:eastAsia="仿宋_GB2312"/>
          <w:sz w:val="32"/>
          <w:szCs w:val="32"/>
        </w:rPr>
        <w:t>30</w:t>
      </w:r>
      <w:r w:rsidR="007344F1" w:rsidRPr="004C483B">
        <w:rPr>
          <w:rFonts w:eastAsia="仿宋_GB2312"/>
          <w:sz w:val="32"/>
          <w:szCs w:val="32"/>
        </w:rPr>
        <w:t>万平方米，</w:t>
      </w:r>
      <w:r w:rsidR="004C483B">
        <w:rPr>
          <w:rFonts w:eastAsia="仿宋_GB2312" w:hint="eastAsia"/>
          <w:sz w:val="32"/>
          <w:szCs w:val="32"/>
        </w:rPr>
        <w:t>稳妥开展</w:t>
      </w:r>
      <w:r w:rsidR="007A39CB" w:rsidRPr="004C483B">
        <w:rPr>
          <w:rFonts w:eastAsia="仿宋_GB2312"/>
          <w:sz w:val="32"/>
          <w:szCs w:val="32"/>
        </w:rPr>
        <w:t>14</w:t>
      </w:r>
      <w:r w:rsidR="007A39CB" w:rsidRPr="004C483B">
        <w:rPr>
          <w:rFonts w:eastAsia="仿宋_GB2312"/>
          <w:sz w:val="32"/>
          <w:szCs w:val="32"/>
        </w:rPr>
        <w:t>个老</w:t>
      </w:r>
      <w:r w:rsidR="00362679" w:rsidRPr="004C483B">
        <w:rPr>
          <w:rFonts w:eastAsia="仿宋_GB2312"/>
          <w:sz w:val="32"/>
          <w:szCs w:val="32"/>
        </w:rPr>
        <w:t>城</w:t>
      </w:r>
      <w:r w:rsidR="007A39CB" w:rsidRPr="004C483B">
        <w:rPr>
          <w:rFonts w:eastAsia="仿宋_GB2312"/>
          <w:sz w:val="32"/>
          <w:szCs w:val="32"/>
        </w:rPr>
        <w:t>区</w:t>
      </w:r>
      <w:r w:rsidR="00362679" w:rsidRPr="004C483B">
        <w:rPr>
          <w:rFonts w:eastAsia="仿宋_GB2312"/>
          <w:sz w:val="32"/>
          <w:szCs w:val="32"/>
        </w:rPr>
        <w:t>老旧</w:t>
      </w:r>
      <w:r w:rsidR="007A39CB" w:rsidRPr="004C483B">
        <w:rPr>
          <w:rFonts w:eastAsia="仿宋_GB2312"/>
          <w:sz w:val="32"/>
          <w:szCs w:val="32"/>
        </w:rPr>
        <w:t>房屋置换工作</w:t>
      </w:r>
      <w:r w:rsidR="007344F1" w:rsidRPr="004C483B">
        <w:rPr>
          <w:rFonts w:eastAsia="仿宋_GB2312"/>
          <w:sz w:val="32"/>
          <w:szCs w:val="32"/>
        </w:rPr>
        <w:t>，</w:t>
      </w:r>
      <w:r w:rsidR="007A39CB" w:rsidRPr="004C483B">
        <w:rPr>
          <w:rFonts w:eastAsia="仿宋_GB2312"/>
          <w:sz w:val="32"/>
          <w:szCs w:val="32"/>
        </w:rPr>
        <w:lastRenderedPageBreak/>
        <w:t>新建续建</w:t>
      </w:r>
      <w:r w:rsidR="00BF500F" w:rsidRPr="004C483B">
        <w:rPr>
          <w:rFonts w:eastAsia="仿宋_GB2312"/>
          <w:sz w:val="32"/>
          <w:szCs w:val="32"/>
        </w:rPr>
        <w:t>新民</w:t>
      </w:r>
      <w:r w:rsidR="007A39CB" w:rsidRPr="004C483B">
        <w:rPr>
          <w:rFonts w:eastAsia="仿宋_GB2312"/>
          <w:sz w:val="32"/>
          <w:szCs w:val="32"/>
        </w:rPr>
        <w:t>路</w:t>
      </w:r>
      <w:r w:rsidR="007344F1" w:rsidRPr="004C483B">
        <w:rPr>
          <w:rFonts w:eastAsia="仿宋_GB2312"/>
          <w:sz w:val="32"/>
          <w:szCs w:val="32"/>
        </w:rPr>
        <w:t>等</w:t>
      </w:r>
      <w:r w:rsidR="00BF500F" w:rsidRPr="004C483B">
        <w:rPr>
          <w:rFonts w:eastAsia="仿宋_GB2312"/>
          <w:sz w:val="32"/>
          <w:szCs w:val="32"/>
        </w:rPr>
        <w:t>5</w:t>
      </w:r>
      <w:r w:rsidR="007344F1" w:rsidRPr="004C483B">
        <w:rPr>
          <w:rFonts w:eastAsia="仿宋_GB2312"/>
          <w:sz w:val="32"/>
          <w:szCs w:val="32"/>
        </w:rPr>
        <w:t>条道路，做</w:t>
      </w:r>
      <w:r w:rsidR="003863CB">
        <w:rPr>
          <w:rFonts w:eastAsia="仿宋_GB2312"/>
          <w:sz w:val="32"/>
          <w:szCs w:val="32"/>
        </w:rPr>
        <w:t>好盐河商旅文化带规划研究，加快推进大鱼岛片区生态提升工程，</w:t>
      </w:r>
      <w:r w:rsidR="007344F1" w:rsidRPr="004C483B">
        <w:rPr>
          <w:rFonts w:eastAsia="仿宋_GB2312"/>
          <w:sz w:val="32"/>
          <w:szCs w:val="32"/>
        </w:rPr>
        <w:t>创成全国文明城市。</w:t>
      </w:r>
      <w:r w:rsidR="007C01DE" w:rsidRPr="004C483B">
        <w:rPr>
          <w:rFonts w:eastAsia="仿宋_GB2312"/>
          <w:sz w:val="32"/>
          <w:szCs w:val="32"/>
        </w:rPr>
        <w:t>全面</w:t>
      </w:r>
      <w:r w:rsidRPr="004C483B">
        <w:rPr>
          <w:rFonts w:eastAsia="仿宋_GB2312"/>
          <w:sz w:val="32"/>
          <w:szCs w:val="32"/>
        </w:rPr>
        <w:t>推进乡村</w:t>
      </w:r>
      <w:r w:rsidR="00257DFF" w:rsidRPr="004C483B">
        <w:rPr>
          <w:rFonts w:eastAsia="仿宋_GB2312"/>
          <w:sz w:val="32"/>
          <w:szCs w:val="32"/>
        </w:rPr>
        <w:t>振兴，</w:t>
      </w:r>
      <w:r w:rsidR="00070D5B" w:rsidRPr="004C483B">
        <w:rPr>
          <w:rFonts w:eastAsia="仿宋_GB2312"/>
          <w:sz w:val="32"/>
          <w:szCs w:val="32"/>
        </w:rPr>
        <w:t>落实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四个不摘</w:t>
      </w:r>
      <w:r w:rsidR="00035207">
        <w:rPr>
          <w:rFonts w:eastAsia="仿宋_GB2312" w:hint="eastAsia"/>
          <w:sz w:val="32"/>
          <w:szCs w:val="32"/>
        </w:rPr>
        <w:t>”</w:t>
      </w:r>
      <w:r w:rsidR="00070D5B" w:rsidRPr="004C483B">
        <w:rPr>
          <w:rFonts w:eastAsia="仿宋_GB2312"/>
          <w:sz w:val="32"/>
          <w:szCs w:val="32"/>
        </w:rPr>
        <w:t>要求</w:t>
      </w:r>
      <w:r w:rsidR="00257DFF" w:rsidRPr="004C483B">
        <w:rPr>
          <w:rFonts w:eastAsia="仿宋_GB2312"/>
          <w:sz w:val="32"/>
          <w:szCs w:val="32"/>
        </w:rPr>
        <w:t>，坚决守住不发生规模性返贫的底线；</w:t>
      </w:r>
      <w:r w:rsidR="00AE3B8A" w:rsidRPr="004C483B">
        <w:rPr>
          <w:rFonts w:eastAsia="仿宋_GB2312"/>
          <w:sz w:val="32"/>
          <w:szCs w:val="32"/>
        </w:rPr>
        <w:t>做大做强农业特色产业，</w:t>
      </w:r>
      <w:r w:rsidR="00070D5B" w:rsidRPr="004C483B">
        <w:rPr>
          <w:rFonts w:eastAsia="仿宋_GB2312"/>
          <w:sz w:val="32"/>
          <w:szCs w:val="32"/>
        </w:rPr>
        <w:t>加快</w:t>
      </w:r>
      <w:r w:rsidR="00FA51AE" w:rsidRPr="004C483B">
        <w:rPr>
          <w:rFonts w:eastAsia="仿宋_GB2312"/>
          <w:sz w:val="32"/>
          <w:szCs w:val="32"/>
        </w:rPr>
        <w:t>农</w:t>
      </w:r>
      <w:r w:rsidR="00A15D65" w:rsidRPr="004C483B">
        <w:rPr>
          <w:rFonts w:eastAsia="仿宋_GB2312"/>
          <w:sz w:val="32"/>
          <w:szCs w:val="32"/>
        </w:rPr>
        <w:t>村</w:t>
      </w:r>
      <w:r w:rsidR="00D42CC0" w:rsidRPr="004C483B">
        <w:rPr>
          <w:rFonts w:eastAsia="仿宋_GB2312"/>
          <w:sz w:val="32"/>
          <w:szCs w:val="32"/>
        </w:rPr>
        <w:t>一二三产融合发展</w:t>
      </w:r>
      <w:r w:rsidRPr="004C483B">
        <w:rPr>
          <w:rFonts w:eastAsia="仿宋_GB2312"/>
          <w:sz w:val="32"/>
          <w:szCs w:val="32"/>
        </w:rPr>
        <w:t>，支持百禄镇申报国家级农业产业强镇；</w:t>
      </w:r>
      <w:r w:rsidR="00A15D65" w:rsidRPr="004C483B">
        <w:rPr>
          <w:rFonts w:eastAsia="仿宋_GB2312"/>
          <w:sz w:val="32"/>
          <w:szCs w:val="32"/>
        </w:rPr>
        <w:t>推进乡村振兴产业园提档升级，</w:t>
      </w:r>
      <w:r w:rsidRPr="004C483B">
        <w:rPr>
          <w:rFonts w:eastAsia="仿宋_GB2312"/>
          <w:sz w:val="32"/>
          <w:szCs w:val="32"/>
        </w:rPr>
        <w:t>做好消费帮促、就业创业、项目整合</w:t>
      </w:r>
      <w:r w:rsidR="008E59FF" w:rsidRPr="004C483B">
        <w:rPr>
          <w:rFonts w:eastAsia="仿宋_GB2312"/>
          <w:sz w:val="32"/>
          <w:szCs w:val="32"/>
        </w:rPr>
        <w:t>试点</w:t>
      </w:r>
      <w:r w:rsidR="00AE3B8A" w:rsidRPr="004C483B">
        <w:rPr>
          <w:rFonts w:eastAsia="仿宋_GB2312"/>
          <w:sz w:val="32"/>
          <w:szCs w:val="32"/>
        </w:rPr>
        <w:t>工作</w:t>
      </w:r>
      <w:r w:rsidR="00131D86" w:rsidRPr="004C483B">
        <w:rPr>
          <w:rFonts w:eastAsia="仿宋_GB2312"/>
          <w:sz w:val="32"/>
          <w:szCs w:val="32"/>
        </w:rPr>
        <w:t>；</w:t>
      </w:r>
      <w:r w:rsidR="00873260" w:rsidRPr="004C483B">
        <w:rPr>
          <w:rFonts w:eastAsia="仿宋_GB2312"/>
          <w:sz w:val="32"/>
          <w:szCs w:val="32"/>
        </w:rPr>
        <w:t>一体化推进农村垃圾、污水、厕所专项整治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三大革命</w:t>
      </w:r>
      <w:r w:rsidR="00035207">
        <w:rPr>
          <w:rFonts w:eastAsia="仿宋_GB2312" w:hint="eastAsia"/>
          <w:sz w:val="32"/>
          <w:szCs w:val="32"/>
        </w:rPr>
        <w:t>”</w:t>
      </w:r>
      <w:r w:rsidR="00070D5B" w:rsidRPr="004C483B">
        <w:rPr>
          <w:rFonts w:eastAsia="仿宋_GB2312"/>
          <w:sz w:val="32"/>
          <w:szCs w:val="32"/>
        </w:rPr>
        <w:t>，</w:t>
      </w:r>
      <w:r w:rsidR="00873260" w:rsidRPr="004C483B">
        <w:rPr>
          <w:rFonts w:eastAsia="仿宋_GB2312"/>
          <w:sz w:val="32"/>
          <w:szCs w:val="32"/>
        </w:rPr>
        <w:t>新增</w:t>
      </w:r>
      <w:r w:rsidR="00A83388" w:rsidRPr="004C483B">
        <w:rPr>
          <w:rFonts w:eastAsia="仿宋_GB2312"/>
          <w:sz w:val="32"/>
          <w:szCs w:val="32"/>
        </w:rPr>
        <w:t>省级生态宜居</w:t>
      </w:r>
      <w:r w:rsidR="0008642C" w:rsidRPr="004C483B">
        <w:rPr>
          <w:rFonts w:eastAsia="仿宋_GB2312"/>
          <w:sz w:val="32"/>
          <w:szCs w:val="32"/>
        </w:rPr>
        <w:t>示范镇</w:t>
      </w:r>
      <w:r w:rsidR="00A83388" w:rsidRPr="004C483B">
        <w:rPr>
          <w:rFonts w:eastAsia="仿宋_GB2312"/>
          <w:sz w:val="32"/>
          <w:szCs w:val="32"/>
        </w:rPr>
        <w:t>1</w:t>
      </w:r>
      <w:r w:rsidR="0008642C" w:rsidRPr="004C483B">
        <w:rPr>
          <w:rFonts w:eastAsia="仿宋_GB2312"/>
          <w:sz w:val="32"/>
          <w:szCs w:val="32"/>
        </w:rPr>
        <w:t>个</w:t>
      </w:r>
      <w:r w:rsidR="007C4795" w:rsidRPr="004C483B">
        <w:rPr>
          <w:rFonts w:eastAsia="仿宋_GB2312"/>
          <w:sz w:val="32"/>
          <w:szCs w:val="32"/>
        </w:rPr>
        <w:t>；</w:t>
      </w:r>
      <w:r w:rsidR="00C63B27" w:rsidRPr="004C483B">
        <w:rPr>
          <w:rFonts w:eastAsia="仿宋_GB2312"/>
          <w:sz w:val="32"/>
          <w:szCs w:val="32"/>
        </w:rPr>
        <w:t>加快</w:t>
      </w:r>
      <w:r w:rsidR="00412DC8" w:rsidRPr="004C483B">
        <w:rPr>
          <w:rFonts w:eastAsia="仿宋_GB2312"/>
          <w:sz w:val="32"/>
          <w:szCs w:val="32"/>
        </w:rPr>
        <w:t>推进</w:t>
      </w:r>
      <w:r w:rsidR="008830F2" w:rsidRPr="004C483B">
        <w:rPr>
          <w:rFonts w:eastAsia="仿宋_GB2312"/>
          <w:sz w:val="32"/>
          <w:szCs w:val="32"/>
        </w:rPr>
        <w:t>柴南河治理、淮涟灌区改造</w:t>
      </w:r>
      <w:r w:rsidR="00706018" w:rsidRPr="004C483B">
        <w:rPr>
          <w:rFonts w:eastAsia="仿宋_GB2312"/>
          <w:sz w:val="32"/>
          <w:szCs w:val="32"/>
        </w:rPr>
        <w:t>工程</w:t>
      </w:r>
      <w:r w:rsidR="004C483B">
        <w:rPr>
          <w:rFonts w:eastAsia="仿宋_GB2312" w:hint="eastAsia"/>
          <w:sz w:val="32"/>
          <w:szCs w:val="32"/>
        </w:rPr>
        <w:t>；</w:t>
      </w:r>
      <w:r w:rsidR="00873F68" w:rsidRPr="004C483B">
        <w:rPr>
          <w:rFonts w:eastAsia="仿宋_GB2312"/>
          <w:sz w:val="32"/>
          <w:szCs w:val="32"/>
        </w:rPr>
        <w:t>提升改造</w:t>
      </w:r>
      <w:r w:rsidR="00886B27" w:rsidRPr="004C483B">
        <w:rPr>
          <w:rFonts w:eastAsia="仿宋_GB2312"/>
          <w:sz w:val="32"/>
          <w:szCs w:val="32"/>
        </w:rPr>
        <w:t>县道</w:t>
      </w:r>
      <w:r w:rsidR="00886B27" w:rsidRPr="004C483B">
        <w:rPr>
          <w:rFonts w:eastAsia="仿宋_GB2312"/>
          <w:sz w:val="32"/>
          <w:szCs w:val="32"/>
        </w:rPr>
        <w:t>15</w:t>
      </w:r>
      <w:r w:rsidR="00886B27" w:rsidRPr="004C483B">
        <w:rPr>
          <w:rFonts w:eastAsia="仿宋_GB2312"/>
          <w:sz w:val="32"/>
          <w:szCs w:val="32"/>
        </w:rPr>
        <w:t>公里，</w:t>
      </w:r>
      <w:r w:rsidR="00873F68" w:rsidRPr="004C483B">
        <w:rPr>
          <w:rFonts w:eastAsia="仿宋_GB2312"/>
          <w:sz w:val="32"/>
          <w:szCs w:val="32"/>
        </w:rPr>
        <w:t>提档升级</w:t>
      </w:r>
      <w:r w:rsidR="00886B27" w:rsidRPr="004C483B">
        <w:rPr>
          <w:rFonts w:eastAsia="仿宋_GB2312"/>
          <w:sz w:val="32"/>
          <w:szCs w:val="32"/>
        </w:rPr>
        <w:t>乡村道</w:t>
      </w:r>
      <w:r w:rsidR="00873F68" w:rsidRPr="004C483B">
        <w:rPr>
          <w:rFonts w:eastAsia="仿宋_GB2312"/>
          <w:sz w:val="32"/>
          <w:szCs w:val="32"/>
        </w:rPr>
        <w:t>路</w:t>
      </w:r>
      <w:r w:rsidR="00886B27" w:rsidRPr="004C483B">
        <w:rPr>
          <w:rFonts w:eastAsia="仿宋_GB2312"/>
          <w:sz w:val="32"/>
          <w:szCs w:val="32"/>
        </w:rPr>
        <w:t>51</w:t>
      </w:r>
      <w:r w:rsidR="00886B27" w:rsidRPr="004C483B">
        <w:rPr>
          <w:rFonts w:eastAsia="仿宋_GB2312"/>
          <w:sz w:val="32"/>
          <w:szCs w:val="32"/>
        </w:rPr>
        <w:t>公里，</w:t>
      </w:r>
      <w:r w:rsidR="00873F68" w:rsidRPr="004C483B">
        <w:rPr>
          <w:rFonts w:eastAsia="仿宋_GB2312"/>
          <w:sz w:val="32"/>
          <w:szCs w:val="32"/>
        </w:rPr>
        <w:t>改造</w:t>
      </w:r>
      <w:r w:rsidR="00886B27" w:rsidRPr="004C483B">
        <w:rPr>
          <w:rFonts w:eastAsia="仿宋_GB2312"/>
          <w:sz w:val="32"/>
          <w:szCs w:val="32"/>
        </w:rPr>
        <w:t>危桥</w:t>
      </w:r>
      <w:r w:rsidR="00886B27" w:rsidRPr="004C483B">
        <w:rPr>
          <w:rFonts w:eastAsia="仿宋_GB2312"/>
          <w:sz w:val="32"/>
          <w:szCs w:val="32"/>
        </w:rPr>
        <w:t>10</w:t>
      </w:r>
      <w:r w:rsidR="00886B27" w:rsidRPr="004C483B">
        <w:rPr>
          <w:rFonts w:eastAsia="仿宋_GB2312"/>
          <w:sz w:val="32"/>
          <w:szCs w:val="32"/>
        </w:rPr>
        <w:t>座，</w:t>
      </w:r>
      <w:r w:rsidR="00873F68" w:rsidRPr="004C483B">
        <w:rPr>
          <w:rFonts w:eastAsia="仿宋_GB2312"/>
          <w:sz w:val="32"/>
          <w:szCs w:val="32"/>
        </w:rPr>
        <w:t>实施</w:t>
      </w:r>
      <w:r w:rsidR="00886B27" w:rsidRPr="004C483B">
        <w:rPr>
          <w:rFonts w:eastAsia="仿宋_GB2312"/>
          <w:sz w:val="32"/>
          <w:szCs w:val="32"/>
        </w:rPr>
        <w:t>安防工程</w:t>
      </w:r>
      <w:r w:rsidR="00886B27" w:rsidRPr="004C483B">
        <w:rPr>
          <w:rFonts w:eastAsia="仿宋_GB2312"/>
          <w:sz w:val="32"/>
          <w:szCs w:val="32"/>
        </w:rPr>
        <w:t>300</w:t>
      </w:r>
      <w:r w:rsidR="00886B27" w:rsidRPr="004C483B">
        <w:rPr>
          <w:rFonts w:eastAsia="仿宋_GB2312"/>
          <w:sz w:val="32"/>
          <w:szCs w:val="32"/>
        </w:rPr>
        <w:t>公里</w:t>
      </w:r>
      <w:r w:rsidR="00873F68" w:rsidRPr="004C483B">
        <w:rPr>
          <w:rFonts w:eastAsia="仿宋_GB2312"/>
          <w:sz w:val="32"/>
          <w:szCs w:val="32"/>
        </w:rPr>
        <w:t>，</w:t>
      </w:r>
      <w:r w:rsidR="00C63B27" w:rsidRPr="004C483B">
        <w:rPr>
          <w:rFonts w:eastAsia="仿宋_GB2312"/>
          <w:sz w:val="32"/>
          <w:szCs w:val="32"/>
        </w:rPr>
        <w:t>加快</w:t>
      </w:r>
      <w:r w:rsidR="00FA6112" w:rsidRPr="004C483B">
        <w:rPr>
          <w:rFonts w:eastAsia="仿宋_GB2312"/>
          <w:sz w:val="32"/>
          <w:szCs w:val="32"/>
        </w:rPr>
        <w:t>推进</w:t>
      </w:r>
      <w:r w:rsidR="002A2E1A" w:rsidRPr="004C483B">
        <w:rPr>
          <w:rFonts w:eastAsia="仿宋_GB2312"/>
          <w:sz w:val="32"/>
          <w:szCs w:val="32"/>
        </w:rPr>
        <w:t>大丰渡口撤渡建桥工程</w:t>
      </w:r>
      <w:r w:rsidR="007310C7" w:rsidRPr="004C483B">
        <w:rPr>
          <w:rFonts w:eastAsia="仿宋_GB2312"/>
          <w:sz w:val="32"/>
          <w:szCs w:val="32"/>
        </w:rPr>
        <w:t>；</w:t>
      </w:r>
      <w:r w:rsidR="00C63B27" w:rsidRPr="004C483B">
        <w:rPr>
          <w:rFonts w:eastAsia="仿宋_GB2312"/>
          <w:sz w:val="32"/>
          <w:szCs w:val="32"/>
        </w:rPr>
        <w:t>完成</w:t>
      </w:r>
      <w:r w:rsidR="00C326EC" w:rsidRPr="004C483B">
        <w:rPr>
          <w:rFonts w:eastAsia="仿宋_GB2312"/>
          <w:sz w:val="32"/>
          <w:szCs w:val="32"/>
        </w:rPr>
        <w:t>农村公共基础设施管护体制改革</w:t>
      </w:r>
      <w:r w:rsidR="00C63B27" w:rsidRPr="004C483B">
        <w:rPr>
          <w:rFonts w:eastAsia="仿宋_GB2312"/>
          <w:sz w:val="32"/>
          <w:szCs w:val="32"/>
        </w:rPr>
        <w:t>年度</w:t>
      </w:r>
      <w:r w:rsidR="00180A0E" w:rsidRPr="004C483B">
        <w:rPr>
          <w:rFonts w:eastAsia="仿宋_GB2312"/>
          <w:sz w:val="32"/>
          <w:szCs w:val="32"/>
        </w:rPr>
        <w:t>目标</w:t>
      </w:r>
      <w:r w:rsidR="00C63B27" w:rsidRPr="004C483B">
        <w:rPr>
          <w:rFonts w:eastAsia="仿宋_GB2312"/>
          <w:sz w:val="32"/>
          <w:szCs w:val="32"/>
        </w:rPr>
        <w:t>任务</w:t>
      </w:r>
      <w:r w:rsidR="002A2E1A" w:rsidRPr="004C483B">
        <w:rPr>
          <w:rFonts w:eastAsia="仿宋_GB2312"/>
          <w:sz w:val="32"/>
          <w:szCs w:val="32"/>
        </w:rPr>
        <w:t>。</w:t>
      </w:r>
    </w:p>
    <w:p w:rsidR="004B33EC" w:rsidRPr="004C483B" w:rsidRDefault="000C6CD7" w:rsidP="00BB6432">
      <w:pPr>
        <w:overflowPunct w:val="0"/>
        <w:autoSpaceDN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五是</w:t>
      </w:r>
      <w:r w:rsidR="007C4795" w:rsidRPr="004C483B">
        <w:rPr>
          <w:rFonts w:eastAsia="楷体_GB2312"/>
          <w:sz w:val="32"/>
          <w:szCs w:val="32"/>
        </w:rPr>
        <w:t>关注</w:t>
      </w:r>
      <w:r w:rsidR="004F7513" w:rsidRPr="004C483B">
        <w:rPr>
          <w:rFonts w:eastAsia="楷体_GB2312"/>
          <w:sz w:val="32"/>
          <w:szCs w:val="32"/>
        </w:rPr>
        <w:t>民需办实事</w:t>
      </w:r>
      <w:r w:rsidRPr="004C483B">
        <w:rPr>
          <w:rFonts w:eastAsia="楷体_GB2312"/>
          <w:sz w:val="32"/>
          <w:szCs w:val="32"/>
        </w:rPr>
        <w:t>，</w:t>
      </w:r>
      <w:r w:rsidR="007C01DE" w:rsidRPr="004C483B">
        <w:rPr>
          <w:rFonts w:eastAsia="楷体_GB2312"/>
          <w:sz w:val="32"/>
          <w:szCs w:val="32"/>
        </w:rPr>
        <w:t>共享</w:t>
      </w:r>
      <w:r w:rsidR="00F20A24" w:rsidRPr="004C483B">
        <w:rPr>
          <w:rFonts w:eastAsia="楷体_GB2312"/>
          <w:sz w:val="32"/>
          <w:szCs w:val="32"/>
        </w:rPr>
        <w:t>成果</w:t>
      </w:r>
      <w:r w:rsidR="007C01DE" w:rsidRPr="004C483B">
        <w:rPr>
          <w:rFonts w:eastAsia="楷体_GB2312"/>
          <w:sz w:val="32"/>
          <w:szCs w:val="32"/>
        </w:rPr>
        <w:t>增福祉</w:t>
      </w:r>
      <w:r w:rsidRPr="004C483B">
        <w:rPr>
          <w:rFonts w:eastAsia="仿宋_GB2312"/>
          <w:sz w:val="32"/>
          <w:szCs w:val="32"/>
        </w:rPr>
        <w:t>。</w:t>
      </w:r>
      <w:r w:rsidR="004B33EC" w:rsidRPr="004C483B">
        <w:rPr>
          <w:rFonts w:eastAsia="仿宋_GB2312"/>
          <w:sz w:val="32"/>
          <w:szCs w:val="32"/>
        </w:rPr>
        <w:t>坚持</w:t>
      </w:r>
      <w:r w:rsidR="007A39E0" w:rsidRPr="004C483B">
        <w:rPr>
          <w:rFonts w:eastAsia="仿宋_GB2312"/>
          <w:sz w:val="32"/>
          <w:szCs w:val="32"/>
        </w:rPr>
        <w:t>就业</w:t>
      </w:r>
      <w:r w:rsidR="000903F0" w:rsidRPr="004C483B">
        <w:rPr>
          <w:rFonts w:eastAsia="仿宋_GB2312"/>
          <w:sz w:val="32"/>
          <w:szCs w:val="32"/>
        </w:rPr>
        <w:t>优先</w:t>
      </w:r>
      <w:r w:rsidR="005C0E88" w:rsidRPr="004C483B">
        <w:rPr>
          <w:rFonts w:eastAsia="仿宋_GB2312"/>
          <w:sz w:val="32"/>
          <w:szCs w:val="32"/>
        </w:rPr>
        <w:t>战略</w:t>
      </w:r>
      <w:r w:rsidR="000903F0" w:rsidRPr="004C483B">
        <w:rPr>
          <w:rFonts w:eastAsia="仿宋_GB2312"/>
          <w:sz w:val="32"/>
          <w:szCs w:val="32"/>
        </w:rPr>
        <w:t>，</w:t>
      </w:r>
      <w:r w:rsidR="007A39E0" w:rsidRPr="004C483B">
        <w:rPr>
          <w:rFonts w:eastAsia="仿宋_GB2312"/>
          <w:sz w:val="32"/>
          <w:szCs w:val="32"/>
        </w:rPr>
        <w:t>打好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稳就业、提技能、强服务</w:t>
      </w:r>
      <w:r w:rsidR="00035207">
        <w:rPr>
          <w:rFonts w:eastAsia="仿宋_GB2312" w:hint="eastAsia"/>
          <w:sz w:val="32"/>
          <w:szCs w:val="32"/>
        </w:rPr>
        <w:t>”</w:t>
      </w:r>
      <w:r w:rsidR="007A39E0" w:rsidRPr="004C483B">
        <w:rPr>
          <w:rFonts w:eastAsia="仿宋_GB2312"/>
          <w:sz w:val="32"/>
          <w:szCs w:val="32"/>
        </w:rPr>
        <w:t>组合拳，实现城镇新增就业</w:t>
      </w:r>
      <w:r w:rsidR="007A39E0" w:rsidRPr="004C483B">
        <w:rPr>
          <w:rFonts w:eastAsia="仿宋_GB2312"/>
          <w:sz w:val="32"/>
          <w:szCs w:val="32"/>
        </w:rPr>
        <w:t>1.2</w:t>
      </w:r>
      <w:r w:rsidR="007A39E0" w:rsidRPr="004C483B">
        <w:rPr>
          <w:rFonts w:eastAsia="仿宋_GB2312"/>
          <w:sz w:val="32"/>
          <w:szCs w:val="32"/>
        </w:rPr>
        <w:t>万人</w:t>
      </w:r>
      <w:r w:rsidR="000B47E0" w:rsidRPr="004C483B">
        <w:rPr>
          <w:rFonts w:eastAsia="仿宋_GB2312"/>
          <w:sz w:val="32"/>
          <w:szCs w:val="32"/>
        </w:rPr>
        <w:t>，确保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零就业</w:t>
      </w:r>
      <w:r w:rsidR="00035207">
        <w:rPr>
          <w:rFonts w:eastAsia="仿宋_GB2312" w:hint="eastAsia"/>
          <w:sz w:val="32"/>
          <w:szCs w:val="32"/>
        </w:rPr>
        <w:t>”</w:t>
      </w:r>
      <w:r w:rsidR="000B47E0" w:rsidRPr="004C483B">
        <w:rPr>
          <w:rFonts w:eastAsia="仿宋_GB2312"/>
          <w:sz w:val="32"/>
          <w:szCs w:val="32"/>
        </w:rPr>
        <w:t>家庭动态清零</w:t>
      </w:r>
      <w:r w:rsidR="000903F0" w:rsidRPr="004C483B">
        <w:rPr>
          <w:rFonts w:eastAsia="仿宋_GB2312"/>
          <w:sz w:val="32"/>
          <w:szCs w:val="32"/>
        </w:rPr>
        <w:t>，</w:t>
      </w:r>
      <w:r w:rsidR="00DD7EF7" w:rsidRPr="004C483B">
        <w:rPr>
          <w:rFonts w:eastAsia="仿宋_GB2312"/>
          <w:sz w:val="32"/>
          <w:szCs w:val="32"/>
        </w:rPr>
        <w:t>努力</w:t>
      </w:r>
      <w:r w:rsidR="000903F0" w:rsidRPr="004C483B">
        <w:rPr>
          <w:rFonts w:eastAsia="仿宋_GB2312"/>
          <w:sz w:val="32"/>
          <w:szCs w:val="32"/>
        </w:rPr>
        <w:t>实现更加充分更高质量就业</w:t>
      </w:r>
      <w:r w:rsidR="004B33EC" w:rsidRPr="004C483B">
        <w:rPr>
          <w:rFonts w:eastAsia="仿宋_GB2312"/>
          <w:sz w:val="32"/>
          <w:szCs w:val="32"/>
        </w:rPr>
        <w:t>。</w:t>
      </w:r>
      <w:r w:rsidR="00F70E44" w:rsidRPr="004C483B">
        <w:rPr>
          <w:rFonts w:eastAsia="仿宋_GB2312"/>
          <w:sz w:val="32"/>
          <w:szCs w:val="32"/>
        </w:rPr>
        <w:t>加速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九校联动</w:t>
      </w:r>
      <w:r w:rsidR="00035207">
        <w:rPr>
          <w:rFonts w:eastAsia="仿宋_GB2312" w:hint="eastAsia"/>
          <w:sz w:val="32"/>
          <w:szCs w:val="32"/>
        </w:rPr>
        <w:t>”</w:t>
      </w:r>
      <w:r w:rsidR="004B33EC" w:rsidRPr="004C483B">
        <w:rPr>
          <w:rFonts w:eastAsia="仿宋_GB2312"/>
          <w:sz w:val="32"/>
          <w:szCs w:val="32"/>
        </w:rPr>
        <w:t>，深化教师</w:t>
      </w:r>
      <w:r w:rsidR="00035207">
        <w:rPr>
          <w:rFonts w:eastAsia="仿宋_GB2312" w:hint="eastAsia"/>
          <w:sz w:val="32"/>
          <w:szCs w:val="32"/>
        </w:rPr>
        <w:t>“</w:t>
      </w:r>
      <w:r w:rsidR="00035207" w:rsidRPr="004C483B">
        <w:rPr>
          <w:rFonts w:eastAsia="仿宋_GB2312"/>
          <w:sz w:val="32"/>
          <w:szCs w:val="32"/>
        </w:rPr>
        <w:t>县管校聘</w:t>
      </w:r>
      <w:r w:rsidR="00035207">
        <w:rPr>
          <w:rFonts w:eastAsia="仿宋_GB2312" w:hint="eastAsia"/>
          <w:sz w:val="32"/>
          <w:szCs w:val="32"/>
        </w:rPr>
        <w:t>”</w:t>
      </w:r>
      <w:r w:rsidR="004B33EC" w:rsidRPr="004C483B">
        <w:rPr>
          <w:rFonts w:eastAsia="仿宋_GB2312"/>
          <w:sz w:val="32"/>
          <w:szCs w:val="32"/>
        </w:rPr>
        <w:t>改革，</w:t>
      </w:r>
      <w:r w:rsidR="001C79F3">
        <w:rPr>
          <w:rFonts w:eastAsia="仿宋_GB2312" w:hint="eastAsia"/>
          <w:sz w:val="32"/>
          <w:szCs w:val="32"/>
        </w:rPr>
        <w:t>加快</w:t>
      </w:r>
      <w:r w:rsidR="000903F0" w:rsidRPr="004C483B">
        <w:rPr>
          <w:rFonts w:eastAsia="仿宋_GB2312"/>
          <w:sz w:val="32"/>
          <w:szCs w:val="32"/>
        </w:rPr>
        <w:t>推进</w:t>
      </w:r>
      <w:r w:rsidR="004B33EC" w:rsidRPr="004C483B">
        <w:rPr>
          <w:rFonts w:eastAsia="仿宋_GB2312"/>
          <w:sz w:val="32"/>
          <w:szCs w:val="32"/>
        </w:rPr>
        <w:t>教育领军人才和骨干教师培养，</w:t>
      </w:r>
      <w:r w:rsidR="001C79F3" w:rsidRPr="004C483B">
        <w:rPr>
          <w:rFonts w:eastAsia="仿宋_GB2312"/>
          <w:sz w:val="32"/>
          <w:szCs w:val="32"/>
        </w:rPr>
        <w:t>持续改善薄弱学校办学条件，</w:t>
      </w:r>
      <w:r w:rsidR="001C79F3">
        <w:rPr>
          <w:rFonts w:eastAsia="仿宋_GB2312" w:hint="eastAsia"/>
          <w:sz w:val="32"/>
          <w:szCs w:val="32"/>
        </w:rPr>
        <w:t>中考文化均分继续站稳</w:t>
      </w:r>
      <w:r w:rsidR="004C483B" w:rsidRPr="004C483B">
        <w:rPr>
          <w:rFonts w:eastAsia="仿宋_GB2312" w:hint="eastAsia"/>
          <w:sz w:val="32"/>
          <w:szCs w:val="32"/>
        </w:rPr>
        <w:t>全市第一方阵</w:t>
      </w:r>
      <w:r w:rsidR="004C483B">
        <w:rPr>
          <w:rFonts w:eastAsia="仿宋_GB2312" w:hint="eastAsia"/>
          <w:sz w:val="32"/>
          <w:szCs w:val="32"/>
        </w:rPr>
        <w:t>，</w:t>
      </w:r>
      <w:r w:rsidR="00BF201F" w:rsidRPr="004C483B">
        <w:rPr>
          <w:rFonts w:eastAsia="仿宋_GB2312"/>
          <w:sz w:val="32"/>
          <w:szCs w:val="32"/>
        </w:rPr>
        <w:t>高考本一达线率再提升</w:t>
      </w:r>
      <w:r w:rsidR="00BF201F" w:rsidRPr="004C483B">
        <w:rPr>
          <w:rFonts w:eastAsia="仿宋_GB2312"/>
          <w:sz w:val="32"/>
          <w:szCs w:val="32"/>
        </w:rPr>
        <w:t>10</w:t>
      </w:r>
      <w:r w:rsidR="00BF201F" w:rsidRPr="004C483B">
        <w:rPr>
          <w:rFonts w:eastAsia="仿宋_GB2312"/>
          <w:sz w:val="32"/>
          <w:szCs w:val="32"/>
        </w:rPr>
        <w:t>个百分点</w:t>
      </w:r>
      <w:r w:rsidR="007A071B" w:rsidRPr="004C483B">
        <w:rPr>
          <w:rFonts w:eastAsia="仿宋_GB2312"/>
          <w:sz w:val="32"/>
          <w:szCs w:val="32"/>
        </w:rPr>
        <w:t>。</w:t>
      </w:r>
      <w:r w:rsidR="005C6CAE" w:rsidRPr="004C483B">
        <w:rPr>
          <w:rFonts w:eastAsia="仿宋_GB2312"/>
          <w:sz w:val="32"/>
          <w:szCs w:val="32"/>
        </w:rPr>
        <w:t>深化产教融合，</w:t>
      </w:r>
      <w:r w:rsidR="00267A85" w:rsidRPr="004C483B">
        <w:rPr>
          <w:rFonts w:eastAsia="仿宋_GB2312"/>
          <w:sz w:val="32"/>
          <w:szCs w:val="32"/>
        </w:rPr>
        <w:t>建设产教融合实训大楼，灌南中专创成五年制高职办学单位</w:t>
      </w:r>
      <w:r w:rsidR="005C6CAE" w:rsidRPr="004C483B">
        <w:rPr>
          <w:rFonts w:eastAsia="仿宋_GB2312"/>
          <w:sz w:val="32"/>
          <w:szCs w:val="32"/>
        </w:rPr>
        <w:t>。</w:t>
      </w:r>
      <w:r w:rsidR="00F70E44" w:rsidRPr="004C483B">
        <w:rPr>
          <w:rFonts w:eastAsia="仿宋_GB2312"/>
          <w:sz w:val="32"/>
          <w:szCs w:val="32"/>
        </w:rPr>
        <w:t>聚合</w:t>
      </w:r>
      <w:r w:rsidR="00C62370">
        <w:rPr>
          <w:rFonts w:eastAsia="仿宋_GB2312" w:hint="eastAsia"/>
          <w:sz w:val="32"/>
          <w:szCs w:val="32"/>
        </w:rPr>
        <w:t>“</w:t>
      </w:r>
      <w:r w:rsidR="00C62370" w:rsidRPr="004C483B">
        <w:rPr>
          <w:rFonts w:eastAsia="仿宋_GB2312"/>
          <w:sz w:val="32"/>
          <w:szCs w:val="32"/>
        </w:rPr>
        <w:t>六院同步</w:t>
      </w:r>
      <w:r w:rsidR="00C62370">
        <w:rPr>
          <w:rFonts w:eastAsia="仿宋_GB2312" w:hint="eastAsia"/>
          <w:sz w:val="32"/>
          <w:szCs w:val="32"/>
        </w:rPr>
        <w:t>”</w:t>
      </w:r>
      <w:r w:rsidR="000A4235" w:rsidRPr="004C483B">
        <w:rPr>
          <w:rFonts w:eastAsia="仿宋_GB2312"/>
          <w:sz w:val="32"/>
          <w:szCs w:val="32"/>
        </w:rPr>
        <w:t>，</w:t>
      </w:r>
      <w:r w:rsidR="007A071B" w:rsidRPr="004C483B">
        <w:rPr>
          <w:rFonts w:eastAsia="仿宋_GB2312"/>
          <w:sz w:val="32"/>
          <w:szCs w:val="32"/>
        </w:rPr>
        <w:t>推动县第一人民医院创成三级综合医院、第二人民医院建成投用，启动人民医院、</w:t>
      </w:r>
      <w:r w:rsidR="007C4795" w:rsidRPr="004C483B">
        <w:rPr>
          <w:rFonts w:eastAsia="仿宋_GB2312"/>
          <w:sz w:val="32"/>
          <w:szCs w:val="32"/>
        </w:rPr>
        <w:t>第四人民医院迁建</w:t>
      </w:r>
      <w:r w:rsidR="007A071B" w:rsidRPr="004C483B">
        <w:rPr>
          <w:rFonts w:eastAsia="仿宋_GB2312"/>
          <w:sz w:val="32"/>
          <w:szCs w:val="32"/>
        </w:rPr>
        <w:t>。做好国家卫生县城复审工作</w:t>
      </w:r>
      <w:r w:rsidR="00B35257" w:rsidRPr="004C483B">
        <w:rPr>
          <w:rFonts w:eastAsia="仿宋_GB2312"/>
          <w:sz w:val="32"/>
          <w:szCs w:val="32"/>
        </w:rPr>
        <w:t>，新增省级健康镇</w:t>
      </w:r>
      <w:r w:rsidR="00B35257" w:rsidRPr="004C483B">
        <w:rPr>
          <w:rFonts w:eastAsia="仿宋_GB2312"/>
          <w:sz w:val="32"/>
          <w:szCs w:val="32"/>
        </w:rPr>
        <w:t>1</w:t>
      </w:r>
      <w:r w:rsidR="00B35257" w:rsidRPr="004C483B">
        <w:rPr>
          <w:rFonts w:eastAsia="仿宋_GB2312"/>
          <w:sz w:val="32"/>
          <w:szCs w:val="32"/>
        </w:rPr>
        <w:t>个、健康村</w:t>
      </w:r>
      <w:r w:rsidR="00B35257" w:rsidRPr="004C483B">
        <w:rPr>
          <w:rFonts w:eastAsia="仿宋_GB2312"/>
          <w:sz w:val="32"/>
          <w:szCs w:val="32"/>
        </w:rPr>
        <w:t>6</w:t>
      </w:r>
      <w:r w:rsidR="00B35257" w:rsidRPr="004C483B">
        <w:rPr>
          <w:rFonts w:eastAsia="仿宋_GB2312"/>
          <w:sz w:val="32"/>
          <w:szCs w:val="32"/>
        </w:rPr>
        <w:t>个</w:t>
      </w:r>
      <w:r w:rsidR="00BE6089" w:rsidRPr="004C483B">
        <w:rPr>
          <w:rFonts w:eastAsia="仿宋_GB2312"/>
          <w:sz w:val="32"/>
          <w:szCs w:val="32"/>
        </w:rPr>
        <w:t>。</w:t>
      </w:r>
      <w:r w:rsidR="00350135" w:rsidRPr="00350135">
        <w:rPr>
          <w:rFonts w:eastAsia="仿宋_GB2312" w:hint="eastAsia"/>
          <w:sz w:val="32"/>
          <w:szCs w:val="32"/>
        </w:rPr>
        <w:t>兜住兜牢民生底线</w:t>
      </w:r>
      <w:r w:rsidR="00CA5302" w:rsidRPr="004C483B">
        <w:rPr>
          <w:rFonts w:eastAsia="仿宋_GB2312"/>
          <w:sz w:val="32"/>
          <w:szCs w:val="32"/>
        </w:rPr>
        <w:t>，推进社保征缴精准</w:t>
      </w:r>
      <w:r w:rsidR="00CA5302" w:rsidRPr="004C483B">
        <w:rPr>
          <w:rFonts w:eastAsia="仿宋_GB2312"/>
          <w:sz w:val="32"/>
          <w:szCs w:val="32"/>
        </w:rPr>
        <w:lastRenderedPageBreak/>
        <w:t>扩面</w:t>
      </w:r>
      <w:r w:rsidR="000A5DB8" w:rsidRPr="004C483B">
        <w:rPr>
          <w:rFonts w:eastAsia="仿宋_GB2312"/>
          <w:sz w:val="32"/>
          <w:szCs w:val="32"/>
        </w:rPr>
        <w:t>，</w:t>
      </w:r>
      <w:r w:rsidR="00CA5302" w:rsidRPr="004C483B">
        <w:rPr>
          <w:rFonts w:eastAsia="仿宋_GB2312"/>
          <w:sz w:val="32"/>
          <w:szCs w:val="32"/>
        </w:rPr>
        <w:t>落实城乡低保、特困人员保障标准提标政策</w:t>
      </w:r>
      <w:r w:rsidR="001A16B6" w:rsidRPr="004C483B">
        <w:rPr>
          <w:rFonts w:eastAsia="仿宋_GB2312"/>
          <w:sz w:val="32"/>
          <w:szCs w:val="32"/>
        </w:rPr>
        <w:t>，</w:t>
      </w:r>
      <w:r w:rsidR="000B5617" w:rsidRPr="004C483B">
        <w:rPr>
          <w:rFonts w:eastAsia="仿宋_GB2312"/>
          <w:sz w:val="32"/>
          <w:szCs w:val="32"/>
        </w:rPr>
        <w:t>确保困难群体应保尽保、应救尽救、应兜尽兜</w:t>
      </w:r>
      <w:r w:rsidR="00AC7F17" w:rsidRPr="004C483B">
        <w:rPr>
          <w:rFonts w:eastAsia="仿宋_GB2312"/>
          <w:sz w:val="32"/>
          <w:szCs w:val="32"/>
        </w:rPr>
        <w:t>。</w:t>
      </w:r>
      <w:r w:rsidR="00FC0397" w:rsidRPr="004C483B">
        <w:rPr>
          <w:rFonts w:eastAsia="仿宋_GB2312"/>
          <w:sz w:val="32"/>
          <w:szCs w:val="32"/>
        </w:rPr>
        <w:t>做好</w:t>
      </w:r>
      <w:r w:rsidR="00C62370">
        <w:rPr>
          <w:rFonts w:eastAsia="仿宋_GB2312" w:hint="eastAsia"/>
          <w:sz w:val="32"/>
          <w:szCs w:val="32"/>
        </w:rPr>
        <w:t>“</w:t>
      </w:r>
      <w:r w:rsidR="00C62370" w:rsidRPr="004C483B">
        <w:rPr>
          <w:rFonts w:eastAsia="仿宋_GB2312"/>
          <w:sz w:val="32"/>
          <w:szCs w:val="32"/>
        </w:rPr>
        <w:t>一老一小</w:t>
      </w:r>
      <w:r w:rsidR="00C62370">
        <w:rPr>
          <w:rFonts w:eastAsia="仿宋_GB2312" w:hint="eastAsia"/>
          <w:sz w:val="32"/>
          <w:szCs w:val="32"/>
        </w:rPr>
        <w:t>”</w:t>
      </w:r>
      <w:r w:rsidR="00FC0397" w:rsidRPr="004C483B">
        <w:rPr>
          <w:rFonts w:eastAsia="仿宋_GB2312"/>
          <w:sz w:val="32"/>
          <w:szCs w:val="32"/>
        </w:rPr>
        <w:t>服务保障，</w:t>
      </w:r>
      <w:r w:rsidR="00AC7F17" w:rsidRPr="004C483B">
        <w:rPr>
          <w:rFonts w:eastAsia="仿宋_GB2312"/>
          <w:sz w:val="32"/>
          <w:szCs w:val="32"/>
        </w:rPr>
        <w:t>进一步健全普惠性养老托育服务体系</w:t>
      </w:r>
      <w:r w:rsidR="000A5DB8" w:rsidRPr="004C483B">
        <w:rPr>
          <w:rFonts w:eastAsia="仿宋_GB2312"/>
          <w:sz w:val="32"/>
          <w:szCs w:val="32"/>
        </w:rPr>
        <w:t>。</w:t>
      </w:r>
      <w:r w:rsidR="00187235" w:rsidRPr="004C483B">
        <w:rPr>
          <w:rFonts w:eastAsia="仿宋_GB2312"/>
          <w:sz w:val="32"/>
          <w:szCs w:val="32"/>
        </w:rPr>
        <w:t>用好</w:t>
      </w:r>
      <w:r w:rsidR="00412DC8" w:rsidRPr="004C483B">
        <w:rPr>
          <w:rFonts w:eastAsia="仿宋_GB2312"/>
          <w:sz w:val="32"/>
          <w:szCs w:val="32"/>
        </w:rPr>
        <w:t>南北结对</w:t>
      </w:r>
      <w:r w:rsidR="00187235" w:rsidRPr="004C483B">
        <w:rPr>
          <w:rFonts w:eastAsia="仿宋_GB2312"/>
          <w:sz w:val="32"/>
          <w:szCs w:val="32"/>
        </w:rPr>
        <w:t>帮扶资金，坚持</w:t>
      </w:r>
      <w:r w:rsidR="00E10BA0" w:rsidRPr="004C483B">
        <w:rPr>
          <w:rFonts w:eastAsia="仿宋_GB2312"/>
          <w:sz w:val="32"/>
          <w:szCs w:val="32"/>
        </w:rPr>
        <w:t>面向基层、面向民生、面向公共服务平合</w:t>
      </w:r>
      <w:r w:rsidR="004E58A3" w:rsidRPr="004C483B">
        <w:rPr>
          <w:rFonts w:eastAsia="仿宋_GB2312"/>
          <w:sz w:val="32"/>
          <w:szCs w:val="32"/>
        </w:rPr>
        <w:t>，</w:t>
      </w:r>
      <w:r w:rsidR="008201EA" w:rsidRPr="004C483B">
        <w:rPr>
          <w:rFonts w:eastAsia="仿宋_GB2312"/>
          <w:sz w:val="32"/>
          <w:szCs w:val="32"/>
        </w:rPr>
        <w:t>编排</w:t>
      </w:r>
      <w:r w:rsidR="00187235" w:rsidRPr="004C483B">
        <w:rPr>
          <w:rFonts w:eastAsia="仿宋_GB2312"/>
          <w:sz w:val="32"/>
          <w:szCs w:val="32"/>
        </w:rPr>
        <w:t>实施新一批</w:t>
      </w:r>
      <w:r w:rsidR="00FB2E78" w:rsidRPr="004C483B">
        <w:rPr>
          <w:rFonts w:eastAsia="仿宋_GB2312"/>
          <w:sz w:val="32"/>
          <w:szCs w:val="32"/>
        </w:rPr>
        <w:t>帮扶项目</w:t>
      </w:r>
      <w:r w:rsidR="00187235" w:rsidRPr="004C483B">
        <w:rPr>
          <w:rFonts w:eastAsia="仿宋_GB2312"/>
          <w:sz w:val="32"/>
          <w:szCs w:val="32"/>
        </w:rPr>
        <w:t>。</w:t>
      </w:r>
      <w:r w:rsidR="00C8678E" w:rsidRPr="004C483B">
        <w:rPr>
          <w:rFonts w:eastAsia="仿宋_GB2312"/>
          <w:sz w:val="32"/>
          <w:szCs w:val="32"/>
        </w:rPr>
        <w:t>提高统筹能力，</w:t>
      </w:r>
      <w:r w:rsidR="00187235" w:rsidRPr="004C483B">
        <w:rPr>
          <w:rFonts w:eastAsia="仿宋_GB2312"/>
          <w:sz w:val="32"/>
          <w:szCs w:val="32"/>
        </w:rPr>
        <w:t>落实</w:t>
      </w:r>
      <w:r w:rsidR="00A661F2" w:rsidRPr="004C483B">
        <w:rPr>
          <w:rFonts w:eastAsia="仿宋_GB2312"/>
          <w:sz w:val="32"/>
          <w:szCs w:val="32"/>
        </w:rPr>
        <w:t>重大民生政策</w:t>
      </w:r>
      <w:r w:rsidR="000B241A" w:rsidRPr="004C483B">
        <w:rPr>
          <w:rFonts w:eastAsia="仿宋_GB2312"/>
          <w:sz w:val="32"/>
          <w:szCs w:val="32"/>
        </w:rPr>
        <w:t>统筹协调机制，促进民生保障协调、高效、可持续。</w:t>
      </w:r>
    </w:p>
    <w:p w:rsidR="000C6CD7" w:rsidRPr="004C483B" w:rsidRDefault="000C6CD7" w:rsidP="00023B92">
      <w:pPr>
        <w:overflowPunct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4C483B">
        <w:rPr>
          <w:rFonts w:eastAsia="楷体_GB2312"/>
          <w:sz w:val="32"/>
          <w:szCs w:val="32"/>
        </w:rPr>
        <w:t>六是</w:t>
      </w:r>
      <w:r w:rsidR="00E4441A" w:rsidRPr="004C483B">
        <w:rPr>
          <w:rFonts w:eastAsia="楷体_GB2312"/>
          <w:sz w:val="32"/>
          <w:szCs w:val="32"/>
        </w:rPr>
        <w:t>创新治理促和谐，强基固本保稳定</w:t>
      </w:r>
      <w:r w:rsidRPr="004C483B">
        <w:rPr>
          <w:rFonts w:eastAsia="仿宋_GB2312"/>
          <w:sz w:val="32"/>
          <w:szCs w:val="32"/>
        </w:rPr>
        <w:t>。</w:t>
      </w:r>
      <w:r w:rsidR="00AC51A0">
        <w:rPr>
          <w:rFonts w:eastAsia="仿宋_GB2312"/>
          <w:sz w:val="32"/>
          <w:szCs w:val="32"/>
        </w:rPr>
        <w:t>持续改善生态环境质量，统筹做好治企、控煤、降尘、禁烧等工作，</w:t>
      </w:r>
      <w:r w:rsidRPr="004C483B">
        <w:rPr>
          <w:rFonts w:eastAsia="仿宋_GB2312"/>
          <w:sz w:val="32"/>
          <w:szCs w:val="32"/>
        </w:rPr>
        <w:t>落实</w:t>
      </w:r>
      <w:r w:rsidR="00506A25">
        <w:rPr>
          <w:rFonts w:eastAsia="仿宋_GB2312" w:hint="eastAsia"/>
          <w:sz w:val="32"/>
          <w:szCs w:val="32"/>
        </w:rPr>
        <w:t>“</w:t>
      </w:r>
      <w:r w:rsidR="00506A25" w:rsidRPr="004C483B">
        <w:rPr>
          <w:rFonts w:eastAsia="仿宋_GB2312"/>
          <w:sz w:val="32"/>
          <w:szCs w:val="32"/>
        </w:rPr>
        <w:t>河长制</w:t>
      </w:r>
      <w:r w:rsidR="00506A25">
        <w:rPr>
          <w:rFonts w:eastAsia="仿宋_GB2312" w:hint="eastAsia"/>
          <w:sz w:val="32"/>
          <w:szCs w:val="32"/>
        </w:rPr>
        <w:t>”“</w:t>
      </w:r>
      <w:r w:rsidR="00506A25" w:rsidRPr="004C483B">
        <w:rPr>
          <w:rFonts w:eastAsia="仿宋_GB2312"/>
          <w:sz w:val="32"/>
          <w:szCs w:val="32"/>
        </w:rPr>
        <w:t>湾长制</w:t>
      </w:r>
      <w:r w:rsidR="00506A25">
        <w:rPr>
          <w:rFonts w:eastAsia="仿宋_GB2312" w:hint="eastAsia"/>
          <w:sz w:val="32"/>
          <w:szCs w:val="32"/>
        </w:rPr>
        <w:t>”</w:t>
      </w:r>
      <w:r w:rsidR="00506A25">
        <w:rPr>
          <w:rFonts w:eastAsia="仿宋_GB2312"/>
          <w:sz w:val="32"/>
          <w:szCs w:val="32"/>
        </w:rPr>
        <w:t>“</w:t>
      </w:r>
      <w:r w:rsidR="00506A25" w:rsidRPr="004C483B">
        <w:rPr>
          <w:rFonts w:eastAsia="仿宋_GB2312"/>
          <w:sz w:val="32"/>
          <w:szCs w:val="32"/>
        </w:rPr>
        <w:t>断面长制</w:t>
      </w:r>
      <w:r w:rsidR="00506A25">
        <w:rPr>
          <w:rFonts w:eastAsia="仿宋_GB2312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，加强土壤污染源地监管，抓好生态环保督察反馈问题整改及</w:t>
      </w:r>
      <w:r w:rsidR="00506A25">
        <w:rPr>
          <w:rFonts w:eastAsia="仿宋_GB2312" w:hint="eastAsia"/>
          <w:sz w:val="32"/>
          <w:szCs w:val="32"/>
        </w:rPr>
        <w:t>“</w:t>
      </w:r>
      <w:r w:rsidR="00506A25" w:rsidRPr="004C483B">
        <w:rPr>
          <w:rFonts w:eastAsia="仿宋_GB2312"/>
          <w:sz w:val="32"/>
          <w:szCs w:val="32"/>
        </w:rPr>
        <w:t>回头看</w:t>
      </w:r>
      <w:r w:rsidR="00506A25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。</w:t>
      </w:r>
      <w:r w:rsidR="001C79F3">
        <w:rPr>
          <w:rFonts w:eastAsia="仿宋_GB2312"/>
          <w:sz w:val="32"/>
          <w:szCs w:val="32"/>
        </w:rPr>
        <w:t>坚持降碳、减污、扩绿、增长协同推进，</w:t>
      </w:r>
      <w:r w:rsidR="00943336" w:rsidRPr="004C483B">
        <w:rPr>
          <w:rFonts w:eastAsia="仿宋_GB2312"/>
          <w:sz w:val="32"/>
          <w:szCs w:val="32"/>
        </w:rPr>
        <w:t>稳妥推进</w:t>
      </w:r>
      <w:r w:rsidR="00241614" w:rsidRPr="00241614">
        <w:rPr>
          <w:rFonts w:eastAsia="仿宋_GB2312" w:hint="eastAsia"/>
          <w:sz w:val="32"/>
          <w:szCs w:val="32"/>
        </w:rPr>
        <w:t>“双碳”</w:t>
      </w:r>
      <w:r w:rsidR="00943336" w:rsidRPr="004C483B">
        <w:rPr>
          <w:rFonts w:eastAsia="仿宋_GB2312"/>
          <w:sz w:val="32"/>
          <w:szCs w:val="32"/>
        </w:rPr>
        <w:t>工作，严格</w:t>
      </w:r>
      <w:r w:rsidR="00241614">
        <w:rPr>
          <w:rFonts w:eastAsia="仿宋_GB2312" w:hint="eastAsia"/>
          <w:sz w:val="32"/>
          <w:szCs w:val="32"/>
        </w:rPr>
        <w:t>“</w:t>
      </w:r>
      <w:r w:rsidR="00241614" w:rsidRPr="004C483B">
        <w:rPr>
          <w:rFonts w:eastAsia="仿宋_GB2312"/>
          <w:sz w:val="32"/>
          <w:szCs w:val="32"/>
        </w:rPr>
        <w:t>两高</w:t>
      </w:r>
      <w:r w:rsidR="00241614">
        <w:rPr>
          <w:rFonts w:eastAsia="仿宋_GB2312" w:hint="eastAsia"/>
          <w:sz w:val="32"/>
          <w:szCs w:val="32"/>
        </w:rPr>
        <w:t>”</w:t>
      </w:r>
      <w:r w:rsidR="00943336" w:rsidRPr="004C483B">
        <w:rPr>
          <w:rFonts w:eastAsia="仿宋_GB2312"/>
          <w:sz w:val="32"/>
          <w:szCs w:val="32"/>
        </w:rPr>
        <w:t>项目管理，</w:t>
      </w:r>
      <w:r w:rsidR="00676DCE" w:rsidRPr="004C483B">
        <w:rPr>
          <w:rFonts w:eastAsia="仿宋_GB2312"/>
          <w:sz w:val="32"/>
          <w:szCs w:val="32"/>
        </w:rPr>
        <w:t>科学有序推进能耗</w:t>
      </w:r>
      <w:r w:rsidR="00241614">
        <w:rPr>
          <w:rFonts w:eastAsia="仿宋_GB2312" w:hint="eastAsia"/>
          <w:sz w:val="32"/>
          <w:szCs w:val="32"/>
        </w:rPr>
        <w:t>“</w:t>
      </w:r>
      <w:r w:rsidR="00241614" w:rsidRPr="004C483B">
        <w:rPr>
          <w:rFonts w:eastAsia="仿宋_GB2312"/>
          <w:sz w:val="32"/>
          <w:szCs w:val="32"/>
        </w:rPr>
        <w:t>双控</w:t>
      </w:r>
      <w:r w:rsidR="00241614">
        <w:rPr>
          <w:rFonts w:eastAsia="仿宋_GB2312" w:hint="eastAsia"/>
          <w:sz w:val="32"/>
          <w:szCs w:val="32"/>
        </w:rPr>
        <w:t>”</w:t>
      </w:r>
      <w:r w:rsidR="00676DCE" w:rsidRPr="004C483B">
        <w:rPr>
          <w:rFonts w:eastAsia="仿宋_GB2312"/>
          <w:sz w:val="32"/>
          <w:szCs w:val="32"/>
        </w:rPr>
        <w:t>，积极推动产业绿色低碳转型。</w:t>
      </w:r>
      <w:r w:rsidRPr="004C483B">
        <w:rPr>
          <w:rFonts w:eastAsia="仿宋_GB2312"/>
          <w:sz w:val="32"/>
          <w:szCs w:val="32"/>
        </w:rPr>
        <w:t>紧扣</w:t>
      </w:r>
      <w:r w:rsidR="00506A25">
        <w:rPr>
          <w:rFonts w:eastAsia="仿宋_GB2312" w:hint="eastAsia"/>
          <w:sz w:val="32"/>
          <w:szCs w:val="32"/>
        </w:rPr>
        <w:t>“</w:t>
      </w:r>
      <w:r w:rsidR="00506A25" w:rsidRPr="004C483B">
        <w:rPr>
          <w:rFonts w:eastAsia="仿宋_GB2312"/>
          <w:sz w:val="32"/>
          <w:szCs w:val="32"/>
        </w:rPr>
        <w:t>两个不放松</w:t>
      </w:r>
      <w:r w:rsidR="00506A25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和</w:t>
      </w:r>
      <w:r w:rsidR="00506A25">
        <w:rPr>
          <w:rFonts w:eastAsia="仿宋_GB2312" w:hint="eastAsia"/>
          <w:sz w:val="32"/>
          <w:szCs w:val="32"/>
        </w:rPr>
        <w:t>“</w:t>
      </w:r>
      <w:r w:rsidR="00506A25" w:rsidRPr="004C483B">
        <w:rPr>
          <w:rFonts w:eastAsia="仿宋_GB2312"/>
          <w:sz w:val="32"/>
          <w:szCs w:val="32"/>
        </w:rPr>
        <w:t>务必整出成效</w:t>
      </w:r>
      <w:r w:rsidR="00506A25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总要求，</w:t>
      </w:r>
      <w:r w:rsidR="00101876" w:rsidRPr="004C483B">
        <w:rPr>
          <w:rFonts w:eastAsia="仿宋_GB2312"/>
          <w:sz w:val="32"/>
          <w:szCs w:val="32"/>
        </w:rPr>
        <w:t>持续</w:t>
      </w:r>
      <w:r w:rsidRPr="004C483B">
        <w:rPr>
          <w:rFonts w:eastAsia="仿宋_GB2312"/>
          <w:sz w:val="32"/>
          <w:szCs w:val="32"/>
        </w:rPr>
        <w:t>抓好城镇燃气、危化品、建筑施工等重点行业领域安全监管，各类生产安全事故起数和死亡人数持续保持</w:t>
      </w:r>
      <w:r w:rsidR="005511C1">
        <w:rPr>
          <w:rFonts w:eastAsia="仿宋_GB2312" w:hint="eastAsia"/>
          <w:sz w:val="32"/>
          <w:szCs w:val="32"/>
        </w:rPr>
        <w:t>“</w:t>
      </w:r>
      <w:r w:rsidR="005511C1" w:rsidRPr="004C483B">
        <w:rPr>
          <w:rFonts w:eastAsia="仿宋_GB2312"/>
          <w:sz w:val="32"/>
          <w:szCs w:val="32"/>
        </w:rPr>
        <w:t>双下降</w:t>
      </w:r>
      <w:r w:rsidR="005511C1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，争创省级安全发展示范城市。严格落实地方政府债务风险防控相关规定，坚决杜绝新增隐性债务，守住不发生系统性</w:t>
      </w:r>
      <w:r w:rsidR="00F23CDB" w:rsidRPr="004C483B">
        <w:rPr>
          <w:rFonts w:eastAsia="仿宋_GB2312"/>
          <w:sz w:val="32"/>
          <w:szCs w:val="32"/>
        </w:rPr>
        <w:t>金融</w:t>
      </w:r>
      <w:r w:rsidRPr="004C483B">
        <w:rPr>
          <w:rFonts w:eastAsia="仿宋_GB2312"/>
          <w:sz w:val="32"/>
          <w:szCs w:val="32"/>
        </w:rPr>
        <w:t>风险底线。</w:t>
      </w:r>
      <w:r w:rsidR="00D86443" w:rsidRPr="004C483B">
        <w:rPr>
          <w:rFonts w:eastAsia="仿宋_GB2312"/>
          <w:sz w:val="32"/>
          <w:szCs w:val="32"/>
        </w:rPr>
        <w:t>组织实施第五次全国经济普查</w:t>
      </w:r>
      <w:r w:rsidR="00A267E2" w:rsidRPr="004C483B">
        <w:rPr>
          <w:rFonts w:eastAsia="仿宋_GB2312"/>
          <w:sz w:val="32"/>
          <w:szCs w:val="32"/>
        </w:rPr>
        <w:t>，全面客观反映经济社会发展状况</w:t>
      </w:r>
      <w:r w:rsidR="00D86443" w:rsidRPr="004C483B">
        <w:rPr>
          <w:rFonts w:eastAsia="仿宋_GB2312"/>
          <w:sz w:val="32"/>
          <w:szCs w:val="32"/>
        </w:rPr>
        <w:t>。</w:t>
      </w:r>
      <w:r w:rsidR="00806257" w:rsidRPr="004C483B">
        <w:rPr>
          <w:rFonts w:eastAsia="仿宋_GB2312"/>
          <w:sz w:val="32"/>
          <w:szCs w:val="32"/>
        </w:rPr>
        <w:t>扛稳粮食安全政治责任，</w:t>
      </w:r>
      <w:r w:rsidR="000C7FB5" w:rsidRPr="004C483B">
        <w:rPr>
          <w:rFonts w:eastAsia="仿宋_GB2312"/>
          <w:sz w:val="32"/>
          <w:szCs w:val="32"/>
        </w:rPr>
        <w:t>完善涉粮问题专项巡察整改长效机制，</w:t>
      </w:r>
      <w:r w:rsidR="00806257" w:rsidRPr="004C483B">
        <w:rPr>
          <w:rFonts w:eastAsia="仿宋_GB2312"/>
          <w:sz w:val="32"/>
          <w:szCs w:val="32"/>
        </w:rPr>
        <w:t>守好百姓</w:t>
      </w:r>
      <w:r w:rsidR="000C7FB5" w:rsidRPr="004C483B">
        <w:rPr>
          <w:rFonts w:eastAsia="仿宋_GB2312"/>
          <w:sz w:val="32"/>
          <w:szCs w:val="32"/>
        </w:rPr>
        <w:t xml:space="preserve"> </w:t>
      </w:r>
      <w:r w:rsidR="00806257" w:rsidRPr="004C483B">
        <w:rPr>
          <w:rFonts w:eastAsia="仿宋_GB2312"/>
          <w:sz w:val="32"/>
          <w:szCs w:val="32"/>
        </w:rPr>
        <w:t>“</w:t>
      </w:r>
      <w:r w:rsidR="00806257" w:rsidRPr="004C483B">
        <w:rPr>
          <w:rFonts w:eastAsia="仿宋_GB2312"/>
          <w:sz w:val="32"/>
          <w:szCs w:val="32"/>
        </w:rPr>
        <w:t>米袋子</w:t>
      </w:r>
      <w:r w:rsidR="00806257" w:rsidRPr="004C483B">
        <w:rPr>
          <w:rFonts w:eastAsia="仿宋_GB2312"/>
          <w:sz w:val="32"/>
          <w:szCs w:val="32"/>
        </w:rPr>
        <w:t>”</w:t>
      </w:r>
      <w:r w:rsidR="00806257" w:rsidRPr="004C483B">
        <w:rPr>
          <w:rFonts w:eastAsia="仿宋_GB2312"/>
          <w:sz w:val="32"/>
          <w:szCs w:val="32"/>
        </w:rPr>
        <w:t>。</w:t>
      </w:r>
      <w:r w:rsidR="00F41AB1" w:rsidRPr="004C483B">
        <w:rPr>
          <w:rFonts w:eastAsia="仿宋_GB2312"/>
          <w:sz w:val="32"/>
          <w:szCs w:val="32"/>
        </w:rPr>
        <w:t>落实食品安全</w:t>
      </w:r>
      <w:r w:rsidR="00506A25">
        <w:rPr>
          <w:rFonts w:eastAsia="仿宋_GB2312" w:hint="eastAsia"/>
          <w:sz w:val="32"/>
          <w:szCs w:val="32"/>
        </w:rPr>
        <w:t>“</w:t>
      </w:r>
      <w:r w:rsidR="00506A25" w:rsidRPr="004C483B">
        <w:rPr>
          <w:rFonts w:eastAsia="仿宋_GB2312"/>
          <w:sz w:val="32"/>
          <w:szCs w:val="32"/>
        </w:rPr>
        <w:t>四个最严</w:t>
      </w:r>
      <w:r w:rsidR="00506A25">
        <w:rPr>
          <w:rFonts w:eastAsia="仿宋_GB2312" w:hint="eastAsia"/>
          <w:sz w:val="32"/>
          <w:szCs w:val="32"/>
        </w:rPr>
        <w:t>”</w:t>
      </w:r>
      <w:r w:rsidR="005B412C" w:rsidRPr="004C483B">
        <w:rPr>
          <w:rFonts w:eastAsia="仿宋_GB2312"/>
          <w:sz w:val="32"/>
          <w:szCs w:val="32"/>
        </w:rPr>
        <w:t>要求，全力推进食品安全监管规范化、精细化、长效化</w:t>
      </w:r>
      <w:r w:rsidR="00D44976" w:rsidRPr="004C483B">
        <w:rPr>
          <w:rFonts w:eastAsia="仿宋_GB2312"/>
          <w:sz w:val="32"/>
          <w:szCs w:val="32"/>
        </w:rPr>
        <w:t>。</w:t>
      </w:r>
      <w:r w:rsidRPr="004C483B">
        <w:rPr>
          <w:rFonts w:eastAsia="仿宋_GB2312"/>
          <w:sz w:val="32"/>
          <w:szCs w:val="32"/>
        </w:rPr>
        <w:t>深化</w:t>
      </w:r>
      <w:r w:rsidR="00506A25">
        <w:rPr>
          <w:rFonts w:eastAsia="仿宋_GB2312" w:hint="eastAsia"/>
          <w:sz w:val="32"/>
          <w:szCs w:val="32"/>
        </w:rPr>
        <w:t>“</w:t>
      </w:r>
      <w:r w:rsidR="00506A25" w:rsidRPr="004C483B">
        <w:rPr>
          <w:rFonts w:eastAsia="仿宋_GB2312"/>
          <w:sz w:val="32"/>
          <w:szCs w:val="32"/>
        </w:rPr>
        <w:t>大数据</w:t>
      </w:r>
      <w:r w:rsidR="00506A25" w:rsidRPr="004C483B">
        <w:rPr>
          <w:rFonts w:eastAsia="仿宋_GB2312"/>
          <w:sz w:val="32"/>
          <w:szCs w:val="32"/>
        </w:rPr>
        <w:t>+</w:t>
      </w:r>
      <w:r w:rsidR="00506A25" w:rsidRPr="004C483B">
        <w:rPr>
          <w:rFonts w:eastAsia="仿宋_GB2312"/>
          <w:sz w:val="32"/>
          <w:szCs w:val="32"/>
        </w:rPr>
        <w:t>指挥中心</w:t>
      </w:r>
      <w:r w:rsidR="00506A25" w:rsidRPr="004C483B">
        <w:rPr>
          <w:rFonts w:eastAsia="仿宋_GB2312"/>
          <w:sz w:val="32"/>
          <w:szCs w:val="32"/>
        </w:rPr>
        <w:t>+</w:t>
      </w:r>
      <w:r w:rsidR="00506A25" w:rsidRPr="004C483B">
        <w:rPr>
          <w:rFonts w:eastAsia="仿宋_GB2312"/>
          <w:sz w:val="32"/>
          <w:szCs w:val="32"/>
        </w:rPr>
        <w:t>综合执法队伍</w:t>
      </w:r>
      <w:r w:rsidR="00506A25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改革，加快推进县域社会治理现代化。</w:t>
      </w:r>
      <w:r w:rsidR="00F53E7B" w:rsidRPr="004C483B">
        <w:rPr>
          <w:rFonts w:eastAsia="仿宋_GB2312"/>
          <w:sz w:val="32"/>
          <w:szCs w:val="32"/>
        </w:rPr>
        <w:t>深入推进</w:t>
      </w:r>
      <w:r w:rsidR="00506A25">
        <w:rPr>
          <w:rFonts w:eastAsia="仿宋_GB2312" w:hint="eastAsia"/>
          <w:sz w:val="32"/>
          <w:szCs w:val="32"/>
        </w:rPr>
        <w:t>“</w:t>
      </w:r>
      <w:r w:rsidR="00506A25" w:rsidRPr="004C483B">
        <w:rPr>
          <w:rFonts w:eastAsia="仿宋_GB2312"/>
          <w:sz w:val="32"/>
          <w:szCs w:val="32"/>
        </w:rPr>
        <w:t>八五</w:t>
      </w:r>
      <w:r w:rsidR="00506A25">
        <w:rPr>
          <w:rFonts w:eastAsia="仿宋_GB2312" w:hint="eastAsia"/>
          <w:sz w:val="32"/>
          <w:szCs w:val="32"/>
        </w:rPr>
        <w:t>”</w:t>
      </w:r>
      <w:r w:rsidR="00F53E7B" w:rsidRPr="004C483B">
        <w:rPr>
          <w:rFonts w:eastAsia="仿宋_GB2312"/>
          <w:sz w:val="32"/>
          <w:szCs w:val="32"/>
        </w:rPr>
        <w:t>普法，</w:t>
      </w:r>
      <w:r w:rsidR="007A071B" w:rsidRPr="004C483B">
        <w:rPr>
          <w:rFonts w:eastAsia="仿宋_GB2312"/>
          <w:sz w:val="32"/>
          <w:szCs w:val="32"/>
        </w:rPr>
        <w:t>争创国</w:t>
      </w:r>
      <w:r w:rsidR="007A071B" w:rsidRPr="004C483B">
        <w:rPr>
          <w:rFonts w:eastAsia="仿宋_GB2312"/>
          <w:sz w:val="32"/>
          <w:szCs w:val="32"/>
        </w:rPr>
        <w:lastRenderedPageBreak/>
        <w:t>家</w:t>
      </w:r>
      <w:r w:rsidR="00F53E7B" w:rsidRPr="004C483B">
        <w:rPr>
          <w:rFonts w:eastAsia="仿宋_GB2312"/>
          <w:sz w:val="32"/>
          <w:szCs w:val="32"/>
        </w:rPr>
        <w:t>级法治政府建设示范县</w:t>
      </w:r>
      <w:r w:rsidR="00D86443" w:rsidRPr="004C483B">
        <w:rPr>
          <w:rFonts w:eastAsia="仿宋_GB2312"/>
          <w:sz w:val="32"/>
          <w:szCs w:val="32"/>
        </w:rPr>
        <w:t>。推行</w:t>
      </w:r>
      <w:r w:rsidR="00023B92">
        <w:rPr>
          <w:rFonts w:eastAsia="仿宋_GB2312" w:hint="eastAsia"/>
          <w:sz w:val="32"/>
          <w:szCs w:val="32"/>
        </w:rPr>
        <w:t>“</w:t>
      </w:r>
      <w:r w:rsidR="00023B92" w:rsidRPr="004C483B">
        <w:rPr>
          <w:rFonts w:eastAsia="仿宋_GB2312"/>
          <w:sz w:val="32"/>
          <w:szCs w:val="32"/>
        </w:rPr>
        <w:t>网格</w:t>
      </w:r>
      <w:r w:rsidR="00023B92" w:rsidRPr="004C483B">
        <w:rPr>
          <w:rFonts w:eastAsia="仿宋_GB2312"/>
          <w:sz w:val="32"/>
          <w:szCs w:val="32"/>
        </w:rPr>
        <w:t>+</w:t>
      </w:r>
      <w:r w:rsidR="00023B92" w:rsidRPr="004C483B">
        <w:rPr>
          <w:rFonts w:eastAsia="仿宋_GB2312"/>
          <w:sz w:val="32"/>
          <w:szCs w:val="32"/>
        </w:rPr>
        <w:t>信访</w:t>
      </w:r>
      <w:r w:rsidR="00023B92">
        <w:rPr>
          <w:rFonts w:eastAsia="仿宋_GB2312" w:hint="eastAsia"/>
          <w:sz w:val="32"/>
          <w:szCs w:val="32"/>
        </w:rPr>
        <w:t>”</w:t>
      </w:r>
      <w:r w:rsidR="00D86443" w:rsidRPr="004C483B">
        <w:rPr>
          <w:rFonts w:eastAsia="仿宋_GB2312"/>
          <w:sz w:val="32"/>
          <w:szCs w:val="32"/>
        </w:rPr>
        <w:t>模式</w:t>
      </w:r>
      <w:r w:rsidR="00F53E7B" w:rsidRPr="004C483B">
        <w:rPr>
          <w:rFonts w:eastAsia="仿宋_GB2312"/>
          <w:sz w:val="32"/>
          <w:szCs w:val="32"/>
        </w:rPr>
        <w:t>，</w:t>
      </w:r>
      <w:r w:rsidR="007A071B" w:rsidRPr="004C483B">
        <w:rPr>
          <w:rFonts w:eastAsia="仿宋_GB2312"/>
          <w:sz w:val="32"/>
          <w:szCs w:val="32"/>
        </w:rPr>
        <w:t>加快非诉讼纠纷化解综合平台建设</w:t>
      </w:r>
      <w:r w:rsidR="00F53E7B" w:rsidRPr="004C483B">
        <w:rPr>
          <w:rFonts w:eastAsia="仿宋_GB2312"/>
          <w:sz w:val="32"/>
          <w:szCs w:val="32"/>
        </w:rPr>
        <w:t>。</w:t>
      </w:r>
      <w:r w:rsidRPr="004C483B">
        <w:rPr>
          <w:rFonts w:eastAsia="仿宋_GB2312"/>
          <w:sz w:val="32"/>
          <w:szCs w:val="32"/>
        </w:rPr>
        <w:t>常态化开展扫黑除恶斗争，全面提升人民群众安全感。扎实开展</w:t>
      </w:r>
      <w:r w:rsidR="00506A25">
        <w:rPr>
          <w:rFonts w:eastAsia="仿宋_GB2312" w:hint="eastAsia"/>
          <w:sz w:val="32"/>
          <w:szCs w:val="32"/>
        </w:rPr>
        <w:t>“</w:t>
      </w:r>
      <w:r w:rsidR="00506A25" w:rsidRPr="004C483B">
        <w:rPr>
          <w:rFonts w:eastAsia="仿宋_GB2312"/>
          <w:sz w:val="32"/>
          <w:szCs w:val="32"/>
        </w:rPr>
        <w:t>双拥</w:t>
      </w:r>
      <w:r w:rsidR="00506A25">
        <w:rPr>
          <w:rFonts w:eastAsia="仿宋_GB2312" w:hint="eastAsia"/>
          <w:sz w:val="32"/>
          <w:szCs w:val="32"/>
        </w:rPr>
        <w:t>”</w:t>
      </w:r>
      <w:r w:rsidRPr="004C483B">
        <w:rPr>
          <w:rFonts w:eastAsia="仿宋_GB2312"/>
          <w:sz w:val="32"/>
          <w:szCs w:val="32"/>
        </w:rPr>
        <w:t>共建，全面提高国防动员和后备力量建设质量。</w:t>
      </w:r>
    </w:p>
    <w:p w:rsidR="00AE0DAB" w:rsidRPr="004C483B" w:rsidRDefault="00AE0DAB" w:rsidP="00BB6432">
      <w:pPr>
        <w:autoSpaceDN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540E72" w:rsidRDefault="00540E72" w:rsidP="00BB6432">
      <w:pPr>
        <w:autoSpaceDN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3826EF" w:rsidRPr="004C483B" w:rsidRDefault="003826EF" w:rsidP="00BB6432">
      <w:pPr>
        <w:autoSpaceDN w:val="0"/>
        <w:spacing w:line="600" w:lineRule="exact"/>
        <w:jc w:val="center"/>
        <w:rPr>
          <w:rFonts w:eastAsia="方正小标宋简体"/>
          <w:sz w:val="44"/>
          <w:szCs w:val="44"/>
        </w:rPr>
      </w:pPr>
      <w:r w:rsidRPr="004C483B">
        <w:rPr>
          <w:rFonts w:eastAsia="方正小标宋简体"/>
          <w:sz w:val="44"/>
          <w:szCs w:val="44"/>
        </w:rPr>
        <w:t>灌南县</w:t>
      </w:r>
      <w:r w:rsidRPr="004C483B">
        <w:rPr>
          <w:rFonts w:eastAsia="方正小标宋简体"/>
          <w:sz w:val="44"/>
          <w:szCs w:val="44"/>
        </w:rPr>
        <w:t>2022</w:t>
      </w:r>
      <w:r w:rsidRPr="004C483B">
        <w:rPr>
          <w:rFonts w:eastAsia="方正小标宋简体"/>
          <w:sz w:val="44"/>
          <w:szCs w:val="44"/>
        </w:rPr>
        <w:t>年国民经济</w:t>
      </w:r>
      <w:r w:rsidR="00343EB0" w:rsidRPr="004C483B">
        <w:rPr>
          <w:rFonts w:eastAsia="方正小标宋简体"/>
          <w:sz w:val="44"/>
          <w:szCs w:val="44"/>
        </w:rPr>
        <w:t>和</w:t>
      </w:r>
      <w:r w:rsidRPr="004C483B">
        <w:rPr>
          <w:rFonts w:eastAsia="方正小标宋简体"/>
          <w:sz w:val="44"/>
          <w:szCs w:val="44"/>
        </w:rPr>
        <w:t>社会发展主要指标</w:t>
      </w:r>
    </w:p>
    <w:p w:rsidR="003826EF" w:rsidRPr="004C483B" w:rsidRDefault="003826EF" w:rsidP="00BB6432">
      <w:pPr>
        <w:autoSpaceDN w:val="0"/>
        <w:spacing w:line="600" w:lineRule="exact"/>
        <w:jc w:val="center"/>
        <w:rPr>
          <w:rFonts w:eastAsia="方正小标宋简体"/>
          <w:sz w:val="44"/>
          <w:szCs w:val="44"/>
        </w:rPr>
      </w:pPr>
      <w:r w:rsidRPr="004C483B">
        <w:rPr>
          <w:rFonts w:eastAsia="方正小标宋简体"/>
          <w:sz w:val="44"/>
          <w:szCs w:val="44"/>
        </w:rPr>
        <w:t>完成情况及</w:t>
      </w:r>
      <w:r w:rsidRPr="004C483B">
        <w:rPr>
          <w:rFonts w:eastAsia="方正小标宋简体"/>
          <w:sz w:val="44"/>
          <w:szCs w:val="44"/>
        </w:rPr>
        <w:t>2023</w:t>
      </w:r>
      <w:r w:rsidRPr="004C483B">
        <w:rPr>
          <w:rFonts w:eastAsia="方正小标宋简体"/>
          <w:sz w:val="44"/>
          <w:szCs w:val="44"/>
        </w:rPr>
        <w:t>年主要指标计划表</w:t>
      </w:r>
    </w:p>
    <w:p w:rsidR="003826EF" w:rsidRPr="004C483B" w:rsidRDefault="003826EF" w:rsidP="00BB6432">
      <w:pPr>
        <w:autoSpaceDN w:val="0"/>
        <w:spacing w:line="300" w:lineRule="exact"/>
        <w:jc w:val="center"/>
        <w:rPr>
          <w:rFonts w:eastAsia="方正小标宋_GBK"/>
          <w:sz w:val="44"/>
          <w:szCs w:val="44"/>
        </w:rPr>
      </w:pPr>
    </w:p>
    <w:tbl>
      <w:tblPr>
        <w:tblpPr w:leftFromText="180" w:rightFromText="180" w:vertAnchor="text" w:horzAnchor="margin" w:tblpY="18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3"/>
        <w:gridCol w:w="936"/>
        <w:gridCol w:w="1150"/>
        <w:gridCol w:w="1052"/>
        <w:gridCol w:w="1104"/>
        <w:gridCol w:w="1007"/>
      </w:tblGrid>
      <w:tr w:rsidR="004C483B" w:rsidRPr="004C483B" w:rsidTr="00CF5C7F">
        <w:trPr>
          <w:cantSplit/>
          <w:trHeight w:val="684"/>
        </w:trPr>
        <w:tc>
          <w:tcPr>
            <w:tcW w:w="3823" w:type="dxa"/>
            <w:vMerge w:val="restart"/>
            <w:vAlign w:val="center"/>
          </w:tcPr>
          <w:p w:rsidR="003826EF" w:rsidRPr="004C483B" w:rsidRDefault="003826EF" w:rsidP="00BB6432">
            <w:pPr>
              <w:autoSpaceDN w:val="0"/>
              <w:spacing w:line="540" w:lineRule="exact"/>
              <w:jc w:val="center"/>
              <w:textAlignment w:val="center"/>
              <w:rPr>
                <w:rFonts w:eastAsia="黑体"/>
                <w:sz w:val="24"/>
              </w:rPr>
            </w:pPr>
            <w:r w:rsidRPr="004C483B">
              <w:rPr>
                <w:rFonts w:eastAsia="黑体"/>
                <w:kern w:val="0"/>
                <w:sz w:val="24"/>
              </w:rPr>
              <w:t>指</w:t>
            </w:r>
            <w:r w:rsidRPr="004C483B">
              <w:rPr>
                <w:rFonts w:eastAsia="黑体"/>
                <w:kern w:val="0"/>
                <w:sz w:val="24"/>
              </w:rPr>
              <w:t xml:space="preserve">  </w:t>
            </w:r>
            <w:r w:rsidRPr="004C483B">
              <w:rPr>
                <w:rFonts w:eastAsia="黑体"/>
                <w:kern w:val="0"/>
                <w:sz w:val="24"/>
              </w:rPr>
              <w:t>标</w:t>
            </w:r>
          </w:p>
        </w:tc>
        <w:tc>
          <w:tcPr>
            <w:tcW w:w="936" w:type="dxa"/>
            <w:vMerge w:val="restart"/>
            <w:vAlign w:val="center"/>
          </w:tcPr>
          <w:p w:rsidR="003826EF" w:rsidRPr="004C483B" w:rsidRDefault="003826EF" w:rsidP="00BB6432">
            <w:pPr>
              <w:autoSpaceDN w:val="0"/>
              <w:spacing w:line="540" w:lineRule="exact"/>
              <w:jc w:val="center"/>
              <w:textAlignment w:val="center"/>
              <w:rPr>
                <w:rFonts w:eastAsia="黑体"/>
                <w:sz w:val="24"/>
              </w:rPr>
            </w:pPr>
            <w:r w:rsidRPr="004C483B">
              <w:rPr>
                <w:rFonts w:eastAsia="黑体"/>
                <w:kern w:val="0"/>
                <w:sz w:val="24"/>
              </w:rPr>
              <w:t>单位</w:t>
            </w:r>
          </w:p>
        </w:tc>
        <w:tc>
          <w:tcPr>
            <w:tcW w:w="2202" w:type="dxa"/>
            <w:gridSpan w:val="2"/>
            <w:vAlign w:val="center"/>
          </w:tcPr>
          <w:p w:rsidR="003826EF" w:rsidRPr="004C483B" w:rsidRDefault="003826EF" w:rsidP="00BB6432">
            <w:pPr>
              <w:autoSpaceDN w:val="0"/>
              <w:spacing w:line="540" w:lineRule="exact"/>
              <w:jc w:val="center"/>
              <w:textAlignment w:val="center"/>
              <w:rPr>
                <w:rFonts w:eastAsia="黑体"/>
                <w:sz w:val="24"/>
              </w:rPr>
            </w:pPr>
            <w:r w:rsidRPr="004C483B">
              <w:rPr>
                <w:rFonts w:eastAsia="黑体"/>
                <w:kern w:val="0"/>
                <w:sz w:val="24"/>
              </w:rPr>
              <w:t>2022</w:t>
            </w:r>
            <w:r w:rsidRPr="004C483B">
              <w:rPr>
                <w:rFonts w:eastAsia="黑体"/>
                <w:sz w:val="24"/>
              </w:rPr>
              <w:t>年</w:t>
            </w:r>
          </w:p>
        </w:tc>
        <w:tc>
          <w:tcPr>
            <w:tcW w:w="2111" w:type="dxa"/>
            <w:gridSpan w:val="2"/>
            <w:vAlign w:val="center"/>
          </w:tcPr>
          <w:p w:rsidR="003826EF" w:rsidRPr="004C483B" w:rsidRDefault="003826EF" w:rsidP="00BB6432">
            <w:pPr>
              <w:autoSpaceDN w:val="0"/>
              <w:spacing w:line="540" w:lineRule="exact"/>
              <w:jc w:val="center"/>
              <w:textAlignment w:val="center"/>
              <w:rPr>
                <w:rFonts w:eastAsia="黑体"/>
                <w:sz w:val="24"/>
              </w:rPr>
            </w:pPr>
            <w:r w:rsidRPr="004C483B">
              <w:rPr>
                <w:rFonts w:eastAsia="黑体"/>
                <w:sz w:val="24"/>
              </w:rPr>
              <w:t>2023</w:t>
            </w:r>
            <w:r w:rsidRPr="004C483B">
              <w:rPr>
                <w:rFonts w:eastAsia="黑体"/>
                <w:sz w:val="24"/>
              </w:rPr>
              <w:t>年</w:t>
            </w:r>
          </w:p>
        </w:tc>
      </w:tr>
      <w:tr w:rsidR="004C483B" w:rsidRPr="004C483B" w:rsidTr="00CF5C7F">
        <w:trPr>
          <w:cantSplit/>
          <w:trHeight w:val="666"/>
        </w:trPr>
        <w:tc>
          <w:tcPr>
            <w:tcW w:w="3823" w:type="dxa"/>
            <w:vMerge/>
            <w:vAlign w:val="center"/>
          </w:tcPr>
          <w:p w:rsidR="003826EF" w:rsidRPr="004C483B" w:rsidRDefault="003826EF" w:rsidP="00BB6432">
            <w:pPr>
              <w:autoSpaceDN w:val="0"/>
              <w:spacing w:line="540" w:lineRule="exact"/>
              <w:rPr>
                <w:rFonts w:eastAsia="黑体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3826EF" w:rsidRPr="004C483B" w:rsidRDefault="003826EF" w:rsidP="00BB6432">
            <w:pPr>
              <w:autoSpaceDN w:val="0"/>
              <w:spacing w:line="5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 w:val="24"/>
              </w:rPr>
            </w:pPr>
            <w:r w:rsidRPr="004C483B">
              <w:rPr>
                <w:rFonts w:eastAsia="黑体"/>
                <w:sz w:val="24"/>
              </w:rPr>
              <w:t>绝对</w:t>
            </w:r>
            <w:r w:rsidR="00016950" w:rsidRPr="004C483B">
              <w:rPr>
                <w:rFonts w:eastAsia="黑体"/>
                <w:sz w:val="24"/>
              </w:rPr>
              <w:t>值</w:t>
            </w:r>
          </w:p>
        </w:tc>
        <w:tc>
          <w:tcPr>
            <w:tcW w:w="1052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 w:val="24"/>
              </w:rPr>
            </w:pPr>
            <w:r w:rsidRPr="004C483B">
              <w:rPr>
                <w:rFonts w:eastAsia="黑体"/>
                <w:kern w:val="0"/>
                <w:sz w:val="24"/>
              </w:rPr>
              <w:t>增幅</w:t>
            </w:r>
          </w:p>
        </w:tc>
        <w:tc>
          <w:tcPr>
            <w:tcW w:w="1104" w:type="dxa"/>
            <w:vAlign w:val="center"/>
          </w:tcPr>
          <w:p w:rsidR="003826EF" w:rsidRPr="004C483B" w:rsidRDefault="00016950" w:rsidP="00BB6432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 w:val="24"/>
              </w:rPr>
            </w:pPr>
            <w:r w:rsidRPr="004C483B">
              <w:rPr>
                <w:rFonts w:eastAsia="黑体"/>
                <w:sz w:val="24"/>
              </w:rPr>
              <w:t>绝对值</w:t>
            </w:r>
          </w:p>
        </w:tc>
        <w:tc>
          <w:tcPr>
            <w:tcW w:w="1007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textAlignment w:val="center"/>
              <w:rPr>
                <w:rFonts w:eastAsia="黑体"/>
                <w:sz w:val="24"/>
              </w:rPr>
            </w:pPr>
            <w:r w:rsidRPr="004C483B">
              <w:rPr>
                <w:rFonts w:eastAsia="黑体"/>
                <w:kern w:val="0"/>
                <w:sz w:val="24"/>
              </w:rPr>
              <w:t>增幅</w:t>
            </w: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</w:t>
            </w:r>
            <w:r w:rsidRPr="004C483B">
              <w:rPr>
                <w:sz w:val="24"/>
              </w:rPr>
              <w:t>．地区生产总值</w:t>
            </w:r>
          </w:p>
        </w:tc>
        <w:tc>
          <w:tcPr>
            <w:tcW w:w="936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亿元</w:t>
            </w:r>
            <w:r w:rsidR="00016950" w:rsidRPr="004C483B">
              <w:rPr>
                <w:sz w:val="24"/>
              </w:rPr>
              <w:t>/%</w:t>
            </w:r>
          </w:p>
        </w:tc>
        <w:tc>
          <w:tcPr>
            <w:tcW w:w="1150" w:type="dxa"/>
            <w:vAlign w:val="center"/>
          </w:tcPr>
          <w:p w:rsidR="003826EF" w:rsidRPr="004C483B" w:rsidRDefault="00711672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480.42</w:t>
            </w:r>
          </w:p>
        </w:tc>
        <w:tc>
          <w:tcPr>
            <w:tcW w:w="1052" w:type="dxa"/>
            <w:vAlign w:val="center"/>
          </w:tcPr>
          <w:p w:rsidR="003826EF" w:rsidRPr="004C483B" w:rsidRDefault="00711672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2.2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7" w:type="dxa"/>
            <w:vAlign w:val="center"/>
          </w:tcPr>
          <w:p w:rsidR="003826EF" w:rsidRPr="004C483B" w:rsidRDefault="002F7B1E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8</w:t>
            </w: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 xml:space="preserve">2. </w:t>
            </w:r>
            <w:r w:rsidR="008E75A3">
              <w:rPr>
                <w:rFonts w:hint="eastAsia"/>
                <w:sz w:val="24"/>
              </w:rPr>
              <w:t>规模以</w:t>
            </w:r>
            <w:r w:rsidRPr="004C483B">
              <w:rPr>
                <w:sz w:val="24"/>
              </w:rPr>
              <w:t>上工业增加值</w:t>
            </w:r>
          </w:p>
        </w:tc>
        <w:tc>
          <w:tcPr>
            <w:tcW w:w="936" w:type="dxa"/>
            <w:vAlign w:val="center"/>
          </w:tcPr>
          <w:p w:rsidR="003826EF" w:rsidRPr="004C483B" w:rsidRDefault="00016950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亿元</w:t>
            </w:r>
            <w:r w:rsidRPr="004C483B">
              <w:rPr>
                <w:sz w:val="24"/>
              </w:rPr>
              <w:t>/%</w:t>
            </w:r>
          </w:p>
        </w:tc>
        <w:tc>
          <w:tcPr>
            <w:tcW w:w="1150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826EF" w:rsidRPr="004C483B" w:rsidRDefault="00F55279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6</w:t>
            </w:r>
            <w:r w:rsidR="00711672" w:rsidRPr="004C483B">
              <w:rPr>
                <w:sz w:val="24"/>
              </w:rPr>
              <w:t>.1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7" w:type="dxa"/>
            <w:vAlign w:val="center"/>
          </w:tcPr>
          <w:p w:rsidR="003826EF" w:rsidRPr="004C483B" w:rsidRDefault="002F7B1E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14</w:t>
            </w: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032AFC" w:rsidRPr="004C483B" w:rsidRDefault="00032AFC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3.</w:t>
            </w:r>
            <w:r w:rsidR="00CF5C7F" w:rsidRPr="004C483B">
              <w:rPr>
                <w:sz w:val="24"/>
              </w:rPr>
              <w:t xml:space="preserve"> </w:t>
            </w:r>
            <w:r w:rsidRPr="004C483B">
              <w:rPr>
                <w:sz w:val="24"/>
              </w:rPr>
              <w:t>一般公共预算收入</w:t>
            </w:r>
          </w:p>
        </w:tc>
        <w:tc>
          <w:tcPr>
            <w:tcW w:w="936" w:type="dxa"/>
            <w:vAlign w:val="center"/>
          </w:tcPr>
          <w:p w:rsidR="00032AFC" w:rsidRPr="004C483B" w:rsidRDefault="00016950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亿元</w:t>
            </w:r>
            <w:r w:rsidRPr="004C483B">
              <w:rPr>
                <w:sz w:val="24"/>
              </w:rPr>
              <w:t>/%</w:t>
            </w:r>
          </w:p>
        </w:tc>
        <w:tc>
          <w:tcPr>
            <w:tcW w:w="1150" w:type="dxa"/>
            <w:vAlign w:val="center"/>
          </w:tcPr>
          <w:p w:rsidR="00032AFC" w:rsidRPr="004C483B" w:rsidRDefault="0001776C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23.61</w:t>
            </w:r>
          </w:p>
        </w:tc>
        <w:tc>
          <w:tcPr>
            <w:tcW w:w="1052" w:type="dxa"/>
            <w:vAlign w:val="center"/>
          </w:tcPr>
          <w:p w:rsidR="00032AFC" w:rsidRPr="004C483B" w:rsidRDefault="0001776C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1.7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FC" w:rsidRPr="004C483B" w:rsidRDefault="0001776C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25.03</w:t>
            </w:r>
          </w:p>
        </w:tc>
        <w:tc>
          <w:tcPr>
            <w:tcW w:w="1007" w:type="dxa"/>
            <w:vAlign w:val="center"/>
          </w:tcPr>
          <w:p w:rsidR="00032AFC" w:rsidRPr="004C483B" w:rsidRDefault="00032AFC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6</w:t>
            </w: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3826EF" w:rsidRPr="004C483B" w:rsidRDefault="00032AFC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4</w:t>
            </w:r>
            <w:r w:rsidR="003826EF" w:rsidRPr="004C483B">
              <w:rPr>
                <w:sz w:val="24"/>
              </w:rPr>
              <w:t>.</w:t>
            </w:r>
            <w:r w:rsidR="00CF5C7F" w:rsidRPr="004C483B">
              <w:rPr>
                <w:sz w:val="24"/>
              </w:rPr>
              <w:t xml:space="preserve"> </w:t>
            </w:r>
            <w:r w:rsidR="003826EF" w:rsidRPr="004C483B">
              <w:rPr>
                <w:sz w:val="24"/>
              </w:rPr>
              <w:t>工业应税销售收入</w:t>
            </w:r>
          </w:p>
        </w:tc>
        <w:tc>
          <w:tcPr>
            <w:tcW w:w="936" w:type="dxa"/>
            <w:vAlign w:val="center"/>
          </w:tcPr>
          <w:p w:rsidR="003826EF" w:rsidRPr="004C483B" w:rsidRDefault="00016950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亿元</w:t>
            </w:r>
            <w:r w:rsidRPr="004C483B">
              <w:rPr>
                <w:sz w:val="24"/>
              </w:rPr>
              <w:t>/%</w:t>
            </w:r>
          </w:p>
        </w:tc>
        <w:tc>
          <w:tcPr>
            <w:tcW w:w="1150" w:type="dxa"/>
            <w:vAlign w:val="center"/>
          </w:tcPr>
          <w:p w:rsidR="003826EF" w:rsidRPr="004C483B" w:rsidRDefault="00F55279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477.8</w:t>
            </w:r>
            <w:r w:rsidR="005678E4" w:rsidRPr="004C483B">
              <w:rPr>
                <w:sz w:val="24"/>
              </w:rPr>
              <w:t>2</w:t>
            </w:r>
          </w:p>
        </w:tc>
        <w:tc>
          <w:tcPr>
            <w:tcW w:w="1052" w:type="dxa"/>
            <w:vAlign w:val="center"/>
          </w:tcPr>
          <w:p w:rsidR="003826EF" w:rsidRPr="004C483B" w:rsidRDefault="00F55279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rFonts w:ascii="仿宋_GB2312" w:eastAsia="仿宋_GB2312" w:hint="eastAsia"/>
                <w:sz w:val="24"/>
              </w:rPr>
              <w:t>-</w:t>
            </w:r>
            <w:r w:rsidRPr="004C483B">
              <w:rPr>
                <w:sz w:val="24"/>
              </w:rPr>
              <w:t>3.94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6EF" w:rsidRPr="004C483B" w:rsidRDefault="00135F5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549.</w:t>
            </w:r>
            <w:r w:rsidR="005678E4" w:rsidRPr="004C483B">
              <w:rPr>
                <w:sz w:val="24"/>
              </w:rPr>
              <w:t>49</w:t>
            </w:r>
          </w:p>
        </w:tc>
        <w:tc>
          <w:tcPr>
            <w:tcW w:w="1007" w:type="dxa"/>
            <w:vAlign w:val="center"/>
          </w:tcPr>
          <w:p w:rsidR="003826EF" w:rsidRPr="004C483B" w:rsidRDefault="00135F5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15</w:t>
            </w: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3826EF" w:rsidRPr="004C483B" w:rsidRDefault="00032AFC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5</w:t>
            </w:r>
            <w:r w:rsidR="003826EF" w:rsidRPr="004C483B">
              <w:rPr>
                <w:sz w:val="24"/>
              </w:rPr>
              <w:t>．固定资产投资</w:t>
            </w:r>
          </w:p>
        </w:tc>
        <w:tc>
          <w:tcPr>
            <w:tcW w:w="936" w:type="dxa"/>
            <w:vAlign w:val="center"/>
          </w:tcPr>
          <w:p w:rsidR="003826EF" w:rsidRPr="004C483B" w:rsidRDefault="00016950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亿元</w:t>
            </w:r>
            <w:r w:rsidRPr="004C483B">
              <w:rPr>
                <w:sz w:val="24"/>
              </w:rPr>
              <w:t>/%</w:t>
            </w:r>
          </w:p>
        </w:tc>
        <w:tc>
          <w:tcPr>
            <w:tcW w:w="1150" w:type="dxa"/>
            <w:vAlign w:val="center"/>
          </w:tcPr>
          <w:p w:rsidR="003826EF" w:rsidRPr="004C483B" w:rsidRDefault="00711672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164.14</w:t>
            </w:r>
          </w:p>
        </w:tc>
        <w:tc>
          <w:tcPr>
            <w:tcW w:w="1052" w:type="dxa"/>
            <w:vAlign w:val="center"/>
          </w:tcPr>
          <w:p w:rsidR="003826EF" w:rsidRPr="004C483B" w:rsidRDefault="00711672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1.1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6EF" w:rsidRPr="004C483B" w:rsidRDefault="00B5374A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178.91</w:t>
            </w:r>
          </w:p>
        </w:tc>
        <w:tc>
          <w:tcPr>
            <w:tcW w:w="1007" w:type="dxa"/>
            <w:vAlign w:val="center"/>
          </w:tcPr>
          <w:p w:rsidR="003826EF" w:rsidRPr="004C483B" w:rsidRDefault="002F7B1E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9</w:t>
            </w: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工业投资</w:t>
            </w:r>
          </w:p>
        </w:tc>
        <w:tc>
          <w:tcPr>
            <w:tcW w:w="936" w:type="dxa"/>
            <w:vAlign w:val="center"/>
          </w:tcPr>
          <w:p w:rsidR="003826EF" w:rsidRPr="004C483B" w:rsidRDefault="00016950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亿元</w:t>
            </w:r>
            <w:r w:rsidRPr="004C483B">
              <w:rPr>
                <w:sz w:val="24"/>
              </w:rPr>
              <w:t>/%</w:t>
            </w:r>
          </w:p>
        </w:tc>
        <w:tc>
          <w:tcPr>
            <w:tcW w:w="1150" w:type="dxa"/>
            <w:vAlign w:val="center"/>
          </w:tcPr>
          <w:p w:rsidR="003826EF" w:rsidRPr="004C483B" w:rsidRDefault="00530FA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124.34</w:t>
            </w:r>
          </w:p>
        </w:tc>
        <w:tc>
          <w:tcPr>
            <w:tcW w:w="1052" w:type="dxa"/>
            <w:vAlign w:val="center"/>
          </w:tcPr>
          <w:p w:rsidR="003826EF" w:rsidRPr="004C483B" w:rsidRDefault="00530FA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12.2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6EF" w:rsidRPr="004C483B" w:rsidRDefault="00530FA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139.26</w:t>
            </w:r>
          </w:p>
        </w:tc>
        <w:tc>
          <w:tcPr>
            <w:tcW w:w="1007" w:type="dxa"/>
            <w:vAlign w:val="center"/>
          </w:tcPr>
          <w:p w:rsidR="003826EF" w:rsidRPr="004C483B" w:rsidRDefault="002F7B1E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12</w:t>
            </w: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3826EF" w:rsidRPr="004C483B" w:rsidRDefault="00032AFC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6</w:t>
            </w:r>
            <w:r w:rsidR="003826EF" w:rsidRPr="004C483B">
              <w:rPr>
                <w:sz w:val="24"/>
              </w:rPr>
              <w:t xml:space="preserve">. </w:t>
            </w:r>
            <w:r w:rsidR="003826EF" w:rsidRPr="004C483B">
              <w:rPr>
                <w:sz w:val="24"/>
              </w:rPr>
              <w:t>社会消费品零售总额</w:t>
            </w:r>
          </w:p>
        </w:tc>
        <w:tc>
          <w:tcPr>
            <w:tcW w:w="936" w:type="dxa"/>
            <w:vAlign w:val="center"/>
          </w:tcPr>
          <w:p w:rsidR="003826EF" w:rsidRPr="004C483B" w:rsidRDefault="00016950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亿元</w:t>
            </w:r>
            <w:r w:rsidRPr="004C483B">
              <w:rPr>
                <w:sz w:val="24"/>
              </w:rPr>
              <w:t>/%</w:t>
            </w:r>
          </w:p>
        </w:tc>
        <w:tc>
          <w:tcPr>
            <w:tcW w:w="1150" w:type="dxa"/>
            <w:vAlign w:val="center"/>
          </w:tcPr>
          <w:p w:rsidR="003826EF" w:rsidRPr="004C483B" w:rsidRDefault="005678E4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95.1</w:t>
            </w:r>
          </w:p>
        </w:tc>
        <w:tc>
          <w:tcPr>
            <w:tcW w:w="1052" w:type="dxa"/>
            <w:vAlign w:val="center"/>
          </w:tcPr>
          <w:p w:rsidR="003826EF" w:rsidRPr="004C483B" w:rsidRDefault="005678E4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rFonts w:ascii="仿宋_GB2312" w:eastAsia="仿宋_GB2312" w:hint="eastAsia"/>
                <w:sz w:val="24"/>
              </w:rPr>
              <w:t>-</w:t>
            </w:r>
            <w:r w:rsidRPr="004C483B">
              <w:rPr>
                <w:sz w:val="24"/>
              </w:rPr>
              <w:t>3.8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6EF" w:rsidRPr="004C483B" w:rsidRDefault="005678E4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101.8</w:t>
            </w:r>
          </w:p>
        </w:tc>
        <w:tc>
          <w:tcPr>
            <w:tcW w:w="1007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7</w:t>
            </w:r>
          </w:p>
        </w:tc>
      </w:tr>
      <w:tr w:rsidR="004C483B" w:rsidRPr="004C483B" w:rsidTr="00540E72">
        <w:trPr>
          <w:cantSplit/>
          <w:trHeight w:hRule="exact" w:val="669"/>
        </w:trPr>
        <w:tc>
          <w:tcPr>
            <w:tcW w:w="3823" w:type="dxa"/>
            <w:vAlign w:val="center"/>
          </w:tcPr>
          <w:p w:rsidR="003826EF" w:rsidRPr="004C483B" w:rsidRDefault="00032AFC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7</w:t>
            </w:r>
            <w:r w:rsidR="003826EF" w:rsidRPr="004C483B">
              <w:rPr>
                <w:sz w:val="24"/>
              </w:rPr>
              <w:t xml:space="preserve">. </w:t>
            </w:r>
            <w:r w:rsidR="003826EF" w:rsidRPr="004C483B">
              <w:rPr>
                <w:sz w:val="24"/>
              </w:rPr>
              <w:t>实际利用外资</w:t>
            </w:r>
          </w:p>
        </w:tc>
        <w:tc>
          <w:tcPr>
            <w:tcW w:w="936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Cs w:val="21"/>
              </w:rPr>
            </w:pPr>
            <w:r w:rsidRPr="004C483B">
              <w:rPr>
                <w:szCs w:val="21"/>
              </w:rPr>
              <w:t>亿美元</w:t>
            </w:r>
            <w:r w:rsidR="00016950" w:rsidRPr="004C483B">
              <w:rPr>
                <w:szCs w:val="21"/>
              </w:rPr>
              <w:t>/%</w:t>
            </w:r>
          </w:p>
        </w:tc>
        <w:tc>
          <w:tcPr>
            <w:tcW w:w="1150" w:type="dxa"/>
            <w:vAlign w:val="center"/>
          </w:tcPr>
          <w:p w:rsidR="003826EF" w:rsidRPr="004C483B" w:rsidRDefault="00F55279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0.</w:t>
            </w:r>
            <w:r w:rsidR="00530FA7" w:rsidRPr="004C483B">
              <w:rPr>
                <w:sz w:val="24"/>
              </w:rPr>
              <w:t>3229</w:t>
            </w:r>
          </w:p>
        </w:tc>
        <w:tc>
          <w:tcPr>
            <w:tcW w:w="1052" w:type="dxa"/>
            <w:vAlign w:val="center"/>
          </w:tcPr>
          <w:p w:rsidR="003826EF" w:rsidRPr="004C483B" w:rsidRDefault="00530FA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rFonts w:ascii="仿宋_GB2312" w:eastAsia="仿宋_GB2312" w:hint="eastAsia"/>
                <w:sz w:val="24"/>
              </w:rPr>
              <w:t>-</w:t>
            </w:r>
            <w:r w:rsidRPr="004C483B">
              <w:rPr>
                <w:sz w:val="24"/>
              </w:rPr>
              <w:t>73.52</w:t>
            </w:r>
          </w:p>
        </w:tc>
        <w:tc>
          <w:tcPr>
            <w:tcW w:w="1104" w:type="dxa"/>
            <w:vAlign w:val="center"/>
          </w:tcPr>
          <w:p w:rsidR="00540E72" w:rsidRDefault="006C3FEA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</w:t>
            </w:r>
          </w:p>
          <w:p w:rsidR="003826EF" w:rsidRPr="00540E72" w:rsidRDefault="00540E72" w:rsidP="00BB6432">
            <w:pPr>
              <w:autoSpaceDN w:val="0"/>
              <w:spacing w:line="300" w:lineRule="exact"/>
              <w:jc w:val="center"/>
              <w:rPr>
                <w:spacing w:val="-10"/>
                <w:sz w:val="24"/>
              </w:rPr>
            </w:pPr>
            <w:r w:rsidRPr="00540E72">
              <w:rPr>
                <w:rFonts w:hint="eastAsia"/>
                <w:spacing w:val="-10"/>
                <w:sz w:val="24"/>
              </w:rPr>
              <w:t>（部口径）</w:t>
            </w:r>
          </w:p>
        </w:tc>
        <w:tc>
          <w:tcPr>
            <w:tcW w:w="1007" w:type="dxa"/>
            <w:vAlign w:val="center"/>
          </w:tcPr>
          <w:p w:rsidR="003826EF" w:rsidRPr="004C483B" w:rsidRDefault="002F7B1E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10</w:t>
            </w: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3826EF" w:rsidRPr="004C483B" w:rsidRDefault="00032AFC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8</w:t>
            </w:r>
            <w:r w:rsidR="003826EF" w:rsidRPr="004C483B">
              <w:rPr>
                <w:sz w:val="24"/>
              </w:rPr>
              <w:t xml:space="preserve">. </w:t>
            </w:r>
            <w:r w:rsidR="003826EF" w:rsidRPr="004C483B">
              <w:rPr>
                <w:sz w:val="24"/>
              </w:rPr>
              <w:t>外贸进出口总额</w:t>
            </w:r>
          </w:p>
        </w:tc>
        <w:tc>
          <w:tcPr>
            <w:tcW w:w="936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Cs w:val="21"/>
              </w:rPr>
            </w:pPr>
            <w:r w:rsidRPr="004C483B">
              <w:rPr>
                <w:szCs w:val="21"/>
              </w:rPr>
              <w:t>亿美元</w:t>
            </w:r>
            <w:r w:rsidR="00016950" w:rsidRPr="004C483B">
              <w:rPr>
                <w:szCs w:val="21"/>
              </w:rPr>
              <w:t>/%</w:t>
            </w:r>
          </w:p>
        </w:tc>
        <w:tc>
          <w:tcPr>
            <w:tcW w:w="1150" w:type="dxa"/>
            <w:vAlign w:val="center"/>
          </w:tcPr>
          <w:p w:rsidR="003826EF" w:rsidRPr="004C483B" w:rsidRDefault="005678E4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2.52</w:t>
            </w:r>
          </w:p>
        </w:tc>
        <w:tc>
          <w:tcPr>
            <w:tcW w:w="1052" w:type="dxa"/>
            <w:vAlign w:val="center"/>
          </w:tcPr>
          <w:p w:rsidR="003826EF" w:rsidRPr="004C483B" w:rsidRDefault="005678E4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10.9</w:t>
            </w:r>
          </w:p>
        </w:tc>
        <w:tc>
          <w:tcPr>
            <w:tcW w:w="1104" w:type="dxa"/>
            <w:vAlign w:val="center"/>
          </w:tcPr>
          <w:p w:rsidR="003826EF" w:rsidRPr="004C483B" w:rsidRDefault="005678E4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2.77</w:t>
            </w:r>
          </w:p>
        </w:tc>
        <w:tc>
          <w:tcPr>
            <w:tcW w:w="1007" w:type="dxa"/>
            <w:vAlign w:val="center"/>
          </w:tcPr>
          <w:p w:rsidR="003826EF" w:rsidRPr="004C483B" w:rsidRDefault="002F7B1E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10</w:t>
            </w: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3826EF" w:rsidRPr="004C483B" w:rsidRDefault="00B5374A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9</w:t>
            </w:r>
            <w:r w:rsidR="003826EF" w:rsidRPr="004C483B">
              <w:rPr>
                <w:sz w:val="24"/>
              </w:rPr>
              <w:t xml:space="preserve">. </w:t>
            </w:r>
            <w:r w:rsidR="003826EF" w:rsidRPr="004C483B">
              <w:rPr>
                <w:spacing w:val="-20"/>
                <w:sz w:val="24"/>
              </w:rPr>
              <w:t>高新技术产业产值占规上工业产值比重</w:t>
            </w:r>
          </w:p>
        </w:tc>
        <w:tc>
          <w:tcPr>
            <w:tcW w:w="936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%</w:t>
            </w:r>
          </w:p>
        </w:tc>
        <w:tc>
          <w:tcPr>
            <w:tcW w:w="1150" w:type="dxa"/>
            <w:vAlign w:val="center"/>
          </w:tcPr>
          <w:p w:rsidR="003826EF" w:rsidRPr="004C483B" w:rsidRDefault="002F7B1E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10.2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:rsidR="003826EF" w:rsidRPr="004C483B" w:rsidRDefault="002F5C5B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10.5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3826EF" w:rsidRPr="004C483B" w:rsidRDefault="00B5374A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10</w:t>
            </w:r>
            <w:r w:rsidR="003826EF" w:rsidRPr="004C483B">
              <w:rPr>
                <w:sz w:val="24"/>
              </w:rPr>
              <w:t>. R&amp;D</w:t>
            </w:r>
            <w:r w:rsidR="003826EF" w:rsidRPr="004C483B">
              <w:rPr>
                <w:sz w:val="24"/>
              </w:rPr>
              <w:t>经费支出占</w:t>
            </w:r>
            <w:r w:rsidR="003826EF" w:rsidRPr="004C483B">
              <w:rPr>
                <w:sz w:val="24"/>
              </w:rPr>
              <w:t>GDP</w:t>
            </w:r>
            <w:r w:rsidR="003826EF" w:rsidRPr="004C483B">
              <w:rPr>
                <w:sz w:val="24"/>
              </w:rPr>
              <w:t>比重</w:t>
            </w:r>
          </w:p>
        </w:tc>
        <w:tc>
          <w:tcPr>
            <w:tcW w:w="936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%</w:t>
            </w:r>
          </w:p>
        </w:tc>
        <w:tc>
          <w:tcPr>
            <w:tcW w:w="1150" w:type="dxa"/>
            <w:vAlign w:val="center"/>
          </w:tcPr>
          <w:p w:rsidR="003826EF" w:rsidRPr="004C483B" w:rsidRDefault="008B1E6B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0.73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:rsidR="003826EF" w:rsidRPr="004C483B" w:rsidRDefault="002F5C5B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0.8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8A4C97" w:rsidRPr="004C483B" w:rsidRDefault="00B5374A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11</w:t>
            </w:r>
            <w:r w:rsidR="008A4C97" w:rsidRPr="004C483B">
              <w:rPr>
                <w:sz w:val="24"/>
              </w:rPr>
              <w:t xml:space="preserve">. </w:t>
            </w:r>
            <w:r w:rsidR="008A4C97" w:rsidRPr="004C483B">
              <w:rPr>
                <w:sz w:val="24"/>
              </w:rPr>
              <w:t>居民人均可支配收入</w:t>
            </w:r>
          </w:p>
        </w:tc>
        <w:tc>
          <w:tcPr>
            <w:tcW w:w="936" w:type="dxa"/>
            <w:vAlign w:val="center"/>
          </w:tcPr>
          <w:p w:rsidR="008A4C97" w:rsidRPr="004C483B" w:rsidRDefault="008A4C9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元</w:t>
            </w:r>
            <w:r w:rsidR="00016950" w:rsidRPr="004C483B">
              <w:rPr>
                <w:sz w:val="24"/>
              </w:rPr>
              <w:t>/%</w:t>
            </w:r>
          </w:p>
        </w:tc>
        <w:tc>
          <w:tcPr>
            <w:tcW w:w="1150" w:type="dxa"/>
            <w:vAlign w:val="center"/>
          </w:tcPr>
          <w:p w:rsidR="008A4C97" w:rsidRPr="004C483B" w:rsidRDefault="00530FA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28105</w:t>
            </w:r>
          </w:p>
        </w:tc>
        <w:tc>
          <w:tcPr>
            <w:tcW w:w="1052" w:type="dxa"/>
            <w:vAlign w:val="center"/>
          </w:tcPr>
          <w:p w:rsidR="008A4C97" w:rsidRPr="004C483B" w:rsidRDefault="00530FA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C97" w:rsidRPr="004C483B" w:rsidRDefault="008A4C9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8A4C97" w:rsidRPr="004C483B" w:rsidRDefault="001F4441" w:rsidP="00BB6432">
            <w:pPr>
              <w:autoSpaceDN w:val="0"/>
              <w:spacing w:line="300" w:lineRule="exact"/>
              <w:jc w:val="center"/>
              <w:rPr>
                <w:spacing w:val="-8"/>
                <w:szCs w:val="21"/>
              </w:rPr>
            </w:pPr>
            <w:r w:rsidRPr="004C483B">
              <w:rPr>
                <w:spacing w:val="-8"/>
                <w:szCs w:val="21"/>
              </w:rPr>
              <w:t>与地区生产</w:t>
            </w:r>
            <w:r w:rsidRPr="004C483B">
              <w:rPr>
                <w:spacing w:val="-8"/>
                <w:szCs w:val="21"/>
              </w:rPr>
              <w:lastRenderedPageBreak/>
              <w:t>总值保持同步增长</w:t>
            </w: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8A4C97" w:rsidRPr="004C483B" w:rsidRDefault="008A4C9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lastRenderedPageBreak/>
              <w:t>城镇居民人均可支配收入</w:t>
            </w:r>
          </w:p>
        </w:tc>
        <w:tc>
          <w:tcPr>
            <w:tcW w:w="936" w:type="dxa"/>
            <w:vAlign w:val="center"/>
          </w:tcPr>
          <w:p w:rsidR="008A4C97" w:rsidRPr="004C483B" w:rsidRDefault="008A4C9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元</w:t>
            </w:r>
            <w:r w:rsidR="00016950" w:rsidRPr="004C483B">
              <w:rPr>
                <w:sz w:val="24"/>
              </w:rPr>
              <w:t>/%</w:t>
            </w:r>
          </w:p>
        </w:tc>
        <w:tc>
          <w:tcPr>
            <w:tcW w:w="1150" w:type="dxa"/>
            <w:vAlign w:val="center"/>
          </w:tcPr>
          <w:p w:rsidR="008A4C97" w:rsidRPr="004C483B" w:rsidRDefault="00530FA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36611</w:t>
            </w:r>
          </w:p>
        </w:tc>
        <w:tc>
          <w:tcPr>
            <w:tcW w:w="1052" w:type="dxa"/>
            <w:vAlign w:val="center"/>
          </w:tcPr>
          <w:p w:rsidR="008A4C97" w:rsidRPr="004C483B" w:rsidRDefault="00530FA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C97" w:rsidRPr="004C483B" w:rsidRDefault="008A4C9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7" w:type="dxa"/>
            <w:vMerge/>
            <w:vAlign w:val="center"/>
          </w:tcPr>
          <w:p w:rsidR="008A4C97" w:rsidRPr="004C483B" w:rsidRDefault="008A4C9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8A4C97" w:rsidRPr="004C483B" w:rsidRDefault="008A4C9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lastRenderedPageBreak/>
              <w:t>农村居民人均可支配收入</w:t>
            </w:r>
          </w:p>
        </w:tc>
        <w:tc>
          <w:tcPr>
            <w:tcW w:w="936" w:type="dxa"/>
            <w:vAlign w:val="center"/>
          </w:tcPr>
          <w:p w:rsidR="008A4C97" w:rsidRPr="004C483B" w:rsidRDefault="008A4C9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元</w:t>
            </w:r>
            <w:r w:rsidR="00016950" w:rsidRPr="004C483B">
              <w:rPr>
                <w:sz w:val="24"/>
              </w:rPr>
              <w:t>/%</w:t>
            </w:r>
          </w:p>
        </w:tc>
        <w:tc>
          <w:tcPr>
            <w:tcW w:w="1150" w:type="dxa"/>
            <w:vAlign w:val="center"/>
          </w:tcPr>
          <w:p w:rsidR="008A4C97" w:rsidRPr="004C483B" w:rsidRDefault="00530FA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20293</w:t>
            </w:r>
          </w:p>
        </w:tc>
        <w:tc>
          <w:tcPr>
            <w:tcW w:w="1052" w:type="dxa"/>
            <w:vAlign w:val="center"/>
          </w:tcPr>
          <w:p w:rsidR="008A4C97" w:rsidRPr="004C483B" w:rsidRDefault="00530FA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6.1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C97" w:rsidRPr="004C483B" w:rsidRDefault="008A4C9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7" w:type="dxa"/>
            <w:vMerge/>
            <w:vAlign w:val="center"/>
          </w:tcPr>
          <w:p w:rsidR="008A4C97" w:rsidRPr="004C483B" w:rsidRDefault="008A4C97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4C483B" w:rsidRPr="004C483B" w:rsidTr="00CF5C7F">
        <w:trPr>
          <w:cantSplit/>
          <w:trHeight w:hRule="exact" w:val="539"/>
        </w:trPr>
        <w:tc>
          <w:tcPr>
            <w:tcW w:w="3823" w:type="dxa"/>
            <w:vAlign w:val="center"/>
          </w:tcPr>
          <w:p w:rsidR="003826EF" w:rsidRPr="004C483B" w:rsidRDefault="00B5374A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12</w:t>
            </w:r>
            <w:r w:rsidR="003826EF" w:rsidRPr="004C483B">
              <w:rPr>
                <w:sz w:val="24"/>
              </w:rPr>
              <w:t>.</w:t>
            </w:r>
            <w:r w:rsidR="00CF5C7F" w:rsidRPr="004C483B">
              <w:rPr>
                <w:sz w:val="24"/>
              </w:rPr>
              <w:t xml:space="preserve"> </w:t>
            </w:r>
            <w:r w:rsidR="003826EF" w:rsidRPr="004C483B">
              <w:rPr>
                <w:sz w:val="24"/>
              </w:rPr>
              <w:t>城镇新增就业人数</w:t>
            </w:r>
          </w:p>
        </w:tc>
        <w:tc>
          <w:tcPr>
            <w:tcW w:w="936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人</w:t>
            </w:r>
          </w:p>
        </w:tc>
        <w:tc>
          <w:tcPr>
            <w:tcW w:w="1150" w:type="dxa"/>
            <w:vAlign w:val="center"/>
          </w:tcPr>
          <w:p w:rsidR="003826EF" w:rsidRPr="004C483B" w:rsidRDefault="00811424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13588</w:t>
            </w:r>
          </w:p>
        </w:tc>
        <w:tc>
          <w:tcPr>
            <w:tcW w:w="1052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6EF" w:rsidRPr="004C483B" w:rsidRDefault="00811424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  <w:r w:rsidRPr="004C483B">
              <w:rPr>
                <w:sz w:val="24"/>
              </w:rPr>
              <w:t>12000</w:t>
            </w:r>
          </w:p>
        </w:tc>
        <w:tc>
          <w:tcPr>
            <w:tcW w:w="1007" w:type="dxa"/>
            <w:vAlign w:val="center"/>
          </w:tcPr>
          <w:p w:rsidR="003826EF" w:rsidRPr="004C483B" w:rsidRDefault="003826EF" w:rsidP="00BB6432">
            <w:pPr>
              <w:autoSpaceDN w:val="0"/>
              <w:spacing w:line="300" w:lineRule="exact"/>
              <w:jc w:val="center"/>
              <w:rPr>
                <w:sz w:val="24"/>
              </w:rPr>
            </w:pPr>
          </w:p>
        </w:tc>
      </w:tr>
    </w:tbl>
    <w:p w:rsidR="00705E5F" w:rsidRPr="004C483B" w:rsidRDefault="001C7004" w:rsidP="00BB6432">
      <w:pPr>
        <w:autoSpaceDN w:val="0"/>
        <w:spacing w:line="400" w:lineRule="exact"/>
        <w:ind w:firstLineChars="200" w:firstLine="420"/>
        <w:rPr>
          <w:szCs w:val="21"/>
        </w:rPr>
      </w:pPr>
      <w:r w:rsidRPr="004C483B">
        <w:rPr>
          <w:szCs w:val="21"/>
        </w:rPr>
        <w:t>注：物价稳</w:t>
      </w:r>
      <w:r w:rsidR="00943696" w:rsidRPr="004C483B">
        <w:rPr>
          <w:szCs w:val="21"/>
        </w:rPr>
        <w:t>控、节能减排、生态环境、安全保障等约束性指标按省市下达任务执行</w:t>
      </w:r>
    </w:p>
    <w:sectPr w:rsidR="00705E5F" w:rsidRPr="004C483B" w:rsidSect="00E277C9">
      <w:footerReference w:type="even" r:id="rId7"/>
      <w:footerReference w:type="default" r:id="rId8"/>
      <w:pgSz w:w="11906" w:h="16838" w:code="9"/>
      <w:pgMar w:top="1588" w:right="1474" w:bottom="1588" w:left="1474" w:header="851" w:footer="680" w:gutter="0"/>
      <w:cols w:space="425"/>
      <w:docGrid w:linePitch="621" w:charSpace="22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06B" w:rsidRDefault="00BD106B" w:rsidP="00097C41">
      <w:r>
        <w:separator/>
      </w:r>
    </w:p>
  </w:endnote>
  <w:endnote w:type="continuationSeparator" w:id="0">
    <w:p w:rsidR="00BD106B" w:rsidRDefault="00BD106B" w:rsidP="0009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805610"/>
      <w:docPartObj>
        <w:docPartGallery w:val="Page Numbers (Bottom of Page)"/>
        <w:docPartUnique/>
      </w:docPartObj>
    </w:sdtPr>
    <w:sdtEndPr>
      <w:rPr>
        <w:rFonts w:ascii="宋体" w:hAnsi="宋体" w:hint="eastAsia"/>
        <w:sz w:val="28"/>
        <w:szCs w:val="28"/>
      </w:rPr>
    </w:sdtEndPr>
    <w:sdtContent>
      <w:p w:rsidR="0015719C" w:rsidRPr="007A5FCE" w:rsidRDefault="0015719C">
        <w:pPr>
          <w:pStyle w:val="a7"/>
          <w:rPr>
            <w:rFonts w:ascii="宋体" w:hAnsi="宋体"/>
            <w:sz w:val="28"/>
            <w:szCs w:val="28"/>
          </w:rPr>
        </w:pPr>
        <w:r w:rsidRPr="00B94352">
          <w:rPr>
            <w:rFonts w:ascii="仿宋_GB2312" w:eastAsia="仿宋_GB2312" w:hAnsi="宋体" w:hint="eastAsia"/>
            <w:sz w:val="28"/>
            <w:szCs w:val="28"/>
          </w:rPr>
          <w:t>—</w:t>
        </w:r>
        <w:r w:rsidR="003638F9" w:rsidRPr="00B94352">
          <w:rPr>
            <w:rFonts w:ascii="仿宋_GB2312" w:eastAsia="仿宋_GB2312" w:hAnsi="宋体" w:hint="eastAsia"/>
            <w:sz w:val="28"/>
            <w:szCs w:val="28"/>
          </w:rPr>
          <w:fldChar w:fldCharType="begin"/>
        </w:r>
        <w:r w:rsidRPr="00B94352">
          <w:rPr>
            <w:rFonts w:ascii="仿宋_GB2312" w:eastAsia="仿宋_GB2312" w:hAnsi="宋体" w:hint="eastAsia"/>
            <w:sz w:val="28"/>
            <w:szCs w:val="28"/>
          </w:rPr>
          <w:instrText>PAGE   \* MERGEFORMAT</w:instrText>
        </w:r>
        <w:r w:rsidR="003638F9" w:rsidRPr="00B94352">
          <w:rPr>
            <w:rFonts w:ascii="仿宋_GB2312" w:eastAsia="仿宋_GB2312" w:hAnsi="宋体" w:hint="eastAsia"/>
            <w:sz w:val="28"/>
            <w:szCs w:val="28"/>
          </w:rPr>
          <w:fldChar w:fldCharType="separate"/>
        </w:r>
        <w:r w:rsidR="00DA14C3" w:rsidRPr="00DA14C3">
          <w:rPr>
            <w:rFonts w:ascii="仿宋_GB2312" w:eastAsia="仿宋_GB2312" w:hAnsi="宋体"/>
            <w:noProof/>
            <w:sz w:val="28"/>
            <w:szCs w:val="28"/>
            <w:lang w:val="zh-CN"/>
          </w:rPr>
          <w:t>2</w:t>
        </w:r>
        <w:r w:rsidR="003638F9" w:rsidRPr="00B94352">
          <w:rPr>
            <w:rFonts w:ascii="仿宋_GB2312" w:eastAsia="仿宋_GB2312" w:hAnsi="宋体" w:hint="eastAsia"/>
            <w:sz w:val="28"/>
            <w:szCs w:val="28"/>
          </w:rPr>
          <w:fldChar w:fldCharType="end"/>
        </w:r>
        <w:r w:rsidRPr="00B94352">
          <w:rPr>
            <w:rFonts w:ascii="仿宋_GB2312" w:eastAsia="仿宋_GB2312" w:hAnsi="宋体" w:hint="eastAsia"/>
            <w:sz w:val="28"/>
            <w:szCs w:val="28"/>
          </w:rPr>
          <w:t>—</w:t>
        </w:r>
      </w:p>
    </w:sdtContent>
  </w:sdt>
  <w:p w:rsidR="0015719C" w:rsidRDefault="001571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19C" w:rsidRPr="007A5FCE" w:rsidRDefault="00BD106B">
    <w:pPr>
      <w:pStyle w:val="a7"/>
      <w:jc w:val="right"/>
      <w:rPr>
        <w:rFonts w:ascii="宋体" w:hAnsi="宋体"/>
        <w:sz w:val="28"/>
        <w:szCs w:val="28"/>
      </w:rPr>
    </w:pPr>
    <w:sdt>
      <w:sdtPr>
        <w:id w:val="1857622251"/>
        <w:docPartObj>
          <w:docPartGallery w:val="Page Numbers (Bottom of Page)"/>
          <w:docPartUnique/>
        </w:docPartObj>
      </w:sdtPr>
      <w:sdtEndPr>
        <w:rPr>
          <w:rFonts w:ascii="宋体" w:hAnsi="宋体" w:hint="eastAsia"/>
          <w:sz w:val="28"/>
          <w:szCs w:val="28"/>
        </w:rPr>
      </w:sdtEndPr>
      <w:sdtContent>
        <w:r w:rsidR="0015719C" w:rsidRPr="007A5FCE">
          <w:rPr>
            <w:rFonts w:ascii="宋体" w:hAnsi="宋体" w:hint="eastAsia"/>
            <w:sz w:val="28"/>
            <w:szCs w:val="28"/>
          </w:rPr>
          <w:t>—</w:t>
        </w:r>
        <w:r w:rsidR="003638F9" w:rsidRPr="007A5FCE">
          <w:rPr>
            <w:rFonts w:ascii="宋体" w:hAnsi="宋体" w:hint="eastAsia"/>
            <w:sz w:val="28"/>
            <w:szCs w:val="28"/>
          </w:rPr>
          <w:fldChar w:fldCharType="begin"/>
        </w:r>
        <w:r w:rsidR="0015719C" w:rsidRPr="007A5FCE">
          <w:rPr>
            <w:rFonts w:ascii="宋体" w:hAnsi="宋体" w:hint="eastAsia"/>
            <w:sz w:val="28"/>
            <w:szCs w:val="28"/>
          </w:rPr>
          <w:instrText>PAGE   \* MERGEFORMAT</w:instrText>
        </w:r>
        <w:r w:rsidR="003638F9" w:rsidRPr="007A5FCE">
          <w:rPr>
            <w:rFonts w:ascii="宋体" w:hAnsi="宋体" w:hint="eastAsia"/>
            <w:sz w:val="28"/>
            <w:szCs w:val="28"/>
          </w:rPr>
          <w:fldChar w:fldCharType="separate"/>
        </w:r>
        <w:r w:rsidR="00DA14C3" w:rsidRPr="00DA14C3">
          <w:rPr>
            <w:rFonts w:ascii="宋体" w:hAnsi="宋体"/>
            <w:noProof/>
            <w:sz w:val="28"/>
            <w:szCs w:val="28"/>
            <w:lang w:val="zh-CN"/>
          </w:rPr>
          <w:t>1</w:t>
        </w:r>
        <w:r w:rsidR="003638F9" w:rsidRPr="007A5FCE">
          <w:rPr>
            <w:rFonts w:ascii="宋体" w:hAnsi="宋体" w:hint="eastAsia"/>
            <w:sz w:val="28"/>
            <w:szCs w:val="28"/>
          </w:rPr>
          <w:fldChar w:fldCharType="end"/>
        </w:r>
      </w:sdtContent>
    </w:sdt>
    <w:r w:rsidR="0015719C" w:rsidRPr="007A5FCE">
      <w:rPr>
        <w:rFonts w:ascii="宋体" w:hAnsi="宋体" w:hint="eastAsia"/>
        <w:sz w:val="28"/>
        <w:szCs w:val="28"/>
      </w:rPr>
      <w:t>—</w:t>
    </w:r>
  </w:p>
  <w:p w:rsidR="0015719C" w:rsidRDefault="001571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06B" w:rsidRDefault="00BD106B" w:rsidP="00097C41">
      <w:r>
        <w:separator/>
      </w:r>
    </w:p>
  </w:footnote>
  <w:footnote w:type="continuationSeparator" w:id="0">
    <w:p w:rsidR="00BD106B" w:rsidRDefault="00BD106B" w:rsidP="0009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60"/>
  <w:drawingGridVerticalSpacing w:val="62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6AC"/>
    <w:rsid w:val="0000098A"/>
    <w:rsid w:val="00001111"/>
    <w:rsid w:val="00002886"/>
    <w:rsid w:val="000047A3"/>
    <w:rsid w:val="000101F6"/>
    <w:rsid w:val="000127FD"/>
    <w:rsid w:val="00016950"/>
    <w:rsid w:val="0001776C"/>
    <w:rsid w:val="000212CB"/>
    <w:rsid w:val="00023B92"/>
    <w:rsid w:val="00025A3A"/>
    <w:rsid w:val="0002622E"/>
    <w:rsid w:val="00030DE5"/>
    <w:rsid w:val="00032AFC"/>
    <w:rsid w:val="00032D0A"/>
    <w:rsid w:val="00035207"/>
    <w:rsid w:val="00036F3E"/>
    <w:rsid w:val="00040ABB"/>
    <w:rsid w:val="00040BA5"/>
    <w:rsid w:val="00041604"/>
    <w:rsid w:val="000420A5"/>
    <w:rsid w:val="00046076"/>
    <w:rsid w:val="00046718"/>
    <w:rsid w:val="00046B71"/>
    <w:rsid w:val="00053B09"/>
    <w:rsid w:val="00054746"/>
    <w:rsid w:val="00054AA4"/>
    <w:rsid w:val="00060B41"/>
    <w:rsid w:val="00061ADF"/>
    <w:rsid w:val="000626D7"/>
    <w:rsid w:val="000635DD"/>
    <w:rsid w:val="000646F9"/>
    <w:rsid w:val="00066182"/>
    <w:rsid w:val="000678FD"/>
    <w:rsid w:val="00070727"/>
    <w:rsid w:val="00070D0E"/>
    <w:rsid w:val="00070D5B"/>
    <w:rsid w:val="00072B72"/>
    <w:rsid w:val="00074F4A"/>
    <w:rsid w:val="00077694"/>
    <w:rsid w:val="000778CF"/>
    <w:rsid w:val="0008170E"/>
    <w:rsid w:val="00083052"/>
    <w:rsid w:val="00085F91"/>
    <w:rsid w:val="0008642C"/>
    <w:rsid w:val="00087F61"/>
    <w:rsid w:val="000903F0"/>
    <w:rsid w:val="0009071F"/>
    <w:rsid w:val="00091CBA"/>
    <w:rsid w:val="00092F7E"/>
    <w:rsid w:val="000936DC"/>
    <w:rsid w:val="00095113"/>
    <w:rsid w:val="000956CD"/>
    <w:rsid w:val="00097C41"/>
    <w:rsid w:val="000A0D14"/>
    <w:rsid w:val="000A0E90"/>
    <w:rsid w:val="000A1051"/>
    <w:rsid w:val="000A4235"/>
    <w:rsid w:val="000A4A8E"/>
    <w:rsid w:val="000A4E13"/>
    <w:rsid w:val="000A5DB8"/>
    <w:rsid w:val="000B0262"/>
    <w:rsid w:val="000B241A"/>
    <w:rsid w:val="000B47E0"/>
    <w:rsid w:val="000B5386"/>
    <w:rsid w:val="000B5617"/>
    <w:rsid w:val="000C2C8D"/>
    <w:rsid w:val="000C3B1E"/>
    <w:rsid w:val="000C4FE6"/>
    <w:rsid w:val="000C5319"/>
    <w:rsid w:val="000C5AC7"/>
    <w:rsid w:val="000C6ABD"/>
    <w:rsid w:val="000C6CD7"/>
    <w:rsid w:val="000C7B6D"/>
    <w:rsid w:val="000C7FB5"/>
    <w:rsid w:val="000D059A"/>
    <w:rsid w:val="000E0265"/>
    <w:rsid w:val="000E356A"/>
    <w:rsid w:val="000E5F4A"/>
    <w:rsid w:val="000E76D9"/>
    <w:rsid w:val="000F0F6C"/>
    <w:rsid w:val="000F10BF"/>
    <w:rsid w:val="000F3163"/>
    <w:rsid w:val="000F495C"/>
    <w:rsid w:val="000F4BDE"/>
    <w:rsid w:val="000F7218"/>
    <w:rsid w:val="000F7762"/>
    <w:rsid w:val="00101876"/>
    <w:rsid w:val="00102700"/>
    <w:rsid w:val="001029B2"/>
    <w:rsid w:val="00102E9B"/>
    <w:rsid w:val="0010703A"/>
    <w:rsid w:val="00112026"/>
    <w:rsid w:val="00112CEE"/>
    <w:rsid w:val="0011679A"/>
    <w:rsid w:val="001170FB"/>
    <w:rsid w:val="0012038F"/>
    <w:rsid w:val="00124D8D"/>
    <w:rsid w:val="00126AE7"/>
    <w:rsid w:val="001305B7"/>
    <w:rsid w:val="00131D86"/>
    <w:rsid w:val="001335C2"/>
    <w:rsid w:val="00134B86"/>
    <w:rsid w:val="00135830"/>
    <w:rsid w:val="00135F5F"/>
    <w:rsid w:val="001376AC"/>
    <w:rsid w:val="00141A79"/>
    <w:rsid w:val="001442EC"/>
    <w:rsid w:val="00146325"/>
    <w:rsid w:val="0014749D"/>
    <w:rsid w:val="00155381"/>
    <w:rsid w:val="001558BB"/>
    <w:rsid w:val="00156986"/>
    <w:rsid w:val="00156D6D"/>
    <w:rsid w:val="0015719C"/>
    <w:rsid w:val="0016069E"/>
    <w:rsid w:val="00162AD7"/>
    <w:rsid w:val="00163AAC"/>
    <w:rsid w:val="00175EBD"/>
    <w:rsid w:val="0017733F"/>
    <w:rsid w:val="00180836"/>
    <w:rsid w:val="00180A0E"/>
    <w:rsid w:val="00181DE4"/>
    <w:rsid w:val="001861EA"/>
    <w:rsid w:val="00187235"/>
    <w:rsid w:val="0019049E"/>
    <w:rsid w:val="001937A1"/>
    <w:rsid w:val="001A0930"/>
    <w:rsid w:val="001A15FB"/>
    <w:rsid w:val="001A16B6"/>
    <w:rsid w:val="001A236A"/>
    <w:rsid w:val="001A3E93"/>
    <w:rsid w:val="001A4882"/>
    <w:rsid w:val="001A5B87"/>
    <w:rsid w:val="001B0A3A"/>
    <w:rsid w:val="001B273C"/>
    <w:rsid w:val="001B2D96"/>
    <w:rsid w:val="001B4632"/>
    <w:rsid w:val="001B649A"/>
    <w:rsid w:val="001B6565"/>
    <w:rsid w:val="001C0316"/>
    <w:rsid w:val="001C0BF1"/>
    <w:rsid w:val="001C32E3"/>
    <w:rsid w:val="001C7004"/>
    <w:rsid w:val="001C7776"/>
    <w:rsid w:val="001C7804"/>
    <w:rsid w:val="001C79F3"/>
    <w:rsid w:val="001D31EC"/>
    <w:rsid w:val="001D3CD6"/>
    <w:rsid w:val="001D6669"/>
    <w:rsid w:val="001E47F0"/>
    <w:rsid w:val="001E51E4"/>
    <w:rsid w:val="001E583D"/>
    <w:rsid w:val="001E77C4"/>
    <w:rsid w:val="001F01DB"/>
    <w:rsid w:val="001F4441"/>
    <w:rsid w:val="001F5324"/>
    <w:rsid w:val="001F5A47"/>
    <w:rsid w:val="001F633E"/>
    <w:rsid w:val="0020063F"/>
    <w:rsid w:val="0020272C"/>
    <w:rsid w:val="00204B3A"/>
    <w:rsid w:val="00205027"/>
    <w:rsid w:val="0021026C"/>
    <w:rsid w:val="0021041B"/>
    <w:rsid w:val="00212963"/>
    <w:rsid w:val="00215D08"/>
    <w:rsid w:val="00215EB0"/>
    <w:rsid w:val="0022086C"/>
    <w:rsid w:val="00223118"/>
    <w:rsid w:val="00223E9B"/>
    <w:rsid w:val="00225B51"/>
    <w:rsid w:val="002320F6"/>
    <w:rsid w:val="00233E4B"/>
    <w:rsid w:val="002368DD"/>
    <w:rsid w:val="00236CB7"/>
    <w:rsid w:val="002402EE"/>
    <w:rsid w:val="002407CA"/>
    <w:rsid w:val="002413DD"/>
    <w:rsid w:val="00241614"/>
    <w:rsid w:val="0024183B"/>
    <w:rsid w:val="00241CCD"/>
    <w:rsid w:val="00242A56"/>
    <w:rsid w:val="00243EDB"/>
    <w:rsid w:val="00247104"/>
    <w:rsid w:val="00247A76"/>
    <w:rsid w:val="00251F4E"/>
    <w:rsid w:val="00253054"/>
    <w:rsid w:val="0025406F"/>
    <w:rsid w:val="002560A2"/>
    <w:rsid w:val="002561E3"/>
    <w:rsid w:val="00257DFF"/>
    <w:rsid w:val="0026066C"/>
    <w:rsid w:val="00261991"/>
    <w:rsid w:val="0026716D"/>
    <w:rsid w:val="00267A85"/>
    <w:rsid w:val="00270824"/>
    <w:rsid w:val="002712C9"/>
    <w:rsid w:val="00271DB6"/>
    <w:rsid w:val="00281B7F"/>
    <w:rsid w:val="00294863"/>
    <w:rsid w:val="002A2E1A"/>
    <w:rsid w:val="002A4A0F"/>
    <w:rsid w:val="002A4C40"/>
    <w:rsid w:val="002A591F"/>
    <w:rsid w:val="002A783D"/>
    <w:rsid w:val="002A7E02"/>
    <w:rsid w:val="002B18F5"/>
    <w:rsid w:val="002B2E48"/>
    <w:rsid w:val="002B51D7"/>
    <w:rsid w:val="002C228A"/>
    <w:rsid w:val="002C3104"/>
    <w:rsid w:val="002C483A"/>
    <w:rsid w:val="002C7D3F"/>
    <w:rsid w:val="002D22AB"/>
    <w:rsid w:val="002D56B6"/>
    <w:rsid w:val="002D574B"/>
    <w:rsid w:val="002E17F7"/>
    <w:rsid w:val="002E1823"/>
    <w:rsid w:val="002E2D66"/>
    <w:rsid w:val="002E5DFC"/>
    <w:rsid w:val="002E72B8"/>
    <w:rsid w:val="002F0337"/>
    <w:rsid w:val="002F0975"/>
    <w:rsid w:val="002F1C1A"/>
    <w:rsid w:val="002F23AE"/>
    <w:rsid w:val="002F250F"/>
    <w:rsid w:val="002F3752"/>
    <w:rsid w:val="002F5C5B"/>
    <w:rsid w:val="002F6994"/>
    <w:rsid w:val="002F6CEE"/>
    <w:rsid w:val="002F78E4"/>
    <w:rsid w:val="002F7B1E"/>
    <w:rsid w:val="0030240F"/>
    <w:rsid w:val="00311FE8"/>
    <w:rsid w:val="00313A73"/>
    <w:rsid w:val="0031690B"/>
    <w:rsid w:val="00316DF5"/>
    <w:rsid w:val="0031798F"/>
    <w:rsid w:val="00321887"/>
    <w:rsid w:val="003250AD"/>
    <w:rsid w:val="003268E8"/>
    <w:rsid w:val="003332F9"/>
    <w:rsid w:val="00335463"/>
    <w:rsid w:val="00335C39"/>
    <w:rsid w:val="00336138"/>
    <w:rsid w:val="00336461"/>
    <w:rsid w:val="00337DC3"/>
    <w:rsid w:val="00340A32"/>
    <w:rsid w:val="00343893"/>
    <w:rsid w:val="00343EB0"/>
    <w:rsid w:val="00346495"/>
    <w:rsid w:val="00347FDA"/>
    <w:rsid w:val="00350135"/>
    <w:rsid w:val="0035072B"/>
    <w:rsid w:val="003624EF"/>
    <w:rsid w:val="00362679"/>
    <w:rsid w:val="003638F9"/>
    <w:rsid w:val="00364239"/>
    <w:rsid w:val="003658CB"/>
    <w:rsid w:val="00365C6B"/>
    <w:rsid w:val="00370957"/>
    <w:rsid w:val="00371334"/>
    <w:rsid w:val="003720FA"/>
    <w:rsid w:val="00374DAA"/>
    <w:rsid w:val="0037526A"/>
    <w:rsid w:val="00380C8F"/>
    <w:rsid w:val="0038120F"/>
    <w:rsid w:val="003826EF"/>
    <w:rsid w:val="00382D2B"/>
    <w:rsid w:val="00383EDF"/>
    <w:rsid w:val="003863CB"/>
    <w:rsid w:val="003928A3"/>
    <w:rsid w:val="00393E7A"/>
    <w:rsid w:val="003A147D"/>
    <w:rsid w:val="003A1617"/>
    <w:rsid w:val="003A2315"/>
    <w:rsid w:val="003A60A9"/>
    <w:rsid w:val="003A7DE8"/>
    <w:rsid w:val="003B1735"/>
    <w:rsid w:val="003B30F3"/>
    <w:rsid w:val="003B334A"/>
    <w:rsid w:val="003B550F"/>
    <w:rsid w:val="003B5812"/>
    <w:rsid w:val="003B7AA5"/>
    <w:rsid w:val="003C1131"/>
    <w:rsid w:val="003C11AB"/>
    <w:rsid w:val="003C27D7"/>
    <w:rsid w:val="003C4AF2"/>
    <w:rsid w:val="003D136D"/>
    <w:rsid w:val="003D2E54"/>
    <w:rsid w:val="003D3601"/>
    <w:rsid w:val="003D3C3E"/>
    <w:rsid w:val="003D416B"/>
    <w:rsid w:val="003D5644"/>
    <w:rsid w:val="003D633F"/>
    <w:rsid w:val="003D6E3E"/>
    <w:rsid w:val="003D759D"/>
    <w:rsid w:val="003E05BF"/>
    <w:rsid w:val="003E66D3"/>
    <w:rsid w:val="003F300E"/>
    <w:rsid w:val="003F4FA3"/>
    <w:rsid w:val="003F7B6A"/>
    <w:rsid w:val="004015D4"/>
    <w:rsid w:val="00401D3D"/>
    <w:rsid w:val="00403BA7"/>
    <w:rsid w:val="0040462F"/>
    <w:rsid w:val="004076C3"/>
    <w:rsid w:val="004076DB"/>
    <w:rsid w:val="00411A9E"/>
    <w:rsid w:val="00412DC8"/>
    <w:rsid w:val="00420A03"/>
    <w:rsid w:val="00423560"/>
    <w:rsid w:val="004240C6"/>
    <w:rsid w:val="004251E7"/>
    <w:rsid w:val="0042571A"/>
    <w:rsid w:val="0042710C"/>
    <w:rsid w:val="0042742D"/>
    <w:rsid w:val="00432216"/>
    <w:rsid w:val="00436651"/>
    <w:rsid w:val="00441948"/>
    <w:rsid w:val="00442D79"/>
    <w:rsid w:val="004447DE"/>
    <w:rsid w:val="0044487C"/>
    <w:rsid w:val="004471D7"/>
    <w:rsid w:val="00451C1E"/>
    <w:rsid w:val="0045255A"/>
    <w:rsid w:val="0045478F"/>
    <w:rsid w:val="00456A41"/>
    <w:rsid w:val="00457536"/>
    <w:rsid w:val="0046151D"/>
    <w:rsid w:val="00463BD0"/>
    <w:rsid w:val="00471E02"/>
    <w:rsid w:val="00472505"/>
    <w:rsid w:val="00473658"/>
    <w:rsid w:val="00475050"/>
    <w:rsid w:val="004751EA"/>
    <w:rsid w:val="004756F9"/>
    <w:rsid w:val="00477352"/>
    <w:rsid w:val="00477CB1"/>
    <w:rsid w:val="0048189E"/>
    <w:rsid w:val="004858D0"/>
    <w:rsid w:val="00486E1A"/>
    <w:rsid w:val="00492727"/>
    <w:rsid w:val="004947E9"/>
    <w:rsid w:val="004957E2"/>
    <w:rsid w:val="004A0538"/>
    <w:rsid w:val="004A1507"/>
    <w:rsid w:val="004A435D"/>
    <w:rsid w:val="004A6FAE"/>
    <w:rsid w:val="004B0AD8"/>
    <w:rsid w:val="004B33EC"/>
    <w:rsid w:val="004B4F26"/>
    <w:rsid w:val="004C0315"/>
    <w:rsid w:val="004C10E8"/>
    <w:rsid w:val="004C483B"/>
    <w:rsid w:val="004D1EE4"/>
    <w:rsid w:val="004D1F53"/>
    <w:rsid w:val="004D4BAC"/>
    <w:rsid w:val="004D789A"/>
    <w:rsid w:val="004D7ED9"/>
    <w:rsid w:val="004E04D9"/>
    <w:rsid w:val="004E58A3"/>
    <w:rsid w:val="004E5C8D"/>
    <w:rsid w:val="004F1518"/>
    <w:rsid w:val="004F7513"/>
    <w:rsid w:val="0050077B"/>
    <w:rsid w:val="005036CC"/>
    <w:rsid w:val="005044C0"/>
    <w:rsid w:val="00506A25"/>
    <w:rsid w:val="00510C0E"/>
    <w:rsid w:val="00510D72"/>
    <w:rsid w:val="00511E82"/>
    <w:rsid w:val="00515E6C"/>
    <w:rsid w:val="005170B5"/>
    <w:rsid w:val="005177DD"/>
    <w:rsid w:val="00523F23"/>
    <w:rsid w:val="00526385"/>
    <w:rsid w:val="00530FA7"/>
    <w:rsid w:val="00537B45"/>
    <w:rsid w:val="00540128"/>
    <w:rsid w:val="00540E72"/>
    <w:rsid w:val="00541A08"/>
    <w:rsid w:val="005478AF"/>
    <w:rsid w:val="00550BFB"/>
    <w:rsid w:val="00550FA6"/>
    <w:rsid w:val="005511C1"/>
    <w:rsid w:val="0055193C"/>
    <w:rsid w:val="00552342"/>
    <w:rsid w:val="0055437F"/>
    <w:rsid w:val="00554F75"/>
    <w:rsid w:val="0055560E"/>
    <w:rsid w:val="005559DE"/>
    <w:rsid w:val="0055682D"/>
    <w:rsid w:val="00563C89"/>
    <w:rsid w:val="005664C9"/>
    <w:rsid w:val="005678E4"/>
    <w:rsid w:val="00570467"/>
    <w:rsid w:val="00571E60"/>
    <w:rsid w:val="00574095"/>
    <w:rsid w:val="00574B40"/>
    <w:rsid w:val="005803A0"/>
    <w:rsid w:val="0058202E"/>
    <w:rsid w:val="00582938"/>
    <w:rsid w:val="00591D84"/>
    <w:rsid w:val="00592880"/>
    <w:rsid w:val="00595A27"/>
    <w:rsid w:val="005A0527"/>
    <w:rsid w:val="005A05EF"/>
    <w:rsid w:val="005A0E1A"/>
    <w:rsid w:val="005A1416"/>
    <w:rsid w:val="005A16C7"/>
    <w:rsid w:val="005A1B05"/>
    <w:rsid w:val="005A5610"/>
    <w:rsid w:val="005A5A02"/>
    <w:rsid w:val="005A6BF6"/>
    <w:rsid w:val="005A7CF0"/>
    <w:rsid w:val="005B1B03"/>
    <w:rsid w:val="005B37B1"/>
    <w:rsid w:val="005B412C"/>
    <w:rsid w:val="005B48DF"/>
    <w:rsid w:val="005B62F6"/>
    <w:rsid w:val="005C0E88"/>
    <w:rsid w:val="005C11F8"/>
    <w:rsid w:val="005C1781"/>
    <w:rsid w:val="005C6CAE"/>
    <w:rsid w:val="005C7298"/>
    <w:rsid w:val="005D12DC"/>
    <w:rsid w:val="005D6957"/>
    <w:rsid w:val="005E0FF4"/>
    <w:rsid w:val="005E2843"/>
    <w:rsid w:val="005E4AC1"/>
    <w:rsid w:val="005E68B9"/>
    <w:rsid w:val="005F2507"/>
    <w:rsid w:val="005F3278"/>
    <w:rsid w:val="005F3FDE"/>
    <w:rsid w:val="00601425"/>
    <w:rsid w:val="00602F32"/>
    <w:rsid w:val="0060372B"/>
    <w:rsid w:val="00603F5A"/>
    <w:rsid w:val="006103A3"/>
    <w:rsid w:val="00610424"/>
    <w:rsid w:val="00611327"/>
    <w:rsid w:val="00612F80"/>
    <w:rsid w:val="00613877"/>
    <w:rsid w:val="00614A1D"/>
    <w:rsid w:val="00614BEC"/>
    <w:rsid w:val="006151D1"/>
    <w:rsid w:val="00615D70"/>
    <w:rsid w:val="00617756"/>
    <w:rsid w:val="006201C7"/>
    <w:rsid w:val="00622520"/>
    <w:rsid w:val="0062498C"/>
    <w:rsid w:val="00631E55"/>
    <w:rsid w:val="006324FA"/>
    <w:rsid w:val="00633218"/>
    <w:rsid w:val="006357A1"/>
    <w:rsid w:val="00645D4F"/>
    <w:rsid w:val="0064602A"/>
    <w:rsid w:val="00646CEA"/>
    <w:rsid w:val="00646E04"/>
    <w:rsid w:val="006477B6"/>
    <w:rsid w:val="00650498"/>
    <w:rsid w:val="00656788"/>
    <w:rsid w:val="00660809"/>
    <w:rsid w:val="00662A71"/>
    <w:rsid w:val="00662E9A"/>
    <w:rsid w:val="00663209"/>
    <w:rsid w:val="0066368A"/>
    <w:rsid w:val="00664707"/>
    <w:rsid w:val="00666B02"/>
    <w:rsid w:val="00667CDF"/>
    <w:rsid w:val="006732E8"/>
    <w:rsid w:val="00675D78"/>
    <w:rsid w:val="00676DCE"/>
    <w:rsid w:val="00681139"/>
    <w:rsid w:val="00683E16"/>
    <w:rsid w:val="0068655D"/>
    <w:rsid w:val="006901F6"/>
    <w:rsid w:val="00695CC3"/>
    <w:rsid w:val="00696464"/>
    <w:rsid w:val="006A1423"/>
    <w:rsid w:val="006A1E71"/>
    <w:rsid w:val="006A3546"/>
    <w:rsid w:val="006A7B6C"/>
    <w:rsid w:val="006B2D04"/>
    <w:rsid w:val="006B6EBB"/>
    <w:rsid w:val="006C142B"/>
    <w:rsid w:val="006C1F4F"/>
    <w:rsid w:val="006C3FEA"/>
    <w:rsid w:val="006C706C"/>
    <w:rsid w:val="006D73D4"/>
    <w:rsid w:val="006D7C81"/>
    <w:rsid w:val="006D7D37"/>
    <w:rsid w:val="006E0290"/>
    <w:rsid w:val="006E1378"/>
    <w:rsid w:val="006E2071"/>
    <w:rsid w:val="006E2ACA"/>
    <w:rsid w:val="006E566A"/>
    <w:rsid w:val="006E60CA"/>
    <w:rsid w:val="006E67D2"/>
    <w:rsid w:val="006E69C9"/>
    <w:rsid w:val="006E6B6C"/>
    <w:rsid w:val="006E7247"/>
    <w:rsid w:val="006F2D2E"/>
    <w:rsid w:val="006F36FD"/>
    <w:rsid w:val="006F5D49"/>
    <w:rsid w:val="006F6C97"/>
    <w:rsid w:val="00701732"/>
    <w:rsid w:val="007017E3"/>
    <w:rsid w:val="00703E6A"/>
    <w:rsid w:val="007042A2"/>
    <w:rsid w:val="007058CE"/>
    <w:rsid w:val="00705E5F"/>
    <w:rsid w:val="00706018"/>
    <w:rsid w:val="0070775A"/>
    <w:rsid w:val="00707CFF"/>
    <w:rsid w:val="00711658"/>
    <w:rsid w:val="00711672"/>
    <w:rsid w:val="00711CF7"/>
    <w:rsid w:val="007129D9"/>
    <w:rsid w:val="00713018"/>
    <w:rsid w:val="00717484"/>
    <w:rsid w:val="007205ED"/>
    <w:rsid w:val="00723141"/>
    <w:rsid w:val="00724B6E"/>
    <w:rsid w:val="00726EE9"/>
    <w:rsid w:val="0072702F"/>
    <w:rsid w:val="0073077F"/>
    <w:rsid w:val="007310C7"/>
    <w:rsid w:val="007344F1"/>
    <w:rsid w:val="00735953"/>
    <w:rsid w:val="0074018C"/>
    <w:rsid w:val="00741A67"/>
    <w:rsid w:val="00743B90"/>
    <w:rsid w:val="00747A3B"/>
    <w:rsid w:val="00751478"/>
    <w:rsid w:val="00753F3D"/>
    <w:rsid w:val="0075412C"/>
    <w:rsid w:val="007571EB"/>
    <w:rsid w:val="007610BD"/>
    <w:rsid w:val="00761AED"/>
    <w:rsid w:val="007663FD"/>
    <w:rsid w:val="00771B66"/>
    <w:rsid w:val="00777B32"/>
    <w:rsid w:val="00781431"/>
    <w:rsid w:val="007817BF"/>
    <w:rsid w:val="00784AF7"/>
    <w:rsid w:val="00785049"/>
    <w:rsid w:val="007905F0"/>
    <w:rsid w:val="00794182"/>
    <w:rsid w:val="007A071B"/>
    <w:rsid w:val="007A0B8D"/>
    <w:rsid w:val="007A1772"/>
    <w:rsid w:val="007A2477"/>
    <w:rsid w:val="007A2F74"/>
    <w:rsid w:val="007A39CB"/>
    <w:rsid w:val="007A39E0"/>
    <w:rsid w:val="007A45B7"/>
    <w:rsid w:val="007A5FCE"/>
    <w:rsid w:val="007A6EE7"/>
    <w:rsid w:val="007A7FB4"/>
    <w:rsid w:val="007B0121"/>
    <w:rsid w:val="007B149C"/>
    <w:rsid w:val="007C01DE"/>
    <w:rsid w:val="007C066E"/>
    <w:rsid w:val="007C0F85"/>
    <w:rsid w:val="007C2CF7"/>
    <w:rsid w:val="007C2E53"/>
    <w:rsid w:val="007C3470"/>
    <w:rsid w:val="007C34A3"/>
    <w:rsid w:val="007C3755"/>
    <w:rsid w:val="007C4795"/>
    <w:rsid w:val="007C4B74"/>
    <w:rsid w:val="007D0F29"/>
    <w:rsid w:val="007D1EAF"/>
    <w:rsid w:val="007D2794"/>
    <w:rsid w:val="007D6215"/>
    <w:rsid w:val="007D680B"/>
    <w:rsid w:val="007D71E9"/>
    <w:rsid w:val="007E2B16"/>
    <w:rsid w:val="007E3A24"/>
    <w:rsid w:val="007E57AF"/>
    <w:rsid w:val="007F2FE5"/>
    <w:rsid w:val="007F3467"/>
    <w:rsid w:val="007F418E"/>
    <w:rsid w:val="007F55A1"/>
    <w:rsid w:val="007F6597"/>
    <w:rsid w:val="007F75B7"/>
    <w:rsid w:val="007F7884"/>
    <w:rsid w:val="008011BA"/>
    <w:rsid w:val="00801F1D"/>
    <w:rsid w:val="00802E5B"/>
    <w:rsid w:val="00806257"/>
    <w:rsid w:val="00810476"/>
    <w:rsid w:val="00811424"/>
    <w:rsid w:val="008116CF"/>
    <w:rsid w:val="00816300"/>
    <w:rsid w:val="008201EA"/>
    <w:rsid w:val="008224F1"/>
    <w:rsid w:val="00825DDC"/>
    <w:rsid w:val="00830007"/>
    <w:rsid w:val="00830F6F"/>
    <w:rsid w:val="008313CE"/>
    <w:rsid w:val="0083333A"/>
    <w:rsid w:val="00834122"/>
    <w:rsid w:val="008425B0"/>
    <w:rsid w:val="00843987"/>
    <w:rsid w:val="008500CF"/>
    <w:rsid w:val="00867F34"/>
    <w:rsid w:val="0087153C"/>
    <w:rsid w:val="008727F1"/>
    <w:rsid w:val="00873260"/>
    <w:rsid w:val="00873F68"/>
    <w:rsid w:val="00874BF1"/>
    <w:rsid w:val="00875393"/>
    <w:rsid w:val="008830F2"/>
    <w:rsid w:val="00883142"/>
    <w:rsid w:val="00883A1B"/>
    <w:rsid w:val="00886A3E"/>
    <w:rsid w:val="00886AEC"/>
    <w:rsid w:val="00886B27"/>
    <w:rsid w:val="00887AF4"/>
    <w:rsid w:val="008910CA"/>
    <w:rsid w:val="00892FAD"/>
    <w:rsid w:val="008A008A"/>
    <w:rsid w:val="008A0B70"/>
    <w:rsid w:val="008A267F"/>
    <w:rsid w:val="008A279A"/>
    <w:rsid w:val="008A36B2"/>
    <w:rsid w:val="008A4C97"/>
    <w:rsid w:val="008A56E5"/>
    <w:rsid w:val="008A5A0C"/>
    <w:rsid w:val="008A79E9"/>
    <w:rsid w:val="008B16E3"/>
    <w:rsid w:val="008B1E6B"/>
    <w:rsid w:val="008B73EB"/>
    <w:rsid w:val="008C0B72"/>
    <w:rsid w:val="008C15F0"/>
    <w:rsid w:val="008C6D77"/>
    <w:rsid w:val="008C7743"/>
    <w:rsid w:val="008D240D"/>
    <w:rsid w:val="008D6E88"/>
    <w:rsid w:val="008E0859"/>
    <w:rsid w:val="008E4854"/>
    <w:rsid w:val="008E59FF"/>
    <w:rsid w:val="008E66AA"/>
    <w:rsid w:val="008E75A3"/>
    <w:rsid w:val="008E75FF"/>
    <w:rsid w:val="008F3557"/>
    <w:rsid w:val="008F4759"/>
    <w:rsid w:val="008F7621"/>
    <w:rsid w:val="00901FB8"/>
    <w:rsid w:val="009028F8"/>
    <w:rsid w:val="00904FFC"/>
    <w:rsid w:val="009054E6"/>
    <w:rsid w:val="0090554D"/>
    <w:rsid w:val="0091309A"/>
    <w:rsid w:val="0091335C"/>
    <w:rsid w:val="00914001"/>
    <w:rsid w:val="009163A0"/>
    <w:rsid w:val="00920097"/>
    <w:rsid w:val="009227F9"/>
    <w:rsid w:val="009238E1"/>
    <w:rsid w:val="00923AE0"/>
    <w:rsid w:val="00924D31"/>
    <w:rsid w:val="00926001"/>
    <w:rsid w:val="00931C00"/>
    <w:rsid w:val="009330E7"/>
    <w:rsid w:val="00937454"/>
    <w:rsid w:val="00940E4E"/>
    <w:rsid w:val="00941DCC"/>
    <w:rsid w:val="0094207D"/>
    <w:rsid w:val="0094264B"/>
    <w:rsid w:val="00943336"/>
    <w:rsid w:val="00943696"/>
    <w:rsid w:val="00943AB0"/>
    <w:rsid w:val="009451A5"/>
    <w:rsid w:val="00951E94"/>
    <w:rsid w:val="0095492C"/>
    <w:rsid w:val="00960290"/>
    <w:rsid w:val="00960669"/>
    <w:rsid w:val="00960CBE"/>
    <w:rsid w:val="009610C3"/>
    <w:rsid w:val="00962EC0"/>
    <w:rsid w:val="00963BCE"/>
    <w:rsid w:val="00964091"/>
    <w:rsid w:val="00964CD5"/>
    <w:rsid w:val="009660F6"/>
    <w:rsid w:val="00984933"/>
    <w:rsid w:val="00991FA7"/>
    <w:rsid w:val="00995A98"/>
    <w:rsid w:val="009977F7"/>
    <w:rsid w:val="009A2994"/>
    <w:rsid w:val="009A7623"/>
    <w:rsid w:val="009A7D13"/>
    <w:rsid w:val="009B4DF5"/>
    <w:rsid w:val="009B536A"/>
    <w:rsid w:val="009B5F1A"/>
    <w:rsid w:val="009C27DF"/>
    <w:rsid w:val="009C2A29"/>
    <w:rsid w:val="009C3B26"/>
    <w:rsid w:val="009C3EF3"/>
    <w:rsid w:val="009D0BB4"/>
    <w:rsid w:val="009D210E"/>
    <w:rsid w:val="009D2D9B"/>
    <w:rsid w:val="009D3E5F"/>
    <w:rsid w:val="009D5BEE"/>
    <w:rsid w:val="009E2682"/>
    <w:rsid w:val="009E2A8E"/>
    <w:rsid w:val="009E6BDD"/>
    <w:rsid w:val="009F223C"/>
    <w:rsid w:val="009F29BC"/>
    <w:rsid w:val="009F36E6"/>
    <w:rsid w:val="009F4527"/>
    <w:rsid w:val="009F5AD4"/>
    <w:rsid w:val="009F6D3B"/>
    <w:rsid w:val="009F6D8A"/>
    <w:rsid w:val="009F7762"/>
    <w:rsid w:val="00A027A6"/>
    <w:rsid w:val="00A05CED"/>
    <w:rsid w:val="00A0681F"/>
    <w:rsid w:val="00A1367F"/>
    <w:rsid w:val="00A13F8D"/>
    <w:rsid w:val="00A15D65"/>
    <w:rsid w:val="00A17A34"/>
    <w:rsid w:val="00A2193F"/>
    <w:rsid w:val="00A247B7"/>
    <w:rsid w:val="00A25497"/>
    <w:rsid w:val="00A25544"/>
    <w:rsid w:val="00A267E2"/>
    <w:rsid w:val="00A42817"/>
    <w:rsid w:val="00A456A3"/>
    <w:rsid w:val="00A50CB8"/>
    <w:rsid w:val="00A51122"/>
    <w:rsid w:val="00A516CD"/>
    <w:rsid w:val="00A527B8"/>
    <w:rsid w:val="00A5610E"/>
    <w:rsid w:val="00A56503"/>
    <w:rsid w:val="00A56A76"/>
    <w:rsid w:val="00A57D1E"/>
    <w:rsid w:val="00A60899"/>
    <w:rsid w:val="00A61760"/>
    <w:rsid w:val="00A63168"/>
    <w:rsid w:val="00A63BC1"/>
    <w:rsid w:val="00A642F1"/>
    <w:rsid w:val="00A65837"/>
    <w:rsid w:val="00A661F2"/>
    <w:rsid w:val="00A70ABE"/>
    <w:rsid w:val="00A70C64"/>
    <w:rsid w:val="00A751DE"/>
    <w:rsid w:val="00A768F4"/>
    <w:rsid w:val="00A809DB"/>
    <w:rsid w:val="00A83388"/>
    <w:rsid w:val="00A84CC8"/>
    <w:rsid w:val="00A84DA6"/>
    <w:rsid w:val="00A87DC8"/>
    <w:rsid w:val="00A927BD"/>
    <w:rsid w:val="00A97F51"/>
    <w:rsid w:val="00AA154F"/>
    <w:rsid w:val="00AA2A5B"/>
    <w:rsid w:val="00AA2C90"/>
    <w:rsid w:val="00AA3BE4"/>
    <w:rsid w:val="00AA4105"/>
    <w:rsid w:val="00AB16E7"/>
    <w:rsid w:val="00AB36DC"/>
    <w:rsid w:val="00AB36F7"/>
    <w:rsid w:val="00AC13A8"/>
    <w:rsid w:val="00AC20F0"/>
    <w:rsid w:val="00AC2954"/>
    <w:rsid w:val="00AC51A0"/>
    <w:rsid w:val="00AC7F17"/>
    <w:rsid w:val="00AD5F32"/>
    <w:rsid w:val="00AD74A8"/>
    <w:rsid w:val="00AD776C"/>
    <w:rsid w:val="00AE0205"/>
    <w:rsid w:val="00AE0DAB"/>
    <w:rsid w:val="00AE1BB4"/>
    <w:rsid w:val="00AE2E13"/>
    <w:rsid w:val="00AE3B8A"/>
    <w:rsid w:val="00AE5100"/>
    <w:rsid w:val="00B01381"/>
    <w:rsid w:val="00B044CC"/>
    <w:rsid w:val="00B05EDF"/>
    <w:rsid w:val="00B0681F"/>
    <w:rsid w:val="00B14958"/>
    <w:rsid w:val="00B15C57"/>
    <w:rsid w:val="00B179A7"/>
    <w:rsid w:val="00B17AE5"/>
    <w:rsid w:val="00B214BC"/>
    <w:rsid w:val="00B22BBB"/>
    <w:rsid w:val="00B2506D"/>
    <w:rsid w:val="00B25D93"/>
    <w:rsid w:val="00B31DAC"/>
    <w:rsid w:val="00B35257"/>
    <w:rsid w:val="00B35B17"/>
    <w:rsid w:val="00B367BD"/>
    <w:rsid w:val="00B37BA4"/>
    <w:rsid w:val="00B37BB1"/>
    <w:rsid w:val="00B37C52"/>
    <w:rsid w:val="00B44D69"/>
    <w:rsid w:val="00B4502F"/>
    <w:rsid w:val="00B5197D"/>
    <w:rsid w:val="00B51E98"/>
    <w:rsid w:val="00B51F26"/>
    <w:rsid w:val="00B5374A"/>
    <w:rsid w:val="00B543CF"/>
    <w:rsid w:val="00B55158"/>
    <w:rsid w:val="00B56BB9"/>
    <w:rsid w:val="00B56C2F"/>
    <w:rsid w:val="00B6050B"/>
    <w:rsid w:val="00B60841"/>
    <w:rsid w:val="00B62B83"/>
    <w:rsid w:val="00B653D8"/>
    <w:rsid w:val="00B6563D"/>
    <w:rsid w:val="00B66C0D"/>
    <w:rsid w:val="00B67AAE"/>
    <w:rsid w:val="00B70C96"/>
    <w:rsid w:val="00B729B0"/>
    <w:rsid w:val="00B776E8"/>
    <w:rsid w:val="00B83BE4"/>
    <w:rsid w:val="00B84F3F"/>
    <w:rsid w:val="00B8557F"/>
    <w:rsid w:val="00B86B35"/>
    <w:rsid w:val="00B86E63"/>
    <w:rsid w:val="00B87F86"/>
    <w:rsid w:val="00B906A3"/>
    <w:rsid w:val="00B90D8F"/>
    <w:rsid w:val="00B9242A"/>
    <w:rsid w:val="00B93E04"/>
    <w:rsid w:val="00B9427E"/>
    <w:rsid w:val="00B94352"/>
    <w:rsid w:val="00B97EA8"/>
    <w:rsid w:val="00BA10D0"/>
    <w:rsid w:val="00BA1A9B"/>
    <w:rsid w:val="00BA2984"/>
    <w:rsid w:val="00BA5CED"/>
    <w:rsid w:val="00BA6488"/>
    <w:rsid w:val="00BB0E02"/>
    <w:rsid w:val="00BB6432"/>
    <w:rsid w:val="00BC19CB"/>
    <w:rsid w:val="00BC2E81"/>
    <w:rsid w:val="00BC5786"/>
    <w:rsid w:val="00BC617D"/>
    <w:rsid w:val="00BD106B"/>
    <w:rsid w:val="00BD2F54"/>
    <w:rsid w:val="00BD394C"/>
    <w:rsid w:val="00BD7420"/>
    <w:rsid w:val="00BD7AB3"/>
    <w:rsid w:val="00BE06E2"/>
    <w:rsid w:val="00BE0E85"/>
    <w:rsid w:val="00BE2B6B"/>
    <w:rsid w:val="00BE6089"/>
    <w:rsid w:val="00BE6B81"/>
    <w:rsid w:val="00BF201F"/>
    <w:rsid w:val="00BF500F"/>
    <w:rsid w:val="00BF7DBF"/>
    <w:rsid w:val="00BF7F38"/>
    <w:rsid w:val="00C02387"/>
    <w:rsid w:val="00C0630B"/>
    <w:rsid w:val="00C06F7E"/>
    <w:rsid w:val="00C14899"/>
    <w:rsid w:val="00C172B1"/>
    <w:rsid w:val="00C21175"/>
    <w:rsid w:val="00C272C4"/>
    <w:rsid w:val="00C30152"/>
    <w:rsid w:val="00C326EC"/>
    <w:rsid w:val="00C3546A"/>
    <w:rsid w:val="00C4346F"/>
    <w:rsid w:val="00C45BE9"/>
    <w:rsid w:val="00C464CD"/>
    <w:rsid w:val="00C473C8"/>
    <w:rsid w:val="00C4779A"/>
    <w:rsid w:val="00C512F6"/>
    <w:rsid w:val="00C52E01"/>
    <w:rsid w:val="00C535D6"/>
    <w:rsid w:val="00C557F8"/>
    <w:rsid w:val="00C55BDE"/>
    <w:rsid w:val="00C56679"/>
    <w:rsid w:val="00C56C2F"/>
    <w:rsid w:val="00C57885"/>
    <w:rsid w:val="00C6107F"/>
    <w:rsid w:val="00C61FFE"/>
    <w:rsid w:val="00C62370"/>
    <w:rsid w:val="00C62847"/>
    <w:rsid w:val="00C63B27"/>
    <w:rsid w:val="00C63C1F"/>
    <w:rsid w:val="00C65E28"/>
    <w:rsid w:val="00C66BBD"/>
    <w:rsid w:val="00C67BB2"/>
    <w:rsid w:val="00C74CDA"/>
    <w:rsid w:val="00C7697A"/>
    <w:rsid w:val="00C770F6"/>
    <w:rsid w:val="00C80CBC"/>
    <w:rsid w:val="00C855C5"/>
    <w:rsid w:val="00C8678E"/>
    <w:rsid w:val="00C91704"/>
    <w:rsid w:val="00C94364"/>
    <w:rsid w:val="00C954C9"/>
    <w:rsid w:val="00C95BAA"/>
    <w:rsid w:val="00C95D63"/>
    <w:rsid w:val="00CA39E9"/>
    <w:rsid w:val="00CA5302"/>
    <w:rsid w:val="00CA67D6"/>
    <w:rsid w:val="00CB0FDB"/>
    <w:rsid w:val="00CB25A1"/>
    <w:rsid w:val="00CB412F"/>
    <w:rsid w:val="00CB4326"/>
    <w:rsid w:val="00CB7D01"/>
    <w:rsid w:val="00CC0F12"/>
    <w:rsid w:val="00CC5AD8"/>
    <w:rsid w:val="00CD4D42"/>
    <w:rsid w:val="00CD51B4"/>
    <w:rsid w:val="00CD5E65"/>
    <w:rsid w:val="00CD610E"/>
    <w:rsid w:val="00CD7607"/>
    <w:rsid w:val="00CE063E"/>
    <w:rsid w:val="00CE1CAC"/>
    <w:rsid w:val="00CE5167"/>
    <w:rsid w:val="00CE7568"/>
    <w:rsid w:val="00CF4D6D"/>
    <w:rsid w:val="00CF5497"/>
    <w:rsid w:val="00CF5C7F"/>
    <w:rsid w:val="00CF5D26"/>
    <w:rsid w:val="00CF63F9"/>
    <w:rsid w:val="00D040D2"/>
    <w:rsid w:val="00D04906"/>
    <w:rsid w:val="00D04D4E"/>
    <w:rsid w:val="00D05048"/>
    <w:rsid w:val="00D10284"/>
    <w:rsid w:val="00D12E03"/>
    <w:rsid w:val="00D1508E"/>
    <w:rsid w:val="00D1552E"/>
    <w:rsid w:val="00D16999"/>
    <w:rsid w:val="00D26E83"/>
    <w:rsid w:val="00D316B8"/>
    <w:rsid w:val="00D31BD1"/>
    <w:rsid w:val="00D32F5D"/>
    <w:rsid w:val="00D356D1"/>
    <w:rsid w:val="00D40D4C"/>
    <w:rsid w:val="00D41FF1"/>
    <w:rsid w:val="00D42189"/>
    <w:rsid w:val="00D426A2"/>
    <w:rsid w:val="00D42CC0"/>
    <w:rsid w:val="00D43567"/>
    <w:rsid w:val="00D44840"/>
    <w:rsid w:val="00D44976"/>
    <w:rsid w:val="00D4508B"/>
    <w:rsid w:val="00D45207"/>
    <w:rsid w:val="00D47103"/>
    <w:rsid w:val="00D510C4"/>
    <w:rsid w:val="00D62C75"/>
    <w:rsid w:val="00D66482"/>
    <w:rsid w:val="00D66DA0"/>
    <w:rsid w:val="00D74CD7"/>
    <w:rsid w:val="00D753F5"/>
    <w:rsid w:val="00D75512"/>
    <w:rsid w:val="00D80895"/>
    <w:rsid w:val="00D81B53"/>
    <w:rsid w:val="00D8254C"/>
    <w:rsid w:val="00D82E22"/>
    <w:rsid w:val="00D8430D"/>
    <w:rsid w:val="00D86443"/>
    <w:rsid w:val="00D87D98"/>
    <w:rsid w:val="00D905CD"/>
    <w:rsid w:val="00D9491A"/>
    <w:rsid w:val="00D97FA8"/>
    <w:rsid w:val="00DA14C3"/>
    <w:rsid w:val="00DA1C99"/>
    <w:rsid w:val="00DA27B0"/>
    <w:rsid w:val="00DA39B5"/>
    <w:rsid w:val="00DA524A"/>
    <w:rsid w:val="00DB5B2E"/>
    <w:rsid w:val="00DB61DA"/>
    <w:rsid w:val="00DB6D65"/>
    <w:rsid w:val="00DC0311"/>
    <w:rsid w:val="00DC1160"/>
    <w:rsid w:val="00DC33AA"/>
    <w:rsid w:val="00DC3579"/>
    <w:rsid w:val="00DC4726"/>
    <w:rsid w:val="00DC54F4"/>
    <w:rsid w:val="00DC7E93"/>
    <w:rsid w:val="00DD5C5F"/>
    <w:rsid w:val="00DD6920"/>
    <w:rsid w:val="00DD7EF7"/>
    <w:rsid w:val="00DF0915"/>
    <w:rsid w:val="00DF1D90"/>
    <w:rsid w:val="00DF3BBD"/>
    <w:rsid w:val="00DF5D8E"/>
    <w:rsid w:val="00DF6614"/>
    <w:rsid w:val="00E02427"/>
    <w:rsid w:val="00E02FC2"/>
    <w:rsid w:val="00E03F70"/>
    <w:rsid w:val="00E10BA0"/>
    <w:rsid w:val="00E12C3A"/>
    <w:rsid w:val="00E140E6"/>
    <w:rsid w:val="00E14851"/>
    <w:rsid w:val="00E15445"/>
    <w:rsid w:val="00E17CDA"/>
    <w:rsid w:val="00E21D43"/>
    <w:rsid w:val="00E22087"/>
    <w:rsid w:val="00E23B9D"/>
    <w:rsid w:val="00E24BDC"/>
    <w:rsid w:val="00E277C9"/>
    <w:rsid w:val="00E3016D"/>
    <w:rsid w:val="00E33260"/>
    <w:rsid w:val="00E34019"/>
    <w:rsid w:val="00E34B5B"/>
    <w:rsid w:val="00E35342"/>
    <w:rsid w:val="00E35807"/>
    <w:rsid w:val="00E35F94"/>
    <w:rsid w:val="00E36DB1"/>
    <w:rsid w:val="00E41B7F"/>
    <w:rsid w:val="00E4441A"/>
    <w:rsid w:val="00E5017C"/>
    <w:rsid w:val="00E52DBA"/>
    <w:rsid w:val="00E53E38"/>
    <w:rsid w:val="00E567AA"/>
    <w:rsid w:val="00E61EE8"/>
    <w:rsid w:val="00E626A2"/>
    <w:rsid w:val="00E628DF"/>
    <w:rsid w:val="00E63F1C"/>
    <w:rsid w:val="00E647AB"/>
    <w:rsid w:val="00E66E80"/>
    <w:rsid w:val="00E71ED9"/>
    <w:rsid w:val="00E723A5"/>
    <w:rsid w:val="00E75CF3"/>
    <w:rsid w:val="00E767D9"/>
    <w:rsid w:val="00E76D69"/>
    <w:rsid w:val="00E778E4"/>
    <w:rsid w:val="00E822E9"/>
    <w:rsid w:val="00E82A00"/>
    <w:rsid w:val="00E82AF1"/>
    <w:rsid w:val="00E84197"/>
    <w:rsid w:val="00E84261"/>
    <w:rsid w:val="00E84A97"/>
    <w:rsid w:val="00E877D2"/>
    <w:rsid w:val="00E87B23"/>
    <w:rsid w:val="00E9267B"/>
    <w:rsid w:val="00E9267D"/>
    <w:rsid w:val="00E926EB"/>
    <w:rsid w:val="00E927E6"/>
    <w:rsid w:val="00E95927"/>
    <w:rsid w:val="00E965E2"/>
    <w:rsid w:val="00EA0F48"/>
    <w:rsid w:val="00EA10F7"/>
    <w:rsid w:val="00EA34D7"/>
    <w:rsid w:val="00EA4CFD"/>
    <w:rsid w:val="00EA6911"/>
    <w:rsid w:val="00EA71AA"/>
    <w:rsid w:val="00EB0C6B"/>
    <w:rsid w:val="00EB12C6"/>
    <w:rsid w:val="00EB223D"/>
    <w:rsid w:val="00EB2A78"/>
    <w:rsid w:val="00EB3138"/>
    <w:rsid w:val="00EB5CA6"/>
    <w:rsid w:val="00EB600E"/>
    <w:rsid w:val="00EC1395"/>
    <w:rsid w:val="00EC1F00"/>
    <w:rsid w:val="00EC3856"/>
    <w:rsid w:val="00EC3C22"/>
    <w:rsid w:val="00EC60B2"/>
    <w:rsid w:val="00EC629B"/>
    <w:rsid w:val="00ED2BF4"/>
    <w:rsid w:val="00ED3E36"/>
    <w:rsid w:val="00ED6209"/>
    <w:rsid w:val="00EE097E"/>
    <w:rsid w:val="00EE1BAC"/>
    <w:rsid w:val="00EE23AC"/>
    <w:rsid w:val="00EE3F3B"/>
    <w:rsid w:val="00EE5F44"/>
    <w:rsid w:val="00EE6CFC"/>
    <w:rsid w:val="00EF33EF"/>
    <w:rsid w:val="00EF555A"/>
    <w:rsid w:val="00EF75E1"/>
    <w:rsid w:val="00EF7B3E"/>
    <w:rsid w:val="00F002AB"/>
    <w:rsid w:val="00F01425"/>
    <w:rsid w:val="00F02189"/>
    <w:rsid w:val="00F03D58"/>
    <w:rsid w:val="00F101EB"/>
    <w:rsid w:val="00F10F18"/>
    <w:rsid w:val="00F1157C"/>
    <w:rsid w:val="00F13DB7"/>
    <w:rsid w:val="00F16EE3"/>
    <w:rsid w:val="00F20A24"/>
    <w:rsid w:val="00F23A0A"/>
    <w:rsid w:val="00F23CDB"/>
    <w:rsid w:val="00F23FB8"/>
    <w:rsid w:val="00F25D6C"/>
    <w:rsid w:val="00F26A25"/>
    <w:rsid w:val="00F31717"/>
    <w:rsid w:val="00F34D7F"/>
    <w:rsid w:val="00F375EC"/>
    <w:rsid w:val="00F41AB1"/>
    <w:rsid w:val="00F4278B"/>
    <w:rsid w:val="00F50A95"/>
    <w:rsid w:val="00F53E7B"/>
    <w:rsid w:val="00F55279"/>
    <w:rsid w:val="00F56664"/>
    <w:rsid w:val="00F56AFA"/>
    <w:rsid w:val="00F707F3"/>
    <w:rsid w:val="00F70E44"/>
    <w:rsid w:val="00F7649C"/>
    <w:rsid w:val="00F76A11"/>
    <w:rsid w:val="00F77B83"/>
    <w:rsid w:val="00F813A2"/>
    <w:rsid w:val="00F82080"/>
    <w:rsid w:val="00F91D0B"/>
    <w:rsid w:val="00F92A5C"/>
    <w:rsid w:val="00F93B7D"/>
    <w:rsid w:val="00F96916"/>
    <w:rsid w:val="00FA0701"/>
    <w:rsid w:val="00FA3B37"/>
    <w:rsid w:val="00FA51AE"/>
    <w:rsid w:val="00FA6112"/>
    <w:rsid w:val="00FA69D7"/>
    <w:rsid w:val="00FA74C0"/>
    <w:rsid w:val="00FB1CC5"/>
    <w:rsid w:val="00FB2E78"/>
    <w:rsid w:val="00FB7170"/>
    <w:rsid w:val="00FC0397"/>
    <w:rsid w:val="00FC125E"/>
    <w:rsid w:val="00FC4CAA"/>
    <w:rsid w:val="00FD0BB9"/>
    <w:rsid w:val="00FD6D80"/>
    <w:rsid w:val="00FD741D"/>
    <w:rsid w:val="00FE3530"/>
    <w:rsid w:val="00FE64D8"/>
    <w:rsid w:val="00FF2B46"/>
    <w:rsid w:val="00FF5F90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06105"/>
  <w15:docId w15:val="{49321E52-2F44-4A94-A61D-6EF2A436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26EF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rsid w:val="003826EF"/>
    <w:rPr>
      <w:rFonts w:ascii="TimesNewRomanPSMT" w:hAnsi="TimesNewRomanPSMT" w:hint="default"/>
      <w:color w:val="000000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5527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5527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7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97C4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97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97C41"/>
    <w:rPr>
      <w:rFonts w:ascii="Times New Roman" w:eastAsia="宋体" w:hAnsi="Times New Roman" w:cs="Times New Roman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61AED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character" w:customStyle="1" w:styleId="aa">
    <w:name w:val="正文文本 字符"/>
    <w:basedOn w:val="a0"/>
    <w:link w:val="a9"/>
    <w:uiPriority w:val="1"/>
    <w:rsid w:val="00761AED"/>
    <w:rPr>
      <w:rFonts w:ascii="宋体" w:eastAsia="宋体" w:hAnsi="宋体" w:cs="宋体"/>
      <w:kern w:val="0"/>
      <w:sz w:val="32"/>
      <w:szCs w:val="32"/>
      <w:lang w:eastAsia="en-US"/>
    </w:rPr>
  </w:style>
  <w:style w:type="character" w:styleId="ab">
    <w:name w:val="Emphasis"/>
    <w:basedOn w:val="a0"/>
    <w:uiPriority w:val="20"/>
    <w:qFormat/>
    <w:rsid w:val="001B65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90866-E2C2-45FA-948E-499AECC4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15</Pages>
  <Words>1262</Words>
  <Characters>7198</Characters>
  <Application>Microsoft Office Word</Application>
  <DocSecurity>0</DocSecurity>
  <Lines>59</Lines>
  <Paragraphs>16</Paragraphs>
  <ScaleCrop>false</ScaleCrop>
  <Company>DoubleOX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HiWin10</dc:creator>
  <cp:lastModifiedBy>HiWin10</cp:lastModifiedBy>
  <cp:revision>35</cp:revision>
  <cp:lastPrinted>2023-02-15T14:08:00Z</cp:lastPrinted>
  <dcterms:created xsi:type="dcterms:W3CDTF">2023-02-15T12:59:00Z</dcterms:created>
  <dcterms:modified xsi:type="dcterms:W3CDTF">2023-11-24T08:15:00Z</dcterms:modified>
</cp:coreProperties>
</file>