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《关于加快推进城乡寄递物流体系建设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的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实施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方案》起草说明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黑体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 w:val="0"/>
          <w:bCs w:val="0"/>
          <w:sz w:val="32"/>
          <w:szCs w:val="32"/>
          <w:lang w:val="en-US" w:eastAsia="zh-CN"/>
        </w:rPr>
        <w:t>一、起草背景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为加快推进我县城乡寄递物流体系工作，完善县镇村三级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寄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递物流体系，助力乡村振兴，根据《国务院办公厅关于加快农村寄递物流体系建设的意见》（国办发〔2021〕29号）、《关于加快推广“交通运输+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邮政快递+农村社区”农村寄递物流服务模式的通知》（苏邮管〔2022〕42号）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、《市政府办公室关于加快农村寄递物流体系建设实施意见的通知》（连政办发〔2021〕51号）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等文件精神和上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级有关工作要求，现结合我县实际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进一步加快我县城乡寄递物流体系建设，畅通工业品下乡和农产品进城双向流通渠道，由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邮政管理局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草拟《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实施方案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》。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黑体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 w:val="0"/>
          <w:bCs w:val="0"/>
          <w:sz w:val="32"/>
          <w:szCs w:val="32"/>
          <w:lang w:val="en-US" w:eastAsia="zh-CN"/>
        </w:rPr>
        <w:t>二、起草过程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今年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月初，县政府分管领导组织县政府办、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邮政管理局、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商务局等单位开展《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实施方案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》起草工作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形成初稿，期间不断完善《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实施方案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》内容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征求了各镇人民政府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县各有关部门和单位意见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、县内各寄递企业意见，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形成《实施方案》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征求意见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稿。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黑体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 w:val="0"/>
          <w:bCs w:val="0"/>
          <w:sz w:val="32"/>
          <w:szCs w:val="32"/>
          <w:lang w:val="en-US" w:eastAsia="zh-CN"/>
        </w:rPr>
        <w:t>三、主要内容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《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实施方案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》主要包括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指导思想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、 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工作目标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基本原则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重点任务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实施步骤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和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保障措施六个部分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内容。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第一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部分指导思想。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第二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部分工作目标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，主要是对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2023年到2025年明确我县城乡寄递物流体系建设的总体发展目标，重点是围绕2023年要完成“快递进村”工作和在农村社区党群服务中心建设20个村级寄递物流服务站这两项工作目标。建议当前按照2-3个村内布点建设一个村级服务点，短期内按照两批100个“快递进村”村级服务点的规划选址进行建设，逐步稳定后根据快递数量再行调整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第三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部分基本原则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，主要是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通过市场主导、政府引导；资源共享、协同发展；需求导向、因地制宜三个方面明确原则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。第四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部分重点任务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，主要是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明确加快三级寄递物流网络节点布局、推进城乡公交代运邮件快件、推动城乡配送融合创新发展、推动城乡寄递物流品牌服务提升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等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4部分9个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方面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重点工作任务，提出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明确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要求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。第五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部分实施步骤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，主要是针对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加快农村寄递物流体系，快递进村工作方面具体推进流程和时间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等方面作出明确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步骤。目前在张店镇、北陈集镇进行试点运营，因为派费低、快递数量少等客观因素、村级服务点运营还不是很稳定。下一步将在全县乡镇、建制村因地制宜布点推广，能够长效保持、巩固提升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。第六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部分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保障措施，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围绕加强组织领导、强化财政扶持、营造宣传氛围、建立长效机制等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方面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进行保障，确保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《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实施方案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》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高质有序落地实施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3YzkyM2Q3NjI4ZjNjYjdlMWI4ZjYyOGQwZDg1NmYifQ=="/>
  </w:docVars>
  <w:rsids>
    <w:rsidRoot w:val="10D47C88"/>
    <w:rsid w:val="10D47C88"/>
    <w:rsid w:val="5908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Body Text"/>
    <w:basedOn w:val="1"/>
    <w:next w:val="1"/>
    <w:qFormat/>
    <w:uiPriority w:val="1"/>
    <w:pPr>
      <w:ind w:left="435"/>
    </w:pPr>
    <w:rPr>
      <w:rFonts w:ascii="Arial Unicode MS" w:hAnsi="Arial Unicode MS" w:eastAsia="Arial Unicode MS" w:cs="Arial Unicode MS"/>
      <w:sz w:val="24"/>
      <w:szCs w:val="24"/>
      <w:lang w:val="zh-CN" w:eastAsia="zh-CN" w:bidi="zh-CN"/>
    </w:rPr>
  </w:style>
  <w:style w:type="paragraph" w:styleId="4">
    <w:name w:val="Body Text First Indent"/>
    <w:basedOn w:val="3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2024-01-09T03:40:00Z</dcterms:created>
  <dc:creator>得得得哒哒哒</dc:creator>
  <cp:lastModifiedBy>得得得哒哒哒</cp:lastModifiedBy>
  <dcterms:modified xsi:type="dcterms:W3CDTF">2024-01-09T03:46:54Z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AA3CE5FDCD8841FFB64A0E21E289038E_11</vt:lpwstr>
  </property>
</Properties>
</file>